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09" w:rsidRDefault="00DA3567" w:rsidP="00BF2609">
      <w:pPr>
        <w:shd w:val="clear" w:color="auto" w:fill="FFFFFF"/>
        <w:spacing w:after="272" w:line="240" w:lineRule="auto"/>
        <w:jc w:val="center"/>
        <w:outlineLvl w:val="2"/>
        <w:rPr>
          <w:rFonts w:ascii="Arial" w:eastAsia="Times New Roman" w:hAnsi="Arial" w:cs="Arial"/>
          <w:color w:val="373A3C"/>
          <w:sz w:val="27"/>
          <w:szCs w:val="27"/>
          <w:lang w:eastAsia="en-CA"/>
        </w:rPr>
      </w:pPr>
      <w:r>
        <w:rPr>
          <w:rFonts w:ascii="Arial" w:eastAsia="Times New Roman" w:hAnsi="Arial" w:cs="Arial"/>
          <w:noProof/>
          <w:color w:val="373A3C"/>
          <w:sz w:val="27"/>
          <w:szCs w:val="27"/>
          <w:lang w:eastAsia="en-CA"/>
        </w:rPr>
        <w:drawing>
          <wp:inline distT="0" distB="0" distL="0" distR="0">
            <wp:extent cx="5926455" cy="34766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926455" cy="3476625"/>
                    </a:xfrm>
                    <a:prstGeom prst="rect">
                      <a:avLst/>
                    </a:prstGeom>
                    <a:noFill/>
                    <a:ln w="9525">
                      <a:noFill/>
                      <a:miter lim="800000"/>
                      <a:headEnd/>
                      <a:tailEnd/>
                    </a:ln>
                  </pic:spPr>
                </pic:pic>
              </a:graphicData>
            </a:graphic>
          </wp:inline>
        </w:drawing>
      </w:r>
    </w:p>
    <w:p w:rsidR="00DA3567" w:rsidRDefault="00DA3567" w:rsidP="00DA3567">
      <w:pPr>
        <w:pStyle w:val="Heading3"/>
        <w:shd w:val="clear" w:color="auto" w:fill="FFFFFF"/>
        <w:spacing w:before="0" w:beforeAutospacing="0" w:after="272" w:afterAutospacing="0"/>
        <w:rPr>
          <w:rFonts w:ascii="Arial" w:hAnsi="Arial" w:cs="Arial"/>
          <w:b w:val="0"/>
          <w:bCs w:val="0"/>
          <w:color w:val="373A3C"/>
        </w:rPr>
      </w:pPr>
      <w:r>
        <w:rPr>
          <w:rFonts w:ascii="Arial" w:hAnsi="Arial" w:cs="Arial"/>
          <w:b w:val="0"/>
          <w:bCs w:val="0"/>
          <w:color w:val="373A3C"/>
        </w:rPr>
        <w:t>About this Course</w:t>
      </w:r>
    </w:p>
    <w:p w:rsidR="00DA3567" w:rsidRDefault="00DA3567" w:rsidP="00DA3567">
      <w:pPr>
        <w:pStyle w:val="about-course-instructor-name"/>
        <w:shd w:val="clear" w:color="auto" w:fill="FFFFFF"/>
        <w:spacing w:before="0" w:beforeAutospacing="0" w:after="54" w:afterAutospacing="0"/>
        <w:rPr>
          <w:rFonts w:ascii="Arial" w:hAnsi="Arial" w:cs="Arial"/>
          <w:b/>
          <w:bCs/>
          <w:color w:val="1F1F1F"/>
        </w:rPr>
      </w:pPr>
      <w:r>
        <w:rPr>
          <w:rFonts w:ascii="Arial" w:hAnsi="Arial" w:cs="Arial"/>
          <w:b/>
          <w:bCs/>
          <w:color w:val="1F1F1F"/>
        </w:rPr>
        <w:t>Taught by: Chris McCain</w:t>
      </w:r>
    </w:p>
    <w:p w:rsidR="00DA3567" w:rsidRDefault="00DA3567" w:rsidP="00DA3567">
      <w:pPr>
        <w:pStyle w:val="about-course-university-name"/>
        <w:shd w:val="clear" w:color="auto" w:fill="FFFFFF"/>
        <w:spacing w:before="0" w:beforeAutospacing="0" w:after="190" w:afterAutospacing="0"/>
        <w:rPr>
          <w:rFonts w:ascii="Arial" w:hAnsi="Arial" w:cs="Arial"/>
          <w:color w:val="666666"/>
          <w:sz w:val="19"/>
          <w:szCs w:val="19"/>
        </w:rPr>
      </w:pPr>
      <w:r>
        <w:rPr>
          <w:rFonts w:ascii="Arial" w:hAnsi="Arial" w:cs="Arial"/>
          <w:color w:val="666666"/>
          <w:sz w:val="19"/>
          <w:szCs w:val="19"/>
        </w:rPr>
        <w:t>VMware</w:t>
      </w:r>
    </w:p>
    <w:p w:rsidR="00DA3567" w:rsidRPr="00DA3567" w:rsidRDefault="00DA3567" w:rsidP="00822879">
      <w:pPr>
        <w:pStyle w:val="NoSpacing"/>
      </w:pPr>
      <w:r w:rsidRPr="00DA3567">
        <w:t xml:space="preserve">This 8 week online course equips learners with the basics of network virtualization with VMware NSX. </w:t>
      </w:r>
    </w:p>
    <w:p w:rsidR="00DA3567" w:rsidRPr="00DA3567" w:rsidRDefault="00DA3567" w:rsidP="00822879">
      <w:pPr>
        <w:pStyle w:val="NoSpacing"/>
      </w:pPr>
      <w:r w:rsidRPr="00DA3567">
        <w:t xml:space="preserve">To get the most of this course, you should have familiarity with generic IT concepts of routing, switching, firewalling, disaster recovery, business continuity, cloud and security. </w:t>
      </w:r>
    </w:p>
    <w:p w:rsidR="00DA3567" w:rsidRPr="00DA3567" w:rsidRDefault="00DA3567" w:rsidP="00822879">
      <w:pPr>
        <w:pStyle w:val="NoSpacing"/>
      </w:pPr>
      <w:r w:rsidRPr="00DA3567">
        <w:t xml:space="preserve">At the end of the course, you will be able to: </w:t>
      </w:r>
    </w:p>
    <w:p w:rsidR="00DA3567" w:rsidRDefault="00DA3567" w:rsidP="00822879">
      <w:pPr>
        <w:pStyle w:val="NoSpacing"/>
      </w:pPr>
      <w:r w:rsidRPr="00DA3567">
        <w:t xml:space="preserve">• Understand network virtualization basics </w:t>
      </w:r>
    </w:p>
    <w:p w:rsidR="00DA3567" w:rsidRDefault="00DA3567" w:rsidP="00822879">
      <w:pPr>
        <w:pStyle w:val="NoSpacing"/>
      </w:pPr>
      <w:r w:rsidRPr="00DA3567">
        <w:t xml:space="preserve">• Describe NSX business value and use cases </w:t>
      </w:r>
    </w:p>
    <w:p w:rsidR="00DA3567" w:rsidRDefault="00DA3567" w:rsidP="00822879">
      <w:pPr>
        <w:pStyle w:val="NoSpacing"/>
      </w:pPr>
      <w:r w:rsidRPr="00DA3567">
        <w:t xml:space="preserve">• Explain how NSX is different from traditional networking </w:t>
      </w:r>
    </w:p>
    <w:p w:rsidR="00822879" w:rsidRDefault="00DA3567" w:rsidP="00822879">
      <w:pPr>
        <w:pStyle w:val="NoSpacing"/>
      </w:pPr>
      <w:r w:rsidRPr="00DA3567">
        <w:t xml:space="preserve">• Summarize networking and security solution architecture with VMware NSX around these key areas: </w:t>
      </w:r>
    </w:p>
    <w:p w:rsidR="00822879" w:rsidRDefault="00DA3567" w:rsidP="00822879">
      <w:pPr>
        <w:pStyle w:val="NoSpacing"/>
      </w:pPr>
      <w:r w:rsidRPr="00DA3567">
        <w:t xml:space="preserve">+ Micro-segmentation </w:t>
      </w:r>
    </w:p>
    <w:p w:rsidR="00822879" w:rsidRDefault="00DA3567" w:rsidP="00822879">
      <w:pPr>
        <w:pStyle w:val="NoSpacing"/>
      </w:pPr>
      <w:r w:rsidRPr="00DA3567">
        <w:t xml:space="preserve">+ Automation with OpenStack </w:t>
      </w:r>
    </w:p>
    <w:p w:rsidR="00822879" w:rsidRDefault="00DA3567" w:rsidP="00822879">
      <w:pPr>
        <w:pStyle w:val="NoSpacing"/>
      </w:pPr>
      <w:r w:rsidRPr="00DA3567">
        <w:t xml:space="preserve">+ Automation with VMware vRealize Automation </w:t>
      </w:r>
    </w:p>
    <w:p w:rsidR="00822879" w:rsidRDefault="00DA3567" w:rsidP="00822879">
      <w:pPr>
        <w:pStyle w:val="NoSpacing"/>
      </w:pPr>
      <w:r w:rsidRPr="00DA3567">
        <w:t xml:space="preserve">+ Disaster Recovery and Business Continuity </w:t>
      </w:r>
    </w:p>
    <w:p w:rsidR="00822879" w:rsidRDefault="00DA3567" w:rsidP="00822879">
      <w:pPr>
        <w:pStyle w:val="NoSpacing"/>
      </w:pPr>
      <w:r w:rsidRPr="00DA3567">
        <w:t xml:space="preserve">+ Operational Transformation </w:t>
      </w:r>
    </w:p>
    <w:p w:rsidR="00822879" w:rsidRDefault="00DA3567" w:rsidP="00822879">
      <w:pPr>
        <w:pStyle w:val="NoSpacing"/>
      </w:pPr>
      <w:r w:rsidRPr="00DA3567">
        <w:t xml:space="preserve">• Demonstrate understanding through hands-on experience </w:t>
      </w:r>
    </w:p>
    <w:p w:rsidR="00822879" w:rsidRDefault="00DA3567" w:rsidP="00822879">
      <w:pPr>
        <w:pStyle w:val="NoSpacing"/>
      </w:pPr>
      <w:r w:rsidRPr="00DA3567">
        <w:t xml:space="preserve">• Develop a learning plan for network virtualization certification </w:t>
      </w:r>
    </w:p>
    <w:p w:rsidR="00DA3567" w:rsidRPr="00DA3567" w:rsidRDefault="00DA3567" w:rsidP="00822879">
      <w:pPr>
        <w:pStyle w:val="NoSpacing"/>
        <w:rPr>
          <w:sz w:val="24"/>
          <w:szCs w:val="24"/>
        </w:rPr>
      </w:pPr>
      <w:r w:rsidRPr="00DA3567">
        <w:t>If you are new to network virtualization, download our Network Virtuali</w:t>
      </w:r>
      <w:r w:rsidR="00822879">
        <w:t xml:space="preserve">zation for Dummies guide. </w:t>
      </w:r>
      <w:r w:rsidRPr="00DA3567">
        <w:t>http://learn.vmware.com/36350_NSX_ITAutomation_Reg?src=af_5acfd24cebb90&amp;cid=70134000001YR9b All Hands on Labs referenced in this course are OPTIONAL and available for FREE. Direct links to free labs can be found on the Resources Tab or you can access our full library at https://labs.hol.vmware.com/HOL/catalogs/catalog/877</w:t>
      </w:r>
    </w:p>
    <w:p w:rsidR="00DA3567" w:rsidRDefault="00DA3567" w:rsidP="00BF2609">
      <w:pPr>
        <w:shd w:val="clear" w:color="auto" w:fill="FFFFFF"/>
        <w:spacing w:after="272" w:line="240" w:lineRule="auto"/>
        <w:jc w:val="center"/>
        <w:outlineLvl w:val="2"/>
        <w:rPr>
          <w:rFonts w:ascii="Arial" w:eastAsia="Times New Roman" w:hAnsi="Arial" w:cs="Arial"/>
          <w:color w:val="373A3C"/>
          <w:sz w:val="27"/>
          <w:szCs w:val="27"/>
          <w:lang w:eastAsia="en-CA"/>
        </w:rPr>
      </w:pPr>
    </w:p>
    <w:sectPr w:rsidR="00DA3567" w:rsidSect="00141F2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16E" w:rsidRDefault="0095716E" w:rsidP="003A4CDD">
      <w:pPr>
        <w:spacing w:after="0" w:line="240" w:lineRule="auto"/>
      </w:pPr>
      <w:r>
        <w:separator/>
      </w:r>
    </w:p>
  </w:endnote>
  <w:endnote w:type="continuationSeparator" w:id="1">
    <w:p w:rsidR="0095716E" w:rsidRDefault="0095716E" w:rsidP="003A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16E" w:rsidRDefault="0095716E" w:rsidP="003A4CDD">
      <w:pPr>
        <w:spacing w:after="0" w:line="240" w:lineRule="auto"/>
      </w:pPr>
      <w:r>
        <w:separator/>
      </w:r>
    </w:p>
  </w:footnote>
  <w:footnote w:type="continuationSeparator" w:id="1">
    <w:p w:rsidR="0095716E" w:rsidRDefault="0095716E" w:rsidP="003A4C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2609"/>
    <w:rsid w:val="00141F2B"/>
    <w:rsid w:val="002E78E0"/>
    <w:rsid w:val="003A4CDD"/>
    <w:rsid w:val="00822879"/>
    <w:rsid w:val="0095716E"/>
    <w:rsid w:val="00980615"/>
    <w:rsid w:val="00B53687"/>
    <w:rsid w:val="00BF2609"/>
    <w:rsid w:val="00D84022"/>
    <w:rsid w:val="00DA356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2B"/>
  </w:style>
  <w:style w:type="paragraph" w:styleId="Heading3">
    <w:name w:val="heading 3"/>
    <w:basedOn w:val="Normal"/>
    <w:link w:val="Heading3Char"/>
    <w:uiPriority w:val="9"/>
    <w:qFormat/>
    <w:rsid w:val="00BF26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609"/>
    <w:rPr>
      <w:rFonts w:ascii="Times New Roman" w:eastAsia="Times New Roman" w:hAnsi="Times New Roman" w:cs="Times New Roman"/>
      <w:b/>
      <w:bCs/>
      <w:sz w:val="27"/>
      <w:szCs w:val="27"/>
      <w:lang w:eastAsia="en-CA"/>
    </w:rPr>
  </w:style>
  <w:style w:type="paragraph" w:customStyle="1" w:styleId="about-course-instructor-name">
    <w:name w:val="about-course-instructor-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university-name">
    <w:name w:val="about-course-university-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description">
    <w:name w:val="about-course-description"/>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F2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09"/>
    <w:rPr>
      <w:rFonts w:ascii="Tahoma" w:hAnsi="Tahoma" w:cs="Tahoma"/>
      <w:sz w:val="16"/>
      <w:szCs w:val="16"/>
    </w:rPr>
  </w:style>
  <w:style w:type="paragraph" w:styleId="NoSpacing">
    <w:name w:val="No Spacing"/>
    <w:uiPriority w:val="1"/>
    <w:qFormat/>
    <w:rsid w:val="00822879"/>
    <w:pPr>
      <w:spacing w:after="0" w:line="240" w:lineRule="auto"/>
    </w:pPr>
  </w:style>
  <w:style w:type="paragraph" w:styleId="Header">
    <w:name w:val="header"/>
    <w:basedOn w:val="Normal"/>
    <w:link w:val="HeaderChar"/>
    <w:uiPriority w:val="99"/>
    <w:semiHidden/>
    <w:unhideWhenUsed/>
    <w:rsid w:val="003A4C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CDD"/>
  </w:style>
  <w:style w:type="paragraph" w:styleId="Footer">
    <w:name w:val="footer"/>
    <w:basedOn w:val="Normal"/>
    <w:link w:val="FooterChar"/>
    <w:uiPriority w:val="99"/>
    <w:semiHidden/>
    <w:unhideWhenUsed/>
    <w:rsid w:val="003A4C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CDD"/>
  </w:style>
</w:styles>
</file>

<file path=word/webSettings.xml><?xml version="1.0" encoding="utf-8"?>
<w:webSettings xmlns:r="http://schemas.openxmlformats.org/officeDocument/2006/relationships" xmlns:w="http://schemas.openxmlformats.org/wordprocessingml/2006/main">
  <w:divs>
    <w:div w:id="249654953">
      <w:bodyDiv w:val="1"/>
      <w:marLeft w:val="0"/>
      <w:marRight w:val="0"/>
      <w:marTop w:val="0"/>
      <w:marBottom w:val="0"/>
      <w:divBdr>
        <w:top w:val="none" w:sz="0" w:space="0" w:color="auto"/>
        <w:left w:val="none" w:sz="0" w:space="0" w:color="auto"/>
        <w:bottom w:val="none" w:sz="0" w:space="0" w:color="auto"/>
        <w:right w:val="none" w:sz="0" w:space="0" w:color="auto"/>
      </w:divBdr>
    </w:div>
    <w:div w:id="638582915">
      <w:bodyDiv w:val="1"/>
      <w:marLeft w:val="0"/>
      <w:marRight w:val="0"/>
      <w:marTop w:val="0"/>
      <w:marBottom w:val="0"/>
      <w:divBdr>
        <w:top w:val="none" w:sz="0" w:space="0" w:color="auto"/>
        <w:left w:val="none" w:sz="0" w:space="0" w:color="auto"/>
        <w:bottom w:val="none" w:sz="0" w:space="0" w:color="auto"/>
        <w:right w:val="none" w:sz="0" w:space="0" w:color="auto"/>
      </w:divBdr>
    </w:div>
    <w:div w:id="817114677">
      <w:bodyDiv w:val="1"/>
      <w:marLeft w:val="0"/>
      <w:marRight w:val="0"/>
      <w:marTop w:val="0"/>
      <w:marBottom w:val="0"/>
      <w:divBdr>
        <w:top w:val="none" w:sz="0" w:space="0" w:color="auto"/>
        <w:left w:val="none" w:sz="0" w:space="0" w:color="auto"/>
        <w:bottom w:val="none" w:sz="0" w:space="0" w:color="auto"/>
        <w:right w:val="none" w:sz="0" w:space="0" w:color="auto"/>
      </w:divBdr>
    </w:div>
    <w:div w:id="920873204">
      <w:bodyDiv w:val="1"/>
      <w:marLeft w:val="0"/>
      <w:marRight w:val="0"/>
      <w:marTop w:val="0"/>
      <w:marBottom w:val="0"/>
      <w:divBdr>
        <w:top w:val="none" w:sz="0" w:space="0" w:color="auto"/>
        <w:left w:val="none" w:sz="0" w:space="0" w:color="auto"/>
        <w:bottom w:val="none" w:sz="0" w:space="0" w:color="auto"/>
        <w:right w:val="none" w:sz="0" w:space="0" w:color="auto"/>
      </w:divBdr>
    </w:div>
    <w:div w:id="983657180">
      <w:bodyDiv w:val="1"/>
      <w:marLeft w:val="0"/>
      <w:marRight w:val="0"/>
      <w:marTop w:val="0"/>
      <w:marBottom w:val="0"/>
      <w:divBdr>
        <w:top w:val="none" w:sz="0" w:space="0" w:color="auto"/>
        <w:left w:val="none" w:sz="0" w:space="0" w:color="auto"/>
        <w:bottom w:val="none" w:sz="0" w:space="0" w:color="auto"/>
        <w:right w:val="none" w:sz="0" w:space="0" w:color="auto"/>
      </w:divBdr>
    </w:div>
    <w:div w:id="1014303407">
      <w:bodyDiv w:val="1"/>
      <w:marLeft w:val="0"/>
      <w:marRight w:val="0"/>
      <w:marTop w:val="0"/>
      <w:marBottom w:val="0"/>
      <w:divBdr>
        <w:top w:val="none" w:sz="0" w:space="0" w:color="auto"/>
        <w:left w:val="none" w:sz="0" w:space="0" w:color="auto"/>
        <w:bottom w:val="none" w:sz="0" w:space="0" w:color="auto"/>
        <w:right w:val="none" w:sz="0" w:space="0" w:color="auto"/>
      </w:divBdr>
    </w:div>
    <w:div w:id="1359501487">
      <w:bodyDiv w:val="1"/>
      <w:marLeft w:val="0"/>
      <w:marRight w:val="0"/>
      <w:marTop w:val="0"/>
      <w:marBottom w:val="0"/>
      <w:divBdr>
        <w:top w:val="none" w:sz="0" w:space="0" w:color="auto"/>
        <w:left w:val="none" w:sz="0" w:space="0" w:color="auto"/>
        <w:bottom w:val="none" w:sz="0" w:space="0" w:color="auto"/>
        <w:right w:val="none" w:sz="0" w:space="0" w:color="auto"/>
      </w:divBdr>
    </w:div>
    <w:div w:id="15311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2</cp:revision>
  <cp:lastPrinted>2020-01-24T19:11:00Z</cp:lastPrinted>
  <dcterms:created xsi:type="dcterms:W3CDTF">2020-01-24T21:16:00Z</dcterms:created>
  <dcterms:modified xsi:type="dcterms:W3CDTF">2020-01-24T21:16:00Z</dcterms:modified>
</cp:coreProperties>
</file>