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92AEF">
      <w:pPr>
        <w:widowControl w:val="0"/>
        <w:spacing w:after="240" w:afterLines="100" w:line="400" w:lineRule="exact"/>
        <w:jc w:val="center"/>
        <w:outlineLvl w:val="0"/>
        <w:rPr>
          <w:rFonts w:ascii="Times New Roman" w:hAnsi="Times New Roman" w:eastAsia="宋体" w:cs="Times New Roman"/>
          <w:b/>
          <w:bCs/>
          <w:kern w:val="2"/>
          <w:sz w:val="32"/>
          <w:szCs w:val="36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b/>
          <w:bCs/>
          <w:kern w:val="2"/>
          <w:sz w:val="32"/>
          <w:szCs w:val="36"/>
          <w:lang w:eastAsia="zh-CN"/>
          <w14:ligatures w14:val="standardContextual"/>
        </w:rPr>
        <w:t>在线生鲜商城系统——系统规模与目标及系统功能说明</w:t>
      </w:r>
    </w:p>
    <w:p w14:paraId="3257AAB1">
      <w:pPr>
        <w:widowControl w:val="0"/>
        <w:spacing w:before="120" w:beforeLines="50" w:after="0" w:line="240" w:lineRule="auto"/>
        <w:jc w:val="both"/>
        <w:outlineLvl w:val="1"/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  <w:t>一、系统规模和目标</w:t>
      </w:r>
    </w:p>
    <w:p w14:paraId="41F555E3">
      <w:pPr>
        <w:widowControl w:val="0"/>
        <w:spacing w:before="120" w:beforeLines="50" w:after="0" w:line="240" w:lineRule="auto"/>
        <w:jc w:val="both"/>
        <w:outlineLvl w:val="1"/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eastAsia="zh-CN"/>
          <w14:ligatures w14:val="standardContextual"/>
        </w:rPr>
        <w:t>1.1 系统规模</w:t>
      </w:r>
    </w:p>
    <w:p w14:paraId="16E05FEE">
      <w:r>
        <w:t>本系统拟设计并实现一个面向消费者的在线生鲜商城系统，业务模式参考盒马鲜生等生鲜零售平台，为用户提供蔬菜、水果、肉禽蛋、水产海鲜、粮油副食、乳品饮料等商品的在线购买服务。</w:t>
      </w:r>
    </w:p>
    <w:p w14:paraId="6010AF5E">
      <w:pPr>
        <w:rPr>
          <w:rFonts w:hint="eastAsia" w:eastAsia="宋体"/>
          <w:lang w:eastAsia="zh-CN"/>
        </w:rPr>
      </w:pPr>
      <w:r>
        <w:t>系统采用B/S架构设计，包括用户端和后台管理端两大部分</w:t>
      </w:r>
      <w:r>
        <w:rPr>
          <w:rFonts w:hint="eastAsia" w:eastAsia="宋体"/>
          <w:lang w:eastAsia="zh-CN"/>
        </w:rPr>
        <w:t>。</w:t>
      </w:r>
    </w:p>
    <w:p w14:paraId="108257D6">
      <w:pPr>
        <w:pStyle w:val="30"/>
        <w:keepNext w:val="0"/>
        <w:keepLines w:val="0"/>
        <w:widowControl/>
        <w:suppressLineNumbers w:val="0"/>
      </w:pPr>
      <w:r>
        <w:t>在业务层面，系统上线后的运行效果以预期指标的形式进行描述。项目预期在上线半年内，逐步积累一定规模的稳定用户群体，平台月活跃用户数量可达到约1万～2万人，商品订单量和销售额保持持续增长。同时，通过优化商品分类、搜索、购物车、订单结算等核心购物流程，以及改善系统界面和交互体验，提升用户的购买效率和使用体验，使平台整体下单转化率达到约2%～3%。</w:t>
      </w:r>
    </w:p>
    <w:p w14:paraId="152BBDA1">
      <w:pPr>
        <w:pStyle w:val="30"/>
        <w:keepNext w:val="0"/>
        <w:keepLines w:val="0"/>
        <w:widowControl/>
        <w:suppressLineNumbers w:val="0"/>
      </w:pPr>
      <w:r>
        <w:t>此外，系统还将通过商品库存管理、订单状态跟踪和配送信息管理等功能，提高平台日常运营效率，减少库存信息不准确、订单处理不及时等问题。上述指标主要用于描述系统上线后的预期应用效果和业务发展目标，并非系统功能实现或性能验收的硬性约束。</w:t>
      </w:r>
    </w:p>
    <w:p w14:paraId="5E405125">
      <w:r>
        <w:t>系统重点解决生鲜商品库存变化快、配送时效要求高、商品信息更新频繁等问题，实现商品销售、订单管理、库存管理和配送管理的信息化。</w:t>
      </w:r>
    </w:p>
    <w:p w14:paraId="5EF80198">
      <w:pPr>
        <w:widowControl w:val="0"/>
        <w:spacing w:before="120" w:beforeLines="50" w:after="0" w:line="240" w:lineRule="auto"/>
        <w:jc w:val="both"/>
        <w:outlineLvl w:val="1"/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eastAsia="zh-CN"/>
          <w14:ligatures w14:val="standardContextual"/>
        </w:rPr>
        <w:t>1.2 系统建设目标</w:t>
      </w:r>
    </w:p>
    <w:p w14:paraId="42227791">
      <w:r>
        <w:t>（1）实现生鲜商品线上销售，使用户能够在线浏览、购买生鲜商品。</w:t>
      </w:r>
    </w:p>
    <w:p w14:paraId="08795296">
      <w:r>
        <w:t>（2）提高用户购物便利性，通过商品分类、搜索、购物车、订单和配送查询等功能提升购物体验。</w:t>
      </w:r>
    </w:p>
    <w:p w14:paraId="00C71EF0">
      <w:r>
        <w:t>（3）提高订单处理效率，实现订单创建、支付、备货、配送、收货和售后的完整流程管理。</w:t>
      </w:r>
    </w:p>
    <w:p w14:paraId="20B59504">
      <w:r>
        <w:t>（4）实现库存数字化管理，实时更新商品库存，减少库存错误。</w:t>
      </w:r>
    </w:p>
    <w:p w14:paraId="587BC591">
      <w:r>
        <w:t>（5）提高配送管理效率，实现配送状态跟踪。</w:t>
      </w:r>
    </w:p>
    <w:p w14:paraId="05C671CD">
      <w:r>
        <w:t>（6）提升后台运营管理能力，实现商品、用户、订单、库存和营销活动统一管理。</w:t>
      </w:r>
    </w:p>
    <w:p w14:paraId="48053EDB">
      <w:r>
        <w:t>（7）保证系统安全稳定，通过权限控制保护系统数据。</w:t>
      </w:r>
    </w:p>
    <w:p w14:paraId="2AB8A629">
      <w:r>
        <w:t>（8）保证系统具有扩展能力，可继续增加会员、优惠券、智能推荐、多门店管理等功能。</w:t>
      </w:r>
    </w:p>
    <w:p w14:paraId="5BED5CC3">
      <w:pPr>
        <w:widowControl w:val="0"/>
        <w:spacing w:before="120" w:beforeLines="50" w:after="0" w:line="240" w:lineRule="auto"/>
        <w:jc w:val="both"/>
        <w:outlineLvl w:val="1"/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  <w:t>二、系统功能说明</w:t>
      </w:r>
    </w:p>
    <w:p w14:paraId="113EBA6F">
      <w:pPr>
        <w:spacing w:after="200" w:line="360" w:lineRule="auto"/>
        <w:ind w:firstLine="440"/>
      </w:pPr>
      <w:r>
        <w:rPr>
          <w:rFonts w:ascii="Arial" w:hAnsi="Arial" w:eastAsia="宋体"/>
          <w:b w:val="0"/>
          <w:sz w:val="22"/>
        </w:rPr>
        <w:t>系统功能主要分为用户端功能和后台管理端功能两部分，具体功能模块及说明如下表所示。</w:t>
      </w:r>
    </w:p>
    <w:p w14:paraId="2BA54D6A">
      <w:pPr>
        <w:spacing w:before="160" w:after="120"/>
      </w:pPr>
      <w:r>
        <w:rPr>
          <w:rFonts w:ascii="Arial" w:hAnsi="Arial" w:eastAsia="黑体"/>
          <w:b/>
          <w:sz w:val="26"/>
        </w:rPr>
        <w:t>2.1 用户端功能</w:t>
      </w:r>
    </w:p>
    <w:tbl>
      <w:tblPr>
        <w:tblStyle w:val="33"/>
        <w:tblW w:w="0" w:type="auto"/>
        <w:tblInd w:w="0" w:type="dxa"/>
        <w:tblBorders>
          <w:top w:val="single" w:color="B7C0CC" w:sz="6" w:space="0"/>
          <w:left w:val="single" w:color="B7C0CC" w:sz="6" w:space="0"/>
          <w:bottom w:val="single" w:color="B7C0CC" w:sz="6" w:space="0"/>
          <w:right w:val="single" w:color="B7C0CC" w:sz="6" w:space="0"/>
          <w:insideH w:val="single" w:color="B7C0CC" w:sz="6" w:space="0"/>
          <w:insideV w:val="single" w:color="B7C0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E9F1A59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2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7DADC">
            <w:pPr>
              <w:keepLines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黑体"/>
                <w:b/>
                <w:sz w:val="18"/>
                <w:szCs w:val="20"/>
              </w:rPr>
              <w:t>编号</w:t>
            </w:r>
          </w:p>
        </w:tc>
        <w:tc>
          <w:tcPr>
            <w:tcW w:w="237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3E51B">
            <w:pPr>
              <w:keepLines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黑体"/>
                <w:b/>
                <w:sz w:val="18"/>
                <w:szCs w:val="20"/>
              </w:rPr>
              <w:t>功能模块</w:t>
            </w:r>
          </w:p>
        </w:tc>
        <w:tc>
          <w:tcPr>
            <w:tcW w:w="6840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8DBA8">
            <w:pPr>
              <w:keepLines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黑体"/>
                <w:b/>
                <w:sz w:val="18"/>
                <w:szCs w:val="20"/>
              </w:rPr>
              <w:t>功能说明</w:t>
            </w:r>
          </w:p>
        </w:tc>
      </w:tr>
      <w:tr w14:paraId="0CFFB216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886B8A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2.1.1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E66CC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用户注册与登录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FC64D5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用户可以注册账号并登录系统，包括注册、登录、退出、修改密码、找回密码和个人资料维护等功能。</w:t>
            </w:r>
          </w:p>
        </w:tc>
      </w:tr>
      <w:tr w14:paraId="58BC0CF3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C7394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2.1.2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2E1F9B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首页展示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F7DC9D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首页展示商品分类、轮播广告、热销商品、新品推荐、优惠商品等信息。</w:t>
            </w:r>
          </w:p>
        </w:tc>
      </w:tr>
      <w:tr w14:paraId="36AB6010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1F860D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2.1.3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E4AFA5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商品分类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A8DD94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按照商品属性划分为水果、蔬菜、肉禽蛋、水产海鲜、乳品、粮油调味、休闲食品等类别。</w:t>
            </w:r>
          </w:p>
        </w:tc>
      </w:tr>
      <w:tr w14:paraId="7F95B0AD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BF34FA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2.1.4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77D497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商品搜索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978A73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支持商品名称搜索、关键词搜索、分类筛选、价格筛选和销量排序。</w:t>
            </w:r>
          </w:p>
        </w:tc>
      </w:tr>
      <w:tr w14:paraId="6D9A46B1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B07C58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2.1.5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C35B9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商品详情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A4CF42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展示商品名称、图片、价格、规格、库存、产地、介绍、销量和评价等信息。</w:t>
            </w:r>
          </w:p>
        </w:tc>
      </w:tr>
      <w:tr w14:paraId="7D1BC609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AFF940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2.1.6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6FCD4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购物车管理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86C589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支持添加商品、修改数量、删除商品、选择商品和计算订单金额。</w:t>
            </w:r>
          </w:p>
        </w:tc>
      </w:tr>
      <w:tr w14:paraId="2D50C375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4B59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2.1.7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B94F9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收货地址管理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A5EC5C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用户可以新增、修改、删除收货地址，并设置默认地址。</w:t>
            </w:r>
          </w:p>
        </w:tc>
      </w:tr>
      <w:tr w14:paraId="555B5400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29B8A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2.1.8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E5EEC3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订单管理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133E1B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用户可以提交订单并查看订单状态，包括待付款、待备货、配送中、已完成、退款等状态。</w:t>
            </w:r>
          </w:p>
        </w:tc>
      </w:tr>
      <w:tr w14:paraId="27616595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003ED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2.1.9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46AAD8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在线支付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DA5C17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支持模拟支付流程，支付成功后更新订单状态并扣减库存。</w:t>
            </w:r>
          </w:p>
        </w:tc>
      </w:tr>
      <w:tr w14:paraId="34BBDD20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8051B9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2.1.10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5C34B3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配送管理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812E19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用户可以查看订单配送状态，包括配送准备、配送中和已送达。</w:t>
            </w:r>
          </w:p>
        </w:tc>
      </w:tr>
      <w:tr w14:paraId="6450A091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5743FA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2.1.11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241A51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商品收藏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D44AB3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用户可以收藏喜欢的商品，并快速加入购物车。</w:t>
            </w:r>
          </w:p>
        </w:tc>
      </w:tr>
      <w:tr w14:paraId="35ED7763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9B1AD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2.1.12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2E8698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商品评价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8613DC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用户收货后可以对商品进行评分和评价。</w:t>
            </w:r>
          </w:p>
        </w:tc>
      </w:tr>
      <w:tr w14:paraId="6DFBB200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E0F5E0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2.1.13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840B3B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售后退款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8D0386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用户可以提交退款、退货申请，并查看处理进度。</w:t>
            </w:r>
          </w:p>
        </w:tc>
      </w:tr>
      <w:tr w14:paraId="19BF0211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86333B">
            <w:pPr>
              <w:keepLines/>
              <w:spacing w:before="0" w:after="0" w:line="288" w:lineRule="auto"/>
              <w:jc w:val="center"/>
              <w:rPr>
                <w:rFonts w:hint="default" w:ascii="Arial" w:hAnsi="Arial" w:eastAsia="宋体"/>
                <w:b w:val="0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8"/>
                <w:szCs w:val="20"/>
                <w:lang w:val="en-US" w:eastAsia="zh-CN"/>
              </w:rPr>
              <w:t>2.1.14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B0770">
            <w:pPr>
              <w:keepLines/>
              <w:spacing w:before="0" w:after="0" w:line="288" w:lineRule="auto"/>
              <w:jc w:val="center"/>
              <w:rPr>
                <w:rFonts w:hint="default" w:ascii="Arial" w:hAnsi="Arial" w:eastAsia="宋体"/>
                <w:b w:val="0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8"/>
                <w:szCs w:val="20"/>
                <w:lang w:val="en-US" w:eastAsia="zh-CN"/>
              </w:rPr>
              <w:t>会员购买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E7D3D">
            <w:pPr>
              <w:keepLines/>
              <w:spacing w:before="0" w:after="0" w:line="288" w:lineRule="auto"/>
              <w:jc w:val="left"/>
              <w:rPr>
                <w:rFonts w:hint="default" w:ascii="Arial" w:hAnsi="Arial" w:eastAsia="宋体"/>
                <w:b w:val="0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8"/>
                <w:szCs w:val="20"/>
                <w:lang w:val="en-US" w:eastAsia="zh-CN"/>
              </w:rPr>
              <w:t>会员专享4大权益，会员价（可以打95折），会员日（购买指定商品打88折），免运费每日一次，专享券（每周可领6张，买该类别商品满多少钱减多少元）</w:t>
            </w:r>
          </w:p>
        </w:tc>
      </w:tr>
    </w:tbl>
    <w:p w14:paraId="456AD802">
      <w:pPr>
        <w:spacing w:after="40"/>
      </w:pPr>
    </w:p>
    <w:p w14:paraId="4E11770B">
      <w:pPr>
        <w:spacing w:before="160" w:after="120"/>
      </w:pPr>
      <w:r>
        <w:rPr>
          <w:rFonts w:ascii="Arial" w:hAnsi="Arial" w:eastAsia="黑体"/>
          <w:b/>
          <w:sz w:val="26"/>
        </w:rPr>
        <w:t>2.2 后台管理端功能</w:t>
      </w:r>
    </w:p>
    <w:tbl>
      <w:tblPr>
        <w:tblStyle w:val="33"/>
        <w:tblW w:w="0" w:type="auto"/>
        <w:tblInd w:w="0" w:type="dxa"/>
        <w:tblBorders>
          <w:top w:val="single" w:color="B7C0CC" w:sz="6" w:space="0"/>
          <w:left w:val="single" w:color="B7C0CC" w:sz="6" w:space="0"/>
          <w:bottom w:val="single" w:color="B7C0CC" w:sz="6" w:space="0"/>
          <w:right w:val="single" w:color="B7C0CC" w:sz="6" w:space="0"/>
          <w:insideH w:val="single" w:color="B7C0CC" w:sz="6" w:space="0"/>
          <w:insideV w:val="single" w:color="B7C0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1F2B0C77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2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2F99A">
            <w:pPr>
              <w:keepLines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黑体"/>
                <w:b/>
                <w:sz w:val="18"/>
                <w:szCs w:val="20"/>
              </w:rPr>
              <w:t>编号</w:t>
            </w:r>
          </w:p>
        </w:tc>
        <w:tc>
          <w:tcPr>
            <w:tcW w:w="237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94751">
            <w:pPr>
              <w:keepLines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黑体"/>
                <w:b/>
                <w:sz w:val="18"/>
                <w:szCs w:val="20"/>
              </w:rPr>
              <w:t>功能模块</w:t>
            </w:r>
          </w:p>
        </w:tc>
        <w:tc>
          <w:tcPr>
            <w:tcW w:w="6840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7D505">
            <w:pPr>
              <w:keepLines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黑体"/>
                <w:b/>
                <w:sz w:val="18"/>
                <w:szCs w:val="20"/>
              </w:rPr>
              <w:t>功能说明</w:t>
            </w:r>
          </w:p>
        </w:tc>
      </w:tr>
      <w:tr w14:paraId="69470D4F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95B1BB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2.2.1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86BA11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管理员登录与权限管理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A60907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支持管理员登录，并根据角色分配不同操作权限。</w:t>
            </w:r>
          </w:p>
        </w:tc>
      </w:tr>
      <w:tr w14:paraId="1273EB62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81869C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2.2.2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8CA1C8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用户管理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ED4A16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管理员可以查询用户信息，管理用户状态。</w:t>
            </w:r>
          </w:p>
        </w:tc>
      </w:tr>
      <w:tr w14:paraId="7AA7B9E3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78AC9D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2.2.3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767BF7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商品分类管理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533251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实现商品分类新增、修改、删除和排序。</w:t>
            </w:r>
          </w:p>
        </w:tc>
      </w:tr>
      <w:tr w14:paraId="21A9BC55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FD277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2.2.4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F344A5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商品管理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CCC46D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管理员可以维护商品信息，包括新增、修改、删除、上下架、图片管理和价格管理。</w:t>
            </w:r>
          </w:p>
        </w:tc>
      </w:tr>
      <w:tr w14:paraId="1DB5D1E9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0C0392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2.2.5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75BEB2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库存管理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8F7594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实现库存查询、入库、出库、库存调整和库存预警。</w:t>
            </w:r>
          </w:p>
        </w:tc>
      </w:tr>
      <w:tr w14:paraId="3464AC04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5E1AE6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2.2.6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58909A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订单管理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80C98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管理员可以查询订单、处理订单状态、管理配送和退款。</w:t>
            </w:r>
          </w:p>
        </w:tc>
      </w:tr>
      <w:tr w14:paraId="6EA9C9EA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7888EC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2.2.7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9BB564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配送管理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9050EC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实现配送任务分配和配送状态维护。</w:t>
            </w:r>
          </w:p>
        </w:tc>
      </w:tr>
      <w:tr w14:paraId="0F946F0B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8567DA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2.2.8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8856BC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评价管理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E1051B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管理员可以查看和处理用户评价。</w:t>
            </w:r>
          </w:p>
        </w:tc>
      </w:tr>
      <w:tr w14:paraId="3B629D1A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54D8FA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2.2.9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58C755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售后管理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28339C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管理员审核用户售后申请并记录处理结果。</w:t>
            </w:r>
          </w:p>
        </w:tc>
      </w:tr>
      <w:tr w14:paraId="2DD0A0B2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EE7095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2.2.10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14D974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营销活动管理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912D28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支持折扣、满减、优惠券、限时活动等营销功能。</w:t>
            </w:r>
          </w:p>
        </w:tc>
      </w:tr>
      <w:tr w14:paraId="1550E4BA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FCD57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2.2.11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A1E2A6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首页内容管理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7D6FE9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管理员可以管理轮播图、公告和推荐商品。</w:t>
            </w:r>
          </w:p>
        </w:tc>
      </w:tr>
      <w:tr w14:paraId="4EC54E49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DAF398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2.2.12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9915E">
            <w:pPr>
              <w:keepLines/>
              <w:spacing w:before="0" w:after="0" w:line="288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数据统计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3FD884">
            <w:pPr>
              <w:keepLines/>
              <w:spacing w:before="0" w:after="0" w:line="288" w:lineRule="auto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统计用户数量、订单数量、销售额、商品销量排行等运营数据。</w:t>
            </w:r>
          </w:p>
        </w:tc>
      </w:tr>
      <w:tr w14:paraId="4B536A23">
        <w:tblPrEx>
          <w:tblBorders>
            <w:top w:val="single" w:color="B7C0CC" w:sz="6" w:space="0"/>
            <w:left w:val="single" w:color="B7C0CC" w:sz="6" w:space="0"/>
            <w:bottom w:val="single" w:color="B7C0CC" w:sz="6" w:space="0"/>
            <w:right w:val="single" w:color="B7C0CC" w:sz="6" w:space="0"/>
            <w:insideH w:val="single" w:color="B7C0CC" w:sz="6" w:space="0"/>
            <w:insideV w:val="single" w:color="B7C0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A5FE59">
            <w:pPr>
              <w:keepLines/>
              <w:spacing w:before="0" w:after="0" w:line="288" w:lineRule="auto"/>
              <w:jc w:val="center"/>
              <w:rPr>
                <w:rFonts w:hint="default" w:ascii="Arial" w:hAnsi="Arial" w:eastAsia="宋体"/>
                <w:b w:val="0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8"/>
                <w:szCs w:val="20"/>
                <w:lang w:val="en-US" w:eastAsia="zh-CN"/>
              </w:rPr>
              <w:t>2.213</w:t>
            </w:r>
          </w:p>
        </w:tc>
        <w:tc>
          <w:tcPr>
            <w:tcW w:w="23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A31DC8">
            <w:pPr>
              <w:keepLines/>
              <w:spacing w:before="0" w:after="0" w:line="288" w:lineRule="auto"/>
              <w:jc w:val="center"/>
              <w:rPr>
                <w:rFonts w:ascii="Arial" w:hAnsi="Arial" w:eastAsia="宋体"/>
                <w:b w:val="0"/>
                <w:sz w:val="18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会员管理模块</w:t>
            </w:r>
          </w:p>
        </w:tc>
        <w:tc>
          <w:tcPr>
            <w:tcW w:w="68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717F38">
            <w:pPr>
              <w:keepLines/>
              <w:spacing w:before="0" w:after="0" w:line="288" w:lineRule="auto"/>
              <w:jc w:val="center"/>
              <w:rPr>
                <w:rFonts w:ascii="Arial" w:hAnsi="Arial" w:eastAsia="宋体"/>
                <w:b w:val="0"/>
                <w:sz w:val="18"/>
                <w:szCs w:val="20"/>
              </w:rPr>
            </w:pPr>
            <w:r>
              <w:rPr>
                <w:rFonts w:ascii="Arial" w:hAnsi="Arial" w:eastAsia="宋体"/>
                <w:b w:val="0"/>
                <w:sz w:val="18"/>
                <w:szCs w:val="20"/>
              </w:rPr>
              <w:t>主要功能包括：查看会员信息；查询会员等级；设置不同会员等级权益；配置会员折扣；配置会员专属优惠券。</w:t>
            </w:r>
          </w:p>
          <w:p w14:paraId="7EFCFEED">
            <w:pPr>
              <w:keepLines/>
              <w:spacing w:before="0" w:after="0" w:line="288" w:lineRule="auto"/>
              <w:jc w:val="left"/>
              <w:rPr>
                <w:rFonts w:ascii="Arial" w:hAnsi="Arial" w:eastAsia="宋体"/>
                <w:b w:val="0"/>
                <w:sz w:val="18"/>
                <w:szCs w:val="20"/>
              </w:rPr>
            </w:pPr>
          </w:p>
        </w:tc>
      </w:tr>
    </w:tbl>
    <w:p w14:paraId="4D34E445"/>
    <w:p w14:paraId="13F82F34">
      <w:pPr>
        <w:widowControl w:val="0"/>
        <w:spacing w:before="120" w:beforeLines="50" w:after="0" w:line="240" w:lineRule="auto"/>
        <w:jc w:val="both"/>
        <w:outlineLvl w:val="1"/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  <w:t>三、系统功能结构</w:t>
      </w:r>
    </w:p>
    <w:p w14:paraId="7D6FDA4D">
      <w:r>
        <w:t>在线生鲜商城系统主要包括：</w:t>
      </w:r>
    </w:p>
    <w:p w14:paraId="79B020B6">
      <w:r>
        <w:t>用户端：用户注册登录、商品浏览、商品搜索、购物车、订单管理、在线支付、配送查询、收藏评价、售后服务。</w:t>
      </w:r>
    </w:p>
    <w:p w14:paraId="54F07372">
      <w:r>
        <w:t>后台管理端：权限管理、用户管理、商品管理、库存管理、订单管理、配送管理、营销管理和数据统计。</w:t>
      </w:r>
    </w:p>
    <w:p w14:paraId="1507216F">
      <w:pPr>
        <w:widowControl w:val="0"/>
        <w:spacing w:before="120" w:beforeLines="50" w:after="0" w:line="240" w:lineRule="auto"/>
        <w:jc w:val="both"/>
        <w:outlineLvl w:val="1"/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</w:pPr>
      <w:bookmarkStart w:id="0" w:name="_GoBack"/>
      <w:r>
        <w:rPr>
          <w:rFonts w:ascii="Times New Roman" w:hAnsi="Times New Roman" w:eastAsia="宋体" w:cs="Times New Roman"/>
          <w:b/>
          <w:bCs/>
          <w:kern w:val="2"/>
          <w:sz w:val="28"/>
          <w:szCs w:val="28"/>
          <w:lang w:eastAsia="zh-CN"/>
          <w14:ligatures w14:val="standardContextual"/>
        </w:rPr>
        <w:t>四、核心业务流程</w:t>
      </w:r>
    </w:p>
    <w:bookmarkEnd w:id="0"/>
    <w:p w14:paraId="2C05CEF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4681855"/>
            <wp:effectExtent l="0" t="0" r="0" b="4445"/>
            <wp:docPr id="4" name="图片 4" descr="file_00000000ace4822f980a4da6717816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le_00000000ace4822f980a4da67178167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2693">
      <w:r>
        <w:t>通过以上设计，实现在线生鲜商城从商品展示、购买、支付、库存管理到配送售后的完整业务流程。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FC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1682</Words>
  <Characters>1837</Characters>
  <Lines>0</Lines>
  <Paragraphs>0</Paragraphs>
  <TotalTime>28</TotalTime>
  <ScaleCrop>false</ScaleCrop>
  <LinksUpToDate>false</LinksUpToDate>
  <CharactersWithSpaces>1877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Lumos</cp:lastModifiedBy>
  <dcterms:modified xsi:type="dcterms:W3CDTF">2026-10-09T06:54:31Z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eyJoZGlkIjoiYzY0NGI2OGNmNzExYzYzYzIwMDYzYzk5ZjA2YjcyYTkiLCJ1c2VySWQiOiIzNDIzODU4NTQifQ==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D6AC58FE2E1E49D7AE5618F97839FEE8_12</vt:lpwstr>
  </property>
</Properties>
</file>