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LA SECRETARÍA DE ADMINISTRACIÓN Y FINANZAS DEL GOBIERNO DE LA CIUDAD DE MÉXICO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