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摘要：指导如何上传照片到维修报告</w:t>
      </w:r>
      <w:r>
        <w:br/>
        <w:t>当前状态：在线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当前状态：在线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</w:t>
      </w:r>
      <w:r>
        <w:br/>
        <w:t xml:space="preserve">  1. 点击聊天界面右下角的「📎回形针」附件图标</w:t>
      </w:r>
      <w:r>
        <w:br/>
        <w:t xml:space="preserve">  2. 或直接将照片文件拖拽到对话框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故障部位] 主轴轴承外壳裂纹(B2区域)</w:t>
      </w:r>
    </w:p>
    <w:p>
      <w:pPr>
        <w:pStyle w:val="ListBullet"/>
      </w:pPr>
      <w:r>
        <w:t>[更换零件] 新轴承(PN-2025-08)</w:t>
      </w:r>
    </w:p>
    <w:p>
      <w:pPr>
        <w:pStyle w:val="ListBullet"/>
      </w:pPr>
      <w:r>
        <w:t>[维修过程] 激光校准仪调试</w:t>
      </w:r>
    </w:p>
    <w:p>
      <w:r>
        <w:t>（正文结束）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