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摘要：—</w:t>
      </w:r>
      <w:r>
        <w:br/>
        <w:t>当前状态：停机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工单号：WO-2025-0412</w:t>
      </w:r>
    </w:p>
    <w:p>
      <w:pPr>
        <w:pStyle w:val="ListBullet"/>
      </w:pPr>
      <w:r>
        <w:t>设备/资产：CNC-12#主轴</w:t>
      </w:r>
    </w:p>
    <w:p>
      <w:pPr>
        <w:pStyle w:val="ListBullet"/>
      </w:pPr>
      <w:r>
        <w:t>位置/产线：Line A / Station 3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当前状态：停机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pPr>
        <w:pStyle w:val="Heading2"/>
      </w:pPr>
      <w:r>
        <w:t>附件（若有）</w:t>
      </w:r>
    </w:p>
    <w:p>
      <w:pPr>
        <w:pStyle w:val="ListBullet"/>
      </w:pPr>
      <w:r>
        <w:t>轴承磨损情况.jpg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