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r>
        <w:t>（正文结束）</w:t>
      </w:r>
    </w:p>
    <w:p>
      <w:pPr>
        <w:pStyle w:val="Heading2"/>
      </w:pPr>
      <w:r>
        <w:t>附件（若有）</w:t>
      </w:r>
    </w:p>
    <w:p>
      <w:r>
        <w:t>api</w:t>
      </w:r>
    </w:p>
    <w:p>
      <w:r>
        <w:t>md</w:t>
      </w:r>
      <w:r>
        <w:br/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由于未提供具体工单与设备信息，无法生成故障总结。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请按指定格式补全工单编号、设备名称、故障现象等关键信息。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待评估（需明确停机/降级状态及影响范围）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否（信息不完整无法归档）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缺乏故障描述可能导致维修延误或误判风险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建议建立标准化故障信息提报流程，包含设备参数记录模板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