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当前状态：停机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工单号：WO-2025-0412</w:t>
      </w:r>
    </w:p>
    <w:p>
      <w:pPr>
        <w:pStyle w:val="ListBullet"/>
      </w:pPr>
      <w:r>
        <w:t>设备/资产：CNC-12#主轴</w:t>
      </w:r>
    </w:p>
    <w:p>
      <w:pPr>
        <w:pStyle w:val="ListBullet"/>
      </w:pPr>
      <w:r>
        <w:t>位置/产线：Line A / Station 3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当前状态：停机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r>
        <w:t>api</w:t>
      </w:r>
    </w:p>
    <w:p>
      <w:pPr>
        <w:pStyle w:val="Heading2"/>
      </w:pPr>
      <w:r>
        <w:t>附件照片</w:t>
      </w:r>
    </w:p>
    <w:p/>
    <w:p/>
    <w:p>
      <w:r>
        <w:t>md</w:t>
      </w:r>
      <w:r>
        <w:br/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设备CNC-12#主轴在Line A / Station 3位置发生停机故障，具体现象与原因待进一步诊断。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建议立即进行振动、温度和电流等关键参数的检测，以确定故障根源。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严重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否，需完成诊断与维修后补充完整信息。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高振动或过热可能导致设备永久损坏，需优先处理。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建立定期维护计划，加强关键部件的监控与更换周期管理。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