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70E77" w14:textId="533E18B5" w:rsidR="008D36B3" w:rsidRDefault="00346AFD" w:rsidP="00346AFD">
      <w:pPr>
        <w:jc w:val="center"/>
        <w:rPr>
          <w:b/>
          <w:bCs/>
          <w:sz w:val="40"/>
          <w:szCs w:val="40"/>
        </w:rPr>
      </w:pPr>
      <w:r w:rsidRPr="00346AFD">
        <w:rPr>
          <w:b/>
          <w:bCs/>
          <w:sz w:val="40"/>
          <w:szCs w:val="40"/>
        </w:rPr>
        <w:t>Data Issues and Transformation</w:t>
      </w:r>
    </w:p>
    <w:p w14:paraId="1046B0D9" w14:textId="02FB2730" w:rsidR="00346AFD" w:rsidRDefault="00346AFD" w:rsidP="00346AFD">
      <w:pPr>
        <w:jc w:val="center"/>
        <w:rPr>
          <w:b/>
          <w:bCs/>
          <w:sz w:val="40"/>
          <w:szCs w:val="40"/>
        </w:rPr>
      </w:pPr>
    </w:p>
    <w:p w14:paraId="781B124F" w14:textId="28C8EC22" w:rsidR="00346AFD" w:rsidRPr="00346AFD" w:rsidRDefault="00346AFD" w:rsidP="00346AFD">
      <w:pPr>
        <w:rPr>
          <w:b/>
          <w:bCs/>
          <w:sz w:val="40"/>
          <w:szCs w:val="40"/>
        </w:rPr>
      </w:pPr>
      <w:r w:rsidRPr="00346AFD">
        <w:rPr>
          <w:b/>
          <w:bCs/>
          <w:sz w:val="40"/>
          <w:szCs w:val="40"/>
        </w:rPr>
        <w:drawing>
          <wp:inline distT="0" distB="0" distL="0" distR="0" wp14:anchorId="3F179B02" wp14:editId="7F87DD3D">
            <wp:extent cx="8863330" cy="3726815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AFD" w:rsidRPr="00346AFD" w:rsidSect="00346A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FD"/>
    <w:rsid w:val="00346AFD"/>
    <w:rsid w:val="00690C33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308CB"/>
  <w15:chartTrackingRefBased/>
  <w15:docId w15:val="{475529E3-31F2-924B-9D5D-FCF5AA83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NA</dc:creator>
  <cp:keywords/>
  <dc:description/>
  <cp:lastModifiedBy>GINA NA</cp:lastModifiedBy>
  <cp:revision>1</cp:revision>
  <dcterms:created xsi:type="dcterms:W3CDTF">2022-06-15T05:49:00Z</dcterms:created>
  <dcterms:modified xsi:type="dcterms:W3CDTF">2022-06-15T05:51:00Z</dcterms:modified>
</cp:coreProperties>
</file>