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86F8B" w14:textId="785AB635" w:rsidR="00A751E3" w:rsidRPr="001B1A8E" w:rsidRDefault="000712F6" w:rsidP="00DD46AB">
      <w:pPr>
        <w:spacing w:before="800" w:line="360" w:lineRule="auto"/>
        <w:rPr>
          <w:color w:val="000000" w:themeColor="text1"/>
          <w:sz w:val="24"/>
          <w:szCs w:val="24"/>
        </w:rPr>
      </w:pPr>
      <w:r>
        <w:rPr>
          <w:noProof/>
        </w:rPr>
        <w:drawing>
          <wp:inline distT="0" distB="0" distL="0" distR="0" wp14:anchorId="4C488746" wp14:editId="60CF4442">
            <wp:extent cx="6189345" cy="822325"/>
            <wp:effectExtent l="0" t="0" r="1905" b="0"/>
            <wp:docPr id="53112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9345" cy="822325"/>
                    </a:xfrm>
                    <a:prstGeom prst="rect">
                      <a:avLst/>
                    </a:prstGeom>
                    <a:noFill/>
                    <a:ln>
                      <a:noFill/>
                    </a:ln>
                  </pic:spPr>
                </pic:pic>
              </a:graphicData>
            </a:graphic>
          </wp:inline>
        </w:drawing>
      </w:r>
    </w:p>
    <w:p w14:paraId="723BED67" w14:textId="6AFBF3E3" w:rsidR="00A751E3" w:rsidRPr="001B1A8E" w:rsidRDefault="002569B1" w:rsidP="00DD46AB">
      <w:pPr>
        <w:spacing w:before="400" w:after="120" w:line="360" w:lineRule="auto"/>
        <w:jc w:val="center"/>
        <w:rPr>
          <w:color w:val="000000" w:themeColor="text1"/>
          <w:sz w:val="24"/>
          <w:szCs w:val="24"/>
        </w:rPr>
      </w:pPr>
      <w:r w:rsidRPr="001B1A8E">
        <w:rPr>
          <w:b/>
          <w:bCs/>
          <w:color w:val="000000" w:themeColor="text1"/>
          <w:sz w:val="32"/>
          <w:szCs w:val="32"/>
        </w:rPr>
        <w:t>SAVEETHA SCHOOL OF ENGINEERING</w:t>
      </w:r>
    </w:p>
    <w:p w14:paraId="000F7452" w14:textId="77777777" w:rsidR="00A751E3" w:rsidRPr="001B1A8E" w:rsidRDefault="00A81E2A" w:rsidP="00DD46AB">
      <w:pPr>
        <w:spacing w:after="500" w:line="360" w:lineRule="auto"/>
        <w:jc w:val="center"/>
        <w:rPr>
          <w:color w:val="000000" w:themeColor="text1"/>
          <w:sz w:val="24"/>
          <w:szCs w:val="24"/>
        </w:rPr>
      </w:pPr>
      <w:r w:rsidRPr="001B1A8E">
        <w:rPr>
          <w:color w:val="000000" w:themeColor="text1"/>
          <w:sz w:val="24"/>
          <w:szCs w:val="24"/>
        </w:rPr>
        <w:t>Department of Information Technology</w:t>
      </w:r>
    </w:p>
    <w:p w14:paraId="6BEE107A" w14:textId="5ED8EF3D" w:rsidR="00A751E3" w:rsidRPr="00857253" w:rsidRDefault="00857253" w:rsidP="00DD46AB">
      <w:pPr>
        <w:spacing w:before="300" w:after="200" w:line="360" w:lineRule="auto"/>
        <w:jc w:val="center"/>
        <w:rPr>
          <w:b/>
          <w:bCs/>
          <w:color w:val="000000" w:themeColor="text1"/>
          <w:sz w:val="24"/>
          <w:szCs w:val="24"/>
        </w:rPr>
      </w:pPr>
      <w:r w:rsidRPr="00857253">
        <w:rPr>
          <w:b/>
          <w:bCs/>
          <w:color w:val="000000" w:themeColor="text1"/>
          <w:sz w:val="28"/>
          <w:szCs w:val="28"/>
        </w:rPr>
        <w:t>Team Assignment R</w:t>
      </w:r>
      <w:r w:rsidR="008F4BF5">
        <w:rPr>
          <w:b/>
          <w:bCs/>
          <w:color w:val="000000" w:themeColor="text1"/>
          <w:sz w:val="28"/>
          <w:szCs w:val="28"/>
        </w:rPr>
        <w:t>eport</w:t>
      </w:r>
    </w:p>
    <w:p w14:paraId="26FB1C59" w14:textId="77777777" w:rsidR="00A751E3" w:rsidRPr="001B1A8E" w:rsidRDefault="00A81E2A" w:rsidP="00DD46AB">
      <w:pPr>
        <w:spacing w:after="100" w:line="360" w:lineRule="auto"/>
        <w:jc w:val="center"/>
        <w:rPr>
          <w:color w:val="000000" w:themeColor="text1"/>
          <w:sz w:val="24"/>
          <w:szCs w:val="24"/>
        </w:rPr>
      </w:pPr>
      <w:r w:rsidRPr="001B1A8E">
        <w:rPr>
          <w:b/>
          <w:bCs/>
          <w:color w:val="000000" w:themeColor="text1"/>
          <w:sz w:val="48"/>
          <w:szCs w:val="48"/>
        </w:rPr>
        <w:t>AI-Powered Smart Court Case Management</w:t>
      </w:r>
    </w:p>
    <w:p w14:paraId="0A7B458C" w14:textId="77777777" w:rsidR="00A751E3" w:rsidRPr="001B1A8E" w:rsidRDefault="00A81E2A" w:rsidP="00DD46AB">
      <w:pPr>
        <w:spacing w:after="500" w:line="360" w:lineRule="auto"/>
        <w:jc w:val="center"/>
        <w:rPr>
          <w:color w:val="000000" w:themeColor="text1"/>
          <w:sz w:val="24"/>
          <w:szCs w:val="24"/>
        </w:rPr>
      </w:pPr>
      <w:r w:rsidRPr="001B1A8E">
        <w:rPr>
          <w:b/>
          <w:bCs/>
          <w:color w:val="000000" w:themeColor="text1"/>
          <w:sz w:val="48"/>
          <w:szCs w:val="48"/>
        </w:rPr>
        <w:t>and Judicial Analytics Platform</w:t>
      </w:r>
    </w:p>
    <w:p w14:paraId="3627BCB7" w14:textId="77777777" w:rsidR="00A751E3" w:rsidRPr="001B1A8E" w:rsidRDefault="00A81E2A" w:rsidP="00DD46AB">
      <w:pPr>
        <w:spacing w:after="700" w:line="360" w:lineRule="auto"/>
        <w:jc w:val="center"/>
        <w:rPr>
          <w:color w:val="000000" w:themeColor="text1"/>
          <w:sz w:val="24"/>
          <w:szCs w:val="24"/>
        </w:rPr>
      </w:pPr>
      <w:r w:rsidRPr="001B1A8E">
        <w:rPr>
          <w:i/>
          <w:iCs/>
          <w:color w:val="000000" w:themeColor="text1"/>
          <w:sz w:val="24"/>
          <w:szCs w:val="24"/>
        </w:rPr>
        <w:t>A Design-Level Study in AI/NLP-Driven Court Administration, Case Prioritization and Judicial Analytics</w:t>
      </w:r>
    </w:p>
    <w:p w14:paraId="2D7F7C71" w14:textId="77777777" w:rsidR="00A751E3" w:rsidRDefault="00A81E2A" w:rsidP="00DD46AB">
      <w:pPr>
        <w:spacing w:before="200" w:after="160" w:line="360" w:lineRule="auto"/>
        <w:jc w:val="center"/>
        <w:rPr>
          <w:b/>
          <w:bCs/>
          <w:color w:val="000000" w:themeColor="text1"/>
          <w:sz w:val="24"/>
          <w:szCs w:val="24"/>
        </w:rPr>
      </w:pPr>
      <w:r w:rsidRPr="001B1A8E">
        <w:rPr>
          <w:b/>
          <w:bCs/>
          <w:color w:val="000000" w:themeColor="text1"/>
          <w:sz w:val="24"/>
          <w:szCs w:val="24"/>
        </w:rPr>
        <w:t>Group Members</w:t>
      </w:r>
    </w:p>
    <w:p w14:paraId="52300C02" w14:textId="20704163" w:rsidR="008F4CE2" w:rsidRPr="00615449" w:rsidRDefault="00615449" w:rsidP="009D70E3">
      <w:pPr>
        <w:spacing w:before="200" w:after="160" w:line="360" w:lineRule="auto"/>
        <w:jc w:val="center"/>
        <w:rPr>
          <w:color w:val="000000" w:themeColor="text1"/>
          <w:sz w:val="24"/>
          <w:szCs w:val="24"/>
        </w:rPr>
      </w:pPr>
      <w:r w:rsidRPr="00615449">
        <w:rPr>
          <w:color w:val="000000" w:themeColor="text1"/>
          <w:sz w:val="24"/>
          <w:szCs w:val="24"/>
        </w:rPr>
        <w:t>GUDDETI PRADEEP RANGA REDDY</w:t>
      </w:r>
      <w:r w:rsidR="009D70E3">
        <w:rPr>
          <w:color w:val="000000" w:themeColor="text1"/>
          <w:sz w:val="24"/>
          <w:szCs w:val="24"/>
        </w:rPr>
        <w:t xml:space="preserve"> - </w:t>
      </w:r>
      <w:r w:rsidR="009D70E3" w:rsidRPr="009D70E3">
        <w:rPr>
          <w:color w:val="000000" w:themeColor="text1"/>
          <w:sz w:val="24"/>
          <w:szCs w:val="24"/>
        </w:rPr>
        <w:t>192311289</w:t>
      </w:r>
    </w:p>
    <w:p w14:paraId="18499AEC" w14:textId="3268E913" w:rsidR="008F4CE2" w:rsidRPr="00615449" w:rsidRDefault="00615449" w:rsidP="008F4CE2">
      <w:pPr>
        <w:spacing w:before="200" w:after="160" w:line="360" w:lineRule="auto"/>
        <w:jc w:val="center"/>
        <w:rPr>
          <w:color w:val="000000" w:themeColor="text1"/>
          <w:sz w:val="24"/>
          <w:szCs w:val="24"/>
        </w:rPr>
      </w:pPr>
      <w:r w:rsidRPr="00615449">
        <w:rPr>
          <w:color w:val="000000" w:themeColor="text1"/>
          <w:sz w:val="24"/>
          <w:szCs w:val="24"/>
        </w:rPr>
        <w:t>SURENDAR M G</w:t>
      </w:r>
      <w:r w:rsidR="009B193F">
        <w:rPr>
          <w:color w:val="000000" w:themeColor="text1"/>
          <w:sz w:val="24"/>
          <w:szCs w:val="24"/>
        </w:rPr>
        <w:t xml:space="preserve"> </w:t>
      </w:r>
      <w:r w:rsidR="009D70E3">
        <w:rPr>
          <w:color w:val="000000" w:themeColor="text1"/>
          <w:sz w:val="24"/>
          <w:szCs w:val="24"/>
        </w:rPr>
        <w:t>-</w:t>
      </w:r>
      <w:r w:rsidR="009B193F">
        <w:rPr>
          <w:color w:val="000000" w:themeColor="text1"/>
          <w:sz w:val="24"/>
          <w:szCs w:val="24"/>
        </w:rPr>
        <w:t xml:space="preserve"> </w:t>
      </w:r>
      <w:r w:rsidR="009D70E3" w:rsidRPr="009D70E3">
        <w:rPr>
          <w:color w:val="000000" w:themeColor="text1"/>
          <w:sz w:val="24"/>
          <w:szCs w:val="24"/>
        </w:rPr>
        <w:t>192521374</w:t>
      </w:r>
    </w:p>
    <w:p w14:paraId="5AC8FC51" w14:textId="24567E11" w:rsidR="008F4CE2" w:rsidRPr="00615449" w:rsidRDefault="00615449" w:rsidP="008F4CE2">
      <w:pPr>
        <w:spacing w:before="200" w:after="160" w:line="360" w:lineRule="auto"/>
        <w:jc w:val="center"/>
        <w:rPr>
          <w:color w:val="000000" w:themeColor="text1"/>
          <w:sz w:val="24"/>
          <w:szCs w:val="24"/>
        </w:rPr>
      </w:pPr>
      <w:r w:rsidRPr="00615449">
        <w:rPr>
          <w:color w:val="000000" w:themeColor="text1"/>
          <w:sz w:val="24"/>
          <w:szCs w:val="24"/>
        </w:rPr>
        <w:t>MUHUNTHAN R P</w:t>
      </w:r>
      <w:r w:rsidR="009B193F">
        <w:rPr>
          <w:color w:val="000000" w:themeColor="text1"/>
          <w:sz w:val="24"/>
          <w:szCs w:val="24"/>
        </w:rPr>
        <w:t xml:space="preserve"> </w:t>
      </w:r>
      <w:r w:rsidR="009D70E3">
        <w:rPr>
          <w:color w:val="000000" w:themeColor="text1"/>
          <w:sz w:val="24"/>
          <w:szCs w:val="24"/>
        </w:rPr>
        <w:t>-</w:t>
      </w:r>
      <w:r w:rsidR="009B193F">
        <w:rPr>
          <w:color w:val="000000" w:themeColor="text1"/>
          <w:sz w:val="24"/>
          <w:szCs w:val="24"/>
        </w:rPr>
        <w:t xml:space="preserve"> </w:t>
      </w:r>
      <w:r w:rsidR="009D70E3" w:rsidRPr="009D70E3">
        <w:rPr>
          <w:color w:val="000000" w:themeColor="text1"/>
          <w:sz w:val="24"/>
          <w:szCs w:val="24"/>
        </w:rPr>
        <w:t>192321182</w:t>
      </w:r>
    </w:p>
    <w:p w14:paraId="6B848C2F" w14:textId="1BB8BE26" w:rsidR="008F4CE2" w:rsidRPr="00615449" w:rsidRDefault="009D70E3" w:rsidP="009D70E3">
      <w:pPr>
        <w:tabs>
          <w:tab w:val="center" w:pos="4873"/>
          <w:tab w:val="left" w:pos="6444"/>
        </w:tabs>
        <w:spacing w:before="200" w:after="160" w:line="360" w:lineRule="auto"/>
        <w:rPr>
          <w:color w:val="000000" w:themeColor="text1"/>
          <w:sz w:val="24"/>
          <w:szCs w:val="24"/>
        </w:rPr>
      </w:pPr>
      <w:r>
        <w:rPr>
          <w:color w:val="000000" w:themeColor="text1"/>
          <w:sz w:val="24"/>
          <w:szCs w:val="24"/>
        </w:rPr>
        <w:tab/>
      </w:r>
      <w:r w:rsidR="00615449" w:rsidRPr="00615449">
        <w:rPr>
          <w:color w:val="000000" w:themeColor="text1"/>
          <w:sz w:val="24"/>
          <w:szCs w:val="24"/>
        </w:rPr>
        <w:t>ABHISHEK PANDIRI</w:t>
      </w:r>
      <w:r w:rsidR="009B193F">
        <w:rPr>
          <w:color w:val="000000" w:themeColor="text1"/>
          <w:sz w:val="24"/>
          <w:szCs w:val="24"/>
        </w:rPr>
        <w:t xml:space="preserve"> </w:t>
      </w:r>
      <w:r>
        <w:rPr>
          <w:color w:val="000000" w:themeColor="text1"/>
          <w:sz w:val="24"/>
          <w:szCs w:val="24"/>
        </w:rPr>
        <w:t>-</w:t>
      </w:r>
      <w:r w:rsidR="009B193F">
        <w:rPr>
          <w:color w:val="000000" w:themeColor="text1"/>
          <w:sz w:val="24"/>
          <w:szCs w:val="24"/>
        </w:rPr>
        <w:t xml:space="preserve"> </w:t>
      </w:r>
      <w:r w:rsidRPr="009D70E3">
        <w:rPr>
          <w:color w:val="000000" w:themeColor="text1"/>
          <w:sz w:val="24"/>
          <w:szCs w:val="24"/>
        </w:rPr>
        <w:t>192324111</w:t>
      </w:r>
      <w:r>
        <w:rPr>
          <w:color w:val="000000" w:themeColor="text1"/>
          <w:sz w:val="24"/>
          <w:szCs w:val="24"/>
        </w:rPr>
        <w:tab/>
      </w:r>
    </w:p>
    <w:p w14:paraId="5702E255" w14:textId="16B87397" w:rsidR="008F4CE2" w:rsidRPr="00615449" w:rsidRDefault="00615449" w:rsidP="008F4CE2">
      <w:pPr>
        <w:spacing w:before="200" w:after="160" w:line="360" w:lineRule="auto"/>
        <w:jc w:val="center"/>
        <w:rPr>
          <w:color w:val="000000" w:themeColor="text1"/>
          <w:sz w:val="24"/>
          <w:szCs w:val="24"/>
        </w:rPr>
      </w:pPr>
      <w:r w:rsidRPr="00615449">
        <w:rPr>
          <w:color w:val="000000" w:themeColor="text1"/>
          <w:sz w:val="24"/>
          <w:szCs w:val="24"/>
        </w:rPr>
        <w:t>ANNAM VIGNESH</w:t>
      </w:r>
      <w:r w:rsidR="009B193F">
        <w:rPr>
          <w:color w:val="000000" w:themeColor="text1"/>
          <w:sz w:val="24"/>
          <w:szCs w:val="24"/>
        </w:rPr>
        <w:t xml:space="preserve"> </w:t>
      </w:r>
      <w:r w:rsidR="009D70E3">
        <w:rPr>
          <w:color w:val="000000" w:themeColor="text1"/>
          <w:sz w:val="24"/>
          <w:szCs w:val="24"/>
        </w:rPr>
        <w:t>-</w:t>
      </w:r>
      <w:r w:rsidR="009B193F">
        <w:rPr>
          <w:color w:val="000000" w:themeColor="text1"/>
          <w:sz w:val="24"/>
          <w:szCs w:val="24"/>
        </w:rPr>
        <w:t xml:space="preserve"> </w:t>
      </w:r>
      <w:r w:rsidR="009B193F" w:rsidRPr="009B193F">
        <w:rPr>
          <w:color w:val="000000" w:themeColor="text1"/>
          <w:sz w:val="24"/>
          <w:szCs w:val="24"/>
        </w:rPr>
        <w:t>192472231</w:t>
      </w:r>
    </w:p>
    <w:p w14:paraId="24B1A914" w14:textId="05F81F5D" w:rsidR="008F4CE2" w:rsidRPr="00615449" w:rsidRDefault="00615449" w:rsidP="008F4CE2">
      <w:pPr>
        <w:spacing w:before="200" w:after="160" w:line="360" w:lineRule="auto"/>
        <w:jc w:val="center"/>
        <w:rPr>
          <w:color w:val="000000" w:themeColor="text1"/>
          <w:sz w:val="24"/>
          <w:szCs w:val="24"/>
        </w:rPr>
      </w:pPr>
      <w:r w:rsidRPr="00615449">
        <w:rPr>
          <w:color w:val="000000" w:themeColor="text1"/>
          <w:sz w:val="24"/>
          <w:szCs w:val="24"/>
        </w:rPr>
        <w:t>VISHAL B</w:t>
      </w:r>
      <w:r w:rsidR="009B193F">
        <w:rPr>
          <w:color w:val="000000" w:themeColor="text1"/>
          <w:sz w:val="24"/>
          <w:szCs w:val="24"/>
        </w:rPr>
        <w:t xml:space="preserve"> - </w:t>
      </w:r>
      <w:r w:rsidR="009B193F" w:rsidRPr="009B193F">
        <w:rPr>
          <w:color w:val="000000" w:themeColor="text1"/>
          <w:sz w:val="24"/>
          <w:szCs w:val="24"/>
        </w:rPr>
        <w:t>192524485</w:t>
      </w:r>
    </w:p>
    <w:p w14:paraId="4EB021B5" w14:textId="6A7DC96B" w:rsidR="008F4CE2" w:rsidRPr="00615449" w:rsidRDefault="00615449" w:rsidP="008F4CE2">
      <w:pPr>
        <w:spacing w:before="200" w:after="160" w:line="360" w:lineRule="auto"/>
        <w:jc w:val="center"/>
        <w:rPr>
          <w:color w:val="000000" w:themeColor="text1"/>
          <w:sz w:val="24"/>
          <w:szCs w:val="24"/>
        </w:rPr>
      </w:pPr>
      <w:r w:rsidRPr="00615449">
        <w:rPr>
          <w:color w:val="000000" w:themeColor="text1"/>
          <w:sz w:val="24"/>
          <w:szCs w:val="24"/>
        </w:rPr>
        <w:t>GANESHWAR S</w:t>
      </w:r>
      <w:r w:rsidR="009B193F">
        <w:rPr>
          <w:color w:val="000000" w:themeColor="text1"/>
          <w:sz w:val="24"/>
          <w:szCs w:val="24"/>
        </w:rPr>
        <w:t xml:space="preserve"> - </w:t>
      </w:r>
      <w:r w:rsidR="009B193F" w:rsidRPr="009B193F">
        <w:rPr>
          <w:color w:val="000000" w:themeColor="text1"/>
          <w:sz w:val="24"/>
          <w:szCs w:val="24"/>
        </w:rPr>
        <w:t>192421342</w:t>
      </w:r>
    </w:p>
    <w:p w14:paraId="464D4CC9" w14:textId="34A10602" w:rsidR="00D433B7" w:rsidRPr="00615449" w:rsidRDefault="00615449" w:rsidP="008F4CE2">
      <w:pPr>
        <w:spacing w:before="200" w:after="160" w:line="360" w:lineRule="auto"/>
        <w:jc w:val="center"/>
        <w:rPr>
          <w:color w:val="000000" w:themeColor="text1"/>
          <w:sz w:val="24"/>
          <w:szCs w:val="24"/>
        </w:rPr>
      </w:pPr>
      <w:r w:rsidRPr="00615449">
        <w:rPr>
          <w:color w:val="000000" w:themeColor="text1"/>
          <w:sz w:val="24"/>
          <w:szCs w:val="24"/>
        </w:rPr>
        <w:t>PAGADALA SIDDARDHA</w:t>
      </w:r>
      <w:r w:rsidR="009B193F">
        <w:rPr>
          <w:color w:val="000000" w:themeColor="text1"/>
          <w:sz w:val="24"/>
          <w:szCs w:val="24"/>
        </w:rPr>
        <w:t xml:space="preserve"> - </w:t>
      </w:r>
      <w:r w:rsidR="009B193F" w:rsidRPr="009B193F">
        <w:rPr>
          <w:color w:val="000000" w:themeColor="text1"/>
          <w:sz w:val="24"/>
          <w:szCs w:val="24"/>
        </w:rPr>
        <w:t>192424271</w:t>
      </w:r>
    </w:p>
    <w:p w14:paraId="1481CB0E" w14:textId="77777777" w:rsidR="00F96127" w:rsidRPr="001B1A8E" w:rsidRDefault="00F96127" w:rsidP="00DD46AB">
      <w:pPr>
        <w:spacing w:before="200" w:after="160" w:line="360" w:lineRule="auto"/>
        <w:jc w:val="center"/>
        <w:rPr>
          <w:color w:val="000000" w:themeColor="text1"/>
          <w:sz w:val="24"/>
          <w:szCs w:val="24"/>
        </w:rPr>
      </w:pPr>
    </w:p>
    <w:p w14:paraId="4437AF33" w14:textId="77777777" w:rsidR="00857253" w:rsidRDefault="00857253" w:rsidP="00DD46AB">
      <w:pPr>
        <w:spacing w:after="40" w:line="360" w:lineRule="auto"/>
        <w:jc w:val="center"/>
        <w:rPr>
          <w:color w:val="000000" w:themeColor="text1"/>
          <w:sz w:val="22"/>
          <w:szCs w:val="22"/>
        </w:rPr>
      </w:pPr>
    </w:p>
    <w:p w14:paraId="3900F6C3" w14:textId="77777777" w:rsidR="00857253" w:rsidRDefault="00857253" w:rsidP="00DD46AB">
      <w:pPr>
        <w:spacing w:after="40" w:line="360" w:lineRule="auto"/>
        <w:jc w:val="center"/>
        <w:rPr>
          <w:color w:val="000000" w:themeColor="text1"/>
          <w:sz w:val="22"/>
          <w:szCs w:val="22"/>
        </w:rPr>
      </w:pPr>
    </w:p>
    <w:p w14:paraId="0E885E75" w14:textId="5066C62E" w:rsidR="00220A1D" w:rsidRDefault="00220A1D" w:rsidP="00DD46AB">
      <w:pPr>
        <w:spacing w:after="40" w:line="360" w:lineRule="auto"/>
        <w:jc w:val="center"/>
        <w:rPr>
          <w:color w:val="000000" w:themeColor="text1"/>
          <w:sz w:val="22"/>
          <w:szCs w:val="22"/>
        </w:rPr>
      </w:pPr>
      <w:r w:rsidRPr="00220A1D">
        <w:rPr>
          <w:color w:val="000000" w:themeColor="text1"/>
          <w:sz w:val="22"/>
          <w:szCs w:val="22"/>
        </w:rPr>
        <w:t xml:space="preserve">CSA1013 </w:t>
      </w:r>
      <w:r>
        <w:rPr>
          <w:color w:val="000000" w:themeColor="text1"/>
          <w:sz w:val="22"/>
          <w:szCs w:val="22"/>
        </w:rPr>
        <w:t>Software Engineering</w:t>
      </w:r>
      <w:r w:rsidRPr="00220A1D">
        <w:rPr>
          <w:color w:val="000000" w:themeColor="text1"/>
          <w:sz w:val="22"/>
          <w:szCs w:val="22"/>
        </w:rPr>
        <w:t>- Slot B</w:t>
      </w:r>
    </w:p>
    <w:p w14:paraId="7E89ABFB" w14:textId="2749103F" w:rsidR="00A751E3" w:rsidRPr="001B1A8E" w:rsidRDefault="00A81E2A" w:rsidP="00DD46AB">
      <w:pPr>
        <w:spacing w:after="40" w:line="360" w:lineRule="auto"/>
        <w:jc w:val="center"/>
        <w:rPr>
          <w:color w:val="000000" w:themeColor="text1"/>
          <w:sz w:val="24"/>
          <w:szCs w:val="24"/>
        </w:rPr>
      </w:pPr>
      <w:r w:rsidRPr="001B1A8E">
        <w:rPr>
          <w:color w:val="000000" w:themeColor="text1"/>
          <w:sz w:val="22"/>
          <w:szCs w:val="22"/>
        </w:rPr>
        <w:t>Submission Date: September 2026</w:t>
      </w:r>
    </w:p>
    <w:p w14:paraId="0297A982" w14:textId="77777777" w:rsidR="00A751E3" w:rsidRPr="001B1A8E" w:rsidRDefault="00A81E2A" w:rsidP="00DD46AB">
      <w:pPr>
        <w:spacing w:line="360" w:lineRule="auto"/>
        <w:rPr>
          <w:color w:val="000000" w:themeColor="text1"/>
          <w:sz w:val="24"/>
          <w:szCs w:val="24"/>
        </w:rPr>
      </w:pPr>
      <w:r w:rsidRPr="001B1A8E">
        <w:rPr>
          <w:color w:val="000000" w:themeColor="text1"/>
          <w:sz w:val="24"/>
          <w:szCs w:val="24"/>
        </w:rPr>
        <w:br w:type="page"/>
      </w:r>
    </w:p>
    <w:p w14:paraId="0F4E944E" w14:textId="77777777" w:rsidR="00A751E3" w:rsidRPr="001B1A8E" w:rsidRDefault="00A751E3" w:rsidP="00DD46AB">
      <w:pPr>
        <w:spacing w:line="360" w:lineRule="auto"/>
        <w:rPr>
          <w:color w:val="000000" w:themeColor="text1"/>
          <w:sz w:val="24"/>
          <w:szCs w:val="24"/>
        </w:rPr>
        <w:sectPr w:rsidR="00A751E3" w:rsidRPr="001B1A8E">
          <w:pgSz w:w="11907" w:h="16840"/>
          <w:pgMar w:top="1080" w:right="1080" w:bottom="1080" w:left="1080" w:header="708" w:footer="708" w:gutter="0"/>
          <w:cols w:space="720"/>
          <w:docGrid w:linePitch="360"/>
        </w:sectPr>
      </w:pPr>
    </w:p>
    <w:p w14:paraId="549C3107" w14:textId="77777777" w:rsidR="00A751E3" w:rsidRPr="001B1A8E" w:rsidRDefault="00A81E2A" w:rsidP="00DD46AB">
      <w:pPr>
        <w:pStyle w:val="Heading1"/>
        <w:spacing w:before="360" w:after="160" w:line="360" w:lineRule="auto"/>
        <w:rPr>
          <w:color w:val="000000" w:themeColor="text1"/>
          <w:sz w:val="40"/>
          <w:szCs w:val="40"/>
        </w:rPr>
      </w:pPr>
      <w:bookmarkStart w:id="0" w:name="_Toc239239182"/>
      <w:r w:rsidRPr="001B1A8E">
        <w:rPr>
          <w:b/>
          <w:bCs/>
          <w:color w:val="000000" w:themeColor="text1"/>
          <w:sz w:val="36"/>
          <w:szCs w:val="36"/>
        </w:rPr>
        <w:lastRenderedPageBreak/>
        <w:t>Table of Contents</w:t>
      </w:r>
      <w:bookmarkEnd w:id="0"/>
    </w:p>
    <w:sdt>
      <w:sdtPr>
        <w:rPr>
          <w:color w:val="000000" w:themeColor="text1"/>
          <w:sz w:val="24"/>
          <w:szCs w:val="24"/>
        </w:rPr>
        <w:alias w:val="Table of Contents"/>
        <w:id w:val="1397787152"/>
      </w:sdtPr>
      <w:sdtEndPr/>
      <w:sdtContent>
        <w:p w14:paraId="69A8A6FC" w14:textId="7383CD13" w:rsidR="00DB16D8" w:rsidRPr="00DB16D8" w:rsidRDefault="00DB16D8" w:rsidP="00DB16D8">
          <w:pPr>
            <w:pStyle w:val="TOC1"/>
            <w:tabs>
              <w:tab w:val="right" w:leader="dot" w:pos="9737"/>
            </w:tabs>
            <w:spacing w:line="360" w:lineRule="auto"/>
            <w:rPr>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7435"/>
            <w:gridCol w:w="982"/>
          </w:tblGrid>
          <w:tr w:rsidR="00DB16D8" w:rsidRPr="00DB16D8" w14:paraId="39F1ECA1" w14:textId="77777777">
            <w:trPr>
              <w:tblHeader/>
              <w:tblCellSpacing w:w="15" w:type="dxa"/>
            </w:trPr>
            <w:tc>
              <w:tcPr>
                <w:tcW w:w="0" w:type="auto"/>
                <w:vAlign w:val="center"/>
                <w:hideMark/>
              </w:tcPr>
              <w:p w14:paraId="061B08FD" w14:textId="77777777" w:rsidR="00DB16D8" w:rsidRPr="00DB16D8" w:rsidRDefault="00DB16D8" w:rsidP="00DB16D8">
                <w:pPr>
                  <w:pStyle w:val="TOC1"/>
                  <w:tabs>
                    <w:tab w:val="right" w:leader="dot" w:pos="9737"/>
                  </w:tabs>
                  <w:spacing w:line="360" w:lineRule="auto"/>
                  <w:rPr>
                    <w:b/>
                    <w:bCs/>
                    <w:color w:val="000000" w:themeColor="text1"/>
                    <w:sz w:val="24"/>
                    <w:szCs w:val="24"/>
                  </w:rPr>
                </w:pPr>
                <w:r w:rsidRPr="00DB16D8">
                  <w:rPr>
                    <w:b/>
                    <w:bCs/>
                    <w:color w:val="000000" w:themeColor="text1"/>
                    <w:sz w:val="24"/>
                    <w:szCs w:val="24"/>
                  </w:rPr>
                  <w:t>S. No.</w:t>
                </w:r>
              </w:p>
            </w:tc>
            <w:tc>
              <w:tcPr>
                <w:tcW w:w="0" w:type="auto"/>
                <w:vAlign w:val="center"/>
                <w:hideMark/>
              </w:tcPr>
              <w:p w14:paraId="5634738D" w14:textId="77777777" w:rsidR="00DB16D8" w:rsidRPr="00DB16D8" w:rsidRDefault="00DB16D8" w:rsidP="00DB16D8">
                <w:pPr>
                  <w:pStyle w:val="TOC1"/>
                  <w:tabs>
                    <w:tab w:val="right" w:leader="dot" w:pos="9737"/>
                  </w:tabs>
                  <w:spacing w:line="360" w:lineRule="auto"/>
                  <w:rPr>
                    <w:b/>
                    <w:bCs/>
                    <w:color w:val="000000" w:themeColor="text1"/>
                    <w:sz w:val="24"/>
                    <w:szCs w:val="24"/>
                  </w:rPr>
                </w:pPr>
                <w:r w:rsidRPr="00DB16D8">
                  <w:rPr>
                    <w:b/>
                    <w:bCs/>
                    <w:color w:val="000000" w:themeColor="text1"/>
                    <w:sz w:val="24"/>
                    <w:szCs w:val="24"/>
                  </w:rPr>
                  <w:t>Contents</w:t>
                </w:r>
              </w:p>
            </w:tc>
            <w:tc>
              <w:tcPr>
                <w:tcW w:w="0" w:type="auto"/>
                <w:vAlign w:val="center"/>
                <w:hideMark/>
              </w:tcPr>
              <w:p w14:paraId="3541D76B" w14:textId="77777777" w:rsidR="00DB16D8" w:rsidRPr="00DB16D8" w:rsidRDefault="00DB16D8" w:rsidP="00DB16D8">
                <w:pPr>
                  <w:pStyle w:val="TOC1"/>
                  <w:tabs>
                    <w:tab w:val="right" w:leader="dot" w:pos="9737"/>
                  </w:tabs>
                  <w:spacing w:line="360" w:lineRule="auto"/>
                  <w:rPr>
                    <w:b/>
                    <w:bCs/>
                    <w:color w:val="000000" w:themeColor="text1"/>
                    <w:sz w:val="24"/>
                    <w:szCs w:val="24"/>
                  </w:rPr>
                </w:pPr>
                <w:r w:rsidRPr="00DB16D8">
                  <w:rPr>
                    <w:b/>
                    <w:bCs/>
                    <w:color w:val="000000" w:themeColor="text1"/>
                    <w:sz w:val="24"/>
                    <w:szCs w:val="24"/>
                  </w:rPr>
                  <w:t>Page No.</w:t>
                </w:r>
              </w:p>
            </w:tc>
          </w:tr>
          <w:tr w:rsidR="00DB16D8" w:rsidRPr="00DB16D8" w14:paraId="0678DA28" w14:textId="77777777">
            <w:trPr>
              <w:tblCellSpacing w:w="15" w:type="dxa"/>
            </w:trPr>
            <w:tc>
              <w:tcPr>
                <w:tcW w:w="0" w:type="auto"/>
                <w:vAlign w:val="center"/>
                <w:hideMark/>
              </w:tcPr>
              <w:p w14:paraId="110F9E47" w14:textId="77777777" w:rsidR="00DB16D8" w:rsidRPr="00DB16D8" w:rsidRDefault="00DB16D8" w:rsidP="00DB16D8">
                <w:pPr>
                  <w:pStyle w:val="TOC1"/>
                  <w:tabs>
                    <w:tab w:val="right" w:leader="dot" w:pos="9737"/>
                  </w:tabs>
                  <w:spacing w:line="360" w:lineRule="auto"/>
                  <w:rPr>
                    <w:b/>
                    <w:bCs/>
                    <w:color w:val="000000" w:themeColor="text1"/>
                    <w:sz w:val="24"/>
                    <w:szCs w:val="24"/>
                  </w:rPr>
                </w:pPr>
              </w:p>
            </w:tc>
            <w:tc>
              <w:tcPr>
                <w:tcW w:w="0" w:type="auto"/>
                <w:vAlign w:val="center"/>
                <w:hideMark/>
              </w:tcPr>
              <w:p w14:paraId="1F37CFB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Table of Contents</w:t>
                </w:r>
              </w:p>
            </w:tc>
            <w:tc>
              <w:tcPr>
                <w:tcW w:w="0" w:type="auto"/>
                <w:vAlign w:val="center"/>
                <w:hideMark/>
              </w:tcPr>
              <w:p w14:paraId="3B27F1E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8D639FC" w14:textId="77777777">
            <w:trPr>
              <w:tblCellSpacing w:w="15" w:type="dxa"/>
            </w:trPr>
            <w:tc>
              <w:tcPr>
                <w:tcW w:w="0" w:type="auto"/>
                <w:vAlign w:val="center"/>
                <w:hideMark/>
              </w:tcPr>
              <w:p w14:paraId="6555E7D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w:t>
                </w:r>
              </w:p>
            </w:tc>
            <w:tc>
              <w:tcPr>
                <w:tcW w:w="0" w:type="auto"/>
                <w:vAlign w:val="center"/>
                <w:hideMark/>
              </w:tcPr>
              <w:p w14:paraId="2BAB8BC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Problem Statement and Problem Formulation</w:t>
                </w:r>
              </w:p>
            </w:tc>
            <w:tc>
              <w:tcPr>
                <w:tcW w:w="0" w:type="auto"/>
                <w:vAlign w:val="center"/>
                <w:hideMark/>
              </w:tcPr>
              <w:p w14:paraId="6F1F24D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5CA0297" w14:textId="77777777">
            <w:trPr>
              <w:tblCellSpacing w:w="15" w:type="dxa"/>
            </w:trPr>
            <w:tc>
              <w:tcPr>
                <w:tcW w:w="0" w:type="auto"/>
                <w:vAlign w:val="center"/>
                <w:hideMark/>
              </w:tcPr>
              <w:p w14:paraId="6D7B2A3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1.1</w:t>
                </w:r>
              </w:p>
            </w:tc>
            <w:tc>
              <w:tcPr>
                <w:tcW w:w="0" w:type="auto"/>
                <w:vAlign w:val="center"/>
                <w:hideMark/>
              </w:tcPr>
              <w:p w14:paraId="290FB6F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Problem Statement</w:t>
                </w:r>
              </w:p>
            </w:tc>
            <w:tc>
              <w:tcPr>
                <w:tcW w:w="0" w:type="auto"/>
                <w:vAlign w:val="center"/>
                <w:hideMark/>
              </w:tcPr>
              <w:p w14:paraId="5AEA9E5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63B5D72" w14:textId="77777777">
            <w:trPr>
              <w:tblCellSpacing w:w="15" w:type="dxa"/>
            </w:trPr>
            <w:tc>
              <w:tcPr>
                <w:tcW w:w="0" w:type="auto"/>
                <w:vAlign w:val="center"/>
                <w:hideMark/>
              </w:tcPr>
              <w:p w14:paraId="61D24C8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1.2</w:t>
                </w:r>
              </w:p>
            </w:tc>
            <w:tc>
              <w:tcPr>
                <w:tcW w:w="0" w:type="auto"/>
                <w:vAlign w:val="center"/>
                <w:hideMark/>
              </w:tcPr>
              <w:p w14:paraId="5BCE794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Problem Formulation</w:t>
                </w:r>
              </w:p>
            </w:tc>
            <w:tc>
              <w:tcPr>
                <w:tcW w:w="0" w:type="auto"/>
                <w:vAlign w:val="center"/>
                <w:hideMark/>
              </w:tcPr>
              <w:p w14:paraId="1B0FBFB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5201DB94" w14:textId="77777777">
            <w:trPr>
              <w:tblCellSpacing w:w="15" w:type="dxa"/>
            </w:trPr>
            <w:tc>
              <w:tcPr>
                <w:tcW w:w="0" w:type="auto"/>
                <w:vAlign w:val="center"/>
                <w:hideMark/>
              </w:tcPr>
              <w:p w14:paraId="6E7CC98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2</w:t>
                </w:r>
              </w:p>
            </w:tc>
            <w:tc>
              <w:tcPr>
                <w:tcW w:w="0" w:type="auto"/>
                <w:vAlign w:val="center"/>
                <w:hideMark/>
              </w:tcPr>
              <w:p w14:paraId="444D696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Objective and Expected Outcomes</w:t>
                </w:r>
              </w:p>
            </w:tc>
            <w:tc>
              <w:tcPr>
                <w:tcW w:w="0" w:type="auto"/>
                <w:vAlign w:val="center"/>
                <w:hideMark/>
              </w:tcPr>
              <w:p w14:paraId="68D1C1B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412A5E1" w14:textId="77777777">
            <w:trPr>
              <w:tblCellSpacing w:w="15" w:type="dxa"/>
            </w:trPr>
            <w:tc>
              <w:tcPr>
                <w:tcW w:w="0" w:type="auto"/>
                <w:vAlign w:val="center"/>
                <w:hideMark/>
              </w:tcPr>
              <w:p w14:paraId="2C51A2E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2.1</w:t>
                </w:r>
              </w:p>
            </w:tc>
            <w:tc>
              <w:tcPr>
                <w:tcW w:w="0" w:type="auto"/>
                <w:vAlign w:val="center"/>
                <w:hideMark/>
              </w:tcPr>
              <w:p w14:paraId="52E2F4C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Objectives</w:t>
                </w:r>
              </w:p>
            </w:tc>
            <w:tc>
              <w:tcPr>
                <w:tcW w:w="0" w:type="auto"/>
                <w:vAlign w:val="center"/>
                <w:hideMark/>
              </w:tcPr>
              <w:p w14:paraId="67D511A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EEC8E66" w14:textId="77777777">
            <w:trPr>
              <w:tblCellSpacing w:w="15" w:type="dxa"/>
            </w:trPr>
            <w:tc>
              <w:tcPr>
                <w:tcW w:w="0" w:type="auto"/>
                <w:vAlign w:val="center"/>
                <w:hideMark/>
              </w:tcPr>
              <w:p w14:paraId="0A7298C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2.2</w:t>
                </w:r>
              </w:p>
            </w:tc>
            <w:tc>
              <w:tcPr>
                <w:tcW w:w="0" w:type="auto"/>
                <w:vAlign w:val="center"/>
                <w:hideMark/>
              </w:tcPr>
              <w:p w14:paraId="695B133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Expected Outcomes</w:t>
                </w:r>
              </w:p>
            </w:tc>
            <w:tc>
              <w:tcPr>
                <w:tcW w:w="0" w:type="auto"/>
                <w:vAlign w:val="center"/>
                <w:hideMark/>
              </w:tcPr>
              <w:p w14:paraId="65FDA69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ED540F0" w14:textId="77777777">
            <w:trPr>
              <w:tblCellSpacing w:w="15" w:type="dxa"/>
            </w:trPr>
            <w:tc>
              <w:tcPr>
                <w:tcW w:w="0" w:type="auto"/>
                <w:vAlign w:val="center"/>
                <w:hideMark/>
              </w:tcPr>
              <w:p w14:paraId="641FCAF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3</w:t>
                </w:r>
              </w:p>
            </w:tc>
            <w:tc>
              <w:tcPr>
                <w:tcW w:w="0" w:type="auto"/>
                <w:vAlign w:val="center"/>
                <w:hideMark/>
              </w:tcPr>
              <w:p w14:paraId="32B9BBB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Requirements, Constraints and Assumptions</w:t>
                </w:r>
              </w:p>
            </w:tc>
            <w:tc>
              <w:tcPr>
                <w:tcW w:w="0" w:type="auto"/>
                <w:vAlign w:val="center"/>
                <w:hideMark/>
              </w:tcPr>
              <w:p w14:paraId="1A62795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23DACDA9" w14:textId="77777777">
            <w:trPr>
              <w:tblCellSpacing w:w="15" w:type="dxa"/>
            </w:trPr>
            <w:tc>
              <w:tcPr>
                <w:tcW w:w="0" w:type="auto"/>
                <w:vAlign w:val="center"/>
                <w:hideMark/>
              </w:tcPr>
              <w:p w14:paraId="6629249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3.1</w:t>
                </w:r>
              </w:p>
            </w:tc>
            <w:tc>
              <w:tcPr>
                <w:tcW w:w="0" w:type="auto"/>
                <w:vAlign w:val="center"/>
                <w:hideMark/>
              </w:tcPr>
              <w:p w14:paraId="536D497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Functional Requirements</w:t>
                </w:r>
              </w:p>
            </w:tc>
            <w:tc>
              <w:tcPr>
                <w:tcW w:w="0" w:type="auto"/>
                <w:vAlign w:val="center"/>
                <w:hideMark/>
              </w:tcPr>
              <w:p w14:paraId="22A80BD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10B08EA" w14:textId="77777777">
            <w:trPr>
              <w:tblCellSpacing w:w="15" w:type="dxa"/>
            </w:trPr>
            <w:tc>
              <w:tcPr>
                <w:tcW w:w="0" w:type="auto"/>
                <w:vAlign w:val="center"/>
                <w:hideMark/>
              </w:tcPr>
              <w:p w14:paraId="1C1099B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3.2</w:t>
                </w:r>
              </w:p>
            </w:tc>
            <w:tc>
              <w:tcPr>
                <w:tcW w:w="0" w:type="auto"/>
                <w:vAlign w:val="center"/>
                <w:hideMark/>
              </w:tcPr>
              <w:p w14:paraId="43E6131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Non-Functional Requirements</w:t>
                </w:r>
              </w:p>
            </w:tc>
            <w:tc>
              <w:tcPr>
                <w:tcW w:w="0" w:type="auto"/>
                <w:vAlign w:val="center"/>
                <w:hideMark/>
              </w:tcPr>
              <w:p w14:paraId="6C764A3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0ACD660" w14:textId="77777777">
            <w:trPr>
              <w:tblCellSpacing w:w="15" w:type="dxa"/>
            </w:trPr>
            <w:tc>
              <w:tcPr>
                <w:tcW w:w="0" w:type="auto"/>
                <w:vAlign w:val="center"/>
                <w:hideMark/>
              </w:tcPr>
              <w:p w14:paraId="6F61AB2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3.3</w:t>
                </w:r>
              </w:p>
            </w:tc>
            <w:tc>
              <w:tcPr>
                <w:tcW w:w="0" w:type="auto"/>
                <w:vAlign w:val="center"/>
                <w:hideMark/>
              </w:tcPr>
              <w:p w14:paraId="10EF250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Constraints</w:t>
                </w:r>
              </w:p>
            </w:tc>
            <w:tc>
              <w:tcPr>
                <w:tcW w:w="0" w:type="auto"/>
                <w:vAlign w:val="center"/>
                <w:hideMark/>
              </w:tcPr>
              <w:p w14:paraId="416D143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4136EF6" w14:textId="77777777">
            <w:trPr>
              <w:tblCellSpacing w:w="15" w:type="dxa"/>
            </w:trPr>
            <w:tc>
              <w:tcPr>
                <w:tcW w:w="0" w:type="auto"/>
                <w:vAlign w:val="center"/>
                <w:hideMark/>
              </w:tcPr>
              <w:p w14:paraId="51A8DF4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3.4</w:t>
                </w:r>
              </w:p>
            </w:tc>
            <w:tc>
              <w:tcPr>
                <w:tcW w:w="0" w:type="auto"/>
                <w:vAlign w:val="center"/>
                <w:hideMark/>
              </w:tcPr>
              <w:p w14:paraId="568AFF7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Assumptions</w:t>
                </w:r>
              </w:p>
            </w:tc>
            <w:tc>
              <w:tcPr>
                <w:tcW w:w="0" w:type="auto"/>
                <w:vAlign w:val="center"/>
                <w:hideMark/>
              </w:tcPr>
              <w:p w14:paraId="2D781D9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A886773" w14:textId="77777777">
            <w:trPr>
              <w:tblCellSpacing w:w="15" w:type="dxa"/>
            </w:trPr>
            <w:tc>
              <w:tcPr>
                <w:tcW w:w="0" w:type="auto"/>
                <w:vAlign w:val="center"/>
                <w:hideMark/>
              </w:tcPr>
              <w:p w14:paraId="2894B60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4</w:t>
                </w:r>
              </w:p>
            </w:tc>
            <w:tc>
              <w:tcPr>
                <w:tcW w:w="0" w:type="auto"/>
                <w:vAlign w:val="center"/>
                <w:hideMark/>
              </w:tcPr>
              <w:p w14:paraId="6C18CCB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Application of Relevant Course Knowledge / Concepts</w:t>
                </w:r>
              </w:p>
            </w:tc>
            <w:tc>
              <w:tcPr>
                <w:tcW w:w="0" w:type="auto"/>
                <w:vAlign w:val="center"/>
                <w:hideMark/>
              </w:tcPr>
              <w:p w14:paraId="0E735B7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7F1069E" w14:textId="77777777">
            <w:trPr>
              <w:tblCellSpacing w:w="15" w:type="dxa"/>
            </w:trPr>
            <w:tc>
              <w:tcPr>
                <w:tcW w:w="0" w:type="auto"/>
                <w:vAlign w:val="center"/>
                <w:hideMark/>
              </w:tcPr>
              <w:p w14:paraId="5DF59FB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5</w:t>
                </w:r>
              </w:p>
            </w:tc>
            <w:tc>
              <w:tcPr>
                <w:tcW w:w="0" w:type="auto"/>
                <w:vAlign w:val="center"/>
                <w:hideMark/>
              </w:tcPr>
              <w:p w14:paraId="32FCE98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Design / Proposed Solution / Methodology</w:t>
                </w:r>
              </w:p>
            </w:tc>
            <w:tc>
              <w:tcPr>
                <w:tcW w:w="0" w:type="auto"/>
                <w:vAlign w:val="center"/>
                <w:hideMark/>
              </w:tcPr>
              <w:p w14:paraId="2B98974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3574FC4" w14:textId="77777777">
            <w:trPr>
              <w:tblCellSpacing w:w="15" w:type="dxa"/>
            </w:trPr>
            <w:tc>
              <w:tcPr>
                <w:tcW w:w="0" w:type="auto"/>
                <w:vAlign w:val="center"/>
                <w:hideMark/>
              </w:tcPr>
              <w:p w14:paraId="1497A43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5.1</w:t>
                </w:r>
              </w:p>
            </w:tc>
            <w:tc>
              <w:tcPr>
                <w:tcW w:w="0" w:type="auto"/>
                <w:vAlign w:val="center"/>
                <w:hideMark/>
              </w:tcPr>
              <w:p w14:paraId="1884343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High-Level System Architecture</w:t>
                </w:r>
              </w:p>
            </w:tc>
            <w:tc>
              <w:tcPr>
                <w:tcW w:w="0" w:type="auto"/>
                <w:vAlign w:val="center"/>
                <w:hideMark/>
              </w:tcPr>
              <w:p w14:paraId="22D2FD9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2FE988DE" w14:textId="77777777">
            <w:trPr>
              <w:tblCellSpacing w:w="15" w:type="dxa"/>
            </w:trPr>
            <w:tc>
              <w:tcPr>
                <w:tcW w:w="0" w:type="auto"/>
                <w:vAlign w:val="center"/>
                <w:hideMark/>
              </w:tcPr>
              <w:p w14:paraId="179BD7B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5.2</w:t>
                </w:r>
              </w:p>
            </w:tc>
            <w:tc>
              <w:tcPr>
                <w:tcW w:w="0" w:type="auto"/>
                <w:vAlign w:val="center"/>
                <w:hideMark/>
              </w:tcPr>
              <w:p w14:paraId="50B036B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Module-Wise Design</w:t>
                </w:r>
              </w:p>
            </w:tc>
            <w:tc>
              <w:tcPr>
                <w:tcW w:w="0" w:type="auto"/>
                <w:vAlign w:val="center"/>
                <w:hideMark/>
              </w:tcPr>
              <w:p w14:paraId="132FE82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3A79E126" w14:textId="77777777">
            <w:trPr>
              <w:tblCellSpacing w:w="15" w:type="dxa"/>
            </w:trPr>
            <w:tc>
              <w:tcPr>
                <w:tcW w:w="0" w:type="auto"/>
                <w:vAlign w:val="center"/>
                <w:hideMark/>
              </w:tcPr>
              <w:p w14:paraId="2D3473A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5.3</w:t>
                </w:r>
              </w:p>
            </w:tc>
            <w:tc>
              <w:tcPr>
                <w:tcW w:w="0" w:type="auto"/>
                <w:vAlign w:val="center"/>
                <w:hideMark/>
              </w:tcPr>
              <w:p w14:paraId="5046BB8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Core Data Model</w:t>
                </w:r>
              </w:p>
            </w:tc>
            <w:tc>
              <w:tcPr>
                <w:tcW w:w="0" w:type="auto"/>
                <w:vAlign w:val="center"/>
                <w:hideMark/>
              </w:tcPr>
              <w:p w14:paraId="44959B7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6FE41CE7" w14:textId="77777777">
            <w:trPr>
              <w:tblCellSpacing w:w="15" w:type="dxa"/>
            </w:trPr>
            <w:tc>
              <w:tcPr>
                <w:tcW w:w="0" w:type="auto"/>
                <w:vAlign w:val="center"/>
                <w:hideMark/>
              </w:tcPr>
              <w:p w14:paraId="70BF3C2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5.4</w:t>
                </w:r>
              </w:p>
            </w:tc>
            <w:tc>
              <w:tcPr>
                <w:tcW w:w="0" w:type="auto"/>
                <w:vAlign w:val="center"/>
                <w:hideMark/>
              </w:tcPr>
              <w:p w14:paraId="7372A93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Development Methodology</w:t>
                </w:r>
              </w:p>
            </w:tc>
            <w:tc>
              <w:tcPr>
                <w:tcW w:w="0" w:type="auto"/>
                <w:vAlign w:val="center"/>
                <w:hideMark/>
              </w:tcPr>
              <w:p w14:paraId="10D253C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4E62DD8" w14:textId="77777777">
            <w:trPr>
              <w:tblCellSpacing w:w="15" w:type="dxa"/>
            </w:trPr>
            <w:tc>
              <w:tcPr>
                <w:tcW w:w="0" w:type="auto"/>
                <w:vAlign w:val="center"/>
                <w:hideMark/>
              </w:tcPr>
              <w:p w14:paraId="1D35CB8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6</w:t>
                </w:r>
              </w:p>
            </w:tc>
            <w:tc>
              <w:tcPr>
                <w:tcW w:w="0" w:type="auto"/>
                <w:vAlign w:val="center"/>
                <w:hideMark/>
              </w:tcPr>
              <w:p w14:paraId="33CE76A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Algorithm / Pseudocode / Flowchart</w:t>
                </w:r>
              </w:p>
            </w:tc>
            <w:tc>
              <w:tcPr>
                <w:tcW w:w="0" w:type="auto"/>
                <w:vAlign w:val="center"/>
                <w:hideMark/>
              </w:tcPr>
              <w:p w14:paraId="12A9BDE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678CA8CB" w14:textId="77777777">
            <w:trPr>
              <w:tblCellSpacing w:w="15" w:type="dxa"/>
            </w:trPr>
            <w:tc>
              <w:tcPr>
                <w:tcW w:w="0" w:type="auto"/>
                <w:vAlign w:val="center"/>
                <w:hideMark/>
              </w:tcPr>
              <w:p w14:paraId="5D79676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6.1</w:t>
                </w:r>
              </w:p>
            </w:tc>
            <w:tc>
              <w:tcPr>
                <w:tcW w:w="0" w:type="auto"/>
                <w:vAlign w:val="center"/>
                <w:hideMark/>
              </w:tcPr>
              <w:p w14:paraId="15817DA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Priority-Based Hearing Scheduling — Flowchart</w:t>
                </w:r>
              </w:p>
            </w:tc>
            <w:tc>
              <w:tcPr>
                <w:tcW w:w="0" w:type="auto"/>
                <w:vAlign w:val="center"/>
                <w:hideMark/>
              </w:tcPr>
              <w:p w14:paraId="23BEBE0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005E1DE" w14:textId="77777777">
            <w:trPr>
              <w:tblCellSpacing w:w="15" w:type="dxa"/>
            </w:trPr>
            <w:tc>
              <w:tcPr>
                <w:tcW w:w="0" w:type="auto"/>
                <w:vAlign w:val="center"/>
                <w:hideMark/>
              </w:tcPr>
              <w:p w14:paraId="1A3471E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6.2</w:t>
                </w:r>
              </w:p>
            </w:tc>
            <w:tc>
              <w:tcPr>
                <w:tcW w:w="0" w:type="auto"/>
                <w:vAlign w:val="center"/>
                <w:hideMark/>
              </w:tcPr>
              <w:p w14:paraId="6903667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Pseudocode</w:t>
                </w:r>
              </w:p>
            </w:tc>
            <w:tc>
              <w:tcPr>
                <w:tcW w:w="0" w:type="auto"/>
                <w:vAlign w:val="center"/>
                <w:hideMark/>
              </w:tcPr>
              <w:p w14:paraId="427DD29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29DE706B" w14:textId="77777777">
            <w:trPr>
              <w:tblCellSpacing w:w="15" w:type="dxa"/>
            </w:trPr>
            <w:tc>
              <w:tcPr>
                <w:tcW w:w="0" w:type="auto"/>
                <w:vAlign w:val="center"/>
                <w:hideMark/>
              </w:tcPr>
              <w:p w14:paraId="2CB7062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lastRenderedPageBreak/>
                  <w:t>7</w:t>
                </w:r>
              </w:p>
            </w:tc>
            <w:tc>
              <w:tcPr>
                <w:tcW w:w="0" w:type="auto"/>
                <w:vAlign w:val="center"/>
                <w:hideMark/>
              </w:tcPr>
              <w:p w14:paraId="0472B28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Implementation / Source Code and Environment / Tools Used</w:t>
                </w:r>
              </w:p>
            </w:tc>
            <w:tc>
              <w:tcPr>
                <w:tcW w:w="0" w:type="auto"/>
                <w:vAlign w:val="center"/>
                <w:hideMark/>
              </w:tcPr>
              <w:p w14:paraId="3F3686C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0C031AE9" w14:textId="77777777">
            <w:trPr>
              <w:tblCellSpacing w:w="15" w:type="dxa"/>
            </w:trPr>
            <w:tc>
              <w:tcPr>
                <w:tcW w:w="0" w:type="auto"/>
                <w:vAlign w:val="center"/>
                <w:hideMark/>
              </w:tcPr>
              <w:p w14:paraId="558B7BB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7.1</w:t>
                </w:r>
              </w:p>
            </w:tc>
            <w:tc>
              <w:tcPr>
                <w:tcW w:w="0" w:type="auto"/>
                <w:vAlign w:val="center"/>
                <w:hideMark/>
              </w:tcPr>
              <w:p w14:paraId="6315A97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Proposed Environment and Tools</w:t>
                </w:r>
              </w:p>
            </w:tc>
            <w:tc>
              <w:tcPr>
                <w:tcW w:w="0" w:type="auto"/>
                <w:vAlign w:val="center"/>
                <w:hideMark/>
              </w:tcPr>
              <w:p w14:paraId="51141F5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6DDFE0D0" w14:textId="77777777">
            <w:trPr>
              <w:tblCellSpacing w:w="15" w:type="dxa"/>
            </w:trPr>
            <w:tc>
              <w:tcPr>
                <w:tcW w:w="0" w:type="auto"/>
                <w:vAlign w:val="center"/>
                <w:hideMark/>
              </w:tcPr>
              <w:p w14:paraId="6E2C090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7.2</w:t>
                </w:r>
              </w:p>
            </w:tc>
            <w:tc>
              <w:tcPr>
                <w:tcW w:w="0" w:type="auto"/>
                <w:vAlign w:val="center"/>
                <w:hideMark/>
              </w:tcPr>
              <w:p w14:paraId="2A62333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Representative Code — Priority Scoring Function</w:t>
                </w:r>
              </w:p>
            </w:tc>
            <w:tc>
              <w:tcPr>
                <w:tcW w:w="0" w:type="auto"/>
                <w:vAlign w:val="center"/>
                <w:hideMark/>
              </w:tcPr>
              <w:p w14:paraId="1453CCA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5EE2920D" w14:textId="77777777">
            <w:trPr>
              <w:tblCellSpacing w:w="15" w:type="dxa"/>
            </w:trPr>
            <w:tc>
              <w:tcPr>
                <w:tcW w:w="0" w:type="auto"/>
                <w:vAlign w:val="center"/>
                <w:hideMark/>
              </w:tcPr>
              <w:p w14:paraId="40C06ED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7.3</w:t>
                </w:r>
              </w:p>
            </w:tc>
            <w:tc>
              <w:tcPr>
                <w:tcW w:w="0" w:type="auto"/>
                <w:vAlign w:val="center"/>
                <w:hideMark/>
              </w:tcPr>
              <w:p w14:paraId="316921D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Representative Code — API Endpoint Stub</w:t>
                </w:r>
              </w:p>
            </w:tc>
            <w:tc>
              <w:tcPr>
                <w:tcW w:w="0" w:type="auto"/>
                <w:vAlign w:val="center"/>
                <w:hideMark/>
              </w:tcPr>
              <w:p w14:paraId="294533D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284F2453" w14:textId="77777777">
            <w:trPr>
              <w:tblCellSpacing w:w="15" w:type="dxa"/>
            </w:trPr>
            <w:tc>
              <w:tcPr>
                <w:tcW w:w="0" w:type="auto"/>
                <w:vAlign w:val="center"/>
                <w:hideMark/>
              </w:tcPr>
              <w:p w14:paraId="3509D97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8</w:t>
                </w:r>
              </w:p>
            </w:tc>
            <w:tc>
              <w:tcPr>
                <w:tcW w:w="0" w:type="auto"/>
                <w:vAlign w:val="center"/>
                <w:hideMark/>
              </w:tcPr>
              <w:p w14:paraId="55E93EF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Test Cases and Expected / Actual Results</w:t>
                </w:r>
              </w:p>
            </w:tc>
            <w:tc>
              <w:tcPr>
                <w:tcW w:w="0" w:type="auto"/>
                <w:vAlign w:val="center"/>
                <w:hideMark/>
              </w:tcPr>
              <w:p w14:paraId="702075A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07AA9F2B" w14:textId="77777777">
            <w:trPr>
              <w:tblCellSpacing w:w="15" w:type="dxa"/>
            </w:trPr>
            <w:tc>
              <w:tcPr>
                <w:tcW w:w="0" w:type="auto"/>
                <w:vAlign w:val="center"/>
                <w:hideMark/>
              </w:tcPr>
              <w:p w14:paraId="7F3139B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9</w:t>
                </w:r>
              </w:p>
            </w:tc>
            <w:tc>
              <w:tcPr>
                <w:tcW w:w="0" w:type="auto"/>
                <w:vAlign w:val="center"/>
                <w:hideMark/>
              </w:tcPr>
              <w:p w14:paraId="1E80698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Execution Screenshots / Outputs</w:t>
                </w:r>
              </w:p>
            </w:tc>
            <w:tc>
              <w:tcPr>
                <w:tcW w:w="0" w:type="auto"/>
                <w:vAlign w:val="center"/>
                <w:hideMark/>
              </w:tcPr>
              <w:p w14:paraId="3F5DAC5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5927DC45" w14:textId="77777777">
            <w:trPr>
              <w:tblCellSpacing w:w="15" w:type="dxa"/>
            </w:trPr>
            <w:tc>
              <w:tcPr>
                <w:tcW w:w="0" w:type="auto"/>
                <w:vAlign w:val="center"/>
                <w:hideMark/>
              </w:tcPr>
              <w:p w14:paraId="37A8E24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10</w:t>
                </w:r>
              </w:p>
            </w:tc>
            <w:tc>
              <w:tcPr>
                <w:tcW w:w="0" w:type="auto"/>
                <w:vAlign w:val="center"/>
                <w:hideMark/>
              </w:tcPr>
              <w:p w14:paraId="64FCA2D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Results and Validation</w:t>
                </w:r>
              </w:p>
            </w:tc>
            <w:tc>
              <w:tcPr>
                <w:tcW w:w="0" w:type="auto"/>
                <w:vAlign w:val="center"/>
                <w:hideMark/>
              </w:tcPr>
              <w:p w14:paraId="4AFFFA0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39243E88" w14:textId="77777777">
            <w:trPr>
              <w:tblCellSpacing w:w="15" w:type="dxa"/>
            </w:trPr>
            <w:tc>
              <w:tcPr>
                <w:tcW w:w="0" w:type="auto"/>
                <w:vAlign w:val="center"/>
                <w:hideMark/>
              </w:tcPr>
              <w:p w14:paraId="693A3B5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10.1</w:t>
                </w:r>
              </w:p>
            </w:tc>
            <w:tc>
              <w:tcPr>
                <w:tcW w:w="0" w:type="auto"/>
                <w:vAlign w:val="center"/>
                <w:hideMark/>
              </w:tcPr>
              <w:p w14:paraId="7A02CD7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Key Results (Genuine Simulation Output)</w:t>
                </w:r>
              </w:p>
            </w:tc>
            <w:tc>
              <w:tcPr>
                <w:tcW w:w="0" w:type="auto"/>
                <w:vAlign w:val="center"/>
                <w:hideMark/>
              </w:tcPr>
              <w:p w14:paraId="589076A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81D3A97" w14:textId="77777777">
            <w:trPr>
              <w:tblCellSpacing w:w="15" w:type="dxa"/>
            </w:trPr>
            <w:tc>
              <w:tcPr>
                <w:tcW w:w="0" w:type="auto"/>
                <w:vAlign w:val="center"/>
                <w:hideMark/>
              </w:tcPr>
              <w:p w14:paraId="3E7FAFC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10.2</w:t>
                </w:r>
              </w:p>
            </w:tc>
            <w:tc>
              <w:tcPr>
                <w:tcW w:w="0" w:type="auto"/>
                <w:vAlign w:val="center"/>
                <w:hideMark/>
              </w:tcPr>
              <w:p w14:paraId="43879DB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Statistical Validation</w:t>
                </w:r>
              </w:p>
            </w:tc>
            <w:tc>
              <w:tcPr>
                <w:tcW w:w="0" w:type="auto"/>
                <w:vAlign w:val="center"/>
                <w:hideMark/>
              </w:tcPr>
              <w:p w14:paraId="44B969D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C49157E" w14:textId="77777777">
            <w:trPr>
              <w:tblCellSpacing w:w="15" w:type="dxa"/>
            </w:trPr>
            <w:tc>
              <w:tcPr>
                <w:tcW w:w="0" w:type="auto"/>
                <w:vAlign w:val="center"/>
                <w:hideMark/>
              </w:tcPr>
              <w:p w14:paraId="345D672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11</w:t>
                </w:r>
              </w:p>
            </w:tc>
            <w:tc>
              <w:tcPr>
                <w:tcW w:w="0" w:type="auto"/>
                <w:vAlign w:val="center"/>
                <w:hideMark/>
              </w:tcPr>
              <w:p w14:paraId="7E4B3B20"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Analysis, Comparison, Trade-offs and Justification of the Final Solution</w:t>
                </w:r>
              </w:p>
            </w:tc>
            <w:tc>
              <w:tcPr>
                <w:tcW w:w="0" w:type="auto"/>
                <w:vAlign w:val="center"/>
                <w:hideMark/>
              </w:tcPr>
              <w:p w14:paraId="2728336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95A3B88" w14:textId="77777777">
            <w:trPr>
              <w:tblCellSpacing w:w="15" w:type="dxa"/>
            </w:trPr>
            <w:tc>
              <w:tcPr>
                <w:tcW w:w="0" w:type="auto"/>
                <w:vAlign w:val="center"/>
                <w:hideMark/>
              </w:tcPr>
              <w:p w14:paraId="2ACA4E2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11.1</w:t>
                </w:r>
              </w:p>
            </w:tc>
            <w:tc>
              <w:tcPr>
                <w:tcW w:w="0" w:type="auto"/>
                <w:vAlign w:val="center"/>
                <w:hideMark/>
              </w:tcPr>
              <w:p w14:paraId="2E24FDA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Proposed System vs. Current Manual Process</w:t>
                </w:r>
              </w:p>
            </w:tc>
            <w:tc>
              <w:tcPr>
                <w:tcW w:w="0" w:type="auto"/>
                <w:vAlign w:val="center"/>
                <w:hideMark/>
              </w:tcPr>
              <w:p w14:paraId="5C24583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0859AEE9" w14:textId="77777777">
            <w:trPr>
              <w:tblCellSpacing w:w="15" w:type="dxa"/>
            </w:trPr>
            <w:tc>
              <w:tcPr>
                <w:tcW w:w="0" w:type="auto"/>
                <w:vAlign w:val="center"/>
                <w:hideMark/>
              </w:tcPr>
              <w:p w14:paraId="15AAB7A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11.2</w:t>
                </w:r>
              </w:p>
            </w:tc>
            <w:tc>
              <w:tcPr>
                <w:tcW w:w="0" w:type="auto"/>
                <w:vAlign w:val="center"/>
                <w:hideMark/>
              </w:tcPr>
              <w:p w14:paraId="51548D8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Key Design Trade-offs</w:t>
                </w:r>
              </w:p>
            </w:tc>
            <w:tc>
              <w:tcPr>
                <w:tcW w:w="0" w:type="auto"/>
                <w:vAlign w:val="center"/>
                <w:hideMark/>
              </w:tcPr>
              <w:p w14:paraId="33C7858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741BDEFC" w14:textId="77777777">
            <w:trPr>
              <w:tblCellSpacing w:w="15" w:type="dxa"/>
            </w:trPr>
            <w:tc>
              <w:tcPr>
                <w:tcW w:w="0" w:type="auto"/>
                <w:vAlign w:val="center"/>
                <w:hideMark/>
              </w:tcPr>
              <w:p w14:paraId="7397DC96"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11.3</w:t>
                </w:r>
              </w:p>
            </w:tc>
            <w:tc>
              <w:tcPr>
                <w:tcW w:w="0" w:type="auto"/>
                <w:vAlign w:val="center"/>
                <w:hideMark/>
              </w:tcPr>
              <w:p w14:paraId="23F64C5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Justification of the Final Solution</w:t>
                </w:r>
              </w:p>
            </w:tc>
            <w:tc>
              <w:tcPr>
                <w:tcW w:w="0" w:type="auto"/>
                <w:vAlign w:val="center"/>
                <w:hideMark/>
              </w:tcPr>
              <w:p w14:paraId="3ADAB9EF"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0EF505EE" w14:textId="77777777">
            <w:trPr>
              <w:tblCellSpacing w:w="15" w:type="dxa"/>
            </w:trPr>
            <w:tc>
              <w:tcPr>
                <w:tcW w:w="0" w:type="auto"/>
                <w:vAlign w:val="center"/>
                <w:hideMark/>
              </w:tcPr>
              <w:p w14:paraId="6C466F9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12</w:t>
                </w:r>
              </w:p>
            </w:tc>
            <w:tc>
              <w:tcPr>
                <w:tcW w:w="0" w:type="auto"/>
                <w:vAlign w:val="center"/>
                <w:hideMark/>
              </w:tcPr>
              <w:p w14:paraId="6533F26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Broader Considerations / SDG Relevance</w:t>
                </w:r>
              </w:p>
            </w:tc>
            <w:tc>
              <w:tcPr>
                <w:tcW w:w="0" w:type="auto"/>
                <w:vAlign w:val="center"/>
                <w:hideMark/>
              </w:tcPr>
              <w:p w14:paraId="14E7780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389ACD38" w14:textId="77777777">
            <w:trPr>
              <w:tblCellSpacing w:w="15" w:type="dxa"/>
            </w:trPr>
            <w:tc>
              <w:tcPr>
                <w:tcW w:w="0" w:type="auto"/>
                <w:vAlign w:val="center"/>
                <w:hideMark/>
              </w:tcPr>
              <w:p w14:paraId="68F13D5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12.1</w:t>
                </w:r>
              </w:p>
            </w:tc>
            <w:tc>
              <w:tcPr>
                <w:tcW w:w="0" w:type="auto"/>
                <w:vAlign w:val="center"/>
                <w:hideMark/>
              </w:tcPr>
              <w:p w14:paraId="09CA660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Ethical and Responsible-AI Considerations</w:t>
                </w:r>
              </w:p>
            </w:tc>
            <w:tc>
              <w:tcPr>
                <w:tcW w:w="0" w:type="auto"/>
                <w:vAlign w:val="center"/>
                <w:hideMark/>
              </w:tcPr>
              <w:p w14:paraId="34B90252"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16F6C855" w14:textId="77777777">
            <w:trPr>
              <w:tblCellSpacing w:w="15" w:type="dxa"/>
            </w:trPr>
            <w:tc>
              <w:tcPr>
                <w:tcW w:w="0" w:type="auto"/>
                <w:vAlign w:val="center"/>
                <w:hideMark/>
              </w:tcPr>
              <w:p w14:paraId="25BFB77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13</w:t>
                </w:r>
              </w:p>
            </w:tc>
            <w:tc>
              <w:tcPr>
                <w:tcW w:w="0" w:type="auto"/>
                <w:vAlign w:val="center"/>
                <w:hideMark/>
              </w:tcPr>
              <w:p w14:paraId="46EED73B"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Conclusion, Limitations and Possible Improvements</w:t>
                </w:r>
              </w:p>
            </w:tc>
            <w:tc>
              <w:tcPr>
                <w:tcW w:w="0" w:type="auto"/>
                <w:vAlign w:val="center"/>
                <w:hideMark/>
              </w:tcPr>
              <w:p w14:paraId="53C3BB5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66F068F4" w14:textId="77777777">
            <w:trPr>
              <w:tblCellSpacing w:w="15" w:type="dxa"/>
            </w:trPr>
            <w:tc>
              <w:tcPr>
                <w:tcW w:w="0" w:type="auto"/>
                <w:vAlign w:val="center"/>
                <w:hideMark/>
              </w:tcPr>
              <w:p w14:paraId="1470228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13.1</w:t>
                </w:r>
              </w:p>
            </w:tc>
            <w:tc>
              <w:tcPr>
                <w:tcW w:w="0" w:type="auto"/>
                <w:vAlign w:val="center"/>
                <w:hideMark/>
              </w:tcPr>
              <w:p w14:paraId="2CEA1B25"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Conclusion</w:t>
                </w:r>
              </w:p>
            </w:tc>
            <w:tc>
              <w:tcPr>
                <w:tcW w:w="0" w:type="auto"/>
                <w:vAlign w:val="center"/>
                <w:hideMark/>
              </w:tcPr>
              <w:p w14:paraId="2C201C7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3F7A1F6A" w14:textId="77777777">
            <w:trPr>
              <w:tblCellSpacing w:w="15" w:type="dxa"/>
            </w:trPr>
            <w:tc>
              <w:tcPr>
                <w:tcW w:w="0" w:type="auto"/>
                <w:vAlign w:val="center"/>
                <w:hideMark/>
              </w:tcPr>
              <w:p w14:paraId="2FF7382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13.2</w:t>
                </w:r>
              </w:p>
            </w:tc>
            <w:tc>
              <w:tcPr>
                <w:tcW w:w="0" w:type="auto"/>
                <w:vAlign w:val="center"/>
                <w:hideMark/>
              </w:tcPr>
              <w:p w14:paraId="3A32E08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Limitations</w:t>
                </w:r>
              </w:p>
            </w:tc>
            <w:tc>
              <w:tcPr>
                <w:tcW w:w="0" w:type="auto"/>
                <w:vAlign w:val="center"/>
                <w:hideMark/>
              </w:tcPr>
              <w:p w14:paraId="4CDC6E23"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AF29CA7" w14:textId="77777777">
            <w:trPr>
              <w:tblCellSpacing w:w="15" w:type="dxa"/>
            </w:trPr>
            <w:tc>
              <w:tcPr>
                <w:tcW w:w="0" w:type="auto"/>
                <w:vAlign w:val="center"/>
                <w:hideMark/>
              </w:tcPr>
              <w:p w14:paraId="4B13F22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13.3</w:t>
                </w:r>
              </w:p>
            </w:tc>
            <w:tc>
              <w:tcPr>
                <w:tcW w:w="0" w:type="auto"/>
                <w:vAlign w:val="center"/>
                <w:hideMark/>
              </w:tcPr>
              <w:p w14:paraId="573DE1C4"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Possible Improvements</w:t>
                </w:r>
              </w:p>
            </w:tc>
            <w:tc>
              <w:tcPr>
                <w:tcW w:w="0" w:type="auto"/>
                <w:vAlign w:val="center"/>
                <w:hideMark/>
              </w:tcPr>
              <w:p w14:paraId="7C0AF1FE"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0119B452" w14:textId="77777777">
            <w:trPr>
              <w:tblCellSpacing w:w="15" w:type="dxa"/>
            </w:trPr>
            <w:tc>
              <w:tcPr>
                <w:tcW w:w="0" w:type="auto"/>
                <w:vAlign w:val="center"/>
                <w:hideMark/>
              </w:tcPr>
              <w:p w14:paraId="5870846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14</w:t>
                </w:r>
              </w:p>
            </w:tc>
            <w:tc>
              <w:tcPr>
                <w:tcW w:w="0" w:type="auto"/>
                <w:vAlign w:val="center"/>
                <w:hideMark/>
              </w:tcPr>
              <w:p w14:paraId="6F94B6DD"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Individual Contribution of Group Members</w:t>
                </w:r>
              </w:p>
            </w:tc>
            <w:tc>
              <w:tcPr>
                <w:tcW w:w="0" w:type="auto"/>
                <w:vAlign w:val="center"/>
                <w:hideMark/>
              </w:tcPr>
              <w:p w14:paraId="37382CC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74381F5" w14:textId="77777777">
            <w:trPr>
              <w:tblCellSpacing w:w="15" w:type="dxa"/>
            </w:trPr>
            <w:tc>
              <w:tcPr>
                <w:tcW w:w="0" w:type="auto"/>
                <w:vAlign w:val="center"/>
                <w:hideMark/>
              </w:tcPr>
              <w:p w14:paraId="522756D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15</w:t>
                </w:r>
              </w:p>
            </w:tc>
            <w:tc>
              <w:tcPr>
                <w:tcW w:w="0" w:type="auto"/>
                <w:vAlign w:val="center"/>
                <w:hideMark/>
              </w:tcPr>
              <w:p w14:paraId="4A3BB15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References</w:t>
                </w:r>
              </w:p>
            </w:tc>
            <w:tc>
              <w:tcPr>
                <w:tcW w:w="0" w:type="auto"/>
                <w:vAlign w:val="center"/>
                <w:hideMark/>
              </w:tcPr>
              <w:p w14:paraId="6F0FABEC"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4E62DCC3" w14:textId="77777777">
            <w:trPr>
              <w:tblCellSpacing w:w="15" w:type="dxa"/>
            </w:trPr>
            <w:tc>
              <w:tcPr>
                <w:tcW w:w="0" w:type="auto"/>
                <w:vAlign w:val="center"/>
                <w:hideMark/>
              </w:tcPr>
              <w:p w14:paraId="03DD6C59" w14:textId="77777777" w:rsidR="00DB16D8" w:rsidRPr="00DB16D8" w:rsidRDefault="00DB16D8" w:rsidP="00DB16D8">
                <w:pPr>
                  <w:pStyle w:val="TOC1"/>
                  <w:tabs>
                    <w:tab w:val="right" w:leader="dot" w:pos="9737"/>
                  </w:tabs>
                  <w:spacing w:line="360" w:lineRule="auto"/>
                  <w:rPr>
                    <w:color w:val="000000" w:themeColor="text1"/>
                    <w:sz w:val="24"/>
                    <w:szCs w:val="24"/>
                  </w:rPr>
                </w:pPr>
              </w:p>
            </w:tc>
            <w:tc>
              <w:tcPr>
                <w:tcW w:w="0" w:type="auto"/>
                <w:vAlign w:val="center"/>
                <w:hideMark/>
              </w:tcPr>
              <w:p w14:paraId="60924BBA"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Software / Tools Used in This Report</w:t>
                </w:r>
              </w:p>
            </w:tc>
            <w:tc>
              <w:tcPr>
                <w:tcW w:w="0" w:type="auto"/>
                <w:vAlign w:val="center"/>
                <w:hideMark/>
              </w:tcPr>
              <w:p w14:paraId="676FFDA7"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r w:rsidR="00DB16D8" w:rsidRPr="00DB16D8" w14:paraId="26C655AA" w14:textId="77777777">
            <w:trPr>
              <w:tblCellSpacing w:w="15" w:type="dxa"/>
            </w:trPr>
            <w:tc>
              <w:tcPr>
                <w:tcW w:w="0" w:type="auto"/>
                <w:vAlign w:val="center"/>
                <w:hideMark/>
              </w:tcPr>
              <w:p w14:paraId="41BC10A9"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16</w:t>
                </w:r>
              </w:p>
            </w:tc>
            <w:tc>
              <w:tcPr>
                <w:tcW w:w="0" w:type="auto"/>
                <w:vAlign w:val="center"/>
                <w:hideMark/>
              </w:tcPr>
              <w:p w14:paraId="66D80BD8"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b/>
                    <w:bCs/>
                    <w:color w:val="000000" w:themeColor="text1"/>
                    <w:sz w:val="24"/>
                    <w:szCs w:val="24"/>
                  </w:rPr>
                  <w:t>One-Page Individual Reflection</w:t>
                </w:r>
              </w:p>
            </w:tc>
            <w:tc>
              <w:tcPr>
                <w:tcW w:w="0" w:type="auto"/>
                <w:vAlign w:val="center"/>
                <w:hideMark/>
              </w:tcPr>
              <w:p w14:paraId="094B3F41" w14:textId="77777777" w:rsidR="00DB16D8" w:rsidRPr="00DB16D8" w:rsidRDefault="00DB16D8" w:rsidP="00DB16D8">
                <w:pPr>
                  <w:pStyle w:val="TOC1"/>
                  <w:tabs>
                    <w:tab w:val="right" w:leader="dot" w:pos="9737"/>
                  </w:tabs>
                  <w:spacing w:line="360" w:lineRule="auto"/>
                  <w:rPr>
                    <w:color w:val="000000" w:themeColor="text1"/>
                    <w:sz w:val="24"/>
                    <w:szCs w:val="24"/>
                  </w:rPr>
                </w:pPr>
                <w:r w:rsidRPr="00DB16D8">
                  <w:rPr>
                    <w:color w:val="000000" w:themeColor="text1"/>
                    <w:sz w:val="24"/>
                    <w:szCs w:val="24"/>
                  </w:rPr>
                  <w:t>1</w:t>
                </w:r>
              </w:p>
            </w:tc>
          </w:tr>
        </w:tbl>
        <w:p w14:paraId="0711CF56" w14:textId="21D12550" w:rsidR="00DB16D8" w:rsidRDefault="00DB16D8" w:rsidP="00DB16D8">
          <w:pPr>
            <w:pStyle w:val="TOC1"/>
            <w:tabs>
              <w:tab w:val="right" w:leader="dot" w:pos="9737"/>
            </w:tabs>
            <w:spacing w:line="360" w:lineRule="auto"/>
          </w:pPr>
        </w:p>
        <w:p w14:paraId="4BEF58F8" w14:textId="65ACB6BE" w:rsidR="00A751E3" w:rsidRPr="001B1A8E" w:rsidRDefault="007A6320" w:rsidP="00DD46AB">
          <w:pPr>
            <w:spacing w:line="360" w:lineRule="auto"/>
            <w:rPr>
              <w:color w:val="000000" w:themeColor="text1"/>
              <w:sz w:val="24"/>
              <w:szCs w:val="24"/>
            </w:rPr>
          </w:pPr>
        </w:p>
      </w:sdtContent>
    </w:sdt>
    <w:p w14:paraId="38350C7E" w14:textId="77777777" w:rsidR="00A751E3" w:rsidRPr="001B1A8E" w:rsidRDefault="00A81E2A" w:rsidP="001B1A8E">
      <w:pPr>
        <w:pStyle w:val="Heading1"/>
        <w:spacing w:before="360" w:after="160" w:line="360" w:lineRule="auto"/>
        <w:jc w:val="both"/>
        <w:rPr>
          <w:color w:val="000000" w:themeColor="text1"/>
          <w:sz w:val="40"/>
          <w:szCs w:val="40"/>
        </w:rPr>
      </w:pPr>
      <w:bookmarkStart w:id="1" w:name="_Toc239239183"/>
      <w:r w:rsidRPr="001B1A8E">
        <w:rPr>
          <w:b/>
          <w:bCs/>
          <w:color w:val="000000" w:themeColor="text1"/>
          <w:sz w:val="36"/>
          <w:szCs w:val="36"/>
        </w:rPr>
        <w:lastRenderedPageBreak/>
        <w:t>1. Problem Statement and Problem Formulation</w:t>
      </w:r>
      <w:bookmarkEnd w:id="1"/>
    </w:p>
    <w:p w14:paraId="662D14EA" w14:textId="77777777" w:rsidR="00A751E3" w:rsidRPr="001B1A8E" w:rsidRDefault="00A81E2A" w:rsidP="001B1A8E">
      <w:pPr>
        <w:pStyle w:val="Heading2"/>
        <w:spacing w:before="260" w:after="120" w:line="360" w:lineRule="auto"/>
        <w:jc w:val="both"/>
        <w:rPr>
          <w:color w:val="000000" w:themeColor="text1"/>
          <w:sz w:val="32"/>
          <w:szCs w:val="32"/>
        </w:rPr>
      </w:pPr>
      <w:bookmarkStart w:id="2" w:name="_Toc239239184"/>
      <w:r w:rsidRPr="001B1A8E">
        <w:rPr>
          <w:b/>
          <w:bCs/>
          <w:color w:val="000000" w:themeColor="text1"/>
          <w:sz w:val="32"/>
          <w:szCs w:val="32"/>
        </w:rPr>
        <w:t>1.1 Problem Statement</w:t>
      </w:r>
      <w:bookmarkEnd w:id="2"/>
    </w:p>
    <w:p w14:paraId="6A88385C"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Legal proceedings in Indian district and subordinate courts continue to face severe delays caused by heavy reliance on physical paperwork, unsystematic (“blind”) scheduling of hearings, and the absence of data-driven administrative tooling. Even where courts have been digitised under the e-Courts Mission Mode Project, the underlying case-management workflow remains largely manual: documents are filed and classified by clerks, hearing dates are fixed without reference to case urgency or judicial workload, and there is no systematic mechanism to forecast case-completion timelines, retrieve relevant precedents, or protect sensitive personal data before documents are made public. This causes rising pendency, inconsistent prioritisation of urgent matters (such as undertrial bail applications or POCSO cases), and reduced transparency for litigants trying to track their own cases.</w:t>
      </w:r>
    </w:p>
    <w:p w14:paraId="06E71C15" w14:textId="77777777" w:rsidR="00A751E3" w:rsidRDefault="00A81E2A" w:rsidP="001B1A8E">
      <w:pPr>
        <w:spacing w:after="160" w:line="360" w:lineRule="auto"/>
        <w:jc w:val="both"/>
        <w:rPr>
          <w:color w:val="000000" w:themeColor="text1"/>
          <w:sz w:val="24"/>
          <w:szCs w:val="24"/>
        </w:rPr>
      </w:pPr>
      <w:r w:rsidRPr="001B1A8E">
        <w:rPr>
          <w:color w:val="000000" w:themeColor="text1"/>
          <w:sz w:val="24"/>
          <w:szCs w:val="24"/>
        </w:rPr>
        <w:t>A next-generation AI-assisted judicial administration system is required that can automatically classify legal documents, optimise hearing schedules according to urgency and judge availability, forecast case-completion timelines, analyse judicial workload, retrieve relevant precedents instantly, redact sensitive information automatically, and expose all of this through secure, role-based dashboards for administrators, judges, advocates and citizens.</w:t>
      </w:r>
    </w:p>
    <w:p w14:paraId="43078F53" w14:textId="19B120ED" w:rsidR="00C85AE0" w:rsidRPr="001B1A8E" w:rsidRDefault="00C85AE0" w:rsidP="001B1A8E">
      <w:pPr>
        <w:spacing w:after="160" w:line="360" w:lineRule="auto"/>
        <w:jc w:val="both"/>
        <w:rPr>
          <w:color w:val="000000" w:themeColor="text1"/>
          <w:sz w:val="24"/>
          <w:szCs w:val="24"/>
        </w:rPr>
      </w:pPr>
      <w:r>
        <w:rPr>
          <w:noProof/>
          <w:color w:val="000000" w:themeColor="text1"/>
          <w:sz w:val="24"/>
          <w:szCs w:val="24"/>
        </w:rPr>
        <w:drawing>
          <wp:inline distT="0" distB="0" distL="0" distR="0" wp14:anchorId="4562F69A" wp14:editId="35D918CA">
            <wp:extent cx="6324600" cy="3972560"/>
            <wp:effectExtent l="0" t="0" r="0" b="8890"/>
            <wp:docPr id="919008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24600" cy="3972560"/>
                    </a:xfrm>
                    <a:prstGeom prst="rect">
                      <a:avLst/>
                    </a:prstGeom>
                    <a:noFill/>
                  </pic:spPr>
                </pic:pic>
              </a:graphicData>
            </a:graphic>
          </wp:inline>
        </w:drawing>
      </w:r>
    </w:p>
    <w:p w14:paraId="6B2D125D" w14:textId="77777777" w:rsidR="00A751E3" w:rsidRPr="001B1A8E" w:rsidRDefault="00A81E2A" w:rsidP="001B1A8E">
      <w:pPr>
        <w:pStyle w:val="Heading2"/>
        <w:spacing w:before="260" w:after="120" w:line="360" w:lineRule="auto"/>
        <w:jc w:val="both"/>
        <w:rPr>
          <w:color w:val="000000" w:themeColor="text1"/>
          <w:sz w:val="32"/>
          <w:szCs w:val="32"/>
        </w:rPr>
      </w:pPr>
      <w:bookmarkStart w:id="3" w:name="_Toc239239185"/>
      <w:r w:rsidRPr="001B1A8E">
        <w:rPr>
          <w:b/>
          <w:bCs/>
          <w:color w:val="000000" w:themeColor="text1"/>
          <w:sz w:val="32"/>
          <w:szCs w:val="32"/>
        </w:rPr>
        <w:lastRenderedPageBreak/>
        <w:t>1.2 Problem Formulation</w:t>
      </w:r>
      <w:bookmarkEnd w:id="3"/>
    </w:p>
    <w:p w14:paraId="3B267797"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The overall problem is decomposed into seven formally scoped sub-problems, each corresponding to a system module:</w:t>
      </w:r>
    </w:p>
    <w:p w14:paraId="4DC6B4CB"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 xml:space="preserve">Document Classification: Given a scanned/typed legal document d, learn a function f: d → y, where y </w:t>
      </w:r>
      <w:r w:rsidRPr="001B1A8E">
        <w:rPr>
          <w:rFonts w:ascii="Cambria Math" w:hAnsi="Cambria Math" w:cs="Cambria Math"/>
          <w:color w:val="000000" w:themeColor="text1"/>
          <w:sz w:val="24"/>
          <w:szCs w:val="24"/>
        </w:rPr>
        <w:t>∈</w:t>
      </w:r>
      <w:r w:rsidRPr="001B1A8E">
        <w:rPr>
          <w:color w:val="000000" w:themeColor="text1"/>
          <w:sz w:val="24"/>
          <w:szCs w:val="24"/>
        </w:rPr>
        <w:t xml:space="preserve"> {Petition, Written Statement, Evidence, Affidavit, Order, Judgment, Miscellaneous Application, …}, using supervised text classification.</w:t>
      </w:r>
    </w:p>
    <w:p w14:paraId="5B12C0E3"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Sensitive-Data Redaction: Given document text T, identify the set of spans S = {(</w:t>
      </w:r>
      <w:proofErr w:type="spellStart"/>
      <w:r w:rsidRPr="001B1A8E">
        <w:rPr>
          <w:color w:val="000000" w:themeColor="text1"/>
          <w:sz w:val="24"/>
          <w:szCs w:val="24"/>
        </w:rPr>
        <w:t>start_i</w:t>
      </w:r>
      <w:proofErr w:type="spellEnd"/>
      <w:r w:rsidRPr="001B1A8E">
        <w:rPr>
          <w:color w:val="000000" w:themeColor="text1"/>
          <w:sz w:val="24"/>
          <w:szCs w:val="24"/>
        </w:rPr>
        <w:t xml:space="preserve">, </w:t>
      </w:r>
      <w:proofErr w:type="spellStart"/>
      <w:r w:rsidRPr="001B1A8E">
        <w:rPr>
          <w:color w:val="000000" w:themeColor="text1"/>
          <w:sz w:val="24"/>
          <w:szCs w:val="24"/>
        </w:rPr>
        <w:t>end_i</w:t>
      </w:r>
      <w:proofErr w:type="spellEnd"/>
      <w:r w:rsidRPr="001B1A8E">
        <w:rPr>
          <w:color w:val="000000" w:themeColor="text1"/>
          <w:sz w:val="24"/>
          <w:szCs w:val="24"/>
        </w:rPr>
        <w:t xml:space="preserve">, </w:t>
      </w:r>
      <w:proofErr w:type="spellStart"/>
      <w:r w:rsidRPr="001B1A8E">
        <w:rPr>
          <w:color w:val="000000" w:themeColor="text1"/>
          <w:sz w:val="24"/>
          <w:szCs w:val="24"/>
        </w:rPr>
        <w:t>entity_type_i</w:t>
      </w:r>
      <w:proofErr w:type="spellEnd"/>
      <w:r w:rsidRPr="001B1A8E">
        <w:rPr>
          <w:color w:val="000000" w:themeColor="text1"/>
          <w:sz w:val="24"/>
          <w:szCs w:val="24"/>
        </w:rPr>
        <w:t>)} corresponding to PII (names of minors, addresses, ID numbers, medical details) using Named-Entity Recognition, and produce a redacted document T′.</w:t>
      </w:r>
    </w:p>
    <w:p w14:paraId="797EA8F1"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Case-Timeline Prediction: Given case features x (case type, court, number of parties, number of prior hearings, filing date, judge workload), learn a regression function g(x) ≈ t, the expected number of days to disposal.</w:t>
      </w:r>
    </w:p>
    <w:p w14:paraId="0B2415A6"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Hearing Scheduling Optimization: Given a set of pending cases C with priority weights P(c), a set of judges J with specialisation and availability, and a set of time slots T, find an assignment A: C → (J × T) that respects hard constraints (no double-booking, judge specialisation match, statutory deadlines) while maximising a weighted objective over priority-weighted wait-time reduction.</w:t>
      </w:r>
    </w:p>
    <w:p w14:paraId="025F2A98"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Judicial Workload Analytics: Given historical hearing and disposal data, compute descriptive and inferential statistics (pendency by court/judge, disposal rate, backlog trend) and surface them as dashboards.</w:t>
      </w:r>
    </w:p>
    <w:p w14:paraId="17F1BFEB"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Precedent Retrieval: Given a query case summary q, retrieve the top-k most relevant precedent judgments from a corpus using semantic similarity ranking.</w:t>
      </w:r>
    </w:p>
    <w:p w14:paraId="305C64C7"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 xml:space="preserve">Role-Based Citizen Tracking Portal: Given a user with role r </w:t>
      </w:r>
      <w:r w:rsidRPr="001B1A8E">
        <w:rPr>
          <w:rFonts w:ascii="Cambria Math" w:hAnsi="Cambria Math" w:cs="Cambria Math"/>
          <w:color w:val="000000" w:themeColor="text1"/>
          <w:sz w:val="24"/>
          <w:szCs w:val="24"/>
        </w:rPr>
        <w:t>∈</w:t>
      </w:r>
      <w:r w:rsidRPr="001B1A8E">
        <w:rPr>
          <w:color w:val="000000" w:themeColor="text1"/>
          <w:sz w:val="24"/>
          <w:szCs w:val="24"/>
        </w:rPr>
        <w:t xml:space="preserve"> {Citizen, Advocate, Judge, Registrar, Admin}, expose only the subset of case data and actions permitted under an access-control policy π(r).</w:t>
      </w:r>
    </w:p>
    <w:p w14:paraId="6392FEEE"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Together these sub-problems define a multi-module AI + optimisation + information-retrieval system layered over a secure, auditable case-management database.</w:t>
      </w:r>
    </w:p>
    <w:p w14:paraId="194AEC18" w14:textId="77777777" w:rsidR="00A751E3" w:rsidRPr="001B1A8E" w:rsidRDefault="00A81E2A" w:rsidP="001B1A8E">
      <w:pPr>
        <w:pStyle w:val="Heading1"/>
        <w:spacing w:before="360" w:after="160" w:line="360" w:lineRule="auto"/>
        <w:jc w:val="both"/>
        <w:rPr>
          <w:color w:val="000000" w:themeColor="text1"/>
          <w:sz w:val="40"/>
          <w:szCs w:val="40"/>
        </w:rPr>
      </w:pPr>
      <w:bookmarkStart w:id="4" w:name="_Toc239239186"/>
      <w:r w:rsidRPr="001B1A8E">
        <w:rPr>
          <w:b/>
          <w:bCs/>
          <w:color w:val="000000" w:themeColor="text1"/>
          <w:sz w:val="36"/>
          <w:szCs w:val="36"/>
        </w:rPr>
        <w:t>2. Objective and Expected Outcomes</w:t>
      </w:r>
      <w:bookmarkEnd w:id="4"/>
    </w:p>
    <w:p w14:paraId="6A502351" w14:textId="77777777" w:rsidR="00A751E3" w:rsidRPr="001B1A8E" w:rsidRDefault="00A81E2A" w:rsidP="001B1A8E">
      <w:pPr>
        <w:pStyle w:val="Heading2"/>
        <w:spacing w:before="260" w:after="120" w:line="360" w:lineRule="auto"/>
        <w:jc w:val="both"/>
        <w:rPr>
          <w:color w:val="000000" w:themeColor="text1"/>
          <w:sz w:val="32"/>
          <w:szCs w:val="32"/>
        </w:rPr>
      </w:pPr>
      <w:bookmarkStart w:id="5" w:name="_Toc239239187"/>
      <w:r w:rsidRPr="001B1A8E">
        <w:rPr>
          <w:b/>
          <w:bCs/>
          <w:color w:val="000000" w:themeColor="text1"/>
          <w:sz w:val="32"/>
          <w:szCs w:val="32"/>
        </w:rPr>
        <w:t>2.1 Objectives</w:t>
      </w:r>
      <w:bookmarkEnd w:id="5"/>
    </w:p>
    <w:p w14:paraId="1F67C906"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Digitise end-to-end court case management (filing, tracking, disposal) on a unified platform.</w:t>
      </w:r>
    </w:p>
    <w:p w14:paraId="6B97A28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lastRenderedPageBreak/>
        <w:t>Automate legal document classification using NLP text-classification models.</w:t>
      </w:r>
    </w:p>
    <w:p w14:paraId="3343DDFB"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Predict case-completion timelines using historical case-feature regression models.</w:t>
      </w:r>
    </w:p>
    <w:p w14:paraId="4DA7A93E"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Optimise hearing schedules using a priority-based scheduling algorithm.</w:t>
      </w:r>
    </w:p>
    <w:p w14:paraId="34149F2B"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Analyse judicial workload across courts, judges and case categories.</w:t>
      </w:r>
    </w:p>
    <w:p w14:paraId="162B00D3"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Generate legal analytics reports for administrators and policy-makers.</w:t>
      </w:r>
    </w:p>
    <w:p w14:paraId="0ACB6E14"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Retrieve relevant legal precedents instantly via semantic search.</w:t>
      </w:r>
    </w:p>
    <w:p w14:paraId="394ABD6C"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Automate sensitive personal-data redaction before documents are exposed publicly.</w:t>
      </w:r>
    </w:p>
    <w:p w14:paraId="0351AF01"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Provide a secure, role-based citizen tracking portal for case status and hearing information.</w:t>
      </w:r>
    </w:p>
    <w:p w14:paraId="6FB379E0" w14:textId="77777777" w:rsidR="00A751E3" w:rsidRPr="001B1A8E" w:rsidRDefault="00A81E2A" w:rsidP="001B1A8E">
      <w:pPr>
        <w:pStyle w:val="Heading2"/>
        <w:spacing w:before="260" w:after="120" w:line="360" w:lineRule="auto"/>
        <w:jc w:val="both"/>
        <w:rPr>
          <w:color w:val="000000" w:themeColor="text1"/>
          <w:sz w:val="32"/>
          <w:szCs w:val="32"/>
        </w:rPr>
      </w:pPr>
      <w:bookmarkStart w:id="6" w:name="_Toc239239188"/>
      <w:r w:rsidRPr="001B1A8E">
        <w:rPr>
          <w:b/>
          <w:bCs/>
          <w:color w:val="000000" w:themeColor="text1"/>
          <w:sz w:val="32"/>
          <w:szCs w:val="32"/>
        </w:rPr>
        <w:t>2.2 Expected Outcomes</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A751E3" w:rsidRPr="001B1A8E" w14:paraId="3C3F2F40" w14:textId="77777777">
        <w:trPr>
          <w:tblHeader/>
        </w:trPr>
        <w:tc>
          <w:tcPr>
            <w:tcW w:w="2400" w:type="dxa"/>
            <w:shd w:val="clear" w:color="auto" w:fill="1B2A4A"/>
            <w:tcMar>
              <w:top w:w="90" w:type="dxa"/>
              <w:left w:w="110" w:type="dxa"/>
              <w:bottom w:w="90" w:type="dxa"/>
              <w:right w:w="110" w:type="dxa"/>
            </w:tcMar>
            <w:vAlign w:val="center"/>
          </w:tcPr>
          <w:p w14:paraId="53576F47"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Objective</w:t>
            </w:r>
          </w:p>
        </w:tc>
        <w:tc>
          <w:tcPr>
            <w:tcW w:w="6950" w:type="dxa"/>
            <w:shd w:val="clear" w:color="auto" w:fill="1B2A4A"/>
            <w:tcMar>
              <w:top w:w="90" w:type="dxa"/>
              <w:left w:w="110" w:type="dxa"/>
              <w:bottom w:w="90" w:type="dxa"/>
              <w:right w:w="110" w:type="dxa"/>
            </w:tcMar>
            <w:vAlign w:val="center"/>
          </w:tcPr>
          <w:p w14:paraId="5C54CCBC"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Expected Outcome</w:t>
            </w:r>
          </w:p>
        </w:tc>
      </w:tr>
      <w:tr w:rsidR="00A751E3" w:rsidRPr="001B1A8E" w14:paraId="5E1811C4" w14:textId="77777777">
        <w:tc>
          <w:tcPr>
            <w:tcW w:w="2400" w:type="dxa"/>
            <w:tcMar>
              <w:top w:w="90" w:type="dxa"/>
              <w:left w:w="110" w:type="dxa"/>
              <w:bottom w:w="90" w:type="dxa"/>
              <w:right w:w="110" w:type="dxa"/>
            </w:tcMar>
            <w:vAlign w:val="center"/>
          </w:tcPr>
          <w:p w14:paraId="5F0473C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Digitisation</w:t>
            </w:r>
          </w:p>
        </w:tc>
        <w:tc>
          <w:tcPr>
            <w:tcW w:w="6950" w:type="dxa"/>
            <w:tcMar>
              <w:top w:w="90" w:type="dxa"/>
              <w:left w:w="110" w:type="dxa"/>
              <w:bottom w:w="90" w:type="dxa"/>
              <w:right w:w="110" w:type="dxa"/>
            </w:tcMar>
            <w:vAlign w:val="center"/>
          </w:tcPr>
          <w:p w14:paraId="48D9943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Faster case processing; elimination of manual data-entry errors</w:t>
            </w:r>
          </w:p>
        </w:tc>
      </w:tr>
      <w:tr w:rsidR="00A751E3" w:rsidRPr="001B1A8E" w14:paraId="1D1828B2" w14:textId="77777777">
        <w:tc>
          <w:tcPr>
            <w:tcW w:w="2400" w:type="dxa"/>
            <w:shd w:val="clear" w:color="auto" w:fill="F4F6FA"/>
            <w:tcMar>
              <w:top w:w="90" w:type="dxa"/>
              <w:left w:w="110" w:type="dxa"/>
              <w:bottom w:w="90" w:type="dxa"/>
              <w:right w:w="110" w:type="dxa"/>
            </w:tcMar>
            <w:vAlign w:val="center"/>
          </w:tcPr>
          <w:p w14:paraId="5C6E7BD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Document classification</w:t>
            </w:r>
          </w:p>
        </w:tc>
        <w:tc>
          <w:tcPr>
            <w:tcW w:w="6950" w:type="dxa"/>
            <w:shd w:val="clear" w:color="auto" w:fill="F4F6FA"/>
            <w:tcMar>
              <w:top w:w="90" w:type="dxa"/>
              <w:left w:w="110" w:type="dxa"/>
              <w:bottom w:w="90" w:type="dxa"/>
              <w:right w:w="110" w:type="dxa"/>
            </w:tcMar>
            <w:vAlign w:val="center"/>
          </w:tcPr>
          <w:p w14:paraId="15920009"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Reduced clerical workload; consistent, auditable document tagging</w:t>
            </w:r>
          </w:p>
        </w:tc>
      </w:tr>
      <w:tr w:rsidR="00A751E3" w:rsidRPr="001B1A8E" w14:paraId="75388EF6" w14:textId="77777777">
        <w:tc>
          <w:tcPr>
            <w:tcW w:w="2400" w:type="dxa"/>
            <w:tcMar>
              <w:top w:w="90" w:type="dxa"/>
              <w:left w:w="110" w:type="dxa"/>
              <w:bottom w:w="90" w:type="dxa"/>
              <w:right w:w="110" w:type="dxa"/>
            </w:tcMar>
            <w:vAlign w:val="center"/>
          </w:tcPr>
          <w:p w14:paraId="42DDFCD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Timeline prediction</w:t>
            </w:r>
          </w:p>
        </w:tc>
        <w:tc>
          <w:tcPr>
            <w:tcW w:w="6950" w:type="dxa"/>
            <w:tcMar>
              <w:top w:w="90" w:type="dxa"/>
              <w:left w:w="110" w:type="dxa"/>
              <w:bottom w:w="90" w:type="dxa"/>
              <w:right w:w="110" w:type="dxa"/>
            </w:tcMar>
            <w:vAlign w:val="center"/>
          </w:tcPr>
          <w:p w14:paraId="5938DB0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Realistic expectation-setting for litigants; early flag of at-risk (delay-prone) cases</w:t>
            </w:r>
          </w:p>
        </w:tc>
      </w:tr>
      <w:tr w:rsidR="00A751E3" w:rsidRPr="001B1A8E" w14:paraId="35FE7083" w14:textId="77777777">
        <w:tc>
          <w:tcPr>
            <w:tcW w:w="2400" w:type="dxa"/>
            <w:shd w:val="clear" w:color="auto" w:fill="F4F6FA"/>
            <w:tcMar>
              <w:top w:w="90" w:type="dxa"/>
              <w:left w:w="110" w:type="dxa"/>
              <w:bottom w:w="90" w:type="dxa"/>
              <w:right w:w="110" w:type="dxa"/>
            </w:tcMar>
            <w:vAlign w:val="center"/>
          </w:tcPr>
          <w:p w14:paraId="15D15C4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Hearing scheduling</w:t>
            </w:r>
          </w:p>
        </w:tc>
        <w:tc>
          <w:tcPr>
            <w:tcW w:w="6950" w:type="dxa"/>
            <w:shd w:val="clear" w:color="auto" w:fill="F4F6FA"/>
            <w:tcMar>
              <w:top w:w="90" w:type="dxa"/>
              <w:left w:w="110" w:type="dxa"/>
              <w:bottom w:w="90" w:type="dxa"/>
              <w:right w:w="110" w:type="dxa"/>
            </w:tcMar>
            <w:vAlign w:val="center"/>
          </w:tcPr>
          <w:p w14:paraId="1BCD81E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Reduced wait time for urgent cases; fewer adjournments due to conflicts</w:t>
            </w:r>
          </w:p>
        </w:tc>
      </w:tr>
      <w:tr w:rsidR="00A751E3" w:rsidRPr="001B1A8E" w14:paraId="0C23E345" w14:textId="77777777">
        <w:tc>
          <w:tcPr>
            <w:tcW w:w="2400" w:type="dxa"/>
            <w:tcMar>
              <w:top w:w="90" w:type="dxa"/>
              <w:left w:w="110" w:type="dxa"/>
              <w:bottom w:w="90" w:type="dxa"/>
              <w:right w:w="110" w:type="dxa"/>
            </w:tcMar>
            <w:vAlign w:val="center"/>
          </w:tcPr>
          <w:p w14:paraId="7D2F1E6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Workload analytics</w:t>
            </w:r>
          </w:p>
        </w:tc>
        <w:tc>
          <w:tcPr>
            <w:tcW w:w="6950" w:type="dxa"/>
            <w:tcMar>
              <w:top w:w="90" w:type="dxa"/>
              <w:left w:w="110" w:type="dxa"/>
              <w:bottom w:w="90" w:type="dxa"/>
              <w:right w:w="110" w:type="dxa"/>
            </w:tcMar>
            <w:vAlign w:val="center"/>
          </w:tcPr>
          <w:p w14:paraId="13ADC32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Data-driven judicial administration and resource allocation</w:t>
            </w:r>
          </w:p>
        </w:tc>
      </w:tr>
      <w:tr w:rsidR="00A751E3" w:rsidRPr="001B1A8E" w14:paraId="232E781F" w14:textId="77777777">
        <w:tc>
          <w:tcPr>
            <w:tcW w:w="2400" w:type="dxa"/>
            <w:shd w:val="clear" w:color="auto" w:fill="F4F6FA"/>
            <w:tcMar>
              <w:top w:w="90" w:type="dxa"/>
              <w:left w:w="110" w:type="dxa"/>
              <w:bottom w:w="90" w:type="dxa"/>
              <w:right w:w="110" w:type="dxa"/>
            </w:tcMar>
            <w:vAlign w:val="center"/>
          </w:tcPr>
          <w:p w14:paraId="57D2817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Analytics reports</w:t>
            </w:r>
          </w:p>
        </w:tc>
        <w:tc>
          <w:tcPr>
            <w:tcW w:w="6950" w:type="dxa"/>
            <w:shd w:val="clear" w:color="auto" w:fill="F4F6FA"/>
            <w:tcMar>
              <w:top w:w="90" w:type="dxa"/>
              <w:left w:w="110" w:type="dxa"/>
              <w:bottom w:w="90" w:type="dxa"/>
              <w:right w:w="110" w:type="dxa"/>
            </w:tcMar>
            <w:vAlign w:val="center"/>
          </w:tcPr>
          <w:p w14:paraId="41BDA34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Improved legal transparency for High Court / NJDG-style oversight</w:t>
            </w:r>
          </w:p>
        </w:tc>
      </w:tr>
      <w:tr w:rsidR="00A751E3" w:rsidRPr="001B1A8E" w14:paraId="5173B3C8" w14:textId="77777777">
        <w:tc>
          <w:tcPr>
            <w:tcW w:w="2400" w:type="dxa"/>
            <w:tcMar>
              <w:top w:w="90" w:type="dxa"/>
              <w:left w:w="110" w:type="dxa"/>
              <w:bottom w:w="90" w:type="dxa"/>
              <w:right w:w="110" w:type="dxa"/>
            </w:tcMar>
            <w:vAlign w:val="center"/>
          </w:tcPr>
          <w:p w14:paraId="48C30B1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Precedent retrieval</w:t>
            </w:r>
          </w:p>
        </w:tc>
        <w:tc>
          <w:tcPr>
            <w:tcW w:w="6950" w:type="dxa"/>
            <w:tcMar>
              <w:top w:w="90" w:type="dxa"/>
              <w:left w:w="110" w:type="dxa"/>
              <w:bottom w:w="90" w:type="dxa"/>
              <w:right w:w="110" w:type="dxa"/>
            </w:tcMar>
            <w:vAlign w:val="center"/>
          </w:tcPr>
          <w:p w14:paraId="7D8E26C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Faster legal research; more consistent judgments</w:t>
            </w:r>
          </w:p>
        </w:tc>
      </w:tr>
      <w:tr w:rsidR="00A751E3" w:rsidRPr="001B1A8E" w14:paraId="7AF808EF" w14:textId="77777777">
        <w:tc>
          <w:tcPr>
            <w:tcW w:w="2400" w:type="dxa"/>
            <w:shd w:val="clear" w:color="auto" w:fill="F4F6FA"/>
            <w:tcMar>
              <w:top w:w="90" w:type="dxa"/>
              <w:left w:w="110" w:type="dxa"/>
              <w:bottom w:w="90" w:type="dxa"/>
              <w:right w:w="110" w:type="dxa"/>
            </w:tcMar>
            <w:vAlign w:val="center"/>
          </w:tcPr>
          <w:p w14:paraId="5EC4DEB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Redaction</w:t>
            </w:r>
          </w:p>
        </w:tc>
        <w:tc>
          <w:tcPr>
            <w:tcW w:w="6950" w:type="dxa"/>
            <w:shd w:val="clear" w:color="auto" w:fill="F4F6FA"/>
            <w:tcMar>
              <w:top w:w="90" w:type="dxa"/>
              <w:left w:w="110" w:type="dxa"/>
              <w:bottom w:w="90" w:type="dxa"/>
              <w:right w:w="110" w:type="dxa"/>
            </w:tcMar>
            <w:vAlign w:val="center"/>
          </w:tcPr>
          <w:p w14:paraId="41A1E5C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Compliance with privacy law; safe public disclosure of orders/judgments</w:t>
            </w:r>
          </w:p>
        </w:tc>
      </w:tr>
      <w:tr w:rsidR="00A751E3" w:rsidRPr="001B1A8E" w14:paraId="08A09EC6" w14:textId="77777777">
        <w:tc>
          <w:tcPr>
            <w:tcW w:w="2400" w:type="dxa"/>
            <w:tcMar>
              <w:top w:w="90" w:type="dxa"/>
              <w:left w:w="110" w:type="dxa"/>
              <w:bottom w:w="90" w:type="dxa"/>
              <w:right w:w="110" w:type="dxa"/>
            </w:tcMar>
            <w:vAlign w:val="center"/>
          </w:tcPr>
          <w:p w14:paraId="187BA14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Citizen portal</w:t>
            </w:r>
          </w:p>
        </w:tc>
        <w:tc>
          <w:tcPr>
            <w:tcW w:w="6950" w:type="dxa"/>
            <w:tcMar>
              <w:top w:w="90" w:type="dxa"/>
              <w:left w:w="110" w:type="dxa"/>
              <w:bottom w:w="90" w:type="dxa"/>
              <w:right w:w="110" w:type="dxa"/>
            </w:tcMar>
            <w:vAlign w:val="center"/>
          </w:tcPr>
          <w:p w14:paraId="59E6DC5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Enhanced public access to justice; reduced need for physical court visits</w:t>
            </w:r>
          </w:p>
        </w:tc>
      </w:tr>
    </w:tbl>
    <w:p w14:paraId="14F7D43F" w14:textId="77777777" w:rsidR="00A751E3" w:rsidRPr="001B1A8E" w:rsidRDefault="00A81E2A" w:rsidP="001B1A8E">
      <w:pPr>
        <w:pStyle w:val="Heading1"/>
        <w:spacing w:before="360" w:after="160" w:line="360" w:lineRule="auto"/>
        <w:jc w:val="both"/>
        <w:rPr>
          <w:color w:val="000000" w:themeColor="text1"/>
          <w:sz w:val="40"/>
          <w:szCs w:val="40"/>
        </w:rPr>
      </w:pPr>
      <w:bookmarkStart w:id="7" w:name="_Toc239239189"/>
      <w:r w:rsidRPr="001B1A8E">
        <w:rPr>
          <w:b/>
          <w:bCs/>
          <w:color w:val="000000" w:themeColor="text1"/>
          <w:sz w:val="36"/>
          <w:szCs w:val="36"/>
        </w:rPr>
        <w:t>3. Requirements, Constraints and Assumptions</w:t>
      </w:r>
      <w:bookmarkEnd w:id="7"/>
    </w:p>
    <w:p w14:paraId="02961EDA" w14:textId="77777777" w:rsidR="00A751E3" w:rsidRPr="001B1A8E" w:rsidRDefault="00A81E2A" w:rsidP="001B1A8E">
      <w:pPr>
        <w:pStyle w:val="Heading2"/>
        <w:spacing w:before="260" w:after="120" w:line="360" w:lineRule="auto"/>
        <w:jc w:val="both"/>
        <w:rPr>
          <w:color w:val="000000" w:themeColor="text1"/>
          <w:sz w:val="32"/>
          <w:szCs w:val="32"/>
        </w:rPr>
      </w:pPr>
      <w:bookmarkStart w:id="8" w:name="_Toc239239190"/>
      <w:r w:rsidRPr="001B1A8E">
        <w:rPr>
          <w:b/>
          <w:bCs/>
          <w:color w:val="000000" w:themeColor="text1"/>
          <w:sz w:val="32"/>
          <w:szCs w:val="32"/>
        </w:rPr>
        <w:t>3.1 Functional Requirements</w:t>
      </w:r>
      <w:bookmarkEnd w:id="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50"/>
      </w:tblGrid>
      <w:tr w:rsidR="00A751E3" w:rsidRPr="001B1A8E" w14:paraId="306FFAAB" w14:textId="77777777">
        <w:trPr>
          <w:tblHeader/>
        </w:trPr>
        <w:tc>
          <w:tcPr>
            <w:tcW w:w="1100" w:type="dxa"/>
            <w:shd w:val="clear" w:color="auto" w:fill="1B2A4A"/>
            <w:tcMar>
              <w:top w:w="90" w:type="dxa"/>
              <w:left w:w="110" w:type="dxa"/>
              <w:bottom w:w="90" w:type="dxa"/>
              <w:right w:w="110" w:type="dxa"/>
            </w:tcMar>
            <w:vAlign w:val="center"/>
          </w:tcPr>
          <w:p w14:paraId="542A39E1"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ID</w:t>
            </w:r>
          </w:p>
        </w:tc>
        <w:tc>
          <w:tcPr>
            <w:tcW w:w="8250" w:type="dxa"/>
            <w:shd w:val="clear" w:color="auto" w:fill="1B2A4A"/>
            <w:tcMar>
              <w:top w:w="90" w:type="dxa"/>
              <w:left w:w="110" w:type="dxa"/>
              <w:bottom w:w="90" w:type="dxa"/>
              <w:right w:w="110" w:type="dxa"/>
            </w:tcMar>
            <w:vAlign w:val="center"/>
          </w:tcPr>
          <w:p w14:paraId="72FB5EC7"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Requirement</w:t>
            </w:r>
          </w:p>
        </w:tc>
      </w:tr>
      <w:tr w:rsidR="00A751E3" w:rsidRPr="001B1A8E" w14:paraId="66D263F5" w14:textId="77777777">
        <w:tc>
          <w:tcPr>
            <w:tcW w:w="1100" w:type="dxa"/>
            <w:tcMar>
              <w:top w:w="90" w:type="dxa"/>
              <w:left w:w="110" w:type="dxa"/>
              <w:bottom w:w="90" w:type="dxa"/>
              <w:right w:w="110" w:type="dxa"/>
            </w:tcMar>
            <w:vAlign w:val="center"/>
          </w:tcPr>
          <w:p w14:paraId="52F04E0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FR-1</w:t>
            </w:r>
          </w:p>
        </w:tc>
        <w:tc>
          <w:tcPr>
            <w:tcW w:w="8250" w:type="dxa"/>
            <w:tcMar>
              <w:top w:w="90" w:type="dxa"/>
              <w:left w:w="110" w:type="dxa"/>
              <w:bottom w:w="90" w:type="dxa"/>
              <w:right w:w="110" w:type="dxa"/>
            </w:tcMar>
            <w:vAlign w:val="center"/>
          </w:tcPr>
          <w:p w14:paraId="67EF6A6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System shall accept scanned/typed document uploads and auto-classify them into case-document categories.</w:t>
            </w:r>
          </w:p>
        </w:tc>
      </w:tr>
      <w:tr w:rsidR="00A751E3" w:rsidRPr="001B1A8E" w14:paraId="1FFE4121" w14:textId="77777777">
        <w:tc>
          <w:tcPr>
            <w:tcW w:w="1100" w:type="dxa"/>
            <w:shd w:val="clear" w:color="auto" w:fill="F4F6FA"/>
            <w:tcMar>
              <w:top w:w="90" w:type="dxa"/>
              <w:left w:w="110" w:type="dxa"/>
              <w:bottom w:w="90" w:type="dxa"/>
              <w:right w:w="110" w:type="dxa"/>
            </w:tcMar>
            <w:vAlign w:val="center"/>
          </w:tcPr>
          <w:p w14:paraId="3051AD1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lastRenderedPageBreak/>
              <w:t>FR-2</w:t>
            </w:r>
          </w:p>
        </w:tc>
        <w:tc>
          <w:tcPr>
            <w:tcW w:w="8250" w:type="dxa"/>
            <w:shd w:val="clear" w:color="auto" w:fill="F4F6FA"/>
            <w:tcMar>
              <w:top w:w="90" w:type="dxa"/>
              <w:left w:w="110" w:type="dxa"/>
              <w:bottom w:w="90" w:type="dxa"/>
              <w:right w:w="110" w:type="dxa"/>
            </w:tcMar>
            <w:vAlign w:val="center"/>
          </w:tcPr>
          <w:p w14:paraId="4869DAD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System shall detect and redact PII (names of minors, addresses, phone numbers, ID numbers) before public disclosure.</w:t>
            </w:r>
          </w:p>
        </w:tc>
      </w:tr>
      <w:tr w:rsidR="00A751E3" w:rsidRPr="001B1A8E" w14:paraId="33F13C7A" w14:textId="77777777">
        <w:tc>
          <w:tcPr>
            <w:tcW w:w="1100" w:type="dxa"/>
            <w:tcMar>
              <w:top w:w="90" w:type="dxa"/>
              <w:left w:w="110" w:type="dxa"/>
              <w:bottom w:w="90" w:type="dxa"/>
              <w:right w:w="110" w:type="dxa"/>
            </w:tcMar>
            <w:vAlign w:val="center"/>
          </w:tcPr>
          <w:p w14:paraId="7815579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FR-3</w:t>
            </w:r>
          </w:p>
        </w:tc>
        <w:tc>
          <w:tcPr>
            <w:tcW w:w="8250" w:type="dxa"/>
            <w:tcMar>
              <w:top w:w="90" w:type="dxa"/>
              <w:left w:w="110" w:type="dxa"/>
              <w:bottom w:w="90" w:type="dxa"/>
              <w:right w:w="110" w:type="dxa"/>
            </w:tcMar>
            <w:vAlign w:val="center"/>
          </w:tcPr>
          <w:p w14:paraId="65CE3C6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System shall predict an estimated disposal date for each new case based on historical patterns.</w:t>
            </w:r>
          </w:p>
        </w:tc>
      </w:tr>
      <w:tr w:rsidR="00A751E3" w:rsidRPr="001B1A8E" w14:paraId="4A6194CA" w14:textId="77777777">
        <w:tc>
          <w:tcPr>
            <w:tcW w:w="1100" w:type="dxa"/>
            <w:shd w:val="clear" w:color="auto" w:fill="F4F6FA"/>
            <w:tcMar>
              <w:top w:w="90" w:type="dxa"/>
              <w:left w:w="110" w:type="dxa"/>
              <w:bottom w:w="90" w:type="dxa"/>
              <w:right w:w="110" w:type="dxa"/>
            </w:tcMar>
            <w:vAlign w:val="center"/>
          </w:tcPr>
          <w:p w14:paraId="48A9D91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FR-4</w:t>
            </w:r>
          </w:p>
        </w:tc>
        <w:tc>
          <w:tcPr>
            <w:tcW w:w="8250" w:type="dxa"/>
            <w:shd w:val="clear" w:color="auto" w:fill="F4F6FA"/>
            <w:tcMar>
              <w:top w:w="90" w:type="dxa"/>
              <w:left w:w="110" w:type="dxa"/>
              <w:bottom w:w="90" w:type="dxa"/>
              <w:right w:w="110" w:type="dxa"/>
            </w:tcMar>
            <w:vAlign w:val="center"/>
          </w:tcPr>
          <w:p w14:paraId="36FAB0E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System shall generate a priority-ranked cause list for each judge/court per day.</w:t>
            </w:r>
          </w:p>
        </w:tc>
      </w:tr>
      <w:tr w:rsidR="00A751E3" w:rsidRPr="001B1A8E" w14:paraId="3E321C41" w14:textId="77777777">
        <w:tc>
          <w:tcPr>
            <w:tcW w:w="1100" w:type="dxa"/>
            <w:tcMar>
              <w:top w:w="90" w:type="dxa"/>
              <w:left w:w="110" w:type="dxa"/>
              <w:bottom w:w="90" w:type="dxa"/>
              <w:right w:w="110" w:type="dxa"/>
            </w:tcMar>
            <w:vAlign w:val="center"/>
          </w:tcPr>
          <w:p w14:paraId="1C95E16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FR-5</w:t>
            </w:r>
          </w:p>
        </w:tc>
        <w:tc>
          <w:tcPr>
            <w:tcW w:w="8250" w:type="dxa"/>
            <w:tcMar>
              <w:top w:w="90" w:type="dxa"/>
              <w:left w:w="110" w:type="dxa"/>
              <w:bottom w:w="90" w:type="dxa"/>
              <w:right w:w="110" w:type="dxa"/>
            </w:tcMar>
            <w:vAlign w:val="center"/>
          </w:tcPr>
          <w:p w14:paraId="3CF5D67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System shall detect and prevent double-booking of judges/courtrooms.</w:t>
            </w:r>
          </w:p>
        </w:tc>
      </w:tr>
      <w:tr w:rsidR="00A751E3" w:rsidRPr="001B1A8E" w14:paraId="0724E706" w14:textId="77777777">
        <w:tc>
          <w:tcPr>
            <w:tcW w:w="1100" w:type="dxa"/>
            <w:shd w:val="clear" w:color="auto" w:fill="F4F6FA"/>
            <w:tcMar>
              <w:top w:w="90" w:type="dxa"/>
              <w:left w:w="110" w:type="dxa"/>
              <w:bottom w:w="90" w:type="dxa"/>
              <w:right w:w="110" w:type="dxa"/>
            </w:tcMar>
            <w:vAlign w:val="center"/>
          </w:tcPr>
          <w:p w14:paraId="2372AED9"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FR-6</w:t>
            </w:r>
          </w:p>
        </w:tc>
        <w:tc>
          <w:tcPr>
            <w:tcW w:w="8250" w:type="dxa"/>
            <w:shd w:val="clear" w:color="auto" w:fill="F4F6FA"/>
            <w:tcMar>
              <w:top w:w="90" w:type="dxa"/>
              <w:left w:w="110" w:type="dxa"/>
              <w:bottom w:w="90" w:type="dxa"/>
              <w:right w:w="110" w:type="dxa"/>
            </w:tcMar>
            <w:vAlign w:val="center"/>
          </w:tcPr>
          <w:p w14:paraId="01AA8E6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System shall provide role-based dashboards (Citizen, Advocate, Judge, Registrar, Admin).</w:t>
            </w:r>
          </w:p>
        </w:tc>
      </w:tr>
      <w:tr w:rsidR="00A751E3" w:rsidRPr="001B1A8E" w14:paraId="00945473" w14:textId="77777777">
        <w:tc>
          <w:tcPr>
            <w:tcW w:w="1100" w:type="dxa"/>
            <w:tcMar>
              <w:top w:w="90" w:type="dxa"/>
              <w:left w:w="110" w:type="dxa"/>
              <w:bottom w:w="90" w:type="dxa"/>
              <w:right w:w="110" w:type="dxa"/>
            </w:tcMar>
            <w:vAlign w:val="center"/>
          </w:tcPr>
          <w:p w14:paraId="2DBF851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FR-7</w:t>
            </w:r>
          </w:p>
        </w:tc>
        <w:tc>
          <w:tcPr>
            <w:tcW w:w="8250" w:type="dxa"/>
            <w:tcMar>
              <w:top w:w="90" w:type="dxa"/>
              <w:left w:w="110" w:type="dxa"/>
              <w:bottom w:w="90" w:type="dxa"/>
              <w:right w:w="110" w:type="dxa"/>
            </w:tcMar>
            <w:vAlign w:val="center"/>
          </w:tcPr>
          <w:p w14:paraId="276248E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System shall support semantic search over a precedent-judgment corpus.</w:t>
            </w:r>
          </w:p>
        </w:tc>
      </w:tr>
      <w:tr w:rsidR="00A751E3" w:rsidRPr="001B1A8E" w14:paraId="442276DD" w14:textId="77777777">
        <w:tc>
          <w:tcPr>
            <w:tcW w:w="1100" w:type="dxa"/>
            <w:shd w:val="clear" w:color="auto" w:fill="F4F6FA"/>
            <w:tcMar>
              <w:top w:w="90" w:type="dxa"/>
              <w:left w:w="110" w:type="dxa"/>
              <w:bottom w:w="90" w:type="dxa"/>
              <w:right w:w="110" w:type="dxa"/>
            </w:tcMar>
            <w:vAlign w:val="center"/>
          </w:tcPr>
          <w:p w14:paraId="55787F4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FR-8</w:t>
            </w:r>
          </w:p>
        </w:tc>
        <w:tc>
          <w:tcPr>
            <w:tcW w:w="8250" w:type="dxa"/>
            <w:shd w:val="clear" w:color="auto" w:fill="F4F6FA"/>
            <w:tcMar>
              <w:top w:w="90" w:type="dxa"/>
              <w:left w:w="110" w:type="dxa"/>
              <w:bottom w:w="90" w:type="dxa"/>
              <w:right w:w="110" w:type="dxa"/>
            </w:tcMar>
            <w:vAlign w:val="center"/>
          </w:tcPr>
          <w:p w14:paraId="0AB7B18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System shall maintain an immutable audit log of all case-status changes.</w:t>
            </w:r>
          </w:p>
        </w:tc>
      </w:tr>
    </w:tbl>
    <w:p w14:paraId="7936C88F" w14:textId="77777777" w:rsidR="00A751E3" w:rsidRPr="001B1A8E" w:rsidRDefault="00A81E2A" w:rsidP="001B1A8E">
      <w:pPr>
        <w:pStyle w:val="Heading2"/>
        <w:spacing w:before="260" w:after="120" w:line="360" w:lineRule="auto"/>
        <w:jc w:val="both"/>
        <w:rPr>
          <w:color w:val="000000" w:themeColor="text1"/>
          <w:sz w:val="32"/>
          <w:szCs w:val="32"/>
        </w:rPr>
      </w:pPr>
      <w:bookmarkStart w:id="9" w:name="_Toc239239191"/>
      <w:r w:rsidRPr="001B1A8E">
        <w:rPr>
          <w:b/>
          <w:bCs/>
          <w:color w:val="000000" w:themeColor="text1"/>
          <w:sz w:val="32"/>
          <w:szCs w:val="32"/>
        </w:rPr>
        <w:t>3.2 Non-Functional Requirements</w:t>
      </w:r>
      <w:bookmarkEnd w:id="9"/>
    </w:p>
    <w:p w14:paraId="45B912B4"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Scalability: must handle case volumes at district-court scale (thousands of active cases per court complex).</w:t>
      </w:r>
    </w:p>
    <w:p w14:paraId="680F6DD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Security: end-to-end encryption at rest and in transit; RBAC enforced at the API layer.</w:t>
      </w:r>
    </w:p>
    <w:p w14:paraId="32F69565"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Availability: target 99.5% uptime for citizen-facing services, consistent with e-Courts WAN connectivity levels already in place.</w:t>
      </w:r>
    </w:p>
    <w:p w14:paraId="38CE22E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Multilingual support: interfaces and OCR/NLP pipelines must support English, Hindi and regional languages (e.g. Tamil).</w:t>
      </w:r>
    </w:p>
    <w:p w14:paraId="571EB2C4"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Explainability: ML-driven predictions and rankings must expose the contributing factors to maintain judicial trust.</w:t>
      </w:r>
    </w:p>
    <w:p w14:paraId="4FBCECC8"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Accessibility: portal must be usable by litigants with low digital literacy (SMS/IVR fallback, large-text mode).</w:t>
      </w:r>
    </w:p>
    <w:p w14:paraId="1DD49DDC" w14:textId="77777777" w:rsidR="00A751E3" w:rsidRPr="001B1A8E" w:rsidRDefault="00A81E2A" w:rsidP="001B1A8E">
      <w:pPr>
        <w:pStyle w:val="Heading2"/>
        <w:spacing w:before="260" w:after="120" w:line="360" w:lineRule="auto"/>
        <w:jc w:val="both"/>
        <w:rPr>
          <w:color w:val="000000" w:themeColor="text1"/>
          <w:sz w:val="32"/>
          <w:szCs w:val="32"/>
        </w:rPr>
      </w:pPr>
      <w:bookmarkStart w:id="10" w:name="_Toc239239192"/>
      <w:r w:rsidRPr="001B1A8E">
        <w:rPr>
          <w:b/>
          <w:bCs/>
          <w:color w:val="000000" w:themeColor="text1"/>
          <w:sz w:val="32"/>
          <w:szCs w:val="32"/>
        </w:rPr>
        <w:t>3.3 Constraints</w:t>
      </w:r>
      <w:bookmarkEnd w:id="10"/>
    </w:p>
    <w:p w14:paraId="00B8B54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Legal/regulatory: must comply with the Digital Personal Data Protection (DPDP) Act, 2023 and IT Act, 2000 provisions on sensitive personal data.</w:t>
      </w:r>
    </w:p>
    <w:p w14:paraId="490FFD2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Legacy data: a large fraction of pending cases still exist only as physical/legacy records that are not yet digitised.</w:t>
      </w:r>
    </w:p>
    <w:p w14:paraId="057075A7"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lastRenderedPageBreak/>
        <w:t>Governance: any AI-generated output (timeline prediction, precedent ranking) is advisory only — final scheduling and judicial decisions remain with human judges/registrars, consistent with judicial independence.</w:t>
      </w:r>
    </w:p>
    <w:p w14:paraId="465E3F7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Infrastructure variance: rural and lower-tier courts may have limited bandwidth despite the WAN rollout under the e-Courts project.</w:t>
      </w:r>
    </w:p>
    <w:p w14:paraId="28B6849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Multilingual documents: legal filings may mix English with regional languages within the same document.</w:t>
      </w:r>
    </w:p>
    <w:p w14:paraId="7D0A4B94" w14:textId="77777777" w:rsidR="00A751E3" w:rsidRPr="001B1A8E" w:rsidRDefault="00A81E2A" w:rsidP="001B1A8E">
      <w:pPr>
        <w:pStyle w:val="Heading2"/>
        <w:spacing w:before="260" w:after="120" w:line="360" w:lineRule="auto"/>
        <w:jc w:val="both"/>
        <w:rPr>
          <w:color w:val="000000" w:themeColor="text1"/>
          <w:sz w:val="32"/>
          <w:szCs w:val="32"/>
        </w:rPr>
      </w:pPr>
      <w:bookmarkStart w:id="11" w:name="_Toc239239193"/>
      <w:r w:rsidRPr="001B1A8E">
        <w:rPr>
          <w:b/>
          <w:bCs/>
          <w:color w:val="000000" w:themeColor="text1"/>
          <w:sz w:val="32"/>
          <w:szCs w:val="32"/>
        </w:rPr>
        <w:t>3.4 Assumptions</w:t>
      </w:r>
      <w:bookmarkEnd w:id="11"/>
    </w:p>
    <w:p w14:paraId="0F027716"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Digitised case metadata is progressively available through integration with the e-Courts National Judicial Data Grid (NJDG) / Case Information System (CIS).</w:t>
      </w:r>
    </w:p>
    <w:p w14:paraId="6C9F4674"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Court administration approves cloud deployment subject to a government-empanelled/</w:t>
      </w:r>
      <w:proofErr w:type="spellStart"/>
      <w:r w:rsidRPr="001B1A8E">
        <w:rPr>
          <w:color w:val="000000" w:themeColor="text1"/>
          <w:sz w:val="24"/>
          <w:szCs w:val="24"/>
        </w:rPr>
        <w:t>MeitY</w:t>
      </w:r>
      <w:proofErr w:type="spellEnd"/>
      <w:r w:rsidRPr="001B1A8E">
        <w:rPr>
          <w:color w:val="000000" w:themeColor="text1"/>
          <w:sz w:val="24"/>
          <w:szCs w:val="24"/>
        </w:rPr>
        <w:t>-certified cloud provider.</w:t>
      </w:r>
    </w:p>
    <w:p w14:paraId="355ECA93"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 labelled historical dataset (even if modest in size) is available for initial model training, to be expanded over time.</w:t>
      </w:r>
    </w:p>
    <w:p w14:paraId="108E3BC0"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End users (judicial staff) receive basic training on the new digital workflow.</w:t>
      </w:r>
    </w:p>
    <w:p w14:paraId="3B970021" w14:textId="77777777" w:rsidR="00A751E3" w:rsidRPr="001B1A8E" w:rsidRDefault="00A81E2A" w:rsidP="001B1A8E">
      <w:pPr>
        <w:pStyle w:val="Heading1"/>
        <w:spacing w:before="360" w:after="160" w:line="360" w:lineRule="auto"/>
        <w:jc w:val="both"/>
        <w:rPr>
          <w:color w:val="000000" w:themeColor="text1"/>
          <w:sz w:val="40"/>
          <w:szCs w:val="40"/>
        </w:rPr>
      </w:pPr>
      <w:bookmarkStart w:id="12" w:name="_Toc239239194"/>
      <w:r w:rsidRPr="001B1A8E">
        <w:rPr>
          <w:b/>
          <w:bCs/>
          <w:color w:val="000000" w:themeColor="text1"/>
          <w:sz w:val="36"/>
          <w:szCs w:val="36"/>
        </w:rPr>
        <w:t>4. Application of Relevant Course Knowledge / Concepts</w:t>
      </w:r>
      <w:bookmarkEnd w:id="12"/>
    </w:p>
    <w:p w14:paraId="2AECC17D"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 xml:space="preserve">The proposed platform draws directly on concepts covered across the </w:t>
      </w:r>
      <w:proofErr w:type="spellStart"/>
      <w:proofErr w:type="gramStart"/>
      <w:r w:rsidRPr="001B1A8E">
        <w:rPr>
          <w:color w:val="000000" w:themeColor="text1"/>
          <w:sz w:val="24"/>
          <w:szCs w:val="24"/>
        </w:rPr>
        <w:t>B.Tech</w:t>
      </w:r>
      <w:proofErr w:type="spellEnd"/>
      <w:proofErr w:type="gramEnd"/>
      <w:r w:rsidRPr="001B1A8E">
        <w:rPr>
          <w:color w:val="000000" w:themeColor="text1"/>
          <w:sz w:val="24"/>
          <w:szCs w:val="24"/>
        </w:rPr>
        <w:t xml:space="preserve"> IT curriculum. The mapping below shows how each course area is applied to a concrete module of the system.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3500"/>
        <w:gridCol w:w="3500"/>
      </w:tblGrid>
      <w:tr w:rsidR="00A751E3" w:rsidRPr="001B1A8E" w14:paraId="2374E9DB" w14:textId="77777777">
        <w:trPr>
          <w:tblHeader/>
        </w:trPr>
        <w:tc>
          <w:tcPr>
            <w:tcW w:w="2350" w:type="dxa"/>
            <w:shd w:val="clear" w:color="auto" w:fill="1B2A4A"/>
            <w:tcMar>
              <w:top w:w="90" w:type="dxa"/>
              <w:left w:w="110" w:type="dxa"/>
              <w:bottom w:w="90" w:type="dxa"/>
              <w:right w:w="110" w:type="dxa"/>
            </w:tcMar>
            <w:vAlign w:val="center"/>
          </w:tcPr>
          <w:p w14:paraId="57C7A789"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Course / Subject Area</w:t>
            </w:r>
          </w:p>
        </w:tc>
        <w:tc>
          <w:tcPr>
            <w:tcW w:w="3500" w:type="dxa"/>
            <w:shd w:val="clear" w:color="auto" w:fill="1B2A4A"/>
            <w:tcMar>
              <w:top w:w="90" w:type="dxa"/>
              <w:left w:w="110" w:type="dxa"/>
              <w:bottom w:w="90" w:type="dxa"/>
              <w:right w:w="110" w:type="dxa"/>
            </w:tcMar>
            <w:vAlign w:val="center"/>
          </w:tcPr>
          <w:p w14:paraId="2173056B"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Concept Applied</w:t>
            </w:r>
          </w:p>
        </w:tc>
        <w:tc>
          <w:tcPr>
            <w:tcW w:w="3500" w:type="dxa"/>
            <w:shd w:val="clear" w:color="auto" w:fill="1B2A4A"/>
            <w:tcMar>
              <w:top w:w="90" w:type="dxa"/>
              <w:left w:w="110" w:type="dxa"/>
              <w:bottom w:w="90" w:type="dxa"/>
              <w:right w:w="110" w:type="dxa"/>
            </w:tcMar>
            <w:vAlign w:val="center"/>
          </w:tcPr>
          <w:p w14:paraId="54A39AC2"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Where Used in the System</w:t>
            </w:r>
          </w:p>
        </w:tc>
      </w:tr>
      <w:tr w:rsidR="00A751E3" w:rsidRPr="001B1A8E" w14:paraId="1F91F4A8" w14:textId="77777777">
        <w:tc>
          <w:tcPr>
            <w:tcW w:w="2350" w:type="dxa"/>
            <w:tcMar>
              <w:top w:w="90" w:type="dxa"/>
              <w:left w:w="110" w:type="dxa"/>
              <w:bottom w:w="90" w:type="dxa"/>
              <w:right w:w="110" w:type="dxa"/>
            </w:tcMar>
            <w:vAlign w:val="center"/>
          </w:tcPr>
          <w:p w14:paraId="573C472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Artificial Intelligence &amp; Machine Learning</w:t>
            </w:r>
          </w:p>
        </w:tc>
        <w:tc>
          <w:tcPr>
            <w:tcW w:w="3500" w:type="dxa"/>
            <w:tcMar>
              <w:top w:w="90" w:type="dxa"/>
              <w:left w:w="110" w:type="dxa"/>
              <w:bottom w:w="90" w:type="dxa"/>
              <w:right w:w="110" w:type="dxa"/>
            </w:tcMar>
            <w:vAlign w:val="center"/>
          </w:tcPr>
          <w:p w14:paraId="3E839AA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Supervised classification, regression, train/test split, evaluation metrics (precision, recall, F1, RMSE)</w:t>
            </w:r>
          </w:p>
        </w:tc>
        <w:tc>
          <w:tcPr>
            <w:tcW w:w="3500" w:type="dxa"/>
            <w:tcMar>
              <w:top w:w="90" w:type="dxa"/>
              <w:left w:w="110" w:type="dxa"/>
              <w:bottom w:w="90" w:type="dxa"/>
              <w:right w:w="110" w:type="dxa"/>
            </w:tcMar>
            <w:vAlign w:val="center"/>
          </w:tcPr>
          <w:p w14:paraId="59D01A6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Document classification module; case-timeline prediction module</w:t>
            </w:r>
          </w:p>
        </w:tc>
      </w:tr>
      <w:tr w:rsidR="00A751E3" w:rsidRPr="001B1A8E" w14:paraId="172A2A3C" w14:textId="77777777">
        <w:tc>
          <w:tcPr>
            <w:tcW w:w="2350" w:type="dxa"/>
            <w:shd w:val="clear" w:color="auto" w:fill="F4F6FA"/>
            <w:tcMar>
              <w:top w:w="90" w:type="dxa"/>
              <w:left w:w="110" w:type="dxa"/>
              <w:bottom w:w="90" w:type="dxa"/>
              <w:right w:w="110" w:type="dxa"/>
            </w:tcMar>
            <w:vAlign w:val="center"/>
          </w:tcPr>
          <w:p w14:paraId="3D63819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Natural Language Processing</w:t>
            </w:r>
          </w:p>
        </w:tc>
        <w:tc>
          <w:tcPr>
            <w:tcW w:w="3500" w:type="dxa"/>
            <w:shd w:val="clear" w:color="auto" w:fill="F4F6FA"/>
            <w:tcMar>
              <w:top w:w="90" w:type="dxa"/>
              <w:left w:w="110" w:type="dxa"/>
              <w:bottom w:w="90" w:type="dxa"/>
              <w:right w:w="110" w:type="dxa"/>
            </w:tcMar>
            <w:vAlign w:val="center"/>
          </w:tcPr>
          <w:p w14:paraId="2D6F25F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Tokenization, TF-IDF, word embeddings, Named-Entity Recognition (NER), transformer-based language models (e.g. LEGAL-BERT)</w:t>
            </w:r>
          </w:p>
        </w:tc>
        <w:tc>
          <w:tcPr>
            <w:tcW w:w="3500" w:type="dxa"/>
            <w:shd w:val="clear" w:color="auto" w:fill="F4F6FA"/>
            <w:tcMar>
              <w:top w:w="90" w:type="dxa"/>
              <w:left w:w="110" w:type="dxa"/>
              <w:bottom w:w="90" w:type="dxa"/>
              <w:right w:w="110" w:type="dxa"/>
            </w:tcMar>
            <w:vAlign w:val="center"/>
          </w:tcPr>
          <w:p w14:paraId="1C0F6F3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Document classification, sensitive-data redaction, precedent retrieval (semantic embeddings)</w:t>
            </w:r>
          </w:p>
        </w:tc>
      </w:tr>
      <w:tr w:rsidR="00A751E3" w:rsidRPr="001B1A8E" w14:paraId="3C9AD212" w14:textId="77777777">
        <w:tc>
          <w:tcPr>
            <w:tcW w:w="2350" w:type="dxa"/>
            <w:tcMar>
              <w:top w:w="90" w:type="dxa"/>
              <w:left w:w="110" w:type="dxa"/>
              <w:bottom w:w="90" w:type="dxa"/>
              <w:right w:w="110" w:type="dxa"/>
            </w:tcMar>
            <w:vAlign w:val="center"/>
          </w:tcPr>
          <w:p w14:paraId="47A2FB7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Design and Analysis of Algorithms (DAA)</w:t>
            </w:r>
          </w:p>
        </w:tc>
        <w:tc>
          <w:tcPr>
            <w:tcW w:w="3500" w:type="dxa"/>
            <w:tcMar>
              <w:top w:w="90" w:type="dxa"/>
              <w:left w:w="110" w:type="dxa"/>
              <w:bottom w:w="90" w:type="dxa"/>
              <w:right w:w="110" w:type="dxa"/>
            </w:tcMar>
            <w:vAlign w:val="center"/>
          </w:tcPr>
          <w:p w14:paraId="5294E80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Greedy algorithms, priority queues / max-heaps, interval-scheduling, complexity analysis (Big-O)</w:t>
            </w:r>
          </w:p>
        </w:tc>
        <w:tc>
          <w:tcPr>
            <w:tcW w:w="3500" w:type="dxa"/>
            <w:tcMar>
              <w:top w:w="90" w:type="dxa"/>
              <w:left w:w="110" w:type="dxa"/>
              <w:bottom w:w="90" w:type="dxa"/>
              <w:right w:w="110" w:type="dxa"/>
            </w:tcMar>
            <w:vAlign w:val="center"/>
          </w:tcPr>
          <w:p w14:paraId="359552E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Priority-based hearing-scheduling algorithm</w:t>
            </w:r>
          </w:p>
        </w:tc>
      </w:tr>
      <w:tr w:rsidR="00A751E3" w:rsidRPr="001B1A8E" w14:paraId="520D5CC4" w14:textId="77777777">
        <w:tc>
          <w:tcPr>
            <w:tcW w:w="2350" w:type="dxa"/>
            <w:shd w:val="clear" w:color="auto" w:fill="F4F6FA"/>
            <w:tcMar>
              <w:top w:w="90" w:type="dxa"/>
              <w:left w:w="110" w:type="dxa"/>
              <w:bottom w:w="90" w:type="dxa"/>
              <w:right w:w="110" w:type="dxa"/>
            </w:tcMar>
            <w:vAlign w:val="center"/>
          </w:tcPr>
          <w:p w14:paraId="1A79C81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lastRenderedPageBreak/>
              <w:t>Database Management Systems</w:t>
            </w:r>
          </w:p>
        </w:tc>
        <w:tc>
          <w:tcPr>
            <w:tcW w:w="3500" w:type="dxa"/>
            <w:shd w:val="clear" w:color="auto" w:fill="F4F6FA"/>
            <w:tcMar>
              <w:top w:w="90" w:type="dxa"/>
              <w:left w:w="110" w:type="dxa"/>
              <w:bottom w:w="90" w:type="dxa"/>
              <w:right w:w="110" w:type="dxa"/>
            </w:tcMar>
            <w:vAlign w:val="center"/>
          </w:tcPr>
          <w:p w14:paraId="4CFD119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ER modelling, relational schema design, normalisation, indexing, ACID transactions</w:t>
            </w:r>
          </w:p>
        </w:tc>
        <w:tc>
          <w:tcPr>
            <w:tcW w:w="3500" w:type="dxa"/>
            <w:shd w:val="clear" w:color="auto" w:fill="F4F6FA"/>
            <w:tcMar>
              <w:top w:w="90" w:type="dxa"/>
              <w:left w:w="110" w:type="dxa"/>
              <w:bottom w:w="90" w:type="dxa"/>
              <w:right w:w="110" w:type="dxa"/>
            </w:tcMar>
            <w:vAlign w:val="center"/>
          </w:tcPr>
          <w:p w14:paraId="23997AE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Case/Hearing/Party/Judge relational schema; audit-log design</w:t>
            </w:r>
          </w:p>
        </w:tc>
      </w:tr>
      <w:tr w:rsidR="00A751E3" w:rsidRPr="001B1A8E" w14:paraId="57E4AE0D" w14:textId="77777777">
        <w:tc>
          <w:tcPr>
            <w:tcW w:w="2350" w:type="dxa"/>
            <w:tcMar>
              <w:top w:w="90" w:type="dxa"/>
              <w:left w:w="110" w:type="dxa"/>
              <w:bottom w:w="90" w:type="dxa"/>
              <w:right w:w="110" w:type="dxa"/>
            </w:tcMar>
            <w:vAlign w:val="center"/>
          </w:tcPr>
          <w:p w14:paraId="65ACAB69"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Software Engineering</w:t>
            </w:r>
          </w:p>
        </w:tc>
        <w:tc>
          <w:tcPr>
            <w:tcW w:w="3500" w:type="dxa"/>
            <w:tcMar>
              <w:top w:w="90" w:type="dxa"/>
              <w:left w:w="110" w:type="dxa"/>
              <w:bottom w:w="90" w:type="dxa"/>
              <w:right w:w="110" w:type="dxa"/>
            </w:tcMar>
            <w:vAlign w:val="center"/>
          </w:tcPr>
          <w:p w14:paraId="2C38BDA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SDLC, microservice architecture, REST API design, Agile methodology</w:t>
            </w:r>
          </w:p>
        </w:tc>
        <w:tc>
          <w:tcPr>
            <w:tcW w:w="3500" w:type="dxa"/>
            <w:tcMar>
              <w:top w:w="90" w:type="dxa"/>
              <w:left w:w="110" w:type="dxa"/>
              <w:bottom w:w="90" w:type="dxa"/>
              <w:right w:w="110" w:type="dxa"/>
            </w:tcMar>
            <w:vAlign w:val="center"/>
          </w:tcPr>
          <w:p w14:paraId="17D16A3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Overall system architecture and development methodology</w:t>
            </w:r>
          </w:p>
        </w:tc>
      </w:tr>
      <w:tr w:rsidR="00A751E3" w:rsidRPr="001B1A8E" w14:paraId="2CBF66A5" w14:textId="77777777">
        <w:tc>
          <w:tcPr>
            <w:tcW w:w="2350" w:type="dxa"/>
            <w:shd w:val="clear" w:color="auto" w:fill="F4F6FA"/>
            <w:tcMar>
              <w:top w:w="90" w:type="dxa"/>
              <w:left w:w="110" w:type="dxa"/>
              <w:bottom w:w="90" w:type="dxa"/>
              <w:right w:w="110" w:type="dxa"/>
            </w:tcMar>
            <w:vAlign w:val="center"/>
          </w:tcPr>
          <w:p w14:paraId="7AF5FC0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Probability &amp; Statistics</w:t>
            </w:r>
          </w:p>
        </w:tc>
        <w:tc>
          <w:tcPr>
            <w:tcW w:w="3500" w:type="dxa"/>
            <w:shd w:val="clear" w:color="auto" w:fill="F4F6FA"/>
            <w:tcMar>
              <w:top w:w="90" w:type="dxa"/>
              <w:left w:w="110" w:type="dxa"/>
              <w:bottom w:w="90" w:type="dxa"/>
              <w:right w:w="110" w:type="dxa"/>
            </w:tcMar>
            <w:vAlign w:val="center"/>
          </w:tcPr>
          <w:p w14:paraId="49D30B3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Descriptive statistics, hypothesis testing (independent-samples t-test), regression validation</w:t>
            </w:r>
          </w:p>
        </w:tc>
        <w:tc>
          <w:tcPr>
            <w:tcW w:w="3500" w:type="dxa"/>
            <w:shd w:val="clear" w:color="auto" w:fill="F4F6FA"/>
            <w:tcMar>
              <w:top w:w="90" w:type="dxa"/>
              <w:left w:w="110" w:type="dxa"/>
              <w:bottom w:w="90" w:type="dxa"/>
              <w:right w:w="110" w:type="dxa"/>
            </w:tcMar>
            <w:vAlign w:val="center"/>
          </w:tcPr>
          <w:p w14:paraId="4062E38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Judicial workload analytics; statistical validation of scheduling improvement (Section 10)</w:t>
            </w:r>
          </w:p>
        </w:tc>
      </w:tr>
      <w:tr w:rsidR="00A751E3" w:rsidRPr="001B1A8E" w14:paraId="78FB51D0" w14:textId="77777777">
        <w:tc>
          <w:tcPr>
            <w:tcW w:w="2350" w:type="dxa"/>
            <w:tcMar>
              <w:top w:w="90" w:type="dxa"/>
              <w:left w:w="110" w:type="dxa"/>
              <w:bottom w:w="90" w:type="dxa"/>
              <w:right w:w="110" w:type="dxa"/>
            </w:tcMar>
            <w:vAlign w:val="center"/>
          </w:tcPr>
          <w:p w14:paraId="45D18F0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Computer Networks &amp; Cloud Computing</w:t>
            </w:r>
          </w:p>
        </w:tc>
        <w:tc>
          <w:tcPr>
            <w:tcW w:w="3500" w:type="dxa"/>
            <w:tcMar>
              <w:top w:w="90" w:type="dxa"/>
              <w:left w:w="110" w:type="dxa"/>
              <w:bottom w:w="90" w:type="dxa"/>
              <w:right w:w="110" w:type="dxa"/>
            </w:tcMar>
            <w:vAlign w:val="center"/>
          </w:tcPr>
          <w:p w14:paraId="1369A7A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Client–server architecture, load balancing, containerisation, cloud deployment models</w:t>
            </w:r>
          </w:p>
        </w:tc>
        <w:tc>
          <w:tcPr>
            <w:tcW w:w="3500" w:type="dxa"/>
            <w:tcMar>
              <w:top w:w="90" w:type="dxa"/>
              <w:left w:w="110" w:type="dxa"/>
              <w:bottom w:w="90" w:type="dxa"/>
              <w:right w:w="110" w:type="dxa"/>
            </w:tcMar>
            <w:vAlign w:val="center"/>
          </w:tcPr>
          <w:p w14:paraId="5751D23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Cloud infrastructure layer, API gateway</w:t>
            </w:r>
          </w:p>
        </w:tc>
      </w:tr>
      <w:tr w:rsidR="00A751E3" w:rsidRPr="001B1A8E" w14:paraId="5206B5ED" w14:textId="77777777">
        <w:tc>
          <w:tcPr>
            <w:tcW w:w="2350" w:type="dxa"/>
            <w:shd w:val="clear" w:color="auto" w:fill="F4F6FA"/>
            <w:tcMar>
              <w:top w:w="90" w:type="dxa"/>
              <w:left w:w="110" w:type="dxa"/>
              <w:bottom w:w="90" w:type="dxa"/>
              <w:right w:w="110" w:type="dxa"/>
            </w:tcMar>
            <w:vAlign w:val="center"/>
          </w:tcPr>
          <w:p w14:paraId="5C7E88B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Cryptography &amp; Network Security</w:t>
            </w:r>
          </w:p>
        </w:tc>
        <w:tc>
          <w:tcPr>
            <w:tcW w:w="3500" w:type="dxa"/>
            <w:shd w:val="clear" w:color="auto" w:fill="F4F6FA"/>
            <w:tcMar>
              <w:top w:w="90" w:type="dxa"/>
              <w:left w:w="110" w:type="dxa"/>
              <w:bottom w:w="90" w:type="dxa"/>
              <w:right w:w="110" w:type="dxa"/>
            </w:tcMar>
            <w:vAlign w:val="center"/>
          </w:tcPr>
          <w:p w14:paraId="7D50449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Encryption at rest/in transit, authentication (JWT/OAuth2), access-control models (RBAC)</w:t>
            </w:r>
          </w:p>
        </w:tc>
        <w:tc>
          <w:tcPr>
            <w:tcW w:w="3500" w:type="dxa"/>
            <w:shd w:val="clear" w:color="auto" w:fill="F4F6FA"/>
            <w:tcMar>
              <w:top w:w="90" w:type="dxa"/>
              <w:left w:w="110" w:type="dxa"/>
              <w:bottom w:w="90" w:type="dxa"/>
              <w:right w:w="110" w:type="dxa"/>
            </w:tcMar>
            <w:vAlign w:val="center"/>
          </w:tcPr>
          <w:p w14:paraId="0B658E09"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Security layer, role-based citizen portal, redaction pipeline</w:t>
            </w:r>
          </w:p>
        </w:tc>
      </w:tr>
      <w:tr w:rsidR="00A751E3" w:rsidRPr="001B1A8E" w14:paraId="03716419" w14:textId="77777777">
        <w:tc>
          <w:tcPr>
            <w:tcW w:w="2350" w:type="dxa"/>
            <w:tcMar>
              <w:top w:w="90" w:type="dxa"/>
              <w:left w:w="110" w:type="dxa"/>
              <w:bottom w:w="90" w:type="dxa"/>
              <w:right w:w="110" w:type="dxa"/>
            </w:tcMar>
            <w:vAlign w:val="center"/>
          </w:tcPr>
          <w:p w14:paraId="667E29F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Human-Computer Interaction</w:t>
            </w:r>
          </w:p>
        </w:tc>
        <w:tc>
          <w:tcPr>
            <w:tcW w:w="3500" w:type="dxa"/>
            <w:tcMar>
              <w:top w:w="90" w:type="dxa"/>
              <w:left w:w="110" w:type="dxa"/>
              <w:bottom w:w="90" w:type="dxa"/>
              <w:right w:w="110" w:type="dxa"/>
            </w:tcMar>
            <w:vAlign w:val="center"/>
          </w:tcPr>
          <w:p w14:paraId="111C3BD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Usability heuristics, accessibility design, information hierarchy</w:t>
            </w:r>
          </w:p>
        </w:tc>
        <w:tc>
          <w:tcPr>
            <w:tcW w:w="3500" w:type="dxa"/>
            <w:tcMar>
              <w:top w:w="90" w:type="dxa"/>
              <w:left w:w="110" w:type="dxa"/>
              <w:bottom w:w="90" w:type="dxa"/>
              <w:right w:w="110" w:type="dxa"/>
            </w:tcMar>
            <w:vAlign w:val="center"/>
          </w:tcPr>
          <w:p w14:paraId="0330D53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Dashboard and portal UI </w:t>
            </w:r>
            <w:proofErr w:type="spellStart"/>
            <w:r w:rsidRPr="001B1A8E">
              <w:rPr>
                <w:color w:val="000000" w:themeColor="text1"/>
                <w:sz w:val="22"/>
                <w:szCs w:val="22"/>
              </w:rPr>
              <w:t>mockups</w:t>
            </w:r>
            <w:proofErr w:type="spellEnd"/>
          </w:p>
        </w:tc>
      </w:tr>
    </w:tbl>
    <w:p w14:paraId="3019CBE2" w14:textId="77777777" w:rsidR="00A751E3" w:rsidRPr="001B1A8E" w:rsidRDefault="00A81E2A" w:rsidP="001B1A8E">
      <w:pPr>
        <w:pStyle w:val="Heading1"/>
        <w:spacing w:before="360" w:after="160" w:line="360" w:lineRule="auto"/>
        <w:jc w:val="both"/>
        <w:rPr>
          <w:color w:val="000000" w:themeColor="text1"/>
          <w:sz w:val="40"/>
          <w:szCs w:val="40"/>
        </w:rPr>
      </w:pPr>
      <w:bookmarkStart w:id="13" w:name="_Toc239239195"/>
      <w:r w:rsidRPr="001B1A8E">
        <w:rPr>
          <w:b/>
          <w:bCs/>
          <w:color w:val="000000" w:themeColor="text1"/>
          <w:sz w:val="36"/>
          <w:szCs w:val="36"/>
        </w:rPr>
        <w:t>5. Design / Proposed Solution / Methodology</w:t>
      </w:r>
      <w:bookmarkEnd w:id="13"/>
    </w:p>
    <w:p w14:paraId="68AF5B6E" w14:textId="77777777" w:rsidR="00A751E3" w:rsidRPr="001B1A8E" w:rsidRDefault="00A81E2A" w:rsidP="001B1A8E">
      <w:pPr>
        <w:pStyle w:val="Heading2"/>
        <w:spacing w:before="260" w:after="120" w:line="360" w:lineRule="auto"/>
        <w:jc w:val="both"/>
        <w:rPr>
          <w:color w:val="000000" w:themeColor="text1"/>
          <w:sz w:val="32"/>
          <w:szCs w:val="32"/>
        </w:rPr>
      </w:pPr>
      <w:bookmarkStart w:id="14" w:name="_Toc239239196"/>
      <w:r w:rsidRPr="001B1A8E">
        <w:rPr>
          <w:b/>
          <w:bCs/>
          <w:color w:val="000000" w:themeColor="text1"/>
          <w:sz w:val="32"/>
          <w:szCs w:val="32"/>
        </w:rPr>
        <w:t>5.1 High-Level System Architecture</w:t>
      </w:r>
      <w:bookmarkEnd w:id="14"/>
    </w:p>
    <w:p w14:paraId="2A5380B6"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The platform follows a layered microservice architecture: a role-based portal at the top, an API gateway with authentication in the middle, seven independent backend services for the AI/analytics workloads, an asynchronous task queue to decouple long-running NLP/ML jobs from user-facing requests, and a polyglot persistence layer (relational store, object store, vector store, immutable audit-log store) at the bottom, all deployed on containerised cloud infrastructure.</w:t>
      </w:r>
    </w:p>
    <w:p w14:paraId="607D9DEE" w14:textId="77777777" w:rsidR="00A751E3" w:rsidRPr="001B1A8E" w:rsidRDefault="00A81E2A" w:rsidP="001B1A8E">
      <w:pPr>
        <w:spacing w:before="160" w:after="80" w:line="360" w:lineRule="auto"/>
        <w:jc w:val="both"/>
        <w:rPr>
          <w:color w:val="000000" w:themeColor="text1"/>
          <w:sz w:val="24"/>
          <w:szCs w:val="24"/>
        </w:rPr>
      </w:pPr>
      <w:r w:rsidRPr="001B1A8E">
        <w:rPr>
          <w:noProof/>
          <w:color w:val="000000" w:themeColor="text1"/>
          <w:sz w:val="24"/>
          <w:szCs w:val="24"/>
        </w:rPr>
        <w:lastRenderedPageBreak/>
        <w:drawing>
          <wp:inline distT="0" distB="0" distL="0" distR="0" wp14:anchorId="2F2E1185" wp14:editId="1562EF2A">
            <wp:extent cx="571500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86200"/>
                    </a:xfrm>
                    <a:prstGeom prst="rect">
                      <a:avLst/>
                    </a:prstGeom>
                  </pic:spPr>
                </pic:pic>
              </a:graphicData>
            </a:graphic>
          </wp:inline>
        </w:drawing>
      </w:r>
    </w:p>
    <w:p w14:paraId="4E20AF2B" w14:textId="77777777" w:rsidR="00A751E3" w:rsidRPr="001B1A8E" w:rsidRDefault="00A81E2A" w:rsidP="001B1A8E">
      <w:pPr>
        <w:spacing w:after="200" w:line="360" w:lineRule="auto"/>
        <w:jc w:val="both"/>
        <w:rPr>
          <w:color w:val="000000" w:themeColor="text1"/>
          <w:sz w:val="24"/>
          <w:szCs w:val="24"/>
        </w:rPr>
      </w:pPr>
      <w:r w:rsidRPr="001B1A8E">
        <w:rPr>
          <w:i/>
          <w:iCs/>
          <w:color w:val="000000" w:themeColor="text1"/>
          <w:sz w:val="22"/>
          <w:szCs w:val="22"/>
        </w:rPr>
        <w:t>Figure 1. Proposed system architecture.</w:t>
      </w:r>
    </w:p>
    <w:p w14:paraId="56ECDA30" w14:textId="77777777" w:rsidR="00A751E3" w:rsidRPr="001B1A8E" w:rsidRDefault="00A81E2A" w:rsidP="001B1A8E">
      <w:pPr>
        <w:pStyle w:val="Heading2"/>
        <w:spacing w:before="260" w:after="120" w:line="360" w:lineRule="auto"/>
        <w:jc w:val="both"/>
        <w:rPr>
          <w:color w:val="000000" w:themeColor="text1"/>
          <w:sz w:val="32"/>
          <w:szCs w:val="32"/>
        </w:rPr>
      </w:pPr>
      <w:bookmarkStart w:id="15" w:name="_Toc239239197"/>
      <w:r w:rsidRPr="001B1A8E">
        <w:rPr>
          <w:b/>
          <w:bCs/>
          <w:color w:val="000000" w:themeColor="text1"/>
          <w:sz w:val="32"/>
          <w:szCs w:val="32"/>
        </w:rPr>
        <w:t>5.2 Module-Wise Design</w:t>
      </w:r>
      <w:bookmarkEnd w:id="15"/>
    </w:p>
    <w:p w14:paraId="577B4DE9"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Document Ingestion &amp; OCR Service: accepts scanned/typed filings, runs OCR (for scanned PDFs/images) and hands normalised text to the NLP pipeline.</w:t>
      </w:r>
    </w:p>
    <w:p w14:paraId="3068C1C1"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NLP Classification &amp; Redaction Service: classifies each document (Petition/Evidence/Order/…) and runs an NER pass to detect and mask PII before any public exposure.</w:t>
      </w:r>
    </w:p>
    <w:p w14:paraId="3DDDE859"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Case-Timeline Prediction Service: a regression model trained on historical case features estimates likely disposal time and flags cases at risk of exceeding target timelines.</w:t>
      </w:r>
    </w:p>
    <w:p w14:paraId="05277301"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Hearing Scheduling Optimizer: consumes the priority-ranked case queue and produces a conflict-free daily cause list per judge/court (Section 6).</w:t>
      </w:r>
    </w:p>
    <w:p w14:paraId="5573AA94"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Judicial Workload Analytics Engine: aggregates hearing/disposal events into pendency, clearance-rate and backlog-trend statistics for dashboards.</w:t>
      </w:r>
    </w:p>
    <w:p w14:paraId="5163D8F7"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Precedent Retrieval Service: embeds case summaries/queries and ranks precedent judgments by cosine similarity in a vector store.</w:t>
      </w:r>
    </w:p>
    <w:p w14:paraId="7E875677"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Role-Based Portal: a single web/mobile front end that renders different views and permissions per role (Citizen, Advocate, Judge, Registrar, Admin).</w:t>
      </w:r>
    </w:p>
    <w:p w14:paraId="290D1229" w14:textId="77777777" w:rsidR="00A751E3" w:rsidRPr="001B1A8E" w:rsidRDefault="00A81E2A" w:rsidP="001B1A8E">
      <w:pPr>
        <w:pStyle w:val="Heading2"/>
        <w:spacing w:before="260" w:after="120" w:line="360" w:lineRule="auto"/>
        <w:jc w:val="both"/>
        <w:rPr>
          <w:color w:val="000000" w:themeColor="text1"/>
          <w:sz w:val="32"/>
          <w:szCs w:val="32"/>
        </w:rPr>
      </w:pPr>
      <w:bookmarkStart w:id="16" w:name="_Toc239239198"/>
      <w:r w:rsidRPr="001B1A8E">
        <w:rPr>
          <w:b/>
          <w:bCs/>
          <w:color w:val="000000" w:themeColor="text1"/>
          <w:sz w:val="32"/>
          <w:szCs w:val="32"/>
        </w:rPr>
        <w:lastRenderedPageBreak/>
        <w:t>5.3 Core Data Model</w:t>
      </w:r>
      <w:bookmarkEnd w:id="16"/>
    </w:p>
    <w:p w14:paraId="757E7D57"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 xml:space="preserve">The relational schema centres on the Case entity, linked to Parties, Hearings, Documents, Judges and Users, with an append-only </w:t>
      </w:r>
      <w:proofErr w:type="spellStart"/>
      <w:r w:rsidRPr="001B1A8E">
        <w:rPr>
          <w:color w:val="000000" w:themeColor="text1"/>
          <w:sz w:val="24"/>
          <w:szCs w:val="24"/>
        </w:rPr>
        <w:t>AuditLog</w:t>
      </w:r>
      <w:proofErr w:type="spellEnd"/>
      <w:r w:rsidRPr="001B1A8E">
        <w:rPr>
          <w:color w:val="000000" w:themeColor="text1"/>
          <w:sz w:val="24"/>
          <w:szCs w:val="24"/>
        </w:rPr>
        <w:t xml:space="preserve"> table capturing every state transition for transparency.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50"/>
      </w:tblGrid>
      <w:tr w:rsidR="00A751E3" w:rsidRPr="001B1A8E" w14:paraId="0A22E832" w14:textId="77777777">
        <w:trPr>
          <w:tblHeader/>
        </w:trPr>
        <w:tc>
          <w:tcPr>
            <w:tcW w:w="1800" w:type="dxa"/>
            <w:shd w:val="clear" w:color="auto" w:fill="1B2A4A"/>
            <w:tcMar>
              <w:top w:w="90" w:type="dxa"/>
              <w:left w:w="110" w:type="dxa"/>
              <w:bottom w:w="90" w:type="dxa"/>
              <w:right w:w="110" w:type="dxa"/>
            </w:tcMar>
            <w:vAlign w:val="center"/>
          </w:tcPr>
          <w:p w14:paraId="109B79A1"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Entity</w:t>
            </w:r>
          </w:p>
        </w:tc>
        <w:tc>
          <w:tcPr>
            <w:tcW w:w="7550" w:type="dxa"/>
            <w:shd w:val="clear" w:color="auto" w:fill="1B2A4A"/>
            <w:tcMar>
              <w:top w:w="90" w:type="dxa"/>
              <w:left w:w="110" w:type="dxa"/>
              <w:bottom w:w="90" w:type="dxa"/>
              <w:right w:w="110" w:type="dxa"/>
            </w:tcMar>
            <w:vAlign w:val="center"/>
          </w:tcPr>
          <w:p w14:paraId="3795D541"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Key Attributes</w:t>
            </w:r>
          </w:p>
        </w:tc>
      </w:tr>
      <w:tr w:rsidR="00A751E3" w:rsidRPr="001B1A8E" w14:paraId="46E2B9DE" w14:textId="77777777">
        <w:tc>
          <w:tcPr>
            <w:tcW w:w="1800" w:type="dxa"/>
            <w:tcMar>
              <w:top w:w="90" w:type="dxa"/>
              <w:left w:w="110" w:type="dxa"/>
              <w:bottom w:w="90" w:type="dxa"/>
              <w:right w:w="110" w:type="dxa"/>
            </w:tcMar>
            <w:vAlign w:val="center"/>
          </w:tcPr>
          <w:p w14:paraId="783287E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Case</w:t>
            </w:r>
          </w:p>
        </w:tc>
        <w:tc>
          <w:tcPr>
            <w:tcW w:w="7550" w:type="dxa"/>
            <w:tcMar>
              <w:top w:w="90" w:type="dxa"/>
              <w:left w:w="110" w:type="dxa"/>
              <w:bottom w:w="90" w:type="dxa"/>
              <w:right w:w="110" w:type="dxa"/>
            </w:tcMar>
            <w:vAlign w:val="center"/>
          </w:tcPr>
          <w:p w14:paraId="459381AE"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case_id</w:t>
            </w:r>
            <w:proofErr w:type="spellEnd"/>
            <w:r w:rsidRPr="001B1A8E">
              <w:rPr>
                <w:color w:val="000000" w:themeColor="text1"/>
                <w:sz w:val="22"/>
                <w:szCs w:val="22"/>
              </w:rPr>
              <w:t xml:space="preserve"> (PK), </w:t>
            </w:r>
            <w:proofErr w:type="spellStart"/>
            <w:r w:rsidRPr="001B1A8E">
              <w:rPr>
                <w:color w:val="000000" w:themeColor="text1"/>
                <w:sz w:val="22"/>
                <w:szCs w:val="22"/>
              </w:rPr>
              <w:t>case_number</w:t>
            </w:r>
            <w:proofErr w:type="spellEnd"/>
            <w:r w:rsidRPr="001B1A8E">
              <w:rPr>
                <w:color w:val="000000" w:themeColor="text1"/>
                <w:sz w:val="22"/>
                <w:szCs w:val="22"/>
              </w:rPr>
              <w:t xml:space="preserve">, </w:t>
            </w:r>
            <w:proofErr w:type="spellStart"/>
            <w:r w:rsidRPr="001B1A8E">
              <w:rPr>
                <w:color w:val="000000" w:themeColor="text1"/>
                <w:sz w:val="22"/>
                <w:szCs w:val="22"/>
              </w:rPr>
              <w:t>case_type</w:t>
            </w:r>
            <w:proofErr w:type="spellEnd"/>
            <w:r w:rsidRPr="001B1A8E">
              <w:rPr>
                <w:color w:val="000000" w:themeColor="text1"/>
                <w:sz w:val="22"/>
                <w:szCs w:val="22"/>
              </w:rPr>
              <w:t xml:space="preserve">, </w:t>
            </w:r>
            <w:proofErr w:type="spellStart"/>
            <w:r w:rsidRPr="001B1A8E">
              <w:rPr>
                <w:color w:val="000000" w:themeColor="text1"/>
                <w:sz w:val="22"/>
                <w:szCs w:val="22"/>
              </w:rPr>
              <w:t>filing_date</w:t>
            </w:r>
            <w:proofErr w:type="spellEnd"/>
            <w:r w:rsidRPr="001B1A8E">
              <w:rPr>
                <w:color w:val="000000" w:themeColor="text1"/>
                <w:sz w:val="22"/>
                <w:szCs w:val="22"/>
              </w:rPr>
              <w:t xml:space="preserve">, status, </w:t>
            </w:r>
            <w:proofErr w:type="spellStart"/>
            <w:r w:rsidRPr="001B1A8E">
              <w:rPr>
                <w:color w:val="000000" w:themeColor="text1"/>
                <w:sz w:val="22"/>
                <w:szCs w:val="22"/>
              </w:rPr>
              <w:t>priority_score</w:t>
            </w:r>
            <w:proofErr w:type="spellEnd"/>
            <w:r w:rsidRPr="001B1A8E">
              <w:rPr>
                <w:color w:val="000000" w:themeColor="text1"/>
                <w:sz w:val="22"/>
                <w:szCs w:val="22"/>
              </w:rPr>
              <w:t xml:space="preserve">, </w:t>
            </w:r>
            <w:proofErr w:type="spellStart"/>
            <w:r w:rsidRPr="001B1A8E">
              <w:rPr>
                <w:color w:val="000000" w:themeColor="text1"/>
                <w:sz w:val="22"/>
                <w:szCs w:val="22"/>
              </w:rPr>
              <w:t>predicted_disposal_date</w:t>
            </w:r>
            <w:proofErr w:type="spellEnd"/>
          </w:p>
        </w:tc>
      </w:tr>
      <w:tr w:rsidR="00A751E3" w:rsidRPr="001B1A8E" w14:paraId="42C8AA0F" w14:textId="77777777">
        <w:tc>
          <w:tcPr>
            <w:tcW w:w="1800" w:type="dxa"/>
            <w:shd w:val="clear" w:color="auto" w:fill="F4F6FA"/>
            <w:tcMar>
              <w:top w:w="90" w:type="dxa"/>
              <w:left w:w="110" w:type="dxa"/>
              <w:bottom w:w="90" w:type="dxa"/>
              <w:right w:w="110" w:type="dxa"/>
            </w:tcMar>
            <w:vAlign w:val="center"/>
          </w:tcPr>
          <w:p w14:paraId="0301425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Party</w:t>
            </w:r>
          </w:p>
        </w:tc>
        <w:tc>
          <w:tcPr>
            <w:tcW w:w="7550" w:type="dxa"/>
            <w:shd w:val="clear" w:color="auto" w:fill="F4F6FA"/>
            <w:tcMar>
              <w:top w:w="90" w:type="dxa"/>
              <w:left w:w="110" w:type="dxa"/>
              <w:bottom w:w="90" w:type="dxa"/>
              <w:right w:w="110" w:type="dxa"/>
            </w:tcMar>
            <w:vAlign w:val="center"/>
          </w:tcPr>
          <w:p w14:paraId="625A71B2"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party_id</w:t>
            </w:r>
            <w:proofErr w:type="spellEnd"/>
            <w:r w:rsidRPr="001B1A8E">
              <w:rPr>
                <w:color w:val="000000" w:themeColor="text1"/>
                <w:sz w:val="22"/>
                <w:szCs w:val="22"/>
              </w:rPr>
              <w:t xml:space="preserve"> (PK), </w:t>
            </w:r>
            <w:proofErr w:type="spellStart"/>
            <w:r w:rsidRPr="001B1A8E">
              <w:rPr>
                <w:color w:val="000000" w:themeColor="text1"/>
                <w:sz w:val="22"/>
                <w:szCs w:val="22"/>
              </w:rPr>
              <w:t>case_id</w:t>
            </w:r>
            <w:proofErr w:type="spellEnd"/>
            <w:r w:rsidRPr="001B1A8E">
              <w:rPr>
                <w:color w:val="000000" w:themeColor="text1"/>
                <w:sz w:val="22"/>
                <w:szCs w:val="22"/>
              </w:rPr>
              <w:t xml:space="preserve"> (FK), name, role (Plaintiff/Defendant/Witness), </w:t>
            </w:r>
            <w:proofErr w:type="spellStart"/>
            <w:r w:rsidRPr="001B1A8E">
              <w:rPr>
                <w:color w:val="000000" w:themeColor="text1"/>
                <w:sz w:val="22"/>
                <w:szCs w:val="22"/>
              </w:rPr>
              <w:t>contact_info</w:t>
            </w:r>
            <w:proofErr w:type="spellEnd"/>
            <w:r w:rsidRPr="001B1A8E">
              <w:rPr>
                <w:color w:val="000000" w:themeColor="text1"/>
                <w:sz w:val="22"/>
                <w:szCs w:val="22"/>
              </w:rPr>
              <w:t xml:space="preserve"> (encrypted)</w:t>
            </w:r>
          </w:p>
        </w:tc>
      </w:tr>
      <w:tr w:rsidR="00A751E3" w:rsidRPr="001B1A8E" w14:paraId="15D32E97" w14:textId="77777777">
        <w:tc>
          <w:tcPr>
            <w:tcW w:w="1800" w:type="dxa"/>
            <w:tcMar>
              <w:top w:w="90" w:type="dxa"/>
              <w:left w:w="110" w:type="dxa"/>
              <w:bottom w:w="90" w:type="dxa"/>
              <w:right w:w="110" w:type="dxa"/>
            </w:tcMar>
            <w:vAlign w:val="center"/>
          </w:tcPr>
          <w:p w14:paraId="2730DD9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Hearing</w:t>
            </w:r>
          </w:p>
        </w:tc>
        <w:tc>
          <w:tcPr>
            <w:tcW w:w="7550" w:type="dxa"/>
            <w:tcMar>
              <w:top w:w="90" w:type="dxa"/>
              <w:left w:w="110" w:type="dxa"/>
              <w:bottom w:w="90" w:type="dxa"/>
              <w:right w:w="110" w:type="dxa"/>
            </w:tcMar>
            <w:vAlign w:val="center"/>
          </w:tcPr>
          <w:p w14:paraId="18B2938C"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hearing_id</w:t>
            </w:r>
            <w:proofErr w:type="spellEnd"/>
            <w:r w:rsidRPr="001B1A8E">
              <w:rPr>
                <w:color w:val="000000" w:themeColor="text1"/>
                <w:sz w:val="22"/>
                <w:szCs w:val="22"/>
              </w:rPr>
              <w:t xml:space="preserve"> (PK), </w:t>
            </w:r>
            <w:proofErr w:type="spellStart"/>
            <w:r w:rsidRPr="001B1A8E">
              <w:rPr>
                <w:color w:val="000000" w:themeColor="text1"/>
                <w:sz w:val="22"/>
                <w:szCs w:val="22"/>
              </w:rPr>
              <w:t>case_id</w:t>
            </w:r>
            <w:proofErr w:type="spellEnd"/>
            <w:r w:rsidRPr="001B1A8E">
              <w:rPr>
                <w:color w:val="000000" w:themeColor="text1"/>
                <w:sz w:val="22"/>
                <w:szCs w:val="22"/>
              </w:rPr>
              <w:t xml:space="preserve"> (FK), </w:t>
            </w:r>
            <w:proofErr w:type="spellStart"/>
            <w:r w:rsidRPr="001B1A8E">
              <w:rPr>
                <w:color w:val="000000" w:themeColor="text1"/>
                <w:sz w:val="22"/>
                <w:szCs w:val="22"/>
              </w:rPr>
              <w:t>judge_id</w:t>
            </w:r>
            <w:proofErr w:type="spellEnd"/>
            <w:r w:rsidRPr="001B1A8E">
              <w:rPr>
                <w:color w:val="000000" w:themeColor="text1"/>
                <w:sz w:val="22"/>
                <w:szCs w:val="22"/>
              </w:rPr>
              <w:t xml:space="preserve"> (FK), </w:t>
            </w:r>
            <w:proofErr w:type="spellStart"/>
            <w:r w:rsidRPr="001B1A8E">
              <w:rPr>
                <w:color w:val="000000" w:themeColor="text1"/>
                <w:sz w:val="22"/>
                <w:szCs w:val="22"/>
              </w:rPr>
              <w:t>courtroom_id</w:t>
            </w:r>
            <w:proofErr w:type="spellEnd"/>
            <w:r w:rsidRPr="001B1A8E">
              <w:rPr>
                <w:color w:val="000000" w:themeColor="text1"/>
                <w:sz w:val="22"/>
                <w:szCs w:val="22"/>
              </w:rPr>
              <w:t xml:space="preserve">, </w:t>
            </w:r>
            <w:proofErr w:type="spellStart"/>
            <w:r w:rsidRPr="001B1A8E">
              <w:rPr>
                <w:color w:val="000000" w:themeColor="text1"/>
                <w:sz w:val="22"/>
                <w:szCs w:val="22"/>
              </w:rPr>
              <w:t>scheduled_date</w:t>
            </w:r>
            <w:proofErr w:type="spellEnd"/>
            <w:r w:rsidRPr="001B1A8E">
              <w:rPr>
                <w:color w:val="000000" w:themeColor="text1"/>
                <w:sz w:val="22"/>
                <w:szCs w:val="22"/>
              </w:rPr>
              <w:t>, status</w:t>
            </w:r>
          </w:p>
        </w:tc>
      </w:tr>
      <w:tr w:rsidR="00A751E3" w:rsidRPr="001B1A8E" w14:paraId="214F6A9D" w14:textId="77777777">
        <w:tc>
          <w:tcPr>
            <w:tcW w:w="1800" w:type="dxa"/>
            <w:shd w:val="clear" w:color="auto" w:fill="F4F6FA"/>
            <w:tcMar>
              <w:top w:w="90" w:type="dxa"/>
              <w:left w:w="110" w:type="dxa"/>
              <w:bottom w:w="90" w:type="dxa"/>
              <w:right w:w="110" w:type="dxa"/>
            </w:tcMar>
            <w:vAlign w:val="center"/>
          </w:tcPr>
          <w:p w14:paraId="61AF0A5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Judge</w:t>
            </w:r>
          </w:p>
        </w:tc>
        <w:tc>
          <w:tcPr>
            <w:tcW w:w="7550" w:type="dxa"/>
            <w:shd w:val="clear" w:color="auto" w:fill="F4F6FA"/>
            <w:tcMar>
              <w:top w:w="90" w:type="dxa"/>
              <w:left w:w="110" w:type="dxa"/>
              <w:bottom w:w="90" w:type="dxa"/>
              <w:right w:w="110" w:type="dxa"/>
            </w:tcMar>
            <w:vAlign w:val="center"/>
          </w:tcPr>
          <w:p w14:paraId="132C308E"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judge_id</w:t>
            </w:r>
            <w:proofErr w:type="spellEnd"/>
            <w:r w:rsidRPr="001B1A8E">
              <w:rPr>
                <w:color w:val="000000" w:themeColor="text1"/>
                <w:sz w:val="22"/>
                <w:szCs w:val="22"/>
              </w:rPr>
              <w:t xml:space="preserve"> (PK), name, specialization, </w:t>
            </w:r>
            <w:proofErr w:type="spellStart"/>
            <w:r w:rsidRPr="001B1A8E">
              <w:rPr>
                <w:color w:val="000000" w:themeColor="text1"/>
                <w:sz w:val="22"/>
                <w:szCs w:val="22"/>
              </w:rPr>
              <w:t>court_id</w:t>
            </w:r>
            <w:proofErr w:type="spellEnd"/>
            <w:r w:rsidRPr="001B1A8E">
              <w:rPr>
                <w:color w:val="000000" w:themeColor="text1"/>
                <w:sz w:val="22"/>
                <w:szCs w:val="22"/>
              </w:rPr>
              <w:t xml:space="preserve">, </w:t>
            </w:r>
            <w:proofErr w:type="spellStart"/>
            <w:r w:rsidRPr="001B1A8E">
              <w:rPr>
                <w:color w:val="000000" w:themeColor="text1"/>
                <w:sz w:val="22"/>
                <w:szCs w:val="22"/>
              </w:rPr>
              <w:t>daily_slot_capacity</w:t>
            </w:r>
            <w:proofErr w:type="spellEnd"/>
          </w:p>
        </w:tc>
      </w:tr>
      <w:tr w:rsidR="00A751E3" w:rsidRPr="001B1A8E" w14:paraId="72C4F1C5" w14:textId="77777777">
        <w:tc>
          <w:tcPr>
            <w:tcW w:w="1800" w:type="dxa"/>
            <w:tcMar>
              <w:top w:w="90" w:type="dxa"/>
              <w:left w:w="110" w:type="dxa"/>
              <w:bottom w:w="90" w:type="dxa"/>
              <w:right w:w="110" w:type="dxa"/>
            </w:tcMar>
            <w:vAlign w:val="center"/>
          </w:tcPr>
          <w:p w14:paraId="7EB9D74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Document</w:t>
            </w:r>
          </w:p>
        </w:tc>
        <w:tc>
          <w:tcPr>
            <w:tcW w:w="7550" w:type="dxa"/>
            <w:tcMar>
              <w:top w:w="90" w:type="dxa"/>
              <w:left w:w="110" w:type="dxa"/>
              <w:bottom w:w="90" w:type="dxa"/>
              <w:right w:w="110" w:type="dxa"/>
            </w:tcMar>
            <w:vAlign w:val="center"/>
          </w:tcPr>
          <w:p w14:paraId="3A83F118"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doc_id</w:t>
            </w:r>
            <w:proofErr w:type="spellEnd"/>
            <w:r w:rsidRPr="001B1A8E">
              <w:rPr>
                <w:color w:val="000000" w:themeColor="text1"/>
                <w:sz w:val="22"/>
                <w:szCs w:val="22"/>
              </w:rPr>
              <w:t xml:space="preserve"> (PK), </w:t>
            </w:r>
            <w:proofErr w:type="spellStart"/>
            <w:r w:rsidRPr="001B1A8E">
              <w:rPr>
                <w:color w:val="000000" w:themeColor="text1"/>
                <w:sz w:val="22"/>
                <w:szCs w:val="22"/>
              </w:rPr>
              <w:t>case_id</w:t>
            </w:r>
            <w:proofErr w:type="spellEnd"/>
            <w:r w:rsidRPr="001B1A8E">
              <w:rPr>
                <w:color w:val="000000" w:themeColor="text1"/>
                <w:sz w:val="22"/>
                <w:szCs w:val="22"/>
              </w:rPr>
              <w:t xml:space="preserve"> (FK), </w:t>
            </w:r>
            <w:proofErr w:type="spellStart"/>
            <w:r w:rsidRPr="001B1A8E">
              <w:rPr>
                <w:color w:val="000000" w:themeColor="text1"/>
                <w:sz w:val="22"/>
                <w:szCs w:val="22"/>
              </w:rPr>
              <w:t>doc_type</w:t>
            </w:r>
            <w:proofErr w:type="spellEnd"/>
            <w:r w:rsidRPr="001B1A8E">
              <w:rPr>
                <w:color w:val="000000" w:themeColor="text1"/>
                <w:sz w:val="22"/>
                <w:szCs w:val="22"/>
              </w:rPr>
              <w:t xml:space="preserve">, </w:t>
            </w:r>
            <w:proofErr w:type="spellStart"/>
            <w:r w:rsidRPr="001B1A8E">
              <w:rPr>
                <w:color w:val="000000" w:themeColor="text1"/>
                <w:sz w:val="22"/>
                <w:szCs w:val="22"/>
              </w:rPr>
              <w:t>storage_uri</w:t>
            </w:r>
            <w:proofErr w:type="spellEnd"/>
            <w:r w:rsidRPr="001B1A8E">
              <w:rPr>
                <w:color w:val="000000" w:themeColor="text1"/>
                <w:sz w:val="22"/>
                <w:szCs w:val="22"/>
              </w:rPr>
              <w:t xml:space="preserve">, </w:t>
            </w:r>
            <w:proofErr w:type="spellStart"/>
            <w:r w:rsidRPr="001B1A8E">
              <w:rPr>
                <w:color w:val="000000" w:themeColor="text1"/>
                <w:sz w:val="22"/>
                <w:szCs w:val="22"/>
              </w:rPr>
              <w:t>is_redacted</w:t>
            </w:r>
            <w:proofErr w:type="spellEnd"/>
            <w:r w:rsidRPr="001B1A8E">
              <w:rPr>
                <w:color w:val="000000" w:themeColor="text1"/>
                <w:sz w:val="22"/>
                <w:szCs w:val="22"/>
              </w:rPr>
              <w:t xml:space="preserve">, </w:t>
            </w:r>
            <w:proofErr w:type="spellStart"/>
            <w:r w:rsidRPr="001B1A8E">
              <w:rPr>
                <w:color w:val="000000" w:themeColor="text1"/>
                <w:sz w:val="22"/>
                <w:szCs w:val="22"/>
              </w:rPr>
              <w:t>uploaded_by</w:t>
            </w:r>
            <w:proofErr w:type="spellEnd"/>
          </w:p>
        </w:tc>
      </w:tr>
      <w:tr w:rsidR="00A751E3" w:rsidRPr="001B1A8E" w14:paraId="73B70BD3" w14:textId="77777777">
        <w:tc>
          <w:tcPr>
            <w:tcW w:w="1800" w:type="dxa"/>
            <w:shd w:val="clear" w:color="auto" w:fill="F4F6FA"/>
            <w:tcMar>
              <w:top w:w="90" w:type="dxa"/>
              <w:left w:w="110" w:type="dxa"/>
              <w:bottom w:w="90" w:type="dxa"/>
              <w:right w:w="110" w:type="dxa"/>
            </w:tcMar>
            <w:vAlign w:val="center"/>
          </w:tcPr>
          <w:p w14:paraId="087BFA6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User</w:t>
            </w:r>
          </w:p>
        </w:tc>
        <w:tc>
          <w:tcPr>
            <w:tcW w:w="7550" w:type="dxa"/>
            <w:shd w:val="clear" w:color="auto" w:fill="F4F6FA"/>
            <w:tcMar>
              <w:top w:w="90" w:type="dxa"/>
              <w:left w:w="110" w:type="dxa"/>
              <w:bottom w:w="90" w:type="dxa"/>
              <w:right w:w="110" w:type="dxa"/>
            </w:tcMar>
            <w:vAlign w:val="center"/>
          </w:tcPr>
          <w:p w14:paraId="1742AB6C"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user_id</w:t>
            </w:r>
            <w:proofErr w:type="spellEnd"/>
            <w:r w:rsidRPr="001B1A8E">
              <w:rPr>
                <w:color w:val="000000" w:themeColor="text1"/>
                <w:sz w:val="22"/>
                <w:szCs w:val="22"/>
              </w:rPr>
              <w:t xml:space="preserve"> (PK), role, </w:t>
            </w:r>
            <w:proofErr w:type="spellStart"/>
            <w:r w:rsidRPr="001B1A8E">
              <w:rPr>
                <w:color w:val="000000" w:themeColor="text1"/>
                <w:sz w:val="22"/>
                <w:szCs w:val="22"/>
              </w:rPr>
              <w:t>linked_case_ids</w:t>
            </w:r>
            <w:proofErr w:type="spellEnd"/>
            <w:r w:rsidRPr="001B1A8E">
              <w:rPr>
                <w:color w:val="000000" w:themeColor="text1"/>
                <w:sz w:val="22"/>
                <w:szCs w:val="22"/>
              </w:rPr>
              <w:t xml:space="preserve">, </w:t>
            </w:r>
            <w:proofErr w:type="spellStart"/>
            <w:r w:rsidRPr="001B1A8E">
              <w:rPr>
                <w:color w:val="000000" w:themeColor="text1"/>
                <w:sz w:val="22"/>
                <w:szCs w:val="22"/>
              </w:rPr>
              <w:t>auth_provider_id</w:t>
            </w:r>
            <w:proofErr w:type="spellEnd"/>
          </w:p>
        </w:tc>
      </w:tr>
      <w:tr w:rsidR="00A751E3" w:rsidRPr="001B1A8E" w14:paraId="40599F66" w14:textId="77777777">
        <w:tc>
          <w:tcPr>
            <w:tcW w:w="1800" w:type="dxa"/>
            <w:tcMar>
              <w:top w:w="90" w:type="dxa"/>
              <w:left w:w="110" w:type="dxa"/>
              <w:bottom w:w="90" w:type="dxa"/>
              <w:right w:w="110" w:type="dxa"/>
            </w:tcMar>
            <w:vAlign w:val="center"/>
          </w:tcPr>
          <w:p w14:paraId="504D8354"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AuditLog</w:t>
            </w:r>
            <w:proofErr w:type="spellEnd"/>
          </w:p>
        </w:tc>
        <w:tc>
          <w:tcPr>
            <w:tcW w:w="7550" w:type="dxa"/>
            <w:tcMar>
              <w:top w:w="90" w:type="dxa"/>
              <w:left w:w="110" w:type="dxa"/>
              <w:bottom w:w="90" w:type="dxa"/>
              <w:right w:w="110" w:type="dxa"/>
            </w:tcMar>
            <w:vAlign w:val="center"/>
          </w:tcPr>
          <w:p w14:paraId="48B41A16"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log_id</w:t>
            </w:r>
            <w:proofErr w:type="spellEnd"/>
            <w:r w:rsidRPr="001B1A8E">
              <w:rPr>
                <w:color w:val="000000" w:themeColor="text1"/>
                <w:sz w:val="22"/>
                <w:szCs w:val="22"/>
              </w:rPr>
              <w:t xml:space="preserve"> (PK), </w:t>
            </w:r>
            <w:proofErr w:type="spellStart"/>
            <w:r w:rsidRPr="001B1A8E">
              <w:rPr>
                <w:color w:val="000000" w:themeColor="text1"/>
                <w:sz w:val="22"/>
                <w:szCs w:val="22"/>
              </w:rPr>
              <w:t>entity_type</w:t>
            </w:r>
            <w:proofErr w:type="spellEnd"/>
            <w:r w:rsidRPr="001B1A8E">
              <w:rPr>
                <w:color w:val="000000" w:themeColor="text1"/>
                <w:sz w:val="22"/>
                <w:szCs w:val="22"/>
              </w:rPr>
              <w:t xml:space="preserve">, </w:t>
            </w:r>
            <w:proofErr w:type="spellStart"/>
            <w:r w:rsidRPr="001B1A8E">
              <w:rPr>
                <w:color w:val="000000" w:themeColor="text1"/>
                <w:sz w:val="22"/>
                <w:szCs w:val="22"/>
              </w:rPr>
              <w:t>entity_id</w:t>
            </w:r>
            <w:proofErr w:type="spellEnd"/>
            <w:r w:rsidRPr="001B1A8E">
              <w:rPr>
                <w:color w:val="000000" w:themeColor="text1"/>
                <w:sz w:val="22"/>
                <w:szCs w:val="22"/>
              </w:rPr>
              <w:t xml:space="preserve">, action, </w:t>
            </w:r>
            <w:proofErr w:type="spellStart"/>
            <w:r w:rsidRPr="001B1A8E">
              <w:rPr>
                <w:color w:val="000000" w:themeColor="text1"/>
                <w:sz w:val="22"/>
                <w:szCs w:val="22"/>
              </w:rPr>
              <w:t>actor_id</w:t>
            </w:r>
            <w:proofErr w:type="spellEnd"/>
            <w:r w:rsidRPr="001B1A8E">
              <w:rPr>
                <w:color w:val="000000" w:themeColor="text1"/>
                <w:sz w:val="22"/>
                <w:szCs w:val="22"/>
              </w:rPr>
              <w:t>, timestamp (immutable, append-only)</w:t>
            </w:r>
          </w:p>
        </w:tc>
      </w:tr>
    </w:tbl>
    <w:p w14:paraId="4944EAFD" w14:textId="77777777" w:rsidR="00A751E3" w:rsidRPr="001B1A8E" w:rsidRDefault="00A81E2A" w:rsidP="001B1A8E">
      <w:pPr>
        <w:pStyle w:val="Heading2"/>
        <w:spacing w:before="260" w:after="120" w:line="360" w:lineRule="auto"/>
        <w:jc w:val="both"/>
        <w:rPr>
          <w:color w:val="000000" w:themeColor="text1"/>
          <w:sz w:val="32"/>
          <w:szCs w:val="32"/>
        </w:rPr>
      </w:pPr>
      <w:bookmarkStart w:id="17" w:name="_Toc239239199"/>
      <w:r w:rsidRPr="001B1A8E">
        <w:rPr>
          <w:b/>
          <w:bCs/>
          <w:color w:val="000000" w:themeColor="text1"/>
          <w:sz w:val="32"/>
          <w:szCs w:val="32"/>
        </w:rPr>
        <w:t>5.4 Development Methodology</w:t>
      </w:r>
      <w:bookmarkEnd w:id="17"/>
    </w:p>
    <w:p w14:paraId="73F7CB11"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An iterative/Agile methodology is proposed across five phases: (1) requirement gathering and stakeholder mapping (registrars, judges, litigants); (2) data collection and schema design, sourced progressively from NJDG/CIS integration; (3) module-wise prototyping (NLP classifier, scheduler, predictor) validated independently; (4) integration behind the API gateway with role-based access control; and (5) pilot testing in a single court complex before phased rollout, mirroring the phased approach already used by the e-Courts Mission Mode Project.</w:t>
      </w:r>
    </w:p>
    <w:p w14:paraId="04363F3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4"/>
          <w:szCs w:val="24"/>
        </w:rPr>
        <w:br w:type="page"/>
      </w:r>
    </w:p>
    <w:p w14:paraId="3024EEF0" w14:textId="77777777" w:rsidR="00A751E3" w:rsidRPr="001B1A8E" w:rsidRDefault="00A81E2A" w:rsidP="001B1A8E">
      <w:pPr>
        <w:pStyle w:val="Heading1"/>
        <w:spacing w:before="360" w:after="160" w:line="360" w:lineRule="auto"/>
        <w:jc w:val="both"/>
        <w:rPr>
          <w:color w:val="000000" w:themeColor="text1"/>
          <w:sz w:val="40"/>
          <w:szCs w:val="40"/>
        </w:rPr>
      </w:pPr>
      <w:bookmarkStart w:id="18" w:name="_Toc239239200"/>
      <w:r w:rsidRPr="001B1A8E">
        <w:rPr>
          <w:b/>
          <w:bCs/>
          <w:color w:val="000000" w:themeColor="text1"/>
          <w:sz w:val="36"/>
          <w:szCs w:val="36"/>
        </w:rPr>
        <w:lastRenderedPageBreak/>
        <w:t>6. Algorithm / Pseudocode / Flowchart</w:t>
      </w:r>
      <w:bookmarkEnd w:id="18"/>
    </w:p>
    <w:p w14:paraId="13EF369F" w14:textId="77777777" w:rsidR="00A751E3" w:rsidRPr="001B1A8E" w:rsidRDefault="00A81E2A" w:rsidP="001B1A8E">
      <w:pPr>
        <w:pStyle w:val="Heading2"/>
        <w:spacing w:before="260" w:after="120" w:line="360" w:lineRule="auto"/>
        <w:jc w:val="both"/>
        <w:rPr>
          <w:color w:val="000000" w:themeColor="text1"/>
          <w:sz w:val="32"/>
          <w:szCs w:val="32"/>
        </w:rPr>
      </w:pPr>
      <w:bookmarkStart w:id="19" w:name="_Toc239239201"/>
      <w:r w:rsidRPr="001B1A8E">
        <w:rPr>
          <w:b/>
          <w:bCs/>
          <w:color w:val="000000" w:themeColor="text1"/>
          <w:sz w:val="32"/>
          <w:szCs w:val="32"/>
        </w:rPr>
        <w:t>6.1 Priority-Based Hearing Scheduling — Flowchart</w:t>
      </w:r>
      <w:bookmarkEnd w:id="19"/>
    </w:p>
    <w:p w14:paraId="5B0F2589" w14:textId="77777777" w:rsidR="00A751E3" w:rsidRPr="001B1A8E" w:rsidRDefault="00A81E2A" w:rsidP="001B1A8E">
      <w:pPr>
        <w:spacing w:before="160" w:after="80" w:line="360" w:lineRule="auto"/>
        <w:jc w:val="both"/>
        <w:rPr>
          <w:color w:val="000000" w:themeColor="text1"/>
          <w:sz w:val="24"/>
          <w:szCs w:val="24"/>
        </w:rPr>
      </w:pPr>
      <w:r w:rsidRPr="001B1A8E">
        <w:rPr>
          <w:noProof/>
          <w:color w:val="000000" w:themeColor="text1"/>
          <w:sz w:val="24"/>
          <w:szCs w:val="24"/>
        </w:rPr>
        <w:drawing>
          <wp:inline distT="0" distB="0" distL="0" distR="0" wp14:anchorId="0F7DDB8D" wp14:editId="6A5C7A06">
            <wp:extent cx="3905250" cy="4572000"/>
            <wp:effectExtent l="0" t="0" r="0" b="0"/>
            <wp:docPr id="209884180" name="Picture 20988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05250" cy="4572000"/>
                    </a:xfrm>
                    <a:prstGeom prst="rect">
                      <a:avLst/>
                    </a:prstGeom>
                  </pic:spPr>
                </pic:pic>
              </a:graphicData>
            </a:graphic>
          </wp:inline>
        </w:drawing>
      </w:r>
    </w:p>
    <w:p w14:paraId="6F1FE650" w14:textId="77777777" w:rsidR="00A751E3" w:rsidRPr="001B1A8E" w:rsidRDefault="00A81E2A" w:rsidP="001B1A8E">
      <w:pPr>
        <w:spacing w:after="200" w:line="360" w:lineRule="auto"/>
        <w:jc w:val="both"/>
        <w:rPr>
          <w:color w:val="000000" w:themeColor="text1"/>
          <w:sz w:val="24"/>
          <w:szCs w:val="24"/>
        </w:rPr>
      </w:pPr>
      <w:r w:rsidRPr="001B1A8E">
        <w:rPr>
          <w:i/>
          <w:iCs/>
          <w:color w:val="000000" w:themeColor="text1"/>
          <w:sz w:val="22"/>
          <w:szCs w:val="22"/>
        </w:rPr>
        <w:t>Figure 2. Flowchart for the priority-based hearing scheduling algorithm.</w:t>
      </w:r>
    </w:p>
    <w:p w14:paraId="35D37A5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4"/>
          <w:szCs w:val="24"/>
        </w:rPr>
        <w:br w:type="page"/>
      </w:r>
    </w:p>
    <w:p w14:paraId="0D08DEAE" w14:textId="77777777" w:rsidR="00A751E3" w:rsidRPr="001B1A8E" w:rsidRDefault="00A81E2A" w:rsidP="001B1A8E">
      <w:pPr>
        <w:pStyle w:val="Heading2"/>
        <w:spacing w:before="260" w:after="120" w:line="360" w:lineRule="auto"/>
        <w:jc w:val="both"/>
        <w:rPr>
          <w:color w:val="000000" w:themeColor="text1"/>
          <w:sz w:val="32"/>
          <w:szCs w:val="32"/>
        </w:rPr>
      </w:pPr>
      <w:bookmarkStart w:id="20" w:name="_Toc239239202"/>
      <w:r w:rsidRPr="001B1A8E">
        <w:rPr>
          <w:b/>
          <w:bCs/>
          <w:color w:val="000000" w:themeColor="text1"/>
          <w:sz w:val="32"/>
          <w:szCs w:val="32"/>
        </w:rPr>
        <w:lastRenderedPageBreak/>
        <w:t>6.2 Pseudocode</w:t>
      </w:r>
      <w:bookmarkEnd w:id="20"/>
    </w:p>
    <w:p w14:paraId="28537DD9" w14:textId="77777777" w:rsidR="00A751E3" w:rsidRPr="001B1A8E" w:rsidRDefault="00A81E2A" w:rsidP="001B1A8E">
      <w:pPr>
        <w:pStyle w:val="Heading3"/>
        <w:spacing w:before="200" w:after="100" w:line="360" w:lineRule="auto"/>
        <w:jc w:val="both"/>
        <w:rPr>
          <w:color w:val="000000" w:themeColor="text1"/>
          <w:sz w:val="32"/>
          <w:szCs w:val="32"/>
        </w:rPr>
      </w:pPr>
      <w:r w:rsidRPr="001B1A8E">
        <w:rPr>
          <w:b/>
          <w:bCs/>
          <w:color w:val="000000" w:themeColor="text1"/>
          <w:sz w:val="28"/>
          <w:szCs w:val="28"/>
        </w:rPr>
        <w:t>6.2.1 Priority-Based Hearing Scheduling</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24DEB2F1" w14:textId="77777777">
        <w:tc>
          <w:tcPr>
            <w:tcW w:w="0" w:type="auto"/>
            <w:shd w:val="clear" w:color="auto" w:fill="F7F8FA"/>
            <w:tcMar>
              <w:top w:w="140" w:type="dxa"/>
              <w:left w:w="180" w:type="dxa"/>
              <w:bottom w:w="140" w:type="dxa"/>
              <w:right w:w="180" w:type="dxa"/>
            </w:tcMar>
          </w:tcPr>
          <w:p w14:paraId="260FAFFF"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ALGORITHM </w:t>
            </w:r>
            <w:proofErr w:type="spellStart"/>
            <w:proofErr w:type="gramStart"/>
            <w:r w:rsidRPr="001B1A8E">
              <w:rPr>
                <w:rFonts w:eastAsia="Consolas"/>
                <w:color w:val="000000" w:themeColor="text1"/>
                <w:sz w:val="22"/>
                <w:szCs w:val="22"/>
              </w:rPr>
              <w:t>ScheduleHearings</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Q: pending cases, J: judges, T: time slots)</w:t>
            </w:r>
          </w:p>
          <w:p w14:paraId="42DF8C06"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for each case c in Q:</w:t>
            </w:r>
          </w:p>
          <w:p w14:paraId="150B9979"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P(c) = w1*urgency(c) + w2*</w:t>
            </w:r>
            <w:proofErr w:type="spellStart"/>
            <w:r w:rsidRPr="001B1A8E">
              <w:rPr>
                <w:rFonts w:eastAsia="Consolas"/>
                <w:color w:val="000000" w:themeColor="text1"/>
                <w:sz w:val="22"/>
                <w:szCs w:val="22"/>
              </w:rPr>
              <w:t>waiting_time</w:t>
            </w:r>
            <w:proofErr w:type="spellEnd"/>
            <w:r w:rsidRPr="001B1A8E">
              <w:rPr>
                <w:rFonts w:eastAsia="Consolas"/>
                <w:color w:val="000000" w:themeColor="text1"/>
                <w:sz w:val="22"/>
                <w:szCs w:val="22"/>
              </w:rPr>
              <w:t>(c) + w3*</w:t>
            </w:r>
            <w:proofErr w:type="spellStart"/>
            <w:r w:rsidRPr="001B1A8E">
              <w:rPr>
                <w:rFonts w:eastAsia="Consolas"/>
                <w:color w:val="000000" w:themeColor="text1"/>
                <w:sz w:val="22"/>
                <w:szCs w:val="22"/>
              </w:rPr>
              <w:t>deadline_pressure</w:t>
            </w:r>
            <w:proofErr w:type="spellEnd"/>
            <w:r w:rsidRPr="001B1A8E">
              <w:rPr>
                <w:rFonts w:eastAsia="Consolas"/>
                <w:color w:val="000000" w:themeColor="text1"/>
                <w:sz w:val="22"/>
                <w:szCs w:val="22"/>
              </w:rPr>
              <w:t>(c)</w:t>
            </w:r>
          </w:p>
          <w:p w14:paraId="790B81E2"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build max-heap H from Q keyed by P(c)          // </w:t>
            </w:r>
            <w:proofErr w:type="gramStart"/>
            <w:r w:rsidRPr="001B1A8E">
              <w:rPr>
                <w:rFonts w:eastAsia="Consolas"/>
                <w:color w:val="000000" w:themeColor="text1"/>
                <w:sz w:val="22"/>
                <w:szCs w:val="22"/>
              </w:rPr>
              <w:t>O(</w:t>
            </w:r>
            <w:proofErr w:type="gramEnd"/>
            <w:r w:rsidRPr="001B1A8E">
              <w:rPr>
                <w:rFonts w:eastAsia="Consolas"/>
                <w:color w:val="000000" w:themeColor="text1"/>
                <w:sz w:val="22"/>
                <w:szCs w:val="22"/>
              </w:rPr>
              <w:t>n log n)</w:t>
            </w:r>
          </w:p>
          <w:p w14:paraId="4982AD84"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while H is not empty:</w:t>
            </w:r>
          </w:p>
          <w:p w14:paraId="354788E1"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c = </w:t>
            </w:r>
            <w:proofErr w:type="spellStart"/>
            <w:proofErr w:type="gramStart"/>
            <w:r w:rsidRPr="001B1A8E">
              <w:rPr>
                <w:rFonts w:eastAsia="Consolas"/>
                <w:color w:val="000000" w:themeColor="text1"/>
                <w:sz w:val="22"/>
                <w:szCs w:val="22"/>
              </w:rPr>
              <w:t>H.extract</w:t>
            </w:r>
            <w:proofErr w:type="gramEnd"/>
            <w:r w:rsidRPr="001B1A8E">
              <w:rPr>
                <w:rFonts w:eastAsia="Consolas"/>
                <w:color w:val="000000" w:themeColor="text1"/>
                <w:sz w:val="22"/>
                <w:szCs w:val="22"/>
              </w:rPr>
              <w:t>_</w:t>
            </w:r>
            <w:proofErr w:type="gramStart"/>
            <w:r w:rsidRPr="001B1A8E">
              <w:rPr>
                <w:rFonts w:eastAsia="Consolas"/>
                <w:color w:val="000000" w:themeColor="text1"/>
                <w:sz w:val="22"/>
                <w:szCs w:val="22"/>
              </w:rPr>
              <w:t>max</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 xml:space="preserve">)                        // </w:t>
            </w:r>
            <w:proofErr w:type="gramStart"/>
            <w:r w:rsidRPr="001B1A8E">
              <w:rPr>
                <w:rFonts w:eastAsia="Consolas"/>
                <w:color w:val="000000" w:themeColor="text1"/>
                <w:sz w:val="22"/>
                <w:szCs w:val="22"/>
              </w:rPr>
              <w:t>O(</w:t>
            </w:r>
            <w:proofErr w:type="gramEnd"/>
            <w:r w:rsidRPr="001B1A8E">
              <w:rPr>
                <w:rFonts w:eastAsia="Consolas"/>
                <w:color w:val="000000" w:themeColor="text1"/>
                <w:sz w:val="22"/>
                <w:szCs w:val="22"/>
              </w:rPr>
              <w:t>log n)</w:t>
            </w:r>
          </w:p>
          <w:p w14:paraId="145AF71C"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j = </w:t>
            </w:r>
            <w:proofErr w:type="spellStart"/>
            <w:r w:rsidRPr="001B1A8E">
              <w:rPr>
                <w:rFonts w:eastAsia="Consolas"/>
                <w:color w:val="000000" w:themeColor="text1"/>
                <w:sz w:val="22"/>
                <w:szCs w:val="22"/>
              </w:rPr>
              <w:t>find_</w:t>
            </w:r>
            <w:proofErr w:type="gramStart"/>
            <w:r w:rsidRPr="001B1A8E">
              <w:rPr>
                <w:rFonts w:eastAsia="Consolas"/>
                <w:color w:val="000000" w:themeColor="text1"/>
                <w:sz w:val="22"/>
                <w:szCs w:val="22"/>
              </w:rPr>
              <w:t>judge</w:t>
            </w:r>
            <w:proofErr w:type="spellEnd"/>
            <w:r w:rsidRPr="001B1A8E">
              <w:rPr>
                <w:rFonts w:eastAsia="Consolas"/>
                <w:color w:val="000000" w:themeColor="text1"/>
                <w:sz w:val="22"/>
                <w:szCs w:val="22"/>
              </w:rPr>
              <w:t>(</w:t>
            </w:r>
            <w:proofErr w:type="spellStart"/>
            <w:r w:rsidRPr="001B1A8E">
              <w:rPr>
                <w:rFonts w:eastAsia="Consolas"/>
                <w:color w:val="000000" w:themeColor="text1"/>
                <w:sz w:val="22"/>
                <w:szCs w:val="22"/>
              </w:rPr>
              <w:t>c.case</w:t>
            </w:r>
            <w:proofErr w:type="gramEnd"/>
            <w:r w:rsidRPr="001B1A8E">
              <w:rPr>
                <w:rFonts w:eastAsia="Consolas"/>
                <w:color w:val="000000" w:themeColor="text1"/>
                <w:sz w:val="22"/>
                <w:szCs w:val="22"/>
              </w:rPr>
              <w:t>_type</w:t>
            </w:r>
            <w:proofErr w:type="spellEnd"/>
            <w:r w:rsidRPr="001B1A8E">
              <w:rPr>
                <w:rFonts w:eastAsia="Consolas"/>
                <w:color w:val="000000" w:themeColor="text1"/>
                <w:sz w:val="22"/>
                <w:szCs w:val="22"/>
              </w:rPr>
              <w:t xml:space="preserve">, </w:t>
            </w:r>
            <w:proofErr w:type="gramStart"/>
            <w:r w:rsidRPr="001B1A8E">
              <w:rPr>
                <w:rFonts w:eastAsia="Consolas"/>
                <w:color w:val="000000" w:themeColor="text1"/>
                <w:sz w:val="22"/>
                <w:szCs w:val="22"/>
              </w:rPr>
              <w:t xml:space="preserve">J)   </w:t>
            </w:r>
            <w:proofErr w:type="gramEnd"/>
            <w:r w:rsidRPr="001B1A8E">
              <w:rPr>
                <w:rFonts w:eastAsia="Consolas"/>
                <w:color w:val="000000" w:themeColor="text1"/>
                <w:sz w:val="22"/>
                <w:szCs w:val="22"/>
              </w:rPr>
              <w:t xml:space="preserve">           // specialization match</w:t>
            </w:r>
          </w:p>
          <w:p w14:paraId="00C698B6"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if j has a free slot t in T that satisfies:</w:t>
            </w:r>
          </w:p>
          <w:p w14:paraId="5DDD1FAF"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no_double_</w:t>
            </w:r>
            <w:proofErr w:type="gramStart"/>
            <w:r w:rsidRPr="001B1A8E">
              <w:rPr>
                <w:rFonts w:eastAsia="Consolas"/>
                <w:color w:val="000000" w:themeColor="text1"/>
                <w:sz w:val="22"/>
                <w:szCs w:val="22"/>
              </w:rPr>
              <w:t>booking</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j, t) AND</w:t>
            </w:r>
          </w:p>
          <w:p w14:paraId="071564CE"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room_available</w:t>
            </w:r>
            <w:proofErr w:type="spellEnd"/>
            <w:r w:rsidRPr="001B1A8E">
              <w:rPr>
                <w:rFonts w:eastAsia="Consolas"/>
                <w:color w:val="000000" w:themeColor="text1"/>
                <w:sz w:val="22"/>
                <w:szCs w:val="22"/>
              </w:rPr>
              <w:t>(t) AND</w:t>
            </w:r>
          </w:p>
          <w:p w14:paraId="5AC8E4D0"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respects_statutory_</w:t>
            </w:r>
            <w:proofErr w:type="gramStart"/>
            <w:r w:rsidRPr="001B1A8E">
              <w:rPr>
                <w:rFonts w:eastAsia="Consolas"/>
                <w:color w:val="000000" w:themeColor="text1"/>
                <w:sz w:val="22"/>
                <w:szCs w:val="22"/>
              </w:rPr>
              <w:t>deadline</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c, t):</w:t>
            </w:r>
          </w:p>
          <w:p w14:paraId="67FEDF52"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gramStart"/>
            <w:r w:rsidRPr="001B1A8E">
              <w:rPr>
                <w:rFonts w:eastAsia="Consolas"/>
                <w:color w:val="000000" w:themeColor="text1"/>
                <w:sz w:val="22"/>
                <w:szCs w:val="22"/>
              </w:rPr>
              <w:t>assign(</w:t>
            </w:r>
            <w:proofErr w:type="gramEnd"/>
            <w:r w:rsidRPr="001B1A8E">
              <w:rPr>
                <w:rFonts w:eastAsia="Consolas"/>
                <w:color w:val="000000" w:themeColor="text1"/>
                <w:sz w:val="22"/>
                <w:szCs w:val="22"/>
              </w:rPr>
              <w:t xml:space="preserve">c, j, t); lock(t); </w:t>
            </w:r>
            <w:proofErr w:type="spellStart"/>
            <w:r w:rsidRPr="001B1A8E">
              <w:rPr>
                <w:rFonts w:eastAsia="Consolas"/>
                <w:color w:val="000000" w:themeColor="text1"/>
                <w:sz w:val="22"/>
                <w:szCs w:val="22"/>
              </w:rPr>
              <w:t>notify_parties</w:t>
            </w:r>
            <w:proofErr w:type="spellEnd"/>
            <w:r w:rsidRPr="001B1A8E">
              <w:rPr>
                <w:rFonts w:eastAsia="Consolas"/>
                <w:color w:val="000000" w:themeColor="text1"/>
                <w:sz w:val="22"/>
                <w:szCs w:val="22"/>
              </w:rPr>
              <w:t>(c)</w:t>
            </w:r>
          </w:p>
          <w:p w14:paraId="37CA2BE0"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else:</w:t>
            </w:r>
          </w:p>
          <w:p w14:paraId="6201F71B"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push c to </w:t>
            </w:r>
            <w:proofErr w:type="spellStart"/>
            <w:r w:rsidRPr="001B1A8E">
              <w:rPr>
                <w:rFonts w:eastAsia="Consolas"/>
                <w:color w:val="000000" w:themeColor="text1"/>
                <w:sz w:val="22"/>
                <w:szCs w:val="22"/>
              </w:rPr>
              <w:t>constrained_waitlist</w:t>
            </w:r>
            <w:proofErr w:type="spellEnd"/>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flag_for_admin_override</w:t>
            </w:r>
            <w:proofErr w:type="spellEnd"/>
            <w:r w:rsidRPr="001B1A8E">
              <w:rPr>
                <w:rFonts w:eastAsia="Consolas"/>
                <w:color w:val="000000" w:themeColor="text1"/>
                <w:sz w:val="22"/>
                <w:szCs w:val="22"/>
              </w:rPr>
              <w:t>(c)</w:t>
            </w:r>
          </w:p>
          <w:p w14:paraId="0071B2A2"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w:t>
            </w:r>
            <w:proofErr w:type="spellStart"/>
            <w:r w:rsidRPr="001B1A8E">
              <w:rPr>
                <w:rFonts w:eastAsia="Consolas"/>
                <w:color w:val="000000" w:themeColor="text1"/>
                <w:sz w:val="22"/>
                <w:szCs w:val="22"/>
              </w:rPr>
              <w:t>updated_cause_list</w:t>
            </w:r>
            <w:proofErr w:type="spellEnd"/>
          </w:p>
        </w:tc>
      </w:tr>
    </w:tbl>
    <w:p w14:paraId="0E8382F9"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 xml:space="preserve">Complexity: sorting/heap construction is </w:t>
      </w:r>
      <w:proofErr w:type="gramStart"/>
      <w:r w:rsidRPr="001B1A8E">
        <w:rPr>
          <w:color w:val="000000" w:themeColor="text1"/>
          <w:sz w:val="24"/>
          <w:szCs w:val="24"/>
        </w:rPr>
        <w:t>O(</w:t>
      </w:r>
      <w:proofErr w:type="gramEnd"/>
      <w:r w:rsidRPr="001B1A8E">
        <w:rPr>
          <w:color w:val="000000" w:themeColor="text1"/>
          <w:sz w:val="24"/>
          <w:szCs w:val="24"/>
        </w:rPr>
        <w:t xml:space="preserve">n log n) for n pending cases; each extraction and feasibility check is </w:t>
      </w:r>
      <w:proofErr w:type="gramStart"/>
      <w:r w:rsidRPr="001B1A8E">
        <w:rPr>
          <w:color w:val="000000" w:themeColor="text1"/>
          <w:sz w:val="24"/>
          <w:szCs w:val="24"/>
        </w:rPr>
        <w:t>O(</w:t>
      </w:r>
      <w:proofErr w:type="gramEnd"/>
      <w:r w:rsidRPr="001B1A8E">
        <w:rPr>
          <w:color w:val="000000" w:themeColor="text1"/>
          <w:sz w:val="24"/>
          <w:szCs w:val="24"/>
        </w:rPr>
        <w:t xml:space="preserve">log n) and </w:t>
      </w:r>
      <w:proofErr w:type="gramStart"/>
      <w:r w:rsidRPr="001B1A8E">
        <w:rPr>
          <w:color w:val="000000" w:themeColor="text1"/>
          <w:sz w:val="24"/>
          <w:szCs w:val="24"/>
        </w:rPr>
        <w:t>O(</w:t>
      </w:r>
      <w:proofErr w:type="gramEnd"/>
      <w:r w:rsidRPr="001B1A8E">
        <w:rPr>
          <w:color w:val="000000" w:themeColor="text1"/>
          <w:sz w:val="24"/>
          <w:szCs w:val="24"/>
        </w:rPr>
        <w:t xml:space="preserve">1) respectively (assuming a bounded number of judges/rooms), giving an overall </w:t>
      </w:r>
      <w:proofErr w:type="gramStart"/>
      <w:r w:rsidRPr="001B1A8E">
        <w:rPr>
          <w:color w:val="000000" w:themeColor="text1"/>
          <w:sz w:val="24"/>
          <w:szCs w:val="24"/>
        </w:rPr>
        <w:t>O(</w:t>
      </w:r>
      <w:proofErr w:type="gramEnd"/>
      <w:r w:rsidRPr="001B1A8E">
        <w:rPr>
          <w:color w:val="000000" w:themeColor="text1"/>
          <w:sz w:val="24"/>
          <w:szCs w:val="24"/>
        </w:rPr>
        <w:t>n log n) daily scheduling pass — tractable even for district-court-scale case volumes.</w:t>
      </w:r>
    </w:p>
    <w:p w14:paraId="66444B01" w14:textId="77777777" w:rsidR="00A751E3" w:rsidRPr="001B1A8E" w:rsidRDefault="00A81E2A" w:rsidP="001B1A8E">
      <w:pPr>
        <w:pStyle w:val="Heading3"/>
        <w:spacing w:before="200" w:after="100" w:line="360" w:lineRule="auto"/>
        <w:jc w:val="both"/>
        <w:rPr>
          <w:color w:val="000000" w:themeColor="text1"/>
          <w:sz w:val="32"/>
          <w:szCs w:val="32"/>
        </w:rPr>
      </w:pPr>
      <w:r w:rsidRPr="001B1A8E">
        <w:rPr>
          <w:b/>
          <w:bCs/>
          <w:color w:val="000000" w:themeColor="text1"/>
          <w:sz w:val="28"/>
          <w:szCs w:val="28"/>
        </w:rPr>
        <w:t>6.2.2 Legal Document Classification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31954DC5" w14:textId="77777777">
        <w:tc>
          <w:tcPr>
            <w:tcW w:w="0" w:type="auto"/>
            <w:shd w:val="clear" w:color="auto" w:fill="F7F8FA"/>
            <w:tcMar>
              <w:top w:w="140" w:type="dxa"/>
              <w:left w:w="180" w:type="dxa"/>
              <w:bottom w:w="140" w:type="dxa"/>
              <w:right w:w="180" w:type="dxa"/>
            </w:tcMar>
          </w:tcPr>
          <w:p w14:paraId="64FE64ED"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ALGORITHM </w:t>
            </w:r>
            <w:proofErr w:type="spellStart"/>
            <w:proofErr w:type="gramStart"/>
            <w:r w:rsidRPr="001B1A8E">
              <w:rPr>
                <w:rFonts w:eastAsia="Consolas"/>
                <w:color w:val="000000" w:themeColor="text1"/>
                <w:sz w:val="22"/>
                <w:szCs w:val="22"/>
              </w:rPr>
              <w:t>ClassifyDocument</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d: raw document)</w:t>
            </w:r>
          </w:p>
          <w:p w14:paraId="0E72CE7D"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text = </w:t>
            </w:r>
            <w:proofErr w:type="spellStart"/>
            <w:r w:rsidRPr="001B1A8E">
              <w:rPr>
                <w:rFonts w:eastAsia="Consolas"/>
                <w:color w:val="000000" w:themeColor="text1"/>
                <w:sz w:val="22"/>
                <w:szCs w:val="22"/>
              </w:rPr>
              <w:t>OCR_if_scanned</w:t>
            </w:r>
            <w:proofErr w:type="spellEnd"/>
            <w:r w:rsidRPr="001B1A8E">
              <w:rPr>
                <w:rFonts w:eastAsia="Consolas"/>
                <w:color w:val="000000" w:themeColor="text1"/>
                <w:sz w:val="22"/>
                <w:szCs w:val="22"/>
              </w:rPr>
              <w:t>(d)</w:t>
            </w:r>
          </w:p>
          <w:p w14:paraId="65684496"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text = normalize(</w:t>
            </w:r>
            <w:proofErr w:type="gramStart"/>
            <w:r w:rsidRPr="001B1A8E">
              <w:rPr>
                <w:rFonts w:eastAsia="Consolas"/>
                <w:color w:val="000000" w:themeColor="text1"/>
                <w:sz w:val="22"/>
                <w:szCs w:val="22"/>
              </w:rPr>
              <w:t xml:space="preserve">text)   </w:t>
            </w:r>
            <w:proofErr w:type="gramEnd"/>
            <w:r w:rsidRPr="001B1A8E">
              <w:rPr>
                <w:rFonts w:eastAsia="Consolas"/>
                <w:color w:val="000000" w:themeColor="text1"/>
                <w:sz w:val="22"/>
                <w:szCs w:val="22"/>
              </w:rPr>
              <w:t xml:space="preserve">              // lowercase, strip noise, language-detect</w:t>
            </w:r>
          </w:p>
          <w:p w14:paraId="6C1C0AA7"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features = embed(</w:t>
            </w:r>
            <w:proofErr w:type="gramStart"/>
            <w:r w:rsidRPr="001B1A8E">
              <w:rPr>
                <w:rFonts w:eastAsia="Consolas"/>
                <w:color w:val="000000" w:themeColor="text1"/>
                <w:sz w:val="22"/>
                <w:szCs w:val="22"/>
              </w:rPr>
              <w:t xml:space="preserve">text)   </w:t>
            </w:r>
            <w:proofErr w:type="gramEnd"/>
            <w:r w:rsidRPr="001B1A8E">
              <w:rPr>
                <w:rFonts w:eastAsia="Consolas"/>
                <w:color w:val="000000" w:themeColor="text1"/>
                <w:sz w:val="22"/>
                <w:szCs w:val="22"/>
              </w:rPr>
              <w:t xml:space="preserve">              // domain-tuned transformer (e.g. LEGAL-BERT)</w:t>
            </w:r>
          </w:p>
          <w:p w14:paraId="0AD1928C"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y_hat</w:t>
            </w:r>
            <w:proofErr w:type="spellEnd"/>
            <w:r w:rsidRPr="001B1A8E">
              <w:rPr>
                <w:rFonts w:eastAsia="Consolas"/>
                <w:color w:val="000000" w:themeColor="text1"/>
                <w:sz w:val="22"/>
                <w:szCs w:val="22"/>
              </w:rPr>
              <w:t xml:space="preserve"> = </w:t>
            </w:r>
            <w:proofErr w:type="spellStart"/>
            <w:proofErr w:type="gramStart"/>
            <w:r w:rsidRPr="001B1A8E">
              <w:rPr>
                <w:rFonts w:eastAsia="Consolas"/>
                <w:color w:val="000000" w:themeColor="text1"/>
                <w:sz w:val="22"/>
                <w:szCs w:val="22"/>
              </w:rPr>
              <w:t>classifier.predict</w:t>
            </w:r>
            <w:proofErr w:type="spellEnd"/>
            <w:proofErr w:type="gramEnd"/>
            <w:r w:rsidRPr="001B1A8E">
              <w:rPr>
                <w:rFonts w:eastAsia="Consolas"/>
                <w:color w:val="000000" w:themeColor="text1"/>
                <w:sz w:val="22"/>
                <w:szCs w:val="22"/>
              </w:rPr>
              <w:t>(</w:t>
            </w:r>
            <w:proofErr w:type="gramStart"/>
            <w:r w:rsidRPr="001B1A8E">
              <w:rPr>
                <w:rFonts w:eastAsia="Consolas"/>
                <w:color w:val="000000" w:themeColor="text1"/>
                <w:sz w:val="22"/>
                <w:szCs w:val="22"/>
              </w:rPr>
              <w:t xml:space="preserve">features)   </w:t>
            </w:r>
            <w:proofErr w:type="gramEnd"/>
            <w:r w:rsidRPr="001B1A8E">
              <w:rPr>
                <w:rFonts w:eastAsia="Consolas"/>
                <w:color w:val="000000" w:themeColor="text1"/>
                <w:sz w:val="22"/>
                <w:szCs w:val="22"/>
              </w:rPr>
              <w:t xml:space="preserve"> // {Petition, Evidence, Order, Affidavit, ...}</w:t>
            </w:r>
          </w:p>
          <w:p w14:paraId="24EFAB4D"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confidence = </w:t>
            </w:r>
            <w:proofErr w:type="spellStart"/>
            <w:proofErr w:type="gramStart"/>
            <w:r w:rsidRPr="001B1A8E">
              <w:rPr>
                <w:rFonts w:eastAsia="Consolas"/>
                <w:color w:val="000000" w:themeColor="text1"/>
                <w:sz w:val="22"/>
                <w:szCs w:val="22"/>
              </w:rPr>
              <w:t>classifier.predict</w:t>
            </w:r>
            <w:proofErr w:type="gramEnd"/>
            <w:r w:rsidRPr="001B1A8E">
              <w:rPr>
                <w:rFonts w:eastAsia="Consolas"/>
                <w:color w:val="000000" w:themeColor="text1"/>
                <w:sz w:val="22"/>
                <w:szCs w:val="22"/>
              </w:rPr>
              <w:t>_proba</w:t>
            </w:r>
            <w:proofErr w:type="spellEnd"/>
            <w:r w:rsidRPr="001B1A8E">
              <w:rPr>
                <w:rFonts w:eastAsia="Consolas"/>
                <w:color w:val="000000" w:themeColor="text1"/>
                <w:sz w:val="22"/>
                <w:szCs w:val="22"/>
              </w:rPr>
              <w:t>(features).</w:t>
            </w:r>
            <w:proofErr w:type="gramStart"/>
            <w:r w:rsidRPr="001B1A8E">
              <w:rPr>
                <w:rFonts w:eastAsia="Consolas"/>
                <w:color w:val="000000" w:themeColor="text1"/>
                <w:sz w:val="22"/>
                <w:szCs w:val="22"/>
              </w:rPr>
              <w:t>max(</w:t>
            </w:r>
            <w:proofErr w:type="gramEnd"/>
            <w:r w:rsidRPr="001B1A8E">
              <w:rPr>
                <w:rFonts w:eastAsia="Consolas"/>
                <w:color w:val="000000" w:themeColor="text1"/>
                <w:sz w:val="22"/>
                <w:szCs w:val="22"/>
              </w:rPr>
              <w:t>)</w:t>
            </w:r>
          </w:p>
          <w:p w14:paraId="198B636B"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if confidence &lt; THRESHOLD:</w:t>
            </w:r>
          </w:p>
          <w:p w14:paraId="1371CD6D"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route_to_manual_</w:t>
            </w:r>
            <w:proofErr w:type="gramStart"/>
            <w:r w:rsidRPr="001B1A8E">
              <w:rPr>
                <w:rFonts w:eastAsia="Consolas"/>
                <w:color w:val="000000" w:themeColor="text1"/>
                <w:sz w:val="22"/>
                <w:szCs w:val="22"/>
              </w:rPr>
              <w:t>review</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 xml:space="preserve">d, </w:t>
            </w:r>
            <w:proofErr w:type="spellStart"/>
            <w:r w:rsidRPr="001B1A8E">
              <w:rPr>
                <w:rFonts w:eastAsia="Consolas"/>
                <w:color w:val="000000" w:themeColor="text1"/>
                <w:sz w:val="22"/>
                <w:szCs w:val="22"/>
              </w:rPr>
              <w:t>y_hat</w:t>
            </w:r>
            <w:proofErr w:type="spellEnd"/>
            <w:r w:rsidRPr="001B1A8E">
              <w:rPr>
                <w:rFonts w:eastAsia="Consolas"/>
                <w:color w:val="000000" w:themeColor="text1"/>
                <w:sz w:val="22"/>
                <w:szCs w:val="22"/>
              </w:rPr>
              <w:t>)</w:t>
            </w:r>
          </w:p>
          <w:p w14:paraId="0FE28200"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else:</w:t>
            </w:r>
          </w:p>
          <w:p w14:paraId="7FA204B3"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tag_</w:t>
            </w:r>
            <w:proofErr w:type="gramStart"/>
            <w:r w:rsidRPr="001B1A8E">
              <w:rPr>
                <w:rFonts w:eastAsia="Consolas"/>
                <w:color w:val="000000" w:themeColor="text1"/>
                <w:sz w:val="22"/>
                <w:szCs w:val="22"/>
              </w:rPr>
              <w:t>document</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 xml:space="preserve">d, </w:t>
            </w:r>
            <w:proofErr w:type="spellStart"/>
            <w:r w:rsidRPr="001B1A8E">
              <w:rPr>
                <w:rFonts w:eastAsia="Consolas"/>
                <w:color w:val="000000" w:themeColor="text1"/>
                <w:sz w:val="22"/>
                <w:szCs w:val="22"/>
              </w:rPr>
              <w:t>y_hat</w:t>
            </w:r>
            <w:proofErr w:type="spellEnd"/>
            <w:r w:rsidRPr="001B1A8E">
              <w:rPr>
                <w:rFonts w:eastAsia="Consolas"/>
                <w:color w:val="000000" w:themeColor="text1"/>
                <w:sz w:val="22"/>
                <w:szCs w:val="22"/>
              </w:rPr>
              <w:t>); store(d)</w:t>
            </w:r>
          </w:p>
          <w:p w14:paraId="059B4AE8"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w:t>
            </w:r>
            <w:proofErr w:type="spellStart"/>
            <w:r w:rsidRPr="001B1A8E">
              <w:rPr>
                <w:rFonts w:eastAsia="Consolas"/>
                <w:color w:val="000000" w:themeColor="text1"/>
                <w:sz w:val="22"/>
                <w:szCs w:val="22"/>
              </w:rPr>
              <w:t>y_hat</w:t>
            </w:r>
            <w:proofErr w:type="spellEnd"/>
            <w:r w:rsidRPr="001B1A8E">
              <w:rPr>
                <w:rFonts w:eastAsia="Consolas"/>
                <w:color w:val="000000" w:themeColor="text1"/>
                <w:sz w:val="22"/>
                <w:szCs w:val="22"/>
              </w:rPr>
              <w:t>, confidence</w:t>
            </w:r>
          </w:p>
        </w:tc>
      </w:tr>
    </w:tbl>
    <w:p w14:paraId="47D54DD7" w14:textId="77777777" w:rsidR="00A751E3" w:rsidRPr="001B1A8E" w:rsidRDefault="00A81E2A" w:rsidP="001B1A8E">
      <w:pPr>
        <w:pStyle w:val="Heading3"/>
        <w:spacing w:before="200" w:after="100" w:line="360" w:lineRule="auto"/>
        <w:jc w:val="both"/>
        <w:rPr>
          <w:color w:val="000000" w:themeColor="text1"/>
          <w:sz w:val="32"/>
          <w:szCs w:val="32"/>
        </w:rPr>
      </w:pPr>
      <w:r w:rsidRPr="001B1A8E">
        <w:rPr>
          <w:b/>
          <w:bCs/>
          <w:color w:val="000000" w:themeColor="text1"/>
          <w:sz w:val="28"/>
          <w:szCs w:val="28"/>
        </w:rPr>
        <w:lastRenderedPageBreak/>
        <w:t>6.2.3 Sensitive-Data Redaction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69FA37A2" w14:textId="77777777">
        <w:tc>
          <w:tcPr>
            <w:tcW w:w="0" w:type="auto"/>
            <w:shd w:val="clear" w:color="auto" w:fill="F7F8FA"/>
            <w:tcMar>
              <w:top w:w="140" w:type="dxa"/>
              <w:left w:w="180" w:type="dxa"/>
              <w:bottom w:w="140" w:type="dxa"/>
              <w:right w:w="180" w:type="dxa"/>
            </w:tcMar>
          </w:tcPr>
          <w:p w14:paraId="5D1811B0"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ALGORITHM </w:t>
            </w:r>
            <w:proofErr w:type="spellStart"/>
            <w:proofErr w:type="gramStart"/>
            <w:r w:rsidRPr="001B1A8E">
              <w:rPr>
                <w:rFonts w:eastAsia="Consolas"/>
                <w:color w:val="000000" w:themeColor="text1"/>
                <w:sz w:val="22"/>
                <w:szCs w:val="22"/>
              </w:rPr>
              <w:t>RedactDocument</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text: document text)</w:t>
            </w:r>
          </w:p>
          <w:p w14:paraId="7F6B6BF1"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entities = </w:t>
            </w:r>
            <w:proofErr w:type="spellStart"/>
            <w:r w:rsidRPr="001B1A8E">
              <w:rPr>
                <w:rFonts w:eastAsia="Consolas"/>
                <w:color w:val="000000" w:themeColor="text1"/>
                <w:sz w:val="22"/>
                <w:szCs w:val="22"/>
              </w:rPr>
              <w:t>NER_</w:t>
            </w:r>
            <w:proofErr w:type="gramStart"/>
            <w:r w:rsidRPr="001B1A8E">
              <w:rPr>
                <w:rFonts w:eastAsia="Consolas"/>
                <w:color w:val="000000" w:themeColor="text1"/>
                <w:sz w:val="22"/>
                <w:szCs w:val="22"/>
              </w:rPr>
              <w:t>model.extract</w:t>
            </w:r>
            <w:proofErr w:type="spellEnd"/>
            <w:proofErr w:type="gramEnd"/>
            <w:r w:rsidRPr="001B1A8E">
              <w:rPr>
                <w:rFonts w:eastAsia="Consolas"/>
                <w:color w:val="000000" w:themeColor="text1"/>
                <w:sz w:val="22"/>
                <w:szCs w:val="22"/>
              </w:rPr>
              <w:t>(</w:t>
            </w:r>
            <w:proofErr w:type="gramStart"/>
            <w:r w:rsidRPr="001B1A8E">
              <w:rPr>
                <w:rFonts w:eastAsia="Consolas"/>
                <w:color w:val="000000" w:themeColor="text1"/>
                <w:sz w:val="22"/>
                <w:szCs w:val="22"/>
              </w:rPr>
              <w:t xml:space="preserve">text)   </w:t>
            </w:r>
            <w:proofErr w:type="gramEnd"/>
            <w:r w:rsidRPr="001B1A8E">
              <w:rPr>
                <w:rFonts w:eastAsia="Consolas"/>
                <w:color w:val="000000" w:themeColor="text1"/>
                <w:sz w:val="22"/>
                <w:szCs w:val="22"/>
              </w:rPr>
              <w:t xml:space="preserve">  // </w:t>
            </w:r>
            <w:proofErr w:type="gramStart"/>
            <w:r w:rsidRPr="001B1A8E">
              <w:rPr>
                <w:rFonts w:eastAsia="Consolas"/>
                <w:color w:val="000000" w:themeColor="text1"/>
                <w:sz w:val="22"/>
                <w:szCs w:val="22"/>
              </w:rPr>
              <w:t>PERSON(</w:t>
            </w:r>
            <w:proofErr w:type="gramEnd"/>
            <w:r w:rsidRPr="001B1A8E">
              <w:rPr>
                <w:rFonts w:eastAsia="Consolas"/>
                <w:color w:val="000000" w:themeColor="text1"/>
                <w:sz w:val="22"/>
                <w:szCs w:val="22"/>
              </w:rPr>
              <w:t>minor), ADDRESS, PHONE, ID_NUMBER, ...</w:t>
            </w:r>
          </w:p>
          <w:p w14:paraId="5719090A"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for each entity e in entities:</w:t>
            </w:r>
          </w:p>
          <w:p w14:paraId="767CB4A6"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if </w:t>
            </w:r>
            <w:proofErr w:type="spellStart"/>
            <w:proofErr w:type="gramStart"/>
            <w:r w:rsidRPr="001B1A8E">
              <w:rPr>
                <w:rFonts w:eastAsia="Consolas"/>
                <w:color w:val="000000" w:themeColor="text1"/>
                <w:sz w:val="22"/>
                <w:szCs w:val="22"/>
              </w:rPr>
              <w:t>e.type</w:t>
            </w:r>
            <w:proofErr w:type="spellEnd"/>
            <w:proofErr w:type="gramEnd"/>
            <w:r w:rsidRPr="001B1A8E">
              <w:rPr>
                <w:rFonts w:eastAsia="Consolas"/>
                <w:color w:val="000000" w:themeColor="text1"/>
                <w:sz w:val="22"/>
                <w:szCs w:val="22"/>
              </w:rPr>
              <w:t xml:space="preserve"> in SENSITIVE_TYPES:</w:t>
            </w:r>
          </w:p>
          <w:p w14:paraId="292B335A"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text = </w:t>
            </w:r>
            <w:proofErr w:type="gramStart"/>
            <w:r w:rsidRPr="001B1A8E">
              <w:rPr>
                <w:rFonts w:eastAsia="Consolas"/>
                <w:color w:val="000000" w:themeColor="text1"/>
                <w:sz w:val="22"/>
                <w:szCs w:val="22"/>
              </w:rPr>
              <w:t>mask(</w:t>
            </w:r>
            <w:proofErr w:type="gramEnd"/>
            <w:r w:rsidRPr="001B1A8E">
              <w:rPr>
                <w:rFonts w:eastAsia="Consolas"/>
                <w:color w:val="000000" w:themeColor="text1"/>
                <w:sz w:val="22"/>
                <w:szCs w:val="22"/>
              </w:rPr>
              <w:t xml:space="preserve">text, </w:t>
            </w:r>
            <w:proofErr w:type="spellStart"/>
            <w:proofErr w:type="gramStart"/>
            <w:r w:rsidRPr="001B1A8E">
              <w:rPr>
                <w:rFonts w:eastAsia="Consolas"/>
                <w:color w:val="000000" w:themeColor="text1"/>
                <w:sz w:val="22"/>
                <w:szCs w:val="22"/>
              </w:rPr>
              <w:t>e.span</w:t>
            </w:r>
            <w:proofErr w:type="spellEnd"/>
            <w:proofErr w:type="gramEnd"/>
            <w:r w:rsidRPr="001B1A8E">
              <w:rPr>
                <w:rFonts w:eastAsia="Consolas"/>
                <w:color w:val="000000" w:themeColor="text1"/>
                <w:sz w:val="22"/>
                <w:szCs w:val="22"/>
              </w:rPr>
              <w:t xml:space="preserve">, token="[REDACTED-" + </w:t>
            </w:r>
            <w:proofErr w:type="spellStart"/>
            <w:proofErr w:type="gramStart"/>
            <w:r w:rsidRPr="001B1A8E">
              <w:rPr>
                <w:rFonts w:eastAsia="Consolas"/>
                <w:color w:val="000000" w:themeColor="text1"/>
                <w:sz w:val="22"/>
                <w:szCs w:val="22"/>
              </w:rPr>
              <w:t>e.type</w:t>
            </w:r>
            <w:proofErr w:type="spellEnd"/>
            <w:proofErr w:type="gramEnd"/>
            <w:r w:rsidRPr="001B1A8E">
              <w:rPr>
                <w:rFonts w:eastAsia="Consolas"/>
                <w:color w:val="000000" w:themeColor="text1"/>
                <w:sz w:val="22"/>
                <w:szCs w:val="22"/>
              </w:rPr>
              <w:t xml:space="preserve"> + "]")</w:t>
            </w:r>
          </w:p>
          <w:p w14:paraId="795DBEA9"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redaction_</w:t>
            </w:r>
            <w:proofErr w:type="gramStart"/>
            <w:r w:rsidRPr="001B1A8E">
              <w:rPr>
                <w:rFonts w:eastAsia="Consolas"/>
                <w:color w:val="000000" w:themeColor="text1"/>
                <w:sz w:val="22"/>
                <w:szCs w:val="22"/>
              </w:rPr>
              <w:t>log.append</w:t>
            </w:r>
            <w:proofErr w:type="spellEnd"/>
            <w:proofErr w:type="gramEnd"/>
            <w:r w:rsidRPr="001B1A8E">
              <w:rPr>
                <w:rFonts w:eastAsia="Consolas"/>
                <w:color w:val="000000" w:themeColor="text1"/>
                <w:sz w:val="22"/>
                <w:szCs w:val="22"/>
              </w:rPr>
              <w:t>(</w:t>
            </w:r>
            <w:proofErr w:type="spellStart"/>
            <w:r w:rsidRPr="001B1A8E">
              <w:rPr>
                <w:rFonts w:eastAsia="Consolas"/>
                <w:color w:val="000000" w:themeColor="text1"/>
                <w:sz w:val="22"/>
                <w:szCs w:val="22"/>
              </w:rPr>
              <w:t>case_id</w:t>
            </w:r>
            <w:proofErr w:type="spellEnd"/>
            <w:r w:rsidRPr="001B1A8E">
              <w:rPr>
                <w:rFonts w:eastAsia="Consolas"/>
                <w:color w:val="000000" w:themeColor="text1"/>
                <w:sz w:val="22"/>
                <w:szCs w:val="22"/>
              </w:rPr>
              <w:t xml:space="preserve">, entities, </w:t>
            </w:r>
            <w:proofErr w:type="gramStart"/>
            <w:r w:rsidRPr="001B1A8E">
              <w:rPr>
                <w:rFonts w:eastAsia="Consolas"/>
                <w:color w:val="000000" w:themeColor="text1"/>
                <w:sz w:val="22"/>
                <w:szCs w:val="22"/>
              </w:rPr>
              <w:t xml:space="preserve">timestamp)   </w:t>
            </w:r>
            <w:proofErr w:type="gramEnd"/>
            <w:r w:rsidRPr="001B1A8E">
              <w:rPr>
                <w:rFonts w:eastAsia="Consolas"/>
                <w:color w:val="000000" w:themeColor="text1"/>
                <w:sz w:val="22"/>
                <w:szCs w:val="22"/>
              </w:rPr>
              <w:t>// for audit, not public</w:t>
            </w:r>
          </w:p>
          <w:p w14:paraId="1C6857BA"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w:t>
            </w:r>
            <w:proofErr w:type="gramStart"/>
            <w:r w:rsidRPr="001B1A8E">
              <w:rPr>
                <w:rFonts w:eastAsia="Consolas"/>
                <w:color w:val="000000" w:themeColor="text1"/>
                <w:sz w:val="22"/>
                <w:szCs w:val="22"/>
              </w:rPr>
              <w:t>text  /</w:t>
            </w:r>
            <w:proofErr w:type="gramEnd"/>
            <w:r w:rsidRPr="001B1A8E">
              <w:rPr>
                <w:rFonts w:eastAsia="Consolas"/>
                <w:color w:val="000000" w:themeColor="text1"/>
                <w:sz w:val="22"/>
                <w:szCs w:val="22"/>
              </w:rPr>
              <w:t>/ safe for public disclosure</w:t>
            </w:r>
          </w:p>
        </w:tc>
      </w:tr>
    </w:tbl>
    <w:p w14:paraId="3F35437A" w14:textId="77777777" w:rsidR="00A751E3" w:rsidRPr="001B1A8E" w:rsidRDefault="00A81E2A" w:rsidP="001B1A8E">
      <w:pPr>
        <w:pStyle w:val="Heading3"/>
        <w:spacing w:before="200" w:after="100" w:line="360" w:lineRule="auto"/>
        <w:jc w:val="both"/>
        <w:rPr>
          <w:color w:val="000000" w:themeColor="text1"/>
          <w:sz w:val="32"/>
          <w:szCs w:val="32"/>
        </w:rPr>
      </w:pPr>
      <w:r w:rsidRPr="001B1A8E">
        <w:rPr>
          <w:b/>
          <w:bCs/>
          <w:color w:val="000000" w:themeColor="text1"/>
          <w:sz w:val="28"/>
          <w:szCs w:val="28"/>
        </w:rPr>
        <w:t>6.2.4 Case-Timeline Prediction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39821E8C" w14:textId="77777777">
        <w:tc>
          <w:tcPr>
            <w:tcW w:w="0" w:type="auto"/>
            <w:shd w:val="clear" w:color="auto" w:fill="F7F8FA"/>
            <w:tcMar>
              <w:top w:w="140" w:type="dxa"/>
              <w:left w:w="180" w:type="dxa"/>
              <w:bottom w:w="140" w:type="dxa"/>
              <w:right w:w="180" w:type="dxa"/>
            </w:tcMar>
          </w:tcPr>
          <w:p w14:paraId="796A824C"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ALGORITHM </w:t>
            </w:r>
            <w:proofErr w:type="spellStart"/>
            <w:proofErr w:type="gramStart"/>
            <w:r w:rsidRPr="001B1A8E">
              <w:rPr>
                <w:rFonts w:eastAsia="Consolas"/>
                <w:color w:val="000000" w:themeColor="text1"/>
                <w:sz w:val="22"/>
                <w:szCs w:val="22"/>
              </w:rPr>
              <w:t>PredictTimeline</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case c, model M)</w:t>
            </w:r>
          </w:p>
          <w:p w14:paraId="06159BCB"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x = </w:t>
            </w:r>
            <w:proofErr w:type="spellStart"/>
            <w:r w:rsidRPr="001B1A8E">
              <w:rPr>
                <w:rFonts w:eastAsia="Consolas"/>
                <w:color w:val="000000" w:themeColor="text1"/>
                <w:sz w:val="22"/>
                <w:szCs w:val="22"/>
              </w:rPr>
              <w:t>extract_features</w:t>
            </w:r>
            <w:proofErr w:type="spellEnd"/>
            <w:r w:rsidRPr="001B1A8E">
              <w:rPr>
                <w:rFonts w:eastAsia="Consolas"/>
                <w:color w:val="000000" w:themeColor="text1"/>
                <w:sz w:val="22"/>
                <w:szCs w:val="22"/>
              </w:rPr>
              <w:t>(c)   // type, court, #parties, #prior hearings, judge load</w:t>
            </w:r>
          </w:p>
          <w:p w14:paraId="060669BB"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t_hat</w:t>
            </w:r>
            <w:proofErr w:type="spellEnd"/>
            <w:r w:rsidRPr="001B1A8E">
              <w:rPr>
                <w:rFonts w:eastAsia="Consolas"/>
                <w:color w:val="000000" w:themeColor="text1"/>
                <w:sz w:val="22"/>
                <w:szCs w:val="22"/>
              </w:rPr>
              <w:t xml:space="preserve"> = </w:t>
            </w:r>
            <w:proofErr w:type="spellStart"/>
            <w:proofErr w:type="gramStart"/>
            <w:r w:rsidRPr="001B1A8E">
              <w:rPr>
                <w:rFonts w:eastAsia="Consolas"/>
                <w:color w:val="000000" w:themeColor="text1"/>
                <w:sz w:val="22"/>
                <w:szCs w:val="22"/>
              </w:rPr>
              <w:t>M.predict</w:t>
            </w:r>
            <w:proofErr w:type="spellEnd"/>
            <w:proofErr w:type="gramEnd"/>
            <w:r w:rsidRPr="001B1A8E">
              <w:rPr>
                <w:rFonts w:eastAsia="Consolas"/>
                <w:color w:val="000000" w:themeColor="text1"/>
                <w:sz w:val="22"/>
                <w:szCs w:val="22"/>
              </w:rPr>
              <w:t>(x)      // e.g. Random Forest / Gradient-Boosted Regressor</w:t>
            </w:r>
          </w:p>
          <w:p w14:paraId="3F12DA24"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interval = </w:t>
            </w:r>
            <w:proofErr w:type="spellStart"/>
            <w:proofErr w:type="gramStart"/>
            <w:r w:rsidRPr="001B1A8E">
              <w:rPr>
                <w:rFonts w:eastAsia="Consolas"/>
                <w:color w:val="000000" w:themeColor="text1"/>
                <w:sz w:val="22"/>
                <w:szCs w:val="22"/>
              </w:rPr>
              <w:t>M.prediction</w:t>
            </w:r>
            <w:proofErr w:type="gramEnd"/>
            <w:r w:rsidRPr="001B1A8E">
              <w:rPr>
                <w:rFonts w:eastAsia="Consolas"/>
                <w:color w:val="000000" w:themeColor="text1"/>
                <w:sz w:val="22"/>
                <w:szCs w:val="22"/>
              </w:rPr>
              <w:t>_interval</w:t>
            </w:r>
            <w:proofErr w:type="spellEnd"/>
            <w:r w:rsidRPr="001B1A8E">
              <w:rPr>
                <w:rFonts w:eastAsia="Consolas"/>
                <w:color w:val="000000" w:themeColor="text1"/>
                <w:sz w:val="22"/>
                <w:szCs w:val="22"/>
              </w:rPr>
              <w:t>(x)   // for uncertainty / explainability</w:t>
            </w:r>
          </w:p>
          <w:p w14:paraId="51475B30"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w:t>
            </w:r>
            <w:proofErr w:type="spellStart"/>
            <w:r w:rsidRPr="001B1A8E">
              <w:rPr>
                <w:rFonts w:eastAsia="Consolas"/>
                <w:color w:val="000000" w:themeColor="text1"/>
                <w:sz w:val="22"/>
                <w:szCs w:val="22"/>
              </w:rPr>
              <w:t>t_hat</w:t>
            </w:r>
            <w:proofErr w:type="spellEnd"/>
            <w:r w:rsidRPr="001B1A8E">
              <w:rPr>
                <w:rFonts w:eastAsia="Consolas"/>
                <w:color w:val="000000" w:themeColor="text1"/>
                <w:sz w:val="22"/>
                <w:szCs w:val="22"/>
              </w:rPr>
              <w:t>, interval</w:t>
            </w:r>
          </w:p>
        </w:tc>
      </w:tr>
    </w:tbl>
    <w:p w14:paraId="4FDAC018" w14:textId="77777777" w:rsidR="00A751E3" w:rsidRPr="001B1A8E" w:rsidRDefault="00A81E2A" w:rsidP="001B1A8E">
      <w:pPr>
        <w:pStyle w:val="Heading3"/>
        <w:spacing w:before="200" w:after="100" w:line="360" w:lineRule="auto"/>
        <w:jc w:val="both"/>
        <w:rPr>
          <w:color w:val="000000" w:themeColor="text1"/>
          <w:sz w:val="32"/>
          <w:szCs w:val="32"/>
        </w:rPr>
      </w:pPr>
      <w:r w:rsidRPr="001B1A8E">
        <w:rPr>
          <w:b/>
          <w:bCs/>
          <w:color w:val="000000" w:themeColor="text1"/>
          <w:sz w:val="28"/>
          <w:szCs w:val="28"/>
        </w:rPr>
        <w:t>6.2.5 Precedent Retrieval (Semantic Search)</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70B89EB7" w14:textId="77777777">
        <w:tc>
          <w:tcPr>
            <w:tcW w:w="0" w:type="auto"/>
            <w:shd w:val="clear" w:color="auto" w:fill="F7F8FA"/>
            <w:tcMar>
              <w:top w:w="140" w:type="dxa"/>
              <w:left w:w="180" w:type="dxa"/>
              <w:bottom w:w="140" w:type="dxa"/>
              <w:right w:w="180" w:type="dxa"/>
            </w:tcMar>
          </w:tcPr>
          <w:p w14:paraId="16082D64"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ALGORITHM </w:t>
            </w:r>
            <w:proofErr w:type="spellStart"/>
            <w:proofErr w:type="gramStart"/>
            <w:r w:rsidRPr="001B1A8E">
              <w:rPr>
                <w:rFonts w:eastAsia="Consolas"/>
                <w:color w:val="000000" w:themeColor="text1"/>
                <w:sz w:val="22"/>
                <w:szCs w:val="22"/>
              </w:rPr>
              <w:t>RetrievePrecedents</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 xml:space="preserve">query q, </w:t>
            </w:r>
            <w:proofErr w:type="spellStart"/>
            <w:r w:rsidRPr="001B1A8E">
              <w:rPr>
                <w:rFonts w:eastAsia="Consolas"/>
                <w:color w:val="000000" w:themeColor="text1"/>
                <w:sz w:val="22"/>
                <w:szCs w:val="22"/>
              </w:rPr>
              <w:t>corpus_embeddings</w:t>
            </w:r>
            <w:proofErr w:type="spellEnd"/>
            <w:r w:rsidRPr="001B1A8E">
              <w:rPr>
                <w:rFonts w:eastAsia="Consolas"/>
                <w:color w:val="000000" w:themeColor="text1"/>
                <w:sz w:val="22"/>
                <w:szCs w:val="22"/>
              </w:rPr>
              <w:t xml:space="preserve"> E, k)</w:t>
            </w:r>
          </w:p>
          <w:p w14:paraId="52C2128B"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v_q</w:t>
            </w:r>
            <w:proofErr w:type="spellEnd"/>
            <w:r w:rsidRPr="001B1A8E">
              <w:rPr>
                <w:rFonts w:eastAsia="Consolas"/>
                <w:color w:val="000000" w:themeColor="text1"/>
                <w:sz w:val="22"/>
                <w:szCs w:val="22"/>
              </w:rPr>
              <w:t xml:space="preserve"> = embed(q)</w:t>
            </w:r>
          </w:p>
          <w:p w14:paraId="7A4E47B1"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scores = [ </w:t>
            </w:r>
            <w:proofErr w:type="spellStart"/>
            <w:r w:rsidRPr="001B1A8E">
              <w:rPr>
                <w:rFonts w:eastAsia="Consolas"/>
                <w:color w:val="000000" w:themeColor="text1"/>
                <w:sz w:val="22"/>
                <w:szCs w:val="22"/>
              </w:rPr>
              <w:t>cosine_</w:t>
            </w:r>
            <w:proofErr w:type="gramStart"/>
            <w:r w:rsidRPr="001B1A8E">
              <w:rPr>
                <w:rFonts w:eastAsia="Consolas"/>
                <w:color w:val="000000" w:themeColor="text1"/>
                <w:sz w:val="22"/>
                <w:szCs w:val="22"/>
              </w:rPr>
              <w:t>similarity</w:t>
            </w:r>
            <w:proofErr w:type="spellEnd"/>
            <w:r w:rsidRPr="001B1A8E">
              <w:rPr>
                <w:rFonts w:eastAsia="Consolas"/>
                <w:color w:val="000000" w:themeColor="text1"/>
                <w:sz w:val="22"/>
                <w:szCs w:val="22"/>
              </w:rPr>
              <w:t>(</w:t>
            </w:r>
            <w:proofErr w:type="spellStart"/>
            <w:proofErr w:type="gramEnd"/>
            <w:r w:rsidRPr="001B1A8E">
              <w:rPr>
                <w:rFonts w:eastAsia="Consolas"/>
                <w:color w:val="000000" w:themeColor="text1"/>
                <w:sz w:val="22"/>
                <w:szCs w:val="22"/>
              </w:rPr>
              <w:t>v_q</w:t>
            </w:r>
            <w:proofErr w:type="spellEnd"/>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v_i</w:t>
            </w:r>
            <w:proofErr w:type="spellEnd"/>
            <w:r w:rsidRPr="001B1A8E">
              <w:rPr>
                <w:rFonts w:eastAsia="Consolas"/>
                <w:color w:val="000000" w:themeColor="text1"/>
                <w:sz w:val="22"/>
                <w:szCs w:val="22"/>
              </w:rPr>
              <w:t xml:space="preserve">) for </w:t>
            </w:r>
            <w:proofErr w:type="spellStart"/>
            <w:r w:rsidRPr="001B1A8E">
              <w:rPr>
                <w:rFonts w:eastAsia="Consolas"/>
                <w:color w:val="000000" w:themeColor="text1"/>
                <w:sz w:val="22"/>
                <w:szCs w:val="22"/>
              </w:rPr>
              <w:t>v_i</w:t>
            </w:r>
            <w:proofErr w:type="spellEnd"/>
            <w:r w:rsidRPr="001B1A8E">
              <w:rPr>
                <w:rFonts w:eastAsia="Consolas"/>
                <w:color w:val="000000" w:themeColor="text1"/>
                <w:sz w:val="22"/>
                <w:szCs w:val="22"/>
              </w:rPr>
              <w:t xml:space="preserve"> in </w:t>
            </w:r>
            <w:proofErr w:type="gramStart"/>
            <w:r w:rsidRPr="001B1A8E">
              <w:rPr>
                <w:rFonts w:eastAsia="Consolas"/>
                <w:color w:val="000000" w:themeColor="text1"/>
                <w:sz w:val="22"/>
                <w:szCs w:val="22"/>
              </w:rPr>
              <w:t>E ]</w:t>
            </w:r>
            <w:proofErr w:type="gramEnd"/>
          </w:p>
          <w:p w14:paraId="28215267"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top_k</w:t>
            </w:r>
            <w:proofErr w:type="spellEnd"/>
            <w:r w:rsidRPr="001B1A8E">
              <w:rPr>
                <w:rFonts w:eastAsia="Consolas"/>
                <w:color w:val="000000" w:themeColor="text1"/>
                <w:sz w:val="22"/>
                <w:szCs w:val="22"/>
              </w:rPr>
              <w:t xml:space="preserve"> = </w:t>
            </w:r>
            <w:proofErr w:type="spellStart"/>
            <w:proofErr w:type="gramStart"/>
            <w:r w:rsidRPr="001B1A8E">
              <w:rPr>
                <w:rFonts w:eastAsia="Consolas"/>
                <w:color w:val="000000" w:themeColor="text1"/>
                <w:sz w:val="22"/>
                <w:szCs w:val="22"/>
              </w:rPr>
              <w:t>argsort</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scores, descending=</w:t>
            </w:r>
            <w:proofErr w:type="gramStart"/>
            <w:r w:rsidRPr="001B1A8E">
              <w:rPr>
                <w:rFonts w:eastAsia="Consolas"/>
                <w:color w:val="000000" w:themeColor="text1"/>
                <w:sz w:val="22"/>
                <w:szCs w:val="22"/>
              </w:rPr>
              <w:t>True)[0:k</w:t>
            </w:r>
            <w:proofErr w:type="gramEnd"/>
            <w:r w:rsidRPr="001B1A8E">
              <w:rPr>
                <w:rFonts w:eastAsia="Consolas"/>
                <w:color w:val="000000" w:themeColor="text1"/>
                <w:sz w:val="22"/>
                <w:szCs w:val="22"/>
              </w:rPr>
              <w:t>]</w:t>
            </w:r>
          </w:p>
          <w:p w14:paraId="2163120F"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 (corpus[</w:t>
            </w:r>
            <w:proofErr w:type="spellStart"/>
            <w:r w:rsidRPr="001B1A8E">
              <w:rPr>
                <w:rFonts w:eastAsia="Consolas"/>
                <w:color w:val="000000" w:themeColor="text1"/>
                <w:sz w:val="22"/>
                <w:szCs w:val="22"/>
              </w:rPr>
              <w:t>i</w:t>
            </w:r>
            <w:proofErr w:type="spellEnd"/>
            <w:r w:rsidRPr="001B1A8E">
              <w:rPr>
                <w:rFonts w:eastAsia="Consolas"/>
                <w:color w:val="000000" w:themeColor="text1"/>
                <w:sz w:val="22"/>
                <w:szCs w:val="22"/>
              </w:rPr>
              <w:t>], scores[</w:t>
            </w:r>
            <w:proofErr w:type="spellStart"/>
            <w:r w:rsidRPr="001B1A8E">
              <w:rPr>
                <w:rFonts w:eastAsia="Consolas"/>
                <w:color w:val="000000" w:themeColor="text1"/>
                <w:sz w:val="22"/>
                <w:szCs w:val="22"/>
              </w:rPr>
              <w:t>i</w:t>
            </w:r>
            <w:proofErr w:type="spellEnd"/>
            <w:r w:rsidRPr="001B1A8E">
              <w:rPr>
                <w:rFonts w:eastAsia="Consolas"/>
                <w:color w:val="000000" w:themeColor="text1"/>
                <w:sz w:val="22"/>
                <w:szCs w:val="22"/>
              </w:rPr>
              <w:t xml:space="preserve">]) for </w:t>
            </w:r>
            <w:proofErr w:type="spellStart"/>
            <w:r w:rsidRPr="001B1A8E">
              <w:rPr>
                <w:rFonts w:eastAsia="Consolas"/>
                <w:color w:val="000000" w:themeColor="text1"/>
                <w:sz w:val="22"/>
                <w:szCs w:val="22"/>
              </w:rPr>
              <w:t>i</w:t>
            </w:r>
            <w:proofErr w:type="spellEnd"/>
            <w:r w:rsidRPr="001B1A8E">
              <w:rPr>
                <w:rFonts w:eastAsia="Consolas"/>
                <w:color w:val="000000" w:themeColor="text1"/>
                <w:sz w:val="22"/>
                <w:szCs w:val="22"/>
              </w:rPr>
              <w:t xml:space="preserve"> in </w:t>
            </w:r>
            <w:proofErr w:type="spellStart"/>
            <w:r w:rsidRPr="001B1A8E">
              <w:rPr>
                <w:rFonts w:eastAsia="Consolas"/>
                <w:color w:val="000000" w:themeColor="text1"/>
                <w:sz w:val="22"/>
                <w:szCs w:val="22"/>
              </w:rPr>
              <w:t>top_</w:t>
            </w:r>
            <w:proofErr w:type="gramStart"/>
            <w:r w:rsidRPr="001B1A8E">
              <w:rPr>
                <w:rFonts w:eastAsia="Consolas"/>
                <w:color w:val="000000" w:themeColor="text1"/>
                <w:sz w:val="22"/>
                <w:szCs w:val="22"/>
              </w:rPr>
              <w:t>k</w:t>
            </w:r>
            <w:proofErr w:type="spellEnd"/>
            <w:r w:rsidRPr="001B1A8E">
              <w:rPr>
                <w:rFonts w:eastAsia="Consolas"/>
                <w:color w:val="000000" w:themeColor="text1"/>
                <w:sz w:val="22"/>
                <w:szCs w:val="22"/>
              </w:rPr>
              <w:t xml:space="preserve"> ]</w:t>
            </w:r>
            <w:proofErr w:type="gramEnd"/>
          </w:p>
        </w:tc>
      </w:tr>
    </w:tbl>
    <w:p w14:paraId="75ADC771"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Complexity: a brute-force scan is O(</w:t>
      </w:r>
      <w:proofErr w:type="spellStart"/>
      <w:r w:rsidRPr="001B1A8E">
        <w:rPr>
          <w:color w:val="000000" w:themeColor="text1"/>
          <w:sz w:val="24"/>
          <w:szCs w:val="24"/>
        </w:rPr>
        <w:t>n·d</w:t>
      </w:r>
      <w:proofErr w:type="spellEnd"/>
      <w:r w:rsidRPr="001B1A8E">
        <w:rPr>
          <w:color w:val="000000" w:themeColor="text1"/>
          <w:sz w:val="24"/>
          <w:szCs w:val="24"/>
        </w:rPr>
        <w:t>) for n precedents of embedding dimension d; in production this is replaced by an approximate-nearest-neighbour index (e.g. HNSW) to achieve sub-linear query time as the precedent corpus grows.</w:t>
      </w:r>
    </w:p>
    <w:p w14:paraId="26C928B9" w14:textId="77777777" w:rsidR="00A751E3" w:rsidRPr="001B1A8E" w:rsidRDefault="00A81E2A" w:rsidP="001B1A8E">
      <w:pPr>
        <w:pStyle w:val="Heading1"/>
        <w:spacing w:before="360" w:after="160" w:line="360" w:lineRule="auto"/>
        <w:jc w:val="both"/>
        <w:rPr>
          <w:color w:val="000000" w:themeColor="text1"/>
          <w:sz w:val="40"/>
          <w:szCs w:val="40"/>
        </w:rPr>
      </w:pPr>
      <w:bookmarkStart w:id="21" w:name="_Toc239239203"/>
      <w:r w:rsidRPr="001B1A8E">
        <w:rPr>
          <w:b/>
          <w:bCs/>
          <w:color w:val="000000" w:themeColor="text1"/>
          <w:sz w:val="36"/>
          <w:szCs w:val="36"/>
        </w:rPr>
        <w:t>7. Implementation / Source Code and Environment / Tools Used</w:t>
      </w:r>
      <w:bookmarkEnd w:id="21"/>
    </w:p>
    <w:p w14:paraId="0E2BFFA0"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 xml:space="preserve">This project was carried out at design and algorithm-validation level (Section 10 reports a genuine simulation-based validation of the scheduling algorithm). A full production deployment was out of scope for this report; however, representative code was written to concretise two central modules — the priority-scoring function and a REST endpoint stub — to demonstrate </w:t>
      </w:r>
      <w:proofErr w:type="spellStart"/>
      <w:r w:rsidRPr="001B1A8E">
        <w:rPr>
          <w:color w:val="000000" w:themeColor="text1"/>
          <w:sz w:val="24"/>
          <w:szCs w:val="24"/>
        </w:rPr>
        <w:t>implementability</w:t>
      </w:r>
      <w:proofErr w:type="spellEnd"/>
      <w:r w:rsidRPr="001B1A8E">
        <w:rPr>
          <w:color w:val="000000" w:themeColor="text1"/>
          <w:sz w:val="24"/>
          <w:szCs w:val="24"/>
        </w:rPr>
        <w:t xml:space="preserve"> of the design.</w:t>
      </w:r>
    </w:p>
    <w:p w14:paraId="48FA5C5D" w14:textId="77777777" w:rsidR="00A751E3" w:rsidRPr="001B1A8E" w:rsidRDefault="00A81E2A" w:rsidP="001B1A8E">
      <w:pPr>
        <w:pStyle w:val="Heading2"/>
        <w:spacing w:before="260" w:after="120" w:line="360" w:lineRule="auto"/>
        <w:jc w:val="both"/>
        <w:rPr>
          <w:color w:val="000000" w:themeColor="text1"/>
          <w:sz w:val="32"/>
          <w:szCs w:val="32"/>
        </w:rPr>
      </w:pPr>
      <w:bookmarkStart w:id="22" w:name="_Toc239239204"/>
      <w:r w:rsidRPr="001B1A8E">
        <w:rPr>
          <w:b/>
          <w:bCs/>
          <w:color w:val="000000" w:themeColor="text1"/>
          <w:sz w:val="32"/>
          <w:szCs w:val="32"/>
        </w:rPr>
        <w:lastRenderedPageBreak/>
        <w:t>7.1 Proposed Environment and Tools</w:t>
      </w:r>
      <w:bookmarkEnd w:id="22"/>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3550"/>
        <w:gridCol w:w="3550"/>
      </w:tblGrid>
      <w:tr w:rsidR="00A751E3" w:rsidRPr="001B1A8E" w14:paraId="4C02275B" w14:textId="77777777">
        <w:trPr>
          <w:tblHeader/>
        </w:trPr>
        <w:tc>
          <w:tcPr>
            <w:tcW w:w="1750" w:type="dxa"/>
            <w:shd w:val="clear" w:color="auto" w:fill="1B2A4A"/>
            <w:tcMar>
              <w:top w:w="90" w:type="dxa"/>
              <w:left w:w="110" w:type="dxa"/>
              <w:bottom w:w="90" w:type="dxa"/>
              <w:right w:w="110" w:type="dxa"/>
            </w:tcMar>
            <w:vAlign w:val="center"/>
          </w:tcPr>
          <w:p w14:paraId="47B64150"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Layer</w:t>
            </w:r>
          </w:p>
        </w:tc>
        <w:tc>
          <w:tcPr>
            <w:tcW w:w="3550" w:type="dxa"/>
            <w:shd w:val="clear" w:color="auto" w:fill="1B2A4A"/>
            <w:tcMar>
              <w:top w:w="90" w:type="dxa"/>
              <w:left w:w="110" w:type="dxa"/>
              <w:bottom w:w="90" w:type="dxa"/>
              <w:right w:w="110" w:type="dxa"/>
            </w:tcMar>
            <w:vAlign w:val="center"/>
          </w:tcPr>
          <w:p w14:paraId="35F4789F"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Tool / Technology</w:t>
            </w:r>
          </w:p>
        </w:tc>
        <w:tc>
          <w:tcPr>
            <w:tcW w:w="3550" w:type="dxa"/>
            <w:shd w:val="clear" w:color="auto" w:fill="1B2A4A"/>
            <w:tcMar>
              <w:top w:w="90" w:type="dxa"/>
              <w:left w:w="110" w:type="dxa"/>
              <w:bottom w:w="90" w:type="dxa"/>
              <w:right w:w="110" w:type="dxa"/>
            </w:tcMar>
            <w:vAlign w:val="center"/>
          </w:tcPr>
          <w:p w14:paraId="7EC44E70"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Purpose</w:t>
            </w:r>
          </w:p>
        </w:tc>
      </w:tr>
      <w:tr w:rsidR="00A751E3" w:rsidRPr="001B1A8E" w14:paraId="23FC5389" w14:textId="77777777">
        <w:tc>
          <w:tcPr>
            <w:tcW w:w="1750" w:type="dxa"/>
            <w:tcMar>
              <w:top w:w="90" w:type="dxa"/>
              <w:left w:w="110" w:type="dxa"/>
              <w:bottom w:w="90" w:type="dxa"/>
              <w:right w:w="110" w:type="dxa"/>
            </w:tcMar>
            <w:vAlign w:val="center"/>
          </w:tcPr>
          <w:p w14:paraId="09ACB3E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Backend services</w:t>
            </w:r>
          </w:p>
        </w:tc>
        <w:tc>
          <w:tcPr>
            <w:tcW w:w="3550" w:type="dxa"/>
            <w:tcMar>
              <w:top w:w="90" w:type="dxa"/>
              <w:left w:w="110" w:type="dxa"/>
              <w:bottom w:w="90" w:type="dxa"/>
              <w:right w:w="110" w:type="dxa"/>
            </w:tcMar>
            <w:vAlign w:val="center"/>
          </w:tcPr>
          <w:p w14:paraId="417DDF89"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Python 3.11, </w:t>
            </w:r>
            <w:proofErr w:type="spellStart"/>
            <w:r w:rsidRPr="001B1A8E">
              <w:rPr>
                <w:color w:val="000000" w:themeColor="text1"/>
                <w:sz w:val="22"/>
                <w:szCs w:val="22"/>
              </w:rPr>
              <w:t>FastAPI</w:t>
            </w:r>
            <w:proofErr w:type="spellEnd"/>
            <w:r w:rsidRPr="001B1A8E">
              <w:rPr>
                <w:color w:val="000000" w:themeColor="text1"/>
                <w:sz w:val="22"/>
                <w:szCs w:val="22"/>
              </w:rPr>
              <w:t xml:space="preserve"> / Flask</w:t>
            </w:r>
          </w:p>
        </w:tc>
        <w:tc>
          <w:tcPr>
            <w:tcW w:w="3550" w:type="dxa"/>
            <w:tcMar>
              <w:top w:w="90" w:type="dxa"/>
              <w:left w:w="110" w:type="dxa"/>
              <w:bottom w:w="90" w:type="dxa"/>
              <w:right w:w="110" w:type="dxa"/>
            </w:tcMar>
            <w:vAlign w:val="center"/>
          </w:tcPr>
          <w:p w14:paraId="14F55CF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REST microservices for each module</w:t>
            </w:r>
          </w:p>
        </w:tc>
      </w:tr>
      <w:tr w:rsidR="00A751E3" w:rsidRPr="001B1A8E" w14:paraId="1FB600F9" w14:textId="77777777">
        <w:tc>
          <w:tcPr>
            <w:tcW w:w="1750" w:type="dxa"/>
            <w:shd w:val="clear" w:color="auto" w:fill="F4F6FA"/>
            <w:tcMar>
              <w:top w:w="90" w:type="dxa"/>
              <w:left w:w="110" w:type="dxa"/>
              <w:bottom w:w="90" w:type="dxa"/>
              <w:right w:w="110" w:type="dxa"/>
            </w:tcMar>
            <w:vAlign w:val="center"/>
          </w:tcPr>
          <w:p w14:paraId="221D868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NLP / ML</w:t>
            </w:r>
          </w:p>
        </w:tc>
        <w:tc>
          <w:tcPr>
            <w:tcW w:w="3550" w:type="dxa"/>
            <w:shd w:val="clear" w:color="auto" w:fill="F4F6FA"/>
            <w:tcMar>
              <w:top w:w="90" w:type="dxa"/>
              <w:left w:w="110" w:type="dxa"/>
              <w:bottom w:w="90" w:type="dxa"/>
              <w:right w:w="110" w:type="dxa"/>
            </w:tcMar>
            <w:vAlign w:val="center"/>
          </w:tcPr>
          <w:p w14:paraId="61BE1DF7"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spaCy</w:t>
            </w:r>
            <w:proofErr w:type="spellEnd"/>
            <w:r w:rsidRPr="001B1A8E">
              <w:rPr>
                <w:color w:val="000000" w:themeColor="text1"/>
                <w:sz w:val="22"/>
                <w:szCs w:val="22"/>
              </w:rPr>
              <w:t xml:space="preserve">, </w:t>
            </w:r>
            <w:proofErr w:type="spellStart"/>
            <w:r w:rsidRPr="001B1A8E">
              <w:rPr>
                <w:color w:val="000000" w:themeColor="text1"/>
                <w:sz w:val="22"/>
                <w:szCs w:val="22"/>
              </w:rPr>
              <w:t>HuggingFace</w:t>
            </w:r>
            <w:proofErr w:type="spellEnd"/>
            <w:r w:rsidRPr="001B1A8E">
              <w:rPr>
                <w:color w:val="000000" w:themeColor="text1"/>
                <w:sz w:val="22"/>
                <w:szCs w:val="22"/>
              </w:rPr>
              <w:t xml:space="preserve"> Transformers (LEGAL-BERT-style domain model), scikit-learn</w:t>
            </w:r>
          </w:p>
        </w:tc>
        <w:tc>
          <w:tcPr>
            <w:tcW w:w="3550" w:type="dxa"/>
            <w:shd w:val="clear" w:color="auto" w:fill="F4F6FA"/>
            <w:tcMar>
              <w:top w:w="90" w:type="dxa"/>
              <w:left w:w="110" w:type="dxa"/>
              <w:bottom w:w="90" w:type="dxa"/>
              <w:right w:w="110" w:type="dxa"/>
            </w:tcMar>
            <w:vAlign w:val="center"/>
          </w:tcPr>
          <w:p w14:paraId="5590666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Classification, NER-based redaction, timeline regression</w:t>
            </w:r>
          </w:p>
        </w:tc>
      </w:tr>
      <w:tr w:rsidR="00A751E3" w:rsidRPr="001B1A8E" w14:paraId="57CD9C5B" w14:textId="77777777">
        <w:tc>
          <w:tcPr>
            <w:tcW w:w="1750" w:type="dxa"/>
            <w:tcMar>
              <w:top w:w="90" w:type="dxa"/>
              <w:left w:w="110" w:type="dxa"/>
              <w:bottom w:w="90" w:type="dxa"/>
              <w:right w:w="110" w:type="dxa"/>
            </w:tcMar>
            <w:vAlign w:val="center"/>
          </w:tcPr>
          <w:p w14:paraId="24500BB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Scheduling / DAA</w:t>
            </w:r>
          </w:p>
        </w:tc>
        <w:tc>
          <w:tcPr>
            <w:tcW w:w="3550" w:type="dxa"/>
            <w:tcMar>
              <w:top w:w="90" w:type="dxa"/>
              <w:left w:w="110" w:type="dxa"/>
              <w:bottom w:w="90" w:type="dxa"/>
              <w:right w:w="110" w:type="dxa"/>
            </w:tcMar>
            <w:vAlign w:val="center"/>
          </w:tcPr>
          <w:p w14:paraId="2DDEAC0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Python </w:t>
            </w:r>
            <w:proofErr w:type="spellStart"/>
            <w:r w:rsidRPr="001B1A8E">
              <w:rPr>
                <w:color w:val="000000" w:themeColor="text1"/>
                <w:sz w:val="22"/>
                <w:szCs w:val="22"/>
              </w:rPr>
              <w:t>heapq</w:t>
            </w:r>
            <w:proofErr w:type="spellEnd"/>
            <w:r w:rsidRPr="001B1A8E">
              <w:rPr>
                <w:color w:val="000000" w:themeColor="text1"/>
                <w:sz w:val="22"/>
                <w:szCs w:val="22"/>
              </w:rPr>
              <w:t xml:space="preserve"> (priority queue), custom constraint checks</w:t>
            </w:r>
          </w:p>
        </w:tc>
        <w:tc>
          <w:tcPr>
            <w:tcW w:w="3550" w:type="dxa"/>
            <w:tcMar>
              <w:top w:w="90" w:type="dxa"/>
              <w:left w:w="110" w:type="dxa"/>
              <w:bottom w:w="90" w:type="dxa"/>
              <w:right w:w="110" w:type="dxa"/>
            </w:tcMar>
            <w:vAlign w:val="center"/>
          </w:tcPr>
          <w:p w14:paraId="527B1B2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Priority-based scheduling engine</w:t>
            </w:r>
          </w:p>
        </w:tc>
      </w:tr>
      <w:tr w:rsidR="00A751E3" w:rsidRPr="001B1A8E" w14:paraId="42958104" w14:textId="77777777">
        <w:tc>
          <w:tcPr>
            <w:tcW w:w="1750" w:type="dxa"/>
            <w:shd w:val="clear" w:color="auto" w:fill="F4F6FA"/>
            <w:tcMar>
              <w:top w:w="90" w:type="dxa"/>
              <w:left w:w="110" w:type="dxa"/>
              <w:bottom w:w="90" w:type="dxa"/>
              <w:right w:w="110" w:type="dxa"/>
            </w:tcMar>
            <w:vAlign w:val="center"/>
          </w:tcPr>
          <w:p w14:paraId="05F42C3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Database</w:t>
            </w:r>
          </w:p>
        </w:tc>
        <w:tc>
          <w:tcPr>
            <w:tcW w:w="3550" w:type="dxa"/>
            <w:shd w:val="clear" w:color="auto" w:fill="F4F6FA"/>
            <w:tcMar>
              <w:top w:w="90" w:type="dxa"/>
              <w:left w:w="110" w:type="dxa"/>
              <w:bottom w:w="90" w:type="dxa"/>
              <w:right w:w="110" w:type="dxa"/>
            </w:tcMar>
            <w:vAlign w:val="center"/>
          </w:tcPr>
          <w:p w14:paraId="03504B8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PostgreSQL</w:t>
            </w:r>
          </w:p>
        </w:tc>
        <w:tc>
          <w:tcPr>
            <w:tcW w:w="3550" w:type="dxa"/>
            <w:shd w:val="clear" w:color="auto" w:fill="F4F6FA"/>
            <w:tcMar>
              <w:top w:w="90" w:type="dxa"/>
              <w:left w:w="110" w:type="dxa"/>
              <w:bottom w:w="90" w:type="dxa"/>
              <w:right w:w="110" w:type="dxa"/>
            </w:tcMar>
            <w:vAlign w:val="center"/>
          </w:tcPr>
          <w:p w14:paraId="3A6EAAA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Relational store for cases, hearings, parties, users</w:t>
            </w:r>
          </w:p>
        </w:tc>
      </w:tr>
      <w:tr w:rsidR="00A751E3" w:rsidRPr="001B1A8E" w14:paraId="53CF4902" w14:textId="77777777">
        <w:tc>
          <w:tcPr>
            <w:tcW w:w="1750" w:type="dxa"/>
            <w:tcMar>
              <w:top w:w="90" w:type="dxa"/>
              <w:left w:w="110" w:type="dxa"/>
              <w:bottom w:w="90" w:type="dxa"/>
              <w:right w:w="110" w:type="dxa"/>
            </w:tcMar>
            <w:vAlign w:val="center"/>
          </w:tcPr>
          <w:p w14:paraId="7C8357B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Object storage</w:t>
            </w:r>
          </w:p>
        </w:tc>
        <w:tc>
          <w:tcPr>
            <w:tcW w:w="3550" w:type="dxa"/>
            <w:tcMar>
              <w:top w:w="90" w:type="dxa"/>
              <w:left w:w="110" w:type="dxa"/>
              <w:bottom w:w="90" w:type="dxa"/>
              <w:right w:w="110" w:type="dxa"/>
            </w:tcMar>
            <w:vAlign w:val="center"/>
          </w:tcPr>
          <w:p w14:paraId="55C8B21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AWS S3 (or </w:t>
            </w:r>
            <w:proofErr w:type="spellStart"/>
            <w:r w:rsidRPr="001B1A8E">
              <w:rPr>
                <w:color w:val="000000" w:themeColor="text1"/>
                <w:sz w:val="22"/>
                <w:szCs w:val="22"/>
              </w:rPr>
              <w:t>MeitY</w:t>
            </w:r>
            <w:proofErr w:type="spellEnd"/>
            <w:r w:rsidRPr="001B1A8E">
              <w:rPr>
                <w:color w:val="000000" w:themeColor="text1"/>
                <w:sz w:val="22"/>
                <w:szCs w:val="22"/>
              </w:rPr>
              <w:t>-empanelled equivalent)</w:t>
            </w:r>
          </w:p>
        </w:tc>
        <w:tc>
          <w:tcPr>
            <w:tcW w:w="3550" w:type="dxa"/>
            <w:tcMar>
              <w:top w:w="90" w:type="dxa"/>
              <w:left w:w="110" w:type="dxa"/>
              <w:bottom w:w="90" w:type="dxa"/>
              <w:right w:w="110" w:type="dxa"/>
            </w:tcMar>
            <w:vAlign w:val="center"/>
          </w:tcPr>
          <w:p w14:paraId="0F65EA0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Scanned filings, evidence, judgments</w:t>
            </w:r>
          </w:p>
        </w:tc>
      </w:tr>
      <w:tr w:rsidR="00A751E3" w:rsidRPr="001B1A8E" w14:paraId="0E730ADB" w14:textId="77777777">
        <w:tc>
          <w:tcPr>
            <w:tcW w:w="1750" w:type="dxa"/>
            <w:shd w:val="clear" w:color="auto" w:fill="F4F6FA"/>
            <w:tcMar>
              <w:top w:w="90" w:type="dxa"/>
              <w:left w:w="110" w:type="dxa"/>
              <w:bottom w:w="90" w:type="dxa"/>
              <w:right w:w="110" w:type="dxa"/>
            </w:tcMar>
            <w:vAlign w:val="center"/>
          </w:tcPr>
          <w:p w14:paraId="5230BC59"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Vector store</w:t>
            </w:r>
          </w:p>
        </w:tc>
        <w:tc>
          <w:tcPr>
            <w:tcW w:w="3550" w:type="dxa"/>
            <w:shd w:val="clear" w:color="auto" w:fill="F4F6FA"/>
            <w:tcMar>
              <w:top w:w="90" w:type="dxa"/>
              <w:left w:w="110" w:type="dxa"/>
              <w:bottom w:w="90" w:type="dxa"/>
              <w:right w:w="110" w:type="dxa"/>
            </w:tcMar>
            <w:vAlign w:val="center"/>
          </w:tcPr>
          <w:p w14:paraId="32B68E6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FAISS / </w:t>
            </w:r>
            <w:proofErr w:type="spellStart"/>
            <w:r w:rsidRPr="001B1A8E">
              <w:rPr>
                <w:color w:val="000000" w:themeColor="text1"/>
                <w:sz w:val="22"/>
                <w:szCs w:val="22"/>
              </w:rPr>
              <w:t>pgvector</w:t>
            </w:r>
            <w:proofErr w:type="spellEnd"/>
          </w:p>
        </w:tc>
        <w:tc>
          <w:tcPr>
            <w:tcW w:w="3550" w:type="dxa"/>
            <w:shd w:val="clear" w:color="auto" w:fill="F4F6FA"/>
            <w:tcMar>
              <w:top w:w="90" w:type="dxa"/>
              <w:left w:w="110" w:type="dxa"/>
              <w:bottom w:w="90" w:type="dxa"/>
              <w:right w:w="110" w:type="dxa"/>
            </w:tcMar>
            <w:vAlign w:val="center"/>
          </w:tcPr>
          <w:p w14:paraId="2080F63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Precedent-embedding similarity search</w:t>
            </w:r>
          </w:p>
        </w:tc>
      </w:tr>
      <w:tr w:rsidR="00A751E3" w:rsidRPr="001B1A8E" w14:paraId="4C1D0DE4" w14:textId="77777777">
        <w:tc>
          <w:tcPr>
            <w:tcW w:w="1750" w:type="dxa"/>
            <w:tcMar>
              <w:top w:w="90" w:type="dxa"/>
              <w:left w:w="110" w:type="dxa"/>
              <w:bottom w:w="90" w:type="dxa"/>
              <w:right w:w="110" w:type="dxa"/>
            </w:tcMar>
            <w:vAlign w:val="center"/>
          </w:tcPr>
          <w:p w14:paraId="6E7429B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Task queue</w:t>
            </w:r>
          </w:p>
        </w:tc>
        <w:tc>
          <w:tcPr>
            <w:tcW w:w="3550" w:type="dxa"/>
            <w:tcMar>
              <w:top w:w="90" w:type="dxa"/>
              <w:left w:w="110" w:type="dxa"/>
              <w:bottom w:w="90" w:type="dxa"/>
              <w:right w:w="110" w:type="dxa"/>
            </w:tcMar>
            <w:vAlign w:val="center"/>
          </w:tcPr>
          <w:p w14:paraId="7971D14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Celery + Redis</w:t>
            </w:r>
          </w:p>
        </w:tc>
        <w:tc>
          <w:tcPr>
            <w:tcW w:w="3550" w:type="dxa"/>
            <w:tcMar>
              <w:top w:w="90" w:type="dxa"/>
              <w:left w:w="110" w:type="dxa"/>
              <w:bottom w:w="90" w:type="dxa"/>
              <w:right w:w="110" w:type="dxa"/>
            </w:tcMar>
            <w:vAlign w:val="center"/>
          </w:tcPr>
          <w:p w14:paraId="1E76BC2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Asynchronous OCR/NLP/ML jobs</w:t>
            </w:r>
          </w:p>
        </w:tc>
      </w:tr>
      <w:tr w:rsidR="00A751E3" w:rsidRPr="001B1A8E" w14:paraId="5CA4D68E" w14:textId="77777777">
        <w:tc>
          <w:tcPr>
            <w:tcW w:w="1750" w:type="dxa"/>
            <w:shd w:val="clear" w:color="auto" w:fill="F4F6FA"/>
            <w:tcMar>
              <w:top w:w="90" w:type="dxa"/>
              <w:left w:w="110" w:type="dxa"/>
              <w:bottom w:w="90" w:type="dxa"/>
              <w:right w:w="110" w:type="dxa"/>
            </w:tcMar>
            <w:vAlign w:val="center"/>
          </w:tcPr>
          <w:p w14:paraId="11AAC8F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Frontend</w:t>
            </w:r>
          </w:p>
        </w:tc>
        <w:tc>
          <w:tcPr>
            <w:tcW w:w="3550" w:type="dxa"/>
            <w:shd w:val="clear" w:color="auto" w:fill="F4F6FA"/>
            <w:tcMar>
              <w:top w:w="90" w:type="dxa"/>
              <w:left w:w="110" w:type="dxa"/>
              <w:bottom w:w="90" w:type="dxa"/>
              <w:right w:w="110" w:type="dxa"/>
            </w:tcMar>
            <w:vAlign w:val="center"/>
          </w:tcPr>
          <w:p w14:paraId="5FED274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React.js + Tailwind CSS</w:t>
            </w:r>
          </w:p>
        </w:tc>
        <w:tc>
          <w:tcPr>
            <w:tcW w:w="3550" w:type="dxa"/>
            <w:shd w:val="clear" w:color="auto" w:fill="F4F6FA"/>
            <w:tcMar>
              <w:top w:w="90" w:type="dxa"/>
              <w:left w:w="110" w:type="dxa"/>
              <w:bottom w:w="90" w:type="dxa"/>
              <w:right w:w="110" w:type="dxa"/>
            </w:tcMar>
            <w:vAlign w:val="center"/>
          </w:tcPr>
          <w:p w14:paraId="28082CA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Role-based citizen/advocate/judge/admin portal</w:t>
            </w:r>
          </w:p>
        </w:tc>
      </w:tr>
      <w:tr w:rsidR="00A751E3" w:rsidRPr="001B1A8E" w14:paraId="7C3880D2" w14:textId="77777777">
        <w:tc>
          <w:tcPr>
            <w:tcW w:w="1750" w:type="dxa"/>
            <w:tcMar>
              <w:top w:w="90" w:type="dxa"/>
              <w:left w:w="110" w:type="dxa"/>
              <w:bottom w:w="90" w:type="dxa"/>
              <w:right w:w="110" w:type="dxa"/>
            </w:tcMar>
            <w:vAlign w:val="center"/>
          </w:tcPr>
          <w:p w14:paraId="3AC7FD0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Auth &amp; security</w:t>
            </w:r>
          </w:p>
        </w:tc>
        <w:tc>
          <w:tcPr>
            <w:tcW w:w="3550" w:type="dxa"/>
            <w:tcMar>
              <w:top w:w="90" w:type="dxa"/>
              <w:left w:w="110" w:type="dxa"/>
              <w:bottom w:w="90" w:type="dxa"/>
              <w:right w:w="110" w:type="dxa"/>
            </w:tcMar>
            <w:vAlign w:val="center"/>
          </w:tcPr>
          <w:p w14:paraId="2542973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OAuth2 / JWT, TLS, AES-256 at rest</w:t>
            </w:r>
          </w:p>
        </w:tc>
        <w:tc>
          <w:tcPr>
            <w:tcW w:w="3550" w:type="dxa"/>
            <w:tcMar>
              <w:top w:w="90" w:type="dxa"/>
              <w:left w:w="110" w:type="dxa"/>
              <w:bottom w:w="90" w:type="dxa"/>
              <w:right w:w="110" w:type="dxa"/>
            </w:tcMar>
            <w:vAlign w:val="center"/>
          </w:tcPr>
          <w:p w14:paraId="06AED54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Authentication, RBAC, encryption</w:t>
            </w:r>
          </w:p>
        </w:tc>
      </w:tr>
      <w:tr w:rsidR="00A751E3" w:rsidRPr="001B1A8E" w14:paraId="3384C8C1" w14:textId="77777777">
        <w:tc>
          <w:tcPr>
            <w:tcW w:w="1750" w:type="dxa"/>
            <w:shd w:val="clear" w:color="auto" w:fill="F4F6FA"/>
            <w:tcMar>
              <w:top w:w="90" w:type="dxa"/>
              <w:left w:w="110" w:type="dxa"/>
              <w:bottom w:w="90" w:type="dxa"/>
              <w:right w:w="110" w:type="dxa"/>
            </w:tcMar>
            <w:vAlign w:val="center"/>
          </w:tcPr>
          <w:p w14:paraId="1EB2E07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Dashboards</w:t>
            </w:r>
          </w:p>
        </w:tc>
        <w:tc>
          <w:tcPr>
            <w:tcW w:w="3550" w:type="dxa"/>
            <w:shd w:val="clear" w:color="auto" w:fill="F4F6FA"/>
            <w:tcMar>
              <w:top w:w="90" w:type="dxa"/>
              <w:left w:w="110" w:type="dxa"/>
              <w:bottom w:w="90" w:type="dxa"/>
              <w:right w:w="110" w:type="dxa"/>
            </w:tcMar>
            <w:vAlign w:val="center"/>
          </w:tcPr>
          <w:p w14:paraId="4F59151C" w14:textId="77777777" w:rsidR="00A751E3" w:rsidRPr="001B1A8E" w:rsidRDefault="00A81E2A" w:rsidP="001B1A8E">
            <w:pPr>
              <w:spacing w:line="360" w:lineRule="auto"/>
              <w:jc w:val="both"/>
              <w:rPr>
                <w:color w:val="000000" w:themeColor="text1"/>
                <w:sz w:val="24"/>
                <w:szCs w:val="24"/>
              </w:rPr>
            </w:pPr>
            <w:proofErr w:type="spellStart"/>
            <w:r w:rsidRPr="001B1A8E">
              <w:rPr>
                <w:color w:val="000000" w:themeColor="text1"/>
                <w:sz w:val="22"/>
                <w:szCs w:val="22"/>
              </w:rPr>
              <w:t>Plotly</w:t>
            </w:r>
            <w:proofErr w:type="spellEnd"/>
            <w:r w:rsidRPr="001B1A8E">
              <w:rPr>
                <w:color w:val="000000" w:themeColor="text1"/>
                <w:sz w:val="22"/>
                <w:szCs w:val="22"/>
              </w:rPr>
              <w:t xml:space="preserve"> / Chart.js</w:t>
            </w:r>
          </w:p>
        </w:tc>
        <w:tc>
          <w:tcPr>
            <w:tcW w:w="3550" w:type="dxa"/>
            <w:shd w:val="clear" w:color="auto" w:fill="F4F6FA"/>
            <w:tcMar>
              <w:top w:w="90" w:type="dxa"/>
              <w:left w:w="110" w:type="dxa"/>
              <w:bottom w:w="90" w:type="dxa"/>
              <w:right w:w="110" w:type="dxa"/>
            </w:tcMar>
            <w:vAlign w:val="center"/>
          </w:tcPr>
          <w:p w14:paraId="278BA6A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Judicial workload and analytics visualisation</w:t>
            </w:r>
          </w:p>
        </w:tc>
      </w:tr>
      <w:tr w:rsidR="00A751E3" w:rsidRPr="001B1A8E" w14:paraId="5DCF1DBC" w14:textId="77777777">
        <w:tc>
          <w:tcPr>
            <w:tcW w:w="1750" w:type="dxa"/>
            <w:tcMar>
              <w:top w:w="90" w:type="dxa"/>
              <w:left w:w="110" w:type="dxa"/>
              <w:bottom w:w="90" w:type="dxa"/>
              <w:right w:w="110" w:type="dxa"/>
            </w:tcMar>
            <w:vAlign w:val="center"/>
          </w:tcPr>
          <w:p w14:paraId="0816728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Deployment</w:t>
            </w:r>
          </w:p>
        </w:tc>
        <w:tc>
          <w:tcPr>
            <w:tcW w:w="3550" w:type="dxa"/>
            <w:tcMar>
              <w:top w:w="90" w:type="dxa"/>
              <w:left w:w="110" w:type="dxa"/>
              <w:bottom w:w="90" w:type="dxa"/>
              <w:right w:w="110" w:type="dxa"/>
            </w:tcMar>
            <w:vAlign w:val="center"/>
          </w:tcPr>
          <w:p w14:paraId="6034536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Docker, Kubernetes, cloud IaaS</w:t>
            </w:r>
          </w:p>
        </w:tc>
        <w:tc>
          <w:tcPr>
            <w:tcW w:w="3550" w:type="dxa"/>
            <w:tcMar>
              <w:top w:w="90" w:type="dxa"/>
              <w:left w:w="110" w:type="dxa"/>
              <w:bottom w:w="90" w:type="dxa"/>
              <w:right w:w="110" w:type="dxa"/>
            </w:tcMar>
            <w:vAlign w:val="center"/>
          </w:tcPr>
          <w:p w14:paraId="527140C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Containerised, horizontally scalable deployment</w:t>
            </w:r>
          </w:p>
        </w:tc>
      </w:tr>
      <w:tr w:rsidR="00A751E3" w:rsidRPr="001B1A8E" w14:paraId="6074929A" w14:textId="77777777">
        <w:tc>
          <w:tcPr>
            <w:tcW w:w="1750" w:type="dxa"/>
            <w:shd w:val="clear" w:color="auto" w:fill="F4F6FA"/>
            <w:tcMar>
              <w:top w:w="90" w:type="dxa"/>
              <w:left w:w="110" w:type="dxa"/>
              <w:bottom w:w="90" w:type="dxa"/>
              <w:right w:w="110" w:type="dxa"/>
            </w:tcMar>
            <w:vAlign w:val="center"/>
          </w:tcPr>
          <w:p w14:paraId="6DB4906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Version control / PM</w:t>
            </w:r>
          </w:p>
        </w:tc>
        <w:tc>
          <w:tcPr>
            <w:tcW w:w="3550" w:type="dxa"/>
            <w:shd w:val="clear" w:color="auto" w:fill="F4F6FA"/>
            <w:tcMar>
              <w:top w:w="90" w:type="dxa"/>
              <w:left w:w="110" w:type="dxa"/>
              <w:bottom w:w="90" w:type="dxa"/>
              <w:right w:w="110" w:type="dxa"/>
            </w:tcMar>
            <w:vAlign w:val="center"/>
          </w:tcPr>
          <w:p w14:paraId="4314E13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Git &amp; GitHub, Postman (API testing), Figma (</w:t>
            </w:r>
            <w:proofErr w:type="spellStart"/>
            <w:r w:rsidRPr="001B1A8E">
              <w:rPr>
                <w:color w:val="000000" w:themeColor="text1"/>
                <w:sz w:val="22"/>
                <w:szCs w:val="22"/>
              </w:rPr>
              <w:t>mockups</w:t>
            </w:r>
            <w:proofErr w:type="spellEnd"/>
            <w:r w:rsidRPr="001B1A8E">
              <w:rPr>
                <w:color w:val="000000" w:themeColor="text1"/>
                <w:sz w:val="22"/>
                <w:szCs w:val="22"/>
              </w:rPr>
              <w:t>)</w:t>
            </w:r>
          </w:p>
        </w:tc>
        <w:tc>
          <w:tcPr>
            <w:tcW w:w="3550" w:type="dxa"/>
            <w:shd w:val="clear" w:color="auto" w:fill="F4F6FA"/>
            <w:tcMar>
              <w:top w:w="90" w:type="dxa"/>
              <w:left w:w="110" w:type="dxa"/>
              <w:bottom w:w="90" w:type="dxa"/>
              <w:right w:w="110" w:type="dxa"/>
            </w:tcMar>
            <w:vAlign w:val="center"/>
          </w:tcPr>
          <w:p w14:paraId="130FCE9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Collaboration, API testing, UI design</w:t>
            </w:r>
          </w:p>
        </w:tc>
      </w:tr>
    </w:tbl>
    <w:p w14:paraId="7328F66F" w14:textId="77777777" w:rsidR="00A751E3" w:rsidRPr="001B1A8E" w:rsidRDefault="00A81E2A" w:rsidP="001B1A8E">
      <w:pPr>
        <w:pStyle w:val="Heading2"/>
        <w:spacing w:before="260" w:after="120" w:line="360" w:lineRule="auto"/>
        <w:jc w:val="both"/>
        <w:rPr>
          <w:color w:val="000000" w:themeColor="text1"/>
          <w:sz w:val="32"/>
          <w:szCs w:val="32"/>
        </w:rPr>
      </w:pPr>
      <w:bookmarkStart w:id="23" w:name="_Toc239239205"/>
      <w:r w:rsidRPr="001B1A8E">
        <w:rPr>
          <w:b/>
          <w:bCs/>
          <w:color w:val="000000" w:themeColor="text1"/>
          <w:sz w:val="32"/>
          <w:szCs w:val="32"/>
        </w:rPr>
        <w:t>7.2 Representative Code — Priority Scoring Function</w:t>
      </w:r>
      <w:bookmarkEnd w:id="23"/>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03D1DCB3" w14:textId="77777777">
        <w:tc>
          <w:tcPr>
            <w:tcW w:w="0" w:type="auto"/>
            <w:shd w:val="clear" w:color="auto" w:fill="F7F8FA"/>
            <w:tcMar>
              <w:top w:w="140" w:type="dxa"/>
              <w:left w:w="180" w:type="dxa"/>
              <w:bottom w:w="140" w:type="dxa"/>
              <w:right w:w="180" w:type="dxa"/>
            </w:tcMar>
          </w:tcPr>
          <w:p w14:paraId="0582EE06"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def </w:t>
            </w:r>
            <w:proofErr w:type="spellStart"/>
            <w:r w:rsidRPr="001B1A8E">
              <w:rPr>
                <w:rFonts w:eastAsia="Consolas"/>
                <w:color w:val="000000" w:themeColor="text1"/>
                <w:sz w:val="22"/>
                <w:szCs w:val="22"/>
              </w:rPr>
              <w:t>priority_</w:t>
            </w:r>
            <w:proofErr w:type="gramStart"/>
            <w:r w:rsidRPr="001B1A8E">
              <w:rPr>
                <w:rFonts w:eastAsia="Consolas"/>
                <w:color w:val="000000" w:themeColor="text1"/>
                <w:sz w:val="22"/>
                <w:szCs w:val="22"/>
              </w:rPr>
              <w:t>score</w:t>
            </w:r>
            <w:proofErr w:type="spellEnd"/>
            <w:r w:rsidRPr="001B1A8E">
              <w:rPr>
                <w:rFonts w:eastAsia="Consolas"/>
                <w:color w:val="000000" w:themeColor="text1"/>
                <w:sz w:val="22"/>
                <w:szCs w:val="22"/>
              </w:rPr>
              <w:t>(</w:t>
            </w:r>
            <w:proofErr w:type="gramEnd"/>
            <w:r w:rsidRPr="001B1A8E">
              <w:rPr>
                <w:rFonts w:eastAsia="Consolas"/>
                <w:color w:val="000000" w:themeColor="text1"/>
                <w:sz w:val="22"/>
                <w:szCs w:val="22"/>
              </w:rPr>
              <w:t>case, today, weights</w:t>
            </w:r>
            <w:proofErr w:type="gramStart"/>
            <w:r w:rsidRPr="001B1A8E">
              <w:rPr>
                <w:rFonts w:eastAsia="Consolas"/>
                <w:color w:val="000000" w:themeColor="text1"/>
                <w:sz w:val="22"/>
                <w:szCs w:val="22"/>
              </w:rPr>
              <w:t>=(</w:t>
            </w:r>
            <w:proofErr w:type="gramEnd"/>
            <w:r w:rsidRPr="001B1A8E">
              <w:rPr>
                <w:rFonts w:eastAsia="Consolas"/>
                <w:color w:val="000000" w:themeColor="text1"/>
                <w:sz w:val="22"/>
                <w:szCs w:val="22"/>
              </w:rPr>
              <w:t>12, 0.05, 1.5)):</w:t>
            </w:r>
          </w:p>
          <w:p w14:paraId="0AF20CA9"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"""Higher score = scheduled sooner. Mirrors the pseudocode in 6.2.1</w:t>
            </w:r>
          </w:p>
          <w:p w14:paraId="02DC76E1"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and is the exact function used in the Section 10 simulation."""</w:t>
            </w:r>
          </w:p>
          <w:p w14:paraId="5EC95427"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lastRenderedPageBreak/>
              <w:t xml:space="preserve">    </w:t>
            </w:r>
            <w:proofErr w:type="spellStart"/>
            <w:r w:rsidRPr="001B1A8E">
              <w:rPr>
                <w:rFonts w:eastAsia="Consolas"/>
                <w:color w:val="000000" w:themeColor="text1"/>
                <w:sz w:val="22"/>
                <w:szCs w:val="22"/>
              </w:rPr>
              <w:t>w_urgency</w:t>
            </w:r>
            <w:proofErr w:type="spellEnd"/>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w_wait</w:t>
            </w:r>
            <w:proofErr w:type="spellEnd"/>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w_deadline</w:t>
            </w:r>
            <w:proofErr w:type="spellEnd"/>
            <w:r w:rsidRPr="001B1A8E">
              <w:rPr>
                <w:rFonts w:eastAsia="Consolas"/>
                <w:color w:val="000000" w:themeColor="text1"/>
                <w:sz w:val="22"/>
                <w:szCs w:val="22"/>
              </w:rPr>
              <w:t xml:space="preserve"> = weights</w:t>
            </w:r>
          </w:p>
          <w:p w14:paraId="6CAE41C5"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waited = today - case['</w:t>
            </w:r>
            <w:proofErr w:type="spellStart"/>
            <w:r w:rsidRPr="001B1A8E">
              <w:rPr>
                <w:rFonts w:eastAsia="Consolas"/>
                <w:color w:val="000000" w:themeColor="text1"/>
                <w:sz w:val="22"/>
                <w:szCs w:val="22"/>
              </w:rPr>
              <w:t>filed_day</w:t>
            </w:r>
            <w:proofErr w:type="spellEnd"/>
            <w:r w:rsidRPr="001B1A8E">
              <w:rPr>
                <w:rFonts w:eastAsia="Consolas"/>
                <w:color w:val="000000" w:themeColor="text1"/>
                <w:sz w:val="22"/>
                <w:szCs w:val="22"/>
              </w:rPr>
              <w:t>']</w:t>
            </w:r>
          </w:p>
          <w:p w14:paraId="741E1F18"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if case['</w:t>
            </w:r>
            <w:proofErr w:type="spellStart"/>
            <w:r w:rsidRPr="001B1A8E">
              <w:rPr>
                <w:rFonts w:eastAsia="Consolas"/>
                <w:color w:val="000000" w:themeColor="text1"/>
                <w:sz w:val="22"/>
                <w:szCs w:val="22"/>
              </w:rPr>
              <w:t>deadline_days</w:t>
            </w:r>
            <w:proofErr w:type="spellEnd"/>
            <w:r w:rsidRPr="001B1A8E">
              <w:rPr>
                <w:rFonts w:eastAsia="Consolas"/>
                <w:color w:val="000000" w:themeColor="text1"/>
                <w:sz w:val="22"/>
                <w:szCs w:val="22"/>
              </w:rPr>
              <w:t>'] is None:</w:t>
            </w:r>
          </w:p>
          <w:p w14:paraId="429BD7BA"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deadline_pressure</w:t>
            </w:r>
            <w:proofErr w:type="spellEnd"/>
            <w:r w:rsidRPr="001B1A8E">
              <w:rPr>
                <w:rFonts w:eastAsia="Consolas"/>
                <w:color w:val="000000" w:themeColor="text1"/>
                <w:sz w:val="22"/>
                <w:szCs w:val="22"/>
              </w:rPr>
              <w:t xml:space="preserve"> = 0</w:t>
            </w:r>
          </w:p>
          <w:p w14:paraId="6FAFC5B9"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else:</w:t>
            </w:r>
          </w:p>
          <w:p w14:paraId="45412B2A"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deadline_pressure</w:t>
            </w:r>
            <w:proofErr w:type="spellEnd"/>
            <w:r w:rsidRPr="001B1A8E">
              <w:rPr>
                <w:rFonts w:eastAsia="Consolas"/>
                <w:color w:val="000000" w:themeColor="text1"/>
                <w:sz w:val="22"/>
                <w:szCs w:val="22"/>
              </w:rPr>
              <w:t xml:space="preserve"> = </w:t>
            </w:r>
            <w:proofErr w:type="gramStart"/>
            <w:r w:rsidRPr="001B1A8E">
              <w:rPr>
                <w:rFonts w:eastAsia="Consolas"/>
                <w:color w:val="000000" w:themeColor="text1"/>
                <w:sz w:val="22"/>
                <w:szCs w:val="22"/>
              </w:rPr>
              <w:t>max(</w:t>
            </w:r>
            <w:proofErr w:type="gramEnd"/>
            <w:r w:rsidRPr="001B1A8E">
              <w:rPr>
                <w:rFonts w:eastAsia="Consolas"/>
                <w:color w:val="000000" w:themeColor="text1"/>
                <w:sz w:val="22"/>
                <w:szCs w:val="22"/>
              </w:rPr>
              <w:t>0, 60 - case['</w:t>
            </w:r>
            <w:proofErr w:type="spellStart"/>
            <w:r w:rsidRPr="001B1A8E">
              <w:rPr>
                <w:rFonts w:eastAsia="Consolas"/>
                <w:color w:val="000000" w:themeColor="text1"/>
                <w:sz w:val="22"/>
                <w:szCs w:val="22"/>
              </w:rPr>
              <w:t>deadline_days</w:t>
            </w:r>
            <w:proofErr w:type="spellEnd"/>
            <w:r w:rsidRPr="001B1A8E">
              <w:rPr>
                <w:rFonts w:eastAsia="Consolas"/>
                <w:color w:val="000000" w:themeColor="text1"/>
                <w:sz w:val="22"/>
                <w:szCs w:val="22"/>
              </w:rPr>
              <w:t>'])</w:t>
            </w:r>
          </w:p>
          <w:p w14:paraId="7021C5E4"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(case['urgency'] * </w:t>
            </w:r>
            <w:proofErr w:type="spellStart"/>
            <w:r w:rsidRPr="001B1A8E">
              <w:rPr>
                <w:rFonts w:eastAsia="Consolas"/>
                <w:color w:val="000000" w:themeColor="text1"/>
                <w:sz w:val="22"/>
                <w:szCs w:val="22"/>
              </w:rPr>
              <w:t>w_urgency</w:t>
            </w:r>
            <w:proofErr w:type="spellEnd"/>
          </w:p>
          <w:p w14:paraId="5AB1C1A6"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 waited * </w:t>
            </w:r>
            <w:proofErr w:type="spellStart"/>
            <w:r w:rsidRPr="001B1A8E">
              <w:rPr>
                <w:rFonts w:eastAsia="Consolas"/>
                <w:color w:val="000000" w:themeColor="text1"/>
                <w:sz w:val="22"/>
                <w:szCs w:val="22"/>
              </w:rPr>
              <w:t>w_wait</w:t>
            </w:r>
            <w:proofErr w:type="spellEnd"/>
          </w:p>
          <w:p w14:paraId="705EE707"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 </w:t>
            </w:r>
            <w:proofErr w:type="spellStart"/>
            <w:r w:rsidRPr="001B1A8E">
              <w:rPr>
                <w:rFonts w:eastAsia="Consolas"/>
                <w:color w:val="000000" w:themeColor="text1"/>
                <w:sz w:val="22"/>
                <w:szCs w:val="22"/>
              </w:rPr>
              <w:t>deadline_pressure</w:t>
            </w:r>
            <w:proofErr w:type="spellEnd"/>
            <w:r w:rsidRPr="001B1A8E">
              <w:rPr>
                <w:rFonts w:eastAsia="Consolas"/>
                <w:color w:val="000000" w:themeColor="text1"/>
                <w:sz w:val="22"/>
                <w:szCs w:val="22"/>
              </w:rPr>
              <w:t xml:space="preserve"> * </w:t>
            </w:r>
            <w:proofErr w:type="spellStart"/>
            <w:r w:rsidRPr="001B1A8E">
              <w:rPr>
                <w:rFonts w:eastAsia="Consolas"/>
                <w:color w:val="000000" w:themeColor="text1"/>
                <w:sz w:val="22"/>
                <w:szCs w:val="22"/>
              </w:rPr>
              <w:t>w_deadline</w:t>
            </w:r>
            <w:proofErr w:type="spellEnd"/>
            <w:r w:rsidRPr="001B1A8E">
              <w:rPr>
                <w:rFonts w:eastAsia="Consolas"/>
                <w:color w:val="000000" w:themeColor="text1"/>
                <w:sz w:val="22"/>
                <w:szCs w:val="22"/>
              </w:rPr>
              <w:t>)</w:t>
            </w:r>
          </w:p>
        </w:tc>
      </w:tr>
    </w:tbl>
    <w:p w14:paraId="250C7AE6" w14:textId="77777777" w:rsidR="00A751E3" w:rsidRPr="001B1A8E" w:rsidRDefault="00A81E2A" w:rsidP="001B1A8E">
      <w:pPr>
        <w:pStyle w:val="Heading2"/>
        <w:spacing w:before="260" w:after="120" w:line="360" w:lineRule="auto"/>
        <w:jc w:val="both"/>
        <w:rPr>
          <w:color w:val="000000" w:themeColor="text1"/>
          <w:sz w:val="32"/>
          <w:szCs w:val="32"/>
        </w:rPr>
      </w:pPr>
      <w:bookmarkStart w:id="24" w:name="_Toc239239206"/>
      <w:r w:rsidRPr="001B1A8E">
        <w:rPr>
          <w:b/>
          <w:bCs/>
          <w:color w:val="000000" w:themeColor="text1"/>
          <w:sz w:val="32"/>
          <w:szCs w:val="32"/>
        </w:rPr>
        <w:lastRenderedPageBreak/>
        <w:t>7.3 Representative Code — API Endpoint Stub</w:t>
      </w:r>
      <w:bookmarkEnd w:id="24"/>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A751E3" w:rsidRPr="001B1A8E" w14:paraId="0F1692E4" w14:textId="77777777">
        <w:tc>
          <w:tcPr>
            <w:tcW w:w="0" w:type="auto"/>
            <w:shd w:val="clear" w:color="auto" w:fill="F7F8FA"/>
            <w:tcMar>
              <w:top w:w="140" w:type="dxa"/>
              <w:left w:w="180" w:type="dxa"/>
              <w:bottom w:w="140" w:type="dxa"/>
              <w:right w:w="180" w:type="dxa"/>
            </w:tcMar>
          </w:tcPr>
          <w:p w14:paraId="6AD3820C"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@app.post("/api/cases/{case_id}/classify")</w:t>
            </w:r>
          </w:p>
          <w:p w14:paraId="4F3104EA"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def </w:t>
            </w:r>
            <w:proofErr w:type="spellStart"/>
            <w:r w:rsidRPr="001B1A8E">
              <w:rPr>
                <w:rFonts w:eastAsia="Consolas"/>
                <w:color w:val="000000" w:themeColor="text1"/>
                <w:sz w:val="22"/>
                <w:szCs w:val="22"/>
              </w:rPr>
              <w:t>classify_case_</w:t>
            </w:r>
            <w:proofErr w:type="gramStart"/>
            <w:r w:rsidRPr="001B1A8E">
              <w:rPr>
                <w:rFonts w:eastAsia="Consolas"/>
                <w:color w:val="000000" w:themeColor="text1"/>
                <w:sz w:val="22"/>
                <w:szCs w:val="22"/>
              </w:rPr>
              <w:t>document</w:t>
            </w:r>
            <w:proofErr w:type="spellEnd"/>
            <w:r w:rsidRPr="001B1A8E">
              <w:rPr>
                <w:rFonts w:eastAsia="Consolas"/>
                <w:color w:val="000000" w:themeColor="text1"/>
                <w:sz w:val="22"/>
                <w:szCs w:val="22"/>
              </w:rPr>
              <w:t>(</w:t>
            </w:r>
            <w:proofErr w:type="spellStart"/>
            <w:proofErr w:type="gramEnd"/>
            <w:r w:rsidRPr="001B1A8E">
              <w:rPr>
                <w:rFonts w:eastAsia="Consolas"/>
                <w:color w:val="000000" w:themeColor="text1"/>
                <w:sz w:val="22"/>
                <w:szCs w:val="22"/>
              </w:rPr>
              <w:t>case_id</w:t>
            </w:r>
            <w:proofErr w:type="spellEnd"/>
            <w:r w:rsidRPr="001B1A8E">
              <w:rPr>
                <w:rFonts w:eastAsia="Consolas"/>
                <w:color w:val="000000" w:themeColor="text1"/>
                <w:sz w:val="22"/>
                <w:szCs w:val="22"/>
              </w:rPr>
              <w:t xml:space="preserve">: str, file: </w:t>
            </w:r>
            <w:proofErr w:type="spellStart"/>
            <w:r w:rsidRPr="001B1A8E">
              <w:rPr>
                <w:rFonts w:eastAsia="Consolas"/>
                <w:color w:val="000000" w:themeColor="text1"/>
                <w:sz w:val="22"/>
                <w:szCs w:val="22"/>
              </w:rPr>
              <w:t>UploadFile</w:t>
            </w:r>
            <w:proofErr w:type="spellEnd"/>
            <w:r w:rsidRPr="001B1A8E">
              <w:rPr>
                <w:rFonts w:eastAsia="Consolas"/>
                <w:color w:val="000000" w:themeColor="text1"/>
                <w:sz w:val="22"/>
                <w:szCs w:val="22"/>
              </w:rPr>
              <w:t>):</w:t>
            </w:r>
          </w:p>
          <w:p w14:paraId="269656E8"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text = </w:t>
            </w:r>
            <w:proofErr w:type="spellStart"/>
            <w:r w:rsidRPr="001B1A8E">
              <w:rPr>
                <w:rFonts w:eastAsia="Consolas"/>
                <w:color w:val="000000" w:themeColor="text1"/>
                <w:sz w:val="22"/>
                <w:szCs w:val="22"/>
              </w:rPr>
              <w:t>ocr_if_needed</w:t>
            </w:r>
            <w:proofErr w:type="spellEnd"/>
            <w:r w:rsidRPr="001B1A8E">
              <w:rPr>
                <w:rFonts w:eastAsia="Consolas"/>
                <w:color w:val="000000" w:themeColor="text1"/>
                <w:sz w:val="22"/>
                <w:szCs w:val="22"/>
              </w:rPr>
              <w:t>(file)</w:t>
            </w:r>
          </w:p>
          <w:p w14:paraId="7090CA36"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label, confidence = </w:t>
            </w:r>
            <w:proofErr w:type="spellStart"/>
            <w:r w:rsidRPr="001B1A8E">
              <w:rPr>
                <w:rFonts w:eastAsia="Consolas"/>
                <w:color w:val="000000" w:themeColor="text1"/>
                <w:sz w:val="22"/>
                <w:szCs w:val="22"/>
              </w:rPr>
              <w:t>nlp_</w:t>
            </w:r>
            <w:proofErr w:type="gramStart"/>
            <w:r w:rsidRPr="001B1A8E">
              <w:rPr>
                <w:rFonts w:eastAsia="Consolas"/>
                <w:color w:val="000000" w:themeColor="text1"/>
                <w:sz w:val="22"/>
                <w:szCs w:val="22"/>
              </w:rPr>
              <w:t>classifier.predict</w:t>
            </w:r>
            <w:proofErr w:type="spellEnd"/>
            <w:proofErr w:type="gramEnd"/>
            <w:r w:rsidRPr="001B1A8E">
              <w:rPr>
                <w:rFonts w:eastAsia="Consolas"/>
                <w:color w:val="000000" w:themeColor="text1"/>
                <w:sz w:val="22"/>
                <w:szCs w:val="22"/>
              </w:rPr>
              <w:t>(text)</w:t>
            </w:r>
          </w:p>
          <w:p w14:paraId="7DAA61D7"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if confidence &lt; CONFIDENCE_THRESHOLD:</w:t>
            </w:r>
          </w:p>
          <w:p w14:paraId="0C78686C"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queue_for_manual_</w:t>
            </w:r>
            <w:proofErr w:type="gramStart"/>
            <w:r w:rsidRPr="001B1A8E">
              <w:rPr>
                <w:rFonts w:eastAsia="Consolas"/>
                <w:color w:val="000000" w:themeColor="text1"/>
                <w:sz w:val="22"/>
                <w:szCs w:val="22"/>
              </w:rPr>
              <w:t>review</w:t>
            </w:r>
            <w:proofErr w:type="spellEnd"/>
            <w:r w:rsidRPr="001B1A8E">
              <w:rPr>
                <w:rFonts w:eastAsia="Consolas"/>
                <w:color w:val="000000" w:themeColor="text1"/>
                <w:sz w:val="22"/>
                <w:szCs w:val="22"/>
              </w:rPr>
              <w:t>(</w:t>
            </w:r>
            <w:proofErr w:type="spellStart"/>
            <w:proofErr w:type="gramEnd"/>
            <w:r w:rsidRPr="001B1A8E">
              <w:rPr>
                <w:rFonts w:eastAsia="Consolas"/>
                <w:color w:val="000000" w:themeColor="text1"/>
                <w:sz w:val="22"/>
                <w:szCs w:val="22"/>
              </w:rPr>
              <w:t>case_id</w:t>
            </w:r>
            <w:proofErr w:type="spellEnd"/>
            <w:r w:rsidRPr="001B1A8E">
              <w:rPr>
                <w:rFonts w:eastAsia="Consolas"/>
                <w:color w:val="000000" w:themeColor="text1"/>
                <w:sz w:val="22"/>
                <w:szCs w:val="22"/>
              </w:rPr>
              <w:t>, file, label)</w:t>
            </w:r>
          </w:p>
          <w:p w14:paraId="024ABFB2"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{"status": "</w:t>
            </w:r>
            <w:proofErr w:type="spellStart"/>
            <w:r w:rsidRPr="001B1A8E">
              <w:rPr>
                <w:rFonts w:eastAsia="Consolas"/>
                <w:color w:val="000000" w:themeColor="text1"/>
                <w:sz w:val="22"/>
                <w:szCs w:val="22"/>
              </w:rPr>
              <w:t>pending_review</w:t>
            </w:r>
            <w:proofErr w:type="spellEnd"/>
            <w:r w:rsidRPr="001B1A8E">
              <w:rPr>
                <w:rFonts w:eastAsia="Consolas"/>
                <w:color w:val="000000" w:themeColor="text1"/>
                <w:sz w:val="22"/>
                <w:szCs w:val="22"/>
              </w:rPr>
              <w:t>", "</w:t>
            </w:r>
            <w:proofErr w:type="spellStart"/>
            <w:r w:rsidRPr="001B1A8E">
              <w:rPr>
                <w:rFonts w:eastAsia="Consolas"/>
                <w:color w:val="000000" w:themeColor="text1"/>
                <w:sz w:val="22"/>
                <w:szCs w:val="22"/>
              </w:rPr>
              <w:t>predicted_label</w:t>
            </w:r>
            <w:proofErr w:type="spellEnd"/>
            <w:r w:rsidRPr="001B1A8E">
              <w:rPr>
                <w:rFonts w:eastAsia="Consolas"/>
                <w:color w:val="000000" w:themeColor="text1"/>
                <w:sz w:val="22"/>
                <w:szCs w:val="22"/>
              </w:rPr>
              <w:t>": label}</w:t>
            </w:r>
          </w:p>
          <w:p w14:paraId="08A8B595"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save_</w:t>
            </w:r>
            <w:proofErr w:type="gramStart"/>
            <w:r w:rsidRPr="001B1A8E">
              <w:rPr>
                <w:rFonts w:eastAsia="Consolas"/>
                <w:color w:val="000000" w:themeColor="text1"/>
                <w:sz w:val="22"/>
                <w:szCs w:val="22"/>
              </w:rPr>
              <w:t>document</w:t>
            </w:r>
            <w:proofErr w:type="spellEnd"/>
            <w:r w:rsidRPr="001B1A8E">
              <w:rPr>
                <w:rFonts w:eastAsia="Consolas"/>
                <w:color w:val="000000" w:themeColor="text1"/>
                <w:sz w:val="22"/>
                <w:szCs w:val="22"/>
              </w:rPr>
              <w:t>(</w:t>
            </w:r>
            <w:proofErr w:type="spellStart"/>
            <w:proofErr w:type="gramEnd"/>
            <w:r w:rsidRPr="001B1A8E">
              <w:rPr>
                <w:rFonts w:eastAsia="Consolas"/>
                <w:color w:val="000000" w:themeColor="text1"/>
                <w:sz w:val="22"/>
                <w:szCs w:val="22"/>
              </w:rPr>
              <w:t>case_id</w:t>
            </w:r>
            <w:proofErr w:type="spellEnd"/>
            <w:r w:rsidRPr="001B1A8E">
              <w:rPr>
                <w:rFonts w:eastAsia="Consolas"/>
                <w:color w:val="000000" w:themeColor="text1"/>
                <w:sz w:val="22"/>
                <w:szCs w:val="22"/>
              </w:rPr>
              <w:t>, file, label)</w:t>
            </w:r>
          </w:p>
          <w:p w14:paraId="4B4AC529"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w:t>
            </w:r>
            <w:proofErr w:type="spellStart"/>
            <w:r w:rsidRPr="001B1A8E">
              <w:rPr>
                <w:rFonts w:eastAsia="Consolas"/>
                <w:color w:val="000000" w:themeColor="text1"/>
                <w:sz w:val="22"/>
                <w:szCs w:val="22"/>
              </w:rPr>
              <w:t>audit_</w:t>
            </w:r>
            <w:proofErr w:type="gramStart"/>
            <w:r w:rsidRPr="001B1A8E">
              <w:rPr>
                <w:rFonts w:eastAsia="Consolas"/>
                <w:color w:val="000000" w:themeColor="text1"/>
                <w:sz w:val="22"/>
                <w:szCs w:val="22"/>
              </w:rPr>
              <w:t>log.record</w:t>
            </w:r>
            <w:proofErr w:type="spellEnd"/>
            <w:proofErr w:type="gramEnd"/>
            <w:r w:rsidRPr="001B1A8E">
              <w:rPr>
                <w:rFonts w:eastAsia="Consolas"/>
                <w:color w:val="000000" w:themeColor="text1"/>
                <w:sz w:val="22"/>
                <w:szCs w:val="22"/>
              </w:rPr>
              <w:t>(</w:t>
            </w:r>
            <w:proofErr w:type="spellStart"/>
            <w:r w:rsidRPr="001B1A8E">
              <w:rPr>
                <w:rFonts w:eastAsia="Consolas"/>
                <w:color w:val="000000" w:themeColor="text1"/>
                <w:sz w:val="22"/>
                <w:szCs w:val="22"/>
              </w:rPr>
              <w:t>case_id</w:t>
            </w:r>
            <w:proofErr w:type="spellEnd"/>
            <w:r w:rsidRPr="001B1A8E">
              <w:rPr>
                <w:rFonts w:eastAsia="Consolas"/>
                <w:color w:val="000000" w:themeColor="text1"/>
                <w:sz w:val="22"/>
                <w:szCs w:val="22"/>
              </w:rPr>
              <w:t>, action="</w:t>
            </w:r>
            <w:proofErr w:type="spellStart"/>
            <w:r w:rsidRPr="001B1A8E">
              <w:rPr>
                <w:rFonts w:eastAsia="Consolas"/>
                <w:color w:val="000000" w:themeColor="text1"/>
                <w:sz w:val="22"/>
                <w:szCs w:val="22"/>
              </w:rPr>
              <w:t>document_classified</w:t>
            </w:r>
            <w:proofErr w:type="spellEnd"/>
            <w:r w:rsidRPr="001B1A8E">
              <w:rPr>
                <w:rFonts w:eastAsia="Consolas"/>
                <w:color w:val="000000" w:themeColor="text1"/>
                <w:sz w:val="22"/>
                <w:szCs w:val="22"/>
              </w:rPr>
              <w:t>", detail=label)</w:t>
            </w:r>
          </w:p>
          <w:p w14:paraId="0E7A90ED" w14:textId="77777777" w:rsidR="00A751E3" w:rsidRPr="001B1A8E" w:rsidRDefault="00A81E2A" w:rsidP="001B1A8E">
            <w:pPr>
              <w:spacing w:after="20" w:line="360" w:lineRule="auto"/>
              <w:jc w:val="both"/>
              <w:rPr>
                <w:color w:val="000000" w:themeColor="text1"/>
                <w:sz w:val="24"/>
                <w:szCs w:val="24"/>
              </w:rPr>
            </w:pPr>
            <w:r w:rsidRPr="001B1A8E">
              <w:rPr>
                <w:rFonts w:eastAsia="Consolas"/>
                <w:color w:val="000000" w:themeColor="text1"/>
                <w:sz w:val="22"/>
                <w:szCs w:val="22"/>
              </w:rPr>
              <w:t xml:space="preserve">    return {"status": "classified", "label": label, "confidence": confidence}</w:t>
            </w:r>
          </w:p>
        </w:tc>
      </w:tr>
    </w:tbl>
    <w:p w14:paraId="700DF08B"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The full simulation script used to generate the validation results in Section 10 (Python, ~90 lines, using only the standard library) was executed as part of this project; its output is reported verbatim in that section.</w:t>
      </w:r>
    </w:p>
    <w:p w14:paraId="61D1FBC8" w14:textId="77777777" w:rsidR="00A751E3" w:rsidRPr="001B1A8E" w:rsidRDefault="00A81E2A" w:rsidP="001B1A8E">
      <w:pPr>
        <w:pStyle w:val="Heading1"/>
        <w:spacing w:before="360" w:after="160" w:line="360" w:lineRule="auto"/>
        <w:jc w:val="both"/>
        <w:rPr>
          <w:color w:val="000000" w:themeColor="text1"/>
          <w:sz w:val="40"/>
          <w:szCs w:val="40"/>
        </w:rPr>
      </w:pPr>
      <w:bookmarkStart w:id="25" w:name="_Toc239239207"/>
      <w:r w:rsidRPr="001B1A8E">
        <w:rPr>
          <w:b/>
          <w:bCs/>
          <w:color w:val="000000" w:themeColor="text1"/>
          <w:sz w:val="36"/>
          <w:szCs w:val="36"/>
        </w:rPr>
        <w:t>8. Test Cases and Expected / Actual Results</w:t>
      </w:r>
      <w:bookmarkEnd w:id="25"/>
    </w:p>
    <w:p w14:paraId="4FB50817"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As the platform is at design/algorithm-validation stage, test cases below combine (a) manual design-walkthrough traces for the NLP and portal modules, and (b) genuine executed output for the scheduling algorithm (Section 10 simulation).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5"/>
        <w:gridCol w:w="1381"/>
        <w:gridCol w:w="1676"/>
        <w:gridCol w:w="2518"/>
        <w:gridCol w:w="2127"/>
        <w:gridCol w:w="1149"/>
      </w:tblGrid>
      <w:tr w:rsidR="00A751E3" w:rsidRPr="001B1A8E" w14:paraId="29C3C66D" w14:textId="77777777">
        <w:trPr>
          <w:tblHeader/>
        </w:trPr>
        <w:tc>
          <w:tcPr>
            <w:tcW w:w="850" w:type="dxa"/>
            <w:shd w:val="clear" w:color="auto" w:fill="1B2A4A"/>
            <w:tcMar>
              <w:top w:w="90" w:type="dxa"/>
              <w:left w:w="110" w:type="dxa"/>
              <w:bottom w:w="90" w:type="dxa"/>
              <w:right w:w="110" w:type="dxa"/>
            </w:tcMar>
            <w:vAlign w:val="center"/>
          </w:tcPr>
          <w:p w14:paraId="6F042B6D"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lastRenderedPageBreak/>
              <w:t>ID</w:t>
            </w:r>
          </w:p>
        </w:tc>
        <w:tc>
          <w:tcPr>
            <w:tcW w:w="1650" w:type="dxa"/>
            <w:shd w:val="clear" w:color="auto" w:fill="1B2A4A"/>
            <w:tcMar>
              <w:top w:w="90" w:type="dxa"/>
              <w:left w:w="110" w:type="dxa"/>
              <w:bottom w:w="90" w:type="dxa"/>
              <w:right w:w="110" w:type="dxa"/>
            </w:tcMar>
            <w:vAlign w:val="center"/>
          </w:tcPr>
          <w:p w14:paraId="0E02E2F8"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Module</w:t>
            </w:r>
          </w:p>
        </w:tc>
        <w:tc>
          <w:tcPr>
            <w:tcW w:w="1750" w:type="dxa"/>
            <w:shd w:val="clear" w:color="auto" w:fill="1B2A4A"/>
            <w:tcMar>
              <w:top w:w="90" w:type="dxa"/>
              <w:left w:w="110" w:type="dxa"/>
              <w:bottom w:w="90" w:type="dxa"/>
              <w:right w:w="110" w:type="dxa"/>
            </w:tcMar>
            <w:vAlign w:val="center"/>
          </w:tcPr>
          <w:p w14:paraId="1FCA0D00"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Test Description</w:t>
            </w:r>
          </w:p>
        </w:tc>
        <w:tc>
          <w:tcPr>
            <w:tcW w:w="1900" w:type="dxa"/>
            <w:shd w:val="clear" w:color="auto" w:fill="1B2A4A"/>
            <w:tcMar>
              <w:top w:w="90" w:type="dxa"/>
              <w:left w:w="110" w:type="dxa"/>
              <w:bottom w:w="90" w:type="dxa"/>
              <w:right w:w="110" w:type="dxa"/>
            </w:tcMar>
            <w:vAlign w:val="center"/>
          </w:tcPr>
          <w:p w14:paraId="256188BA"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Expected Result</w:t>
            </w:r>
          </w:p>
        </w:tc>
        <w:tc>
          <w:tcPr>
            <w:tcW w:w="2200" w:type="dxa"/>
            <w:shd w:val="clear" w:color="auto" w:fill="1B2A4A"/>
            <w:tcMar>
              <w:top w:w="90" w:type="dxa"/>
              <w:left w:w="110" w:type="dxa"/>
              <w:bottom w:w="90" w:type="dxa"/>
              <w:right w:w="110" w:type="dxa"/>
            </w:tcMar>
            <w:vAlign w:val="center"/>
          </w:tcPr>
          <w:p w14:paraId="29C7053D"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Actual / Observed Result</w:t>
            </w:r>
          </w:p>
        </w:tc>
        <w:tc>
          <w:tcPr>
            <w:tcW w:w="1000" w:type="dxa"/>
            <w:shd w:val="clear" w:color="auto" w:fill="1B2A4A"/>
            <w:tcMar>
              <w:top w:w="90" w:type="dxa"/>
              <w:left w:w="110" w:type="dxa"/>
              <w:bottom w:w="90" w:type="dxa"/>
              <w:right w:w="110" w:type="dxa"/>
            </w:tcMar>
            <w:vAlign w:val="center"/>
          </w:tcPr>
          <w:p w14:paraId="5320BB71"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Status</w:t>
            </w:r>
          </w:p>
        </w:tc>
      </w:tr>
      <w:tr w:rsidR="00A751E3" w:rsidRPr="001B1A8E" w14:paraId="049EAA32" w14:textId="77777777">
        <w:tc>
          <w:tcPr>
            <w:tcW w:w="850" w:type="dxa"/>
            <w:tcMar>
              <w:top w:w="90" w:type="dxa"/>
              <w:left w:w="110" w:type="dxa"/>
              <w:bottom w:w="90" w:type="dxa"/>
              <w:right w:w="110" w:type="dxa"/>
            </w:tcMar>
            <w:vAlign w:val="center"/>
          </w:tcPr>
          <w:p w14:paraId="56A01E69"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TC-01</w:t>
            </w:r>
          </w:p>
        </w:tc>
        <w:tc>
          <w:tcPr>
            <w:tcW w:w="1650" w:type="dxa"/>
            <w:tcMar>
              <w:top w:w="90" w:type="dxa"/>
              <w:left w:w="110" w:type="dxa"/>
              <w:bottom w:w="90" w:type="dxa"/>
              <w:right w:w="110" w:type="dxa"/>
            </w:tcMar>
            <w:vAlign w:val="center"/>
          </w:tcPr>
          <w:p w14:paraId="57BB81A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Document classification</w:t>
            </w:r>
          </w:p>
        </w:tc>
        <w:tc>
          <w:tcPr>
            <w:tcW w:w="1750" w:type="dxa"/>
            <w:tcMar>
              <w:top w:w="90" w:type="dxa"/>
              <w:left w:w="110" w:type="dxa"/>
              <w:bottom w:w="90" w:type="dxa"/>
              <w:right w:w="110" w:type="dxa"/>
            </w:tcMar>
            <w:vAlign w:val="center"/>
          </w:tcPr>
          <w:p w14:paraId="4F6ABA6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Upload a bail-application PDF</w:t>
            </w:r>
          </w:p>
        </w:tc>
        <w:tc>
          <w:tcPr>
            <w:tcW w:w="1900" w:type="dxa"/>
            <w:tcMar>
              <w:top w:w="90" w:type="dxa"/>
              <w:left w:w="110" w:type="dxa"/>
              <w:bottom w:w="90" w:type="dxa"/>
              <w:right w:w="110" w:type="dxa"/>
            </w:tcMar>
            <w:vAlign w:val="center"/>
          </w:tcPr>
          <w:p w14:paraId="4C7D616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Label = 'Bail/Interim Application', confidence ≥ 0.8</w:t>
            </w:r>
          </w:p>
        </w:tc>
        <w:tc>
          <w:tcPr>
            <w:tcW w:w="2200" w:type="dxa"/>
            <w:tcMar>
              <w:top w:w="90" w:type="dxa"/>
              <w:left w:w="110" w:type="dxa"/>
              <w:bottom w:w="90" w:type="dxa"/>
              <w:right w:w="110" w:type="dxa"/>
            </w:tcMar>
            <w:vAlign w:val="center"/>
          </w:tcPr>
          <w:p w14:paraId="010F56F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Design trace: correctly routed by </w:t>
            </w:r>
            <w:proofErr w:type="spellStart"/>
            <w:r w:rsidRPr="001B1A8E">
              <w:rPr>
                <w:color w:val="000000" w:themeColor="text1"/>
                <w:sz w:val="22"/>
                <w:szCs w:val="22"/>
              </w:rPr>
              <w:t>keyword+structure</w:t>
            </w:r>
            <w:proofErr w:type="spellEnd"/>
            <w:r w:rsidRPr="001B1A8E">
              <w:rPr>
                <w:color w:val="000000" w:themeColor="text1"/>
                <w:sz w:val="22"/>
                <w:szCs w:val="22"/>
              </w:rPr>
              <w:t xml:space="preserve"> match; confidence check enforced</w:t>
            </w:r>
          </w:p>
        </w:tc>
        <w:tc>
          <w:tcPr>
            <w:tcW w:w="1000" w:type="dxa"/>
            <w:tcMar>
              <w:top w:w="90" w:type="dxa"/>
              <w:left w:w="110" w:type="dxa"/>
              <w:bottom w:w="90" w:type="dxa"/>
              <w:right w:w="110" w:type="dxa"/>
            </w:tcMar>
            <w:vAlign w:val="center"/>
          </w:tcPr>
          <w:p w14:paraId="4486DB7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Pass (design-level)</w:t>
            </w:r>
          </w:p>
        </w:tc>
      </w:tr>
      <w:tr w:rsidR="00A751E3" w:rsidRPr="001B1A8E" w14:paraId="23D5628E" w14:textId="77777777">
        <w:tc>
          <w:tcPr>
            <w:tcW w:w="850" w:type="dxa"/>
            <w:shd w:val="clear" w:color="auto" w:fill="F4F6FA"/>
            <w:tcMar>
              <w:top w:w="90" w:type="dxa"/>
              <w:left w:w="110" w:type="dxa"/>
              <w:bottom w:w="90" w:type="dxa"/>
              <w:right w:w="110" w:type="dxa"/>
            </w:tcMar>
            <w:vAlign w:val="center"/>
          </w:tcPr>
          <w:p w14:paraId="55F3FB0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TC-02</w:t>
            </w:r>
          </w:p>
        </w:tc>
        <w:tc>
          <w:tcPr>
            <w:tcW w:w="1650" w:type="dxa"/>
            <w:shd w:val="clear" w:color="auto" w:fill="F4F6FA"/>
            <w:tcMar>
              <w:top w:w="90" w:type="dxa"/>
              <w:left w:w="110" w:type="dxa"/>
              <w:bottom w:w="90" w:type="dxa"/>
              <w:right w:w="110" w:type="dxa"/>
            </w:tcMar>
            <w:vAlign w:val="center"/>
          </w:tcPr>
          <w:p w14:paraId="0BF33F7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Redaction</w:t>
            </w:r>
          </w:p>
        </w:tc>
        <w:tc>
          <w:tcPr>
            <w:tcW w:w="1750" w:type="dxa"/>
            <w:shd w:val="clear" w:color="auto" w:fill="F4F6FA"/>
            <w:tcMar>
              <w:top w:w="90" w:type="dxa"/>
              <w:left w:w="110" w:type="dxa"/>
              <w:bottom w:w="90" w:type="dxa"/>
              <w:right w:w="110" w:type="dxa"/>
            </w:tcMar>
            <w:vAlign w:val="center"/>
          </w:tcPr>
          <w:p w14:paraId="0DD5DFD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Document contains a minor's name and home address</w:t>
            </w:r>
          </w:p>
        </w:tc>
        <w:tc>
          <w:tcPr>
            <w:tcW w:w="1900" w:type="dxa"/>
            <w:shd w:val="clear" w:color="auto" w:fill="F4F6FA"/>
            <w:tcMar>
              <w:top w:w="90" w:type="dxa"/>
              <w:left w:w="110" w:type="dxa"/>
              <w:bottom w:w="90" w:type="dxa"/>
              <w:right w:w="110" w:type="dxa"/>
            </w:tcMar>
            <w:vAlign w:val="center"/>
          </w:tcPr>
          <w:p w14:paraId="60F821E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Both spans masked as [REDACTED-PERSON]/[REDACTED-ADDRESS]</w:t>
            </w:r>
          </w:p>
        </w:tc>
        <w:tc>
          <w:tcPr>
            <w:tcW w:w="2200" w:type="dxa"/>
            <w:shd w:val="clear" w:color="auto" w:fill="F4F6FA"/>
            <w:tcMar>
              <w:top w:w="90" w:type="dxa"/>
              <w:left w:w="110" w:type="dxa"/>
              <w:bottom w:w="90" w:type="dxa"/>
              <w:right w:w="110" w:type="dxa"/>
            </w:tcMar>
            <w:vAlign w:val="center"/>
          </w:tcPr>
          <w:p w14:paraId="2A387D1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Design trace: NER rule correctly flags both entity types per Sec 6.2.3</w:t>
            </w:r>
          </w:p>
        </w:tc>
        <w:tc>
          <w:tcPr>
            <w:tcW w:w="1000" w:type="dxa"/>
            <w:shd w:val="clear" w:color="auto" w:fill="F4F6FA"/>
            <w:tcMar>
              <w:top w:w="90" w:type="dxa"/>
              <w:left w:w="110" w:type="dxa"/>
              <w:bottom w:w="90" w:type="dxa"/>
              <w:right w:w="110" w:type="dxa"/>
            </w:tcMar>
            <w:vAlign w:val="center"/>
          </w:tcPr>
          <w:p w14:paraId="5424D39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Pass (design-level)</w:t>
            </w:r>
          </w:p>
        </w:tc>
      </w:tr>
      <w:tr w:rsidR="00A751E3" w:rsidRPr="001B1A8E" w14:paraId="40B2B852" w14:textId="77777777">
        <w:tc>
          <w:tcPr>
            <w:tcW w:w="850" w:type="dxa"/>
            <w:tcMar>
              <w:top w:w="90" w:type="dxa"/>
              <w:left w:w="110" w:type="dxa"/>
              <w:bottom w:w="90" w:type="dxa"/>
              <w:right w:w="110" w:type="dxa"/>
            </w:tcMar>
            <w:vAlign w:val="center"/>
          </w:tcPr>
          <w:p w14:paraId="4C32A53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TC-03</w:t>
            </w:r>
          </w:p>
        </w:tc>
        <w:tc>
          <w:tcPr>
            <w:tcW w:w="1650" w:type="dxa"/>
            <w:tcMar>
              <w:top w:w="90" w:type="dxa"/>
              <w:left w:w="110" w:type="dxa"/>
              <w:bottom w:w="90" w:type="dxa"/>
              <w:right w:w="110" w:type="dxa"/>
            </w:tcMar>
            <w:vAlign w:val="center"/>
          </w:tcPr>
          <w:p w14:paraId="4DFA3C8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Scheduling</w:t>
            </w:r>
          </w:p>
        </w:tc>
        <w:tc>
          <w:tcPr>
            <w:tcW w:w="1750" w:type="dxa"/>
            <w:tcMar>
              <w:top w:w="90" w:type="dxa"/>
              <w:left w:w="110" w:type="dxa"/>
              <w:bottom w:w="90" w:type="dxa"/>
              <w:right w:w="110" w:type="dxa"/>
            </w:tcMar>
            <w:vAlign w:val="center"/>
          </w:tcPr>
          <w:p w14:paraId="13F1BED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500 simulated pending cases, mixed urgency, capacity=18/day</w:t>
            </w:r>
          </w:p>
        </w:tc>
        <w:tc>
          <w:tcPr>
            <w:tcW w:w="1900" w:type="dxa"/>
            <w:tcMar>
              <w:top w:w="90" w:type="dxa"/>
              <w:left w:w="110" w:type="dxa"/>
              <w:bottom w:w="90" w:type="dxa"/>
              <w:right w:w="110" w:type="dxa"/>
            </w:tcMar>
            <w:vAlign w:val="center"/>
          </w:tcPr>
          <w:p w14:paraId="3C3250B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High-urgency mean wait &lt; manual-order mean wait</w:t>
            </w:r>
          </w:p>
        </w:tc>
        <w:tc>
          <w:tcPr>
            <w:tcW w:w="2200" w:type="dxa"/>
            <w:tcMar>
              <w:top w:w="90" w:type="dxa"/>
              <w:left w:w="110" w:type="dxa"/>
              <w:bottom w:w="90" w:type="dxa"/>
              <w:right w:w="110" w:type="dxa"/>
            </w:tcMar>
            <w:vAlign w:val="center"/>
          </w:tcPr>
          <w:p w14:paraId="714F287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Simulated: 10.16 days vs 12.75 days (−20.3%) — see Section 10</w:t>
            </w:r>
          </w:p>
        </w:tc>
        <w:tc>
          <w:tcPr>
            <w:tcW w:w="1000" w:type="dxa"/>
            <w:tcMar>
              <w:top w:w="90" w:type="dxa"/>
              <w:left w:w="110" w:type="dxa"/>
              <w:bottom w:w="90" w:type="dxa"/>
              <w:right w:w="110" w:type="dxa"/>
            </w:tcMar>
            <w:vAlign w:val="center"/>
          </w:tcPr>
          <w:p w14:paraId="04D0289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Pass (executed)</w:t>
            </w:r>
          </w:p>
        </w:tc>
      </w:tr>
      <w:tr w:rsidR="00A751E3" w:rsidRPr="001B1A8E" w14:paraId="1D131B81" w14:textId="77777777">
        <w:tc>
          <w:tcPr>
            <w:tcW w:w="850" w:type="dxa"/>
            <w:shd w:val="clear" w:color="auto" w:fill="F4F6FA"/>
            <w:tcMar>
              <w:top w:w="90" w:type="dxa"/>
              <w:left w:w="110" w:type="dxa"/>
              <w:bottom w:w="90" w:type="dxa"/>
              <w:right w:w="110" w:type="dxa"/>
            </w:tcMar>
            <w:vAlign w:val="center"/>
          </w:tcPr>
          <w:p w14:paraId="2355FED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TC-04</w:t>
            </w:r>
          </w:p>
        </w:tc>
        <w:tc>
          <w:tcPr>
            <w:tcW w:w="1650" w:type="dxa"/>
            <w:shd w:val="clear" w:color="auto" w:fill="F4F6FA"/>
            <w:tcMar>
              <w:top w:w="90" w:type="dxa"/>
              <w:left w:w="110" w:type="dxa"/>
              <w:bottom w:w="90" w:type="dxa"/>
              <w:right w:w="110" w:type="dxa"/>
            </w:tcMar>
            <w:vAlign w:val="center"/>
          </w:tcPr>
          <w:p w14:paraId="351EBB9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Scheduling — conflict check</w:t>
            </w:r>
          </w:p>
        </w:tc>
        <w:tc>
          <w:tcPr>
            <w:tcW w:w="1750" w:type="dxa"/>
            <w:shd w:val="clear" w:color="auto" w:fill="F4F6FA"/>
            <w:tcMar>
              <w:top w:w="90" w:type="dxa"/>
              <w:left w:w="110" w:type="dxa"/>
              <w:bottom w:w="90" w:type="dxa"/>
              <w:right w:w="110" w:type="dxa"/>
            </w:tcMar>
            <w:vAlign w:val="center"/>
          </w:tcPr>
          <w:p w14:paraId="770FC49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Two cases assigned same judge, same slot</w:t>
            </w:r>
          </w:p>
        </w:tc>
        <w:tc>
          <w:tcPr>
            <w:tcW w:w="1900" w:type="dxa"/>
            <w:shd w:val="clear" w:color="auto" w:fill="F4F6FA"/>
            <w:tcMar>
              <w:top w:w="90" w:type="dxa"/>
              <w:left w:w="110" w:type="dxa"/>
              <w:bottom w:w="90" w:type="dxa"/>
              <w:right w:w="110" w:type="dxa"/>
            </w:tcMar>
            <w:vAlign w:val="center"/>
          </w:tcPr>
          <w:p w14:paraId="32F5667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Second assignment rejected; case re-queued</w:t>
            </w:r>
          </w:p>
        </w:tc>
        <w:tc>
          <w:tcPr>
            <w:tcW w:w="2200" w:type="dxa"/>
            <w:shd w:val="clear" w:color="auto" w:fill="F4F6FA"/>
            <w:tcMar>
              <w:top w:w="90" w:type="dxa"/>
              <w:left w:w="110" w:type="dxa"/>
              <w:bottom w:w="90" w:type="dxa"/>
              <w:right w:w="110" w:type="dxa"/>
            </w:tcMar>
            <w:vAlign w:val="center"/>
          </w:tcPr>
          <w:p w14:paraId="0B68B11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Design trace: </w:t>
            </w:r>
            <w:proofErr w:type="spellStart"/>
            <w:r w:rsidRPr="001B1A8E">
              <w:rPr>
                <w:color w:val="000000" w:themeColor="text1"/>
                <w:sz w:val="22"/>
                <w:szCs w:val="22"/>
              </w:rPr>
              <w:t>no_double_</w:t>
            </w:r>
            <w:proofErr w:type="gramStart"/>
            <w:r w:rsidRPr="001B1A8E">
              <w:rPr>
                <w:color w:val="000000" w:themeColor="text1"/>
                <w:sz w:val="22"/>
                <w:szCs w:val="22"/>
              </w:rPr>
              <w:t>booking</w:t>
            </w:r>
            <w:proofErr w:type="spellEnd"/>
            <w:r w:rsidRPr="001B1A8E">
              <w:rPr>
                <w:color w:val="000000" w:themeColor="text1"/>
                <w:sz w:val="22"/>
                <w:szCs w:val="22"/>
              </w:rPr>
              <w:t>(</w:t>
            </w:r>
            <w:proofErr w:type="gramEnd"/>
            <w:r w:rsidRPr="001B1A8E">
              <w:rPr>
                <w:color w:val="000000" w:themeColor="text1"/>
                <w:sz w:val="22"/>
                <w:szCs w:val="22"/>
              </w:rPr>
              <w:t>) check per pseudocode 6.2.1 blocks second assignment</w:t>
            </w:r>
          </w:p>
        </w:tc>
        <w:tc>
          <w:tcPr>
            <w:tcW w:w="1000" w:type="dxa"/>
            <w:shd w:val="clear" w:color="auto" w:fill="F4F6FA"/>
            <w:tcMar>
              <w:top w:w="90" w:type="dxa"/>
              <w:left w:w="110" w:type="dxa"/>
              <w:bottom w:w="90" w:type="dxa"/>
              <w:right w:w="110" w:type="dxa"/>
            </w:tcMar>
            <w:vAlign w:val="center"/>
          </w:tcPr>
          <w:p w14:paraId="4A5E41E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Pass (design-level)</w:t>
            </w:r>
          </w:p>
        </w:tc>
      </w:tr>
      <w:tr w:rsidR="00A751E3" w:rsidRPr="001B1A8E" w14:paraId="6F07796B" w14:textId="77777777">
        <w:tc>
          <w:tcPr>
            <w:tcW w:w="850" w:type="dxa"/>
            <w:tcMar>
              <w:top w:w="90" w:type="dxa"/>
              <w:left w:w="110" w:type="dxa"/>
              <w:bottom w:w="90" w:type="dxa"/>
              <w:right w:w="110" w:type="dxa"/>
            </w:tcMar>
            <w:vAlign w:val="center"/>
          </w:tcPr>
          <w:p w14:paraId="0112DC8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TC-05</w:t>
            </w:r>
          </w:p>
        </w:tc>
        <w:tc>
          <w:tcPr>
            <w:tcW w:w="1650" w:type="dxa"/>
            <w:tcMar>
              <w:top w:w="90" w:type="dxa"/>
              <w:left w:w="110" w:type="dxa"/>
              <w:bottom w:w="90" w:type="dxa"/>
              <w:right w:w="110" w:type="dxa"/>
            </w:tcMar>
            <w:vAlign w:val="center"/>
          </w:tcPr>
          <w:p w14:paraId="4BA24D5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Deadline compliance</w:t>
            </w:r>
          </w:p>
        </w:tc>
        <w:tc>
          <w:tcPr>
            <w:tcW w:w="1750" w:type="dxa"/>
            <w:tcMar>
              <w:top w:w="90" w:type="dxa"/>
              <w:left w:w="110" w:type="dxa"/>
              <w:bottom w:w="90" w:type="dxa"/>
              <w:right w:w="110" w:type="dxa"/>
            </w:tcMar>
            <w:vAlign w:val="center"/>
          </w:tcPr>
          <w:p w14:paraId="2C7E65A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Cases with 15-day statutory deadline under load</w:t>
            </w:r>
          </w:p>
        </w:tc>
        <w:tc>
          <w:tcPr>
            <w:tcW w:w="1900" w:type="dxa"/>
            <w:tcMar>
              <w:top w:w="90" w:type="dxa"/>
              <w:left w:w="110" w:type="dxa"/>
              <w:bottom w:w="90" w:type="dxa"/>
              <w:right w:w="110" w:type="dxa"/>
            </w:tcMar>
            <w:vAlign w:val="center"/>
          </w:tcPr>
          <w:p w14:paraId="080E11C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Priority scheduling should reduce breach rate vs arbitrary order</w:t>
            </w:r>
          </w:p>
        </w:tc>
        <w:tc>
          <w:tcPr>
            <w:tcW w:w="2200" w:type="dxa"/>
            <w:tcMar>
              <w:top w:w="90" w:type="dxa"/>
              <w:left w:w="110" w:type="dxa"/>
              <w:bottom w:w="90" w:type="dxa"/>
              <w:right w:w="110" w:type="dxa"/>
            </w:tcMar>
            <w:vAlign w:val="center"/>
          </w:tcPr>
          <w:p w14:paraId="1ECBF66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Simulated: 0.0% breach (priority) vs 8.8% (manual) — see Section 10</w:t>
            </w:r>
          </w:p>
        </w:tc>
        <w:tc>
          <w:tcPr>
            <w:tcW w:w="1000" w:type="dxa"/>
            <w:tcMar>
              <w:top w:w="90" w:type="dxa"/>
              <w:left w:w="110" w:type="dxa"/>
              <w:bottom w:w="90" w:type="dxa"/>
              <w:right w:w="110" w:type="dxa"/>
            </w:tcMar>
            <w:vAlign w:val="center"/>
          </w:tcPr>
          <w:p w14:paraId="11B8865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Pass (executed)</w:t>
            </w:r>
          </w:p>
        </w:tc>
      </w:tr>
      <w:tr w:rsidR="00A751E3" w:rsidRPr="001B1A8E" w14:paraId="4DBC197F" w14:textId="77777777">
        <w:tc>
          <w:tcPr>
            <w:tcW w:w="850" w:type="dxa"/>
            <w:shd w:val="clear" w:color="auto" w:fill="F4F6FA"/>
            <w:tcMar>
              <w:top w:w="90" w:type="dxa"/>
              <w:left w:w="110" w:type="dxa"/>
              <w:bottom w:w="90" w:type="dxa"/>
              <w:right w:w="110" w:type="dxa"/>
            </w:tcMar>
            <w:vAlign w:val="center"/>
          </w:tcPr>
          <w:p w14:paraId="0CCA03B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TC-06</w:t>
            </w:r>
          </w:p>
        </w:tc>
        <w:tc>
          <w:tcPr>
            <w:tcW w:w="1650" w:type="dxa"/>
            <w:shd w:val="clear" w:color="auto" w:fill="F4F6FA"/>
            <w:tcMar>
              <w:top w:w="90" w:type="dxa"/>
              <w:left w:w="110" w:type="dxa"/>
              <w:bottom w:w="90" w:type="dxa"/>
              <w:right w:w="110" w:type="dxa"/>
            </w:tcMar>
            <w:vAlign w:val="center"/>
          </w:tcPr>
          <w:p w14:paraId="3CFC870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RBAC / portal</w:t>
            </w:r>
          </w:p>
        </w:tc>
        <w:tc>
          <w:tcPr>
            <w:tcW w:w="1750" w:type="dxa"/>
            <w:shd w:val="clear" w:color="auto" w:fill="F4F6FA"/>
            <w:tcMar>
              <w:top w:w="90" w:type="dxa"/>
              <w:left w:w="110" w:type="dxa"/>
              <w:bottom w:w="90" w:type="dxa"/>
              <w:right w:w="110" w:type="dxa"/>
            </w:tcMar>
            <w:vAlign w:val="center"/>
          </w:tcPr>
          <w:p w14:paraId="3ED4D65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Citizen user attempts to view another litigant's case file</w:t>
            </w:r>
          </w:p>
        </w:tc>
        <w:tc>
          <w:tcPr>
            <w:tcW w:w="1900" w:type="dxa"/>
            <w:shd w:val="clear" w:color="auto" w:fill="F4F6FA"/>
            <w:tcMar>
              <w:top w:w="90" w:type="dxa"/>
              <w:left w:w="110" w:type="dxa"/>
              <w:bottom w:w="90" w:type="dxa"/>
              <w:right w:w="110" w:type="dxa"/>
            </w:tcMar>
            <w:vAlign w:val="center"/>
          </w:tcPr>
          <w:p w14:paraId="062F5CF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Access denied (403)</w:t>
            </w:r>
          </w:p>
        </w:tc>
        <w:tc>
          <w:tcPr>
            <w:tcW w:w="2200" w:type="dxa"/>
            <w:shd w:val="clear" w:color="auto" w:fill="F4F6FA"/>
            <w:tcMar>
              <w:top w:w="90" w:type="dxa"/>
              <w:left w:w="110" w:type="dxa"/>
              <w:bottom w:w="90" w:type="dxa"/>
              <w:right w:w="110" w:type="dxa"/>
            </w:tcMar>
            <w:vAlign w:val="center"/>
          </w:tcPr>
          <w:p w14:paraId="620E1A4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Design trace: π(Citizen) restricts view to </w:t>
            </w:r>
            <w:proofErr w:type="spellStart"/>
            <w:r w:rsidRPr="001B1A8E">
              <w:rPr>
                <w:color w:val="000000" w:themeColor="text1"/>
                <w:sz w:val="22"/>
                <w:szCs w:val="22"/>
              </w:rPr>
              <w:t>linked_case_ids</w:t>
            </w:r>
            <w:proofErr w:type="spellEnd"/>
            <w:r w:rsidRPr="001B1A8E">
              <w:rPr>
                <w:color w:val="000000" w:themeColor="text1"/>
                <w:sz w:val="22"/>
                <w:szCs w:val="22"/>
              </w:rPr>
              <w:t xml:space="preserve"> only, per Sec 5.3</w:t>
            </w:r>
          </w:p>
        </w:tc>
        <w:tc>
          <w:tcPr>
            <w:tcW w:w="1000" w:type="dxa"/>
            <w:shd w:val="clear" w:color="auto" w:fill="F4F6FA"/>
            <w:tcMar>
              <w:top w:w="90" w:type="dxa"/>
              <w:left w:w="110" w:type="dxa"/>
              <w:bottom w:w="90" w:type="dxa"/>
              <w:right w:w="110" w:type="dxa"/>
            </w:tcMar>
            <w:vAlign w:val="center"/>
          </w:tcPr>
          <w:p w14:paraId="5213695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Pass (design-level)</w:t>
            </w:r>
          </w:p>
        </w:tc>
      </w:tr>
      <w:tr w:rsidR="00A751E3" w:rsidRPr="001B1A8E" w14:paraId="00C7F0FC" w14:textId="77777777">
        <w:tc>
          <w:tcPr>
            <w:tcW w:w="850" w:type="dxa"/>
            <w:tcMar>
              <w:top w:w="90" w:type="dxa"/>
              <w:left w:w="110" w:type="dxa"/>
              <w:bottom w:w="90" w:type="dxa"/>
              <w:right w:w="110" w:type="dxa"/>
            </w:tcMar>
            <w:vAlign w:val="center"/>
          </w:tcPr>
          <w:p w14:paraId="442B0B8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TC-07</w:t>
            </w:r>
          </w:p>
        </w:tc>
        <w:tc>
          <w:tcPr>
            <w:tcW w:w="1650" w:type="dxa"/>
            <w:tcMar>
              <w:top w:w="90" w:type="dxa"/>
              <w:left w:w="110" w:type="dxa"/>
              <w:bottom w:w="90" w:type="dxa"/>
              <w:right w:w="110" w:type="dxa"/>
            </w:tcMar>
            <w:vAlign w:val="center"/>
          </w:tcPr>
          <w:p w14:paraId="4265430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Precedent retrieval</w:t>
            </w:r>
          </w:p>
        </w:tc>
        <w:tc>
          <w:tcPr>
            <w:tcW w:w="1750" w:type="dxa"/>
            <w:tcMar>
              <w:top w:w="90" w:type="dxa"/>
              <w:left w:w="110" w:type="dxa"/>
              <w:bottom w:w="90" w:type="dxa"/>
              <w:right w:w="110" w:type="dxa"/>
            </w:tcMar>
            <w:vAlign w:val="center"/>
          </w:tcPr>
          <w:p w14:paraId="41CA5F3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Query: 'anticipatory </w:t>
            </w:r>
            <w:r w:rsidRPr="001B1A8E">
              <w:rPr>
                <w:color w:val="000000" w:themeColor="text1"/>
                <w:sz w:val="22"/>
                <w:szCs w:val="22"/>
              </w:rPr>
              <w:lastRenderedPageBreak/>
              <w:t>bail, economic offence'</w:t>
            </w:r>
          </w:p>
        </w:tc>
        <w:tc>
          <w:tcPr>
            <w:tcW w:w="1900" w:type="dxa"/>
            <w:tcMar>
              <w:top w:w="90" w:type="dxa"/>
              <w:left w:w="110" w:type="dxa"/>
              <w:bottom w:w="90" w:type="dxa"/>
              <w:right w:w="110" w:type="dxa"/>
            </w:tcMar>
            <w:vAlign w:val="center"/>
          </w:tcPr>
          <w:p w14:paraId="0BB3360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lastRenderedPageBreak/>
              <w:t>Top-k results ranked by semantic relevance, not just keyword match</w:t>
            </w:r>
          </w:p>
        </w:tc>
        <w:tc>
          <w:tcPr>
            <w:tcW w:w="2200" w:type="dxa"/>
            <w:tcMar>
              <w:top w:w="90" w:type="dxa"/>
              <w:left w:w="110" w:type="dxa"/>
              <w:bottom w:w="90" w:type="dxa"/>
              <w:right w:w="110" w:type="dxa"/>
            </w:tcMar>
            <w:vAlign w:val="center"/>
          </w:tcPr>
          <w:p w14:paraId="752D09E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 xml:space="preserve">Design trace: cosine-similarity ranking over embeddings per </w:t>
            </w:r>
            <w:r w:rsidRPr="001B1A8E">
              <w:rPr>
                <w:color w:val="000000" w:themeColor="text1"/>
                <w:sz w:val="22"/>
                <w:szCs w:val="22"/>
              </w:rPr>
              <w:lastRenderedPageBreak/>
              <w:t>Sec 6.2.5 returns semantically related precedents even with no exact keyword overlap</w:t>
            </w:r>
          </w:p>
        </w:tc>
        <w:tc>
          <w:tcPr>
            <w:tcW w:w="1000" w:type="dxa"/>
            <w:tcMar>
              <w:top w:w="90" w:type="dxa"/>
              <w:left w:w="110" w:type="dxa"/>
              <w:bottom w:w="90" w:type="dxa"/>
              <w:right w:w="110" w:type="dxa"/>
            </w:tcMar>
            <w:vAlign w:val="center"/>
          </w:tcPr>
          <w:p w14:paraId="5BE1CED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lastRenderedPageBreak/>
              <w:t>Pass (design-level)</w:t>
            </w:r>
          </w:p>
        </w:tc>
      </w:tr>
      <w:tr w:rsidR="00A751E3" w:rsidRPr="001B1A8E" w14:paraId="72FA5A9E" w14:textId="77777777">
        <w:tc>
          <w:tcPr>
            <w:tcW w:w="850" w:type="dxa"/>
            <w:shd w:val="clear" w:color="auto" w:fill="F4F6FA"/>
            <w:tcMar>
              <w:top w:w="90" w:type="dxa"/>
              <w:left w:w="110" w:type="dxa"/>
              <w:bottom w:w="90" w:type="dxa"/>
              <w:right w:w="110" w:type="dxa"/>
            </w:tcMar>
            <w:vAlign w:val="center"/>
          </w:tcPr>
          <w:p w14:paraId="1174AAD9"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TC-08</w:t>
            </w:r>
          </w:p>
        </w:tc>
        <w:tc>
          <w:tcPr>
            <w:tcW w:w="1650" w:type="dxa"/>
            <w:shd w:val="clear" w:color="auto" w:fill="F4F6FA"/>
            <w:tcMar>
              <w:top w:w="90" w:type="dxa"/>
              <w:left w:w="110" w:type="dxa"/>
              <w:bottom w:w="90" w:type="dxa"/>
              <w:right w:w="110" w:type="dxa"/>
            </w:tcMar>
            <w:vAlign w:val="center"/>
          </w:tcPr>
          <w:p w14:paraId="43CAFC4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Timeline prediction</w:t>
            </w:r>
          </w:p>
        </w:tc>
        <w:tc>
          <w:tcPr>
            <w:tcW w:w="1750" w:type="dxa"/>
            <w:shd w:val="clear" w:color="auto" w:fill="F4F6FA"/>
            <w:tcMar>
              <w:top w:w="90" w:type="dxa"/>
              <w:left w:w="110" w:type="dxa"/>
              <w:bottom w:w="90" w:type="dxa"/>
              <w:right w:w="110" w:type="dxa"/>
            </w:tcMar>
            <w:vAlign w:val="center"/>
          </w:tcPr>
          <w:p w14:paraId="5D3C428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New civil suit, court with high pending backlog</w:t>
            </w:r>
          </w:p>
        </w:tc>
        <w:tc>
          <w:tcPr>
            <w:tcW w:w="1900" w:type="dxa"/>
            <w:shd w:val="clear" w:color="auto" w:fill="F4F6FA"/>
            <w:tcMar>
              <w:top w:w="90" w:type="dxa"/>
              <w:left w:w="110" w:type="dxa"/>
              <w:bottom w:w="90" w:type="dxa"/>
              <w:right w:w="110" w:type="dxa"/>
            </w:tcMar>
            <w:vAlign w:val="center"/>
          </w:tcPr>
          <w:p w14:paraId="6BD0652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Predicted disposal time reflects backlog (longer than average)</w:t>
            </w:r>
          </w:p>
        </w:tc>
        <w:tc>
          <w:tcPr>
            <w:tcW w:w="2200" w:type="dxa"/>
            <w:shd w:val="clear" w:color="auto" w:fill="F4F6FA"/>
            <w:tcMar>
              <w:top w:w="90" w:type="dxa"/>
              <w:left w:w="110" w:type="dxa"/>
              <w:bottom w:w="90" w:type="dxa"/>
              <w:right w:w="110" w:type="dxa"/>
            </w:tcMar>
            <w:vAlign w:val="center"/>
          </w:tcPr>
          <w:p w14:paraId="34C60AB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Design trace: judge-workload feature dominates prediction per Sec 6.2.4 model design</w:t>
            </w:r>
          </w:p>
        </w:tc>
        <w:tc>
          <w:tcPr>
            <w:tcW w:w="1000" w:type="dxa"/>
            <w:shd w:val="clear" w:color="auto" w:fill="F4F6FA"/>
            <w:tcMar>
              <w:top w:w="90" w:type="dxa"/>
              <w:left w:w="110" w:type="dxa"/>
              <w:bottom w:w="90" w:type="dxa"/>
              <w:right w:w="110" w:type="dxa"/>
            </w:tcMar>
            <w:vAlign w:val="center"/>
          </w:tcPr>
          <w:p w14:paraId="2C95340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Pass (design-level)</w:t>
            </w:r>
          </w:p>
        </w:tc>
      </w:tr>
    </w:tbl>
    <w:p w14:paraId="09734A53" w14:textId="77777777" w:rsidR="00A751E3" w:rsidRPr="001B1A8E" w:rsidRDefault="00A81E2A" w:rsidP="001B1A8E">
      <w:pPr>
        <w:pStyle w:val="Heading1"/>
        <w:spacing w:before="360" w:after="160" w:line="360" w:lineRule="auto"/>
        <w:jc w:val="both"/>
        <w:rPr>
          <w:color w:val="000000" w:themeColor="text1"/>
          <w:sz w:val="40"/>
          <w:szCs w:val="40"/>
        </w:rPr>
      </w:pPr>
      <w:bookmarkStart w:id="26" w:name="_Toc239239208"/>
      <w:r w:rsidRPr="001B1A8E">
        <w:rPr>
          <w:b/>
          <w:bCs/>
          <w:color w:val="000000" w:themeColor="text1"/>
          <w:sz w:val="36"/>
          <w:szCs w:val="36"/>
        </w:rPr>
        <w:t>9. Execution Screenshots / Outputs</w:t>
      </w:r>
      <w:bookmarkEnd w:id="26"/>
    </w:p>
    <w:p w14:paraId="26F70D6C"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 xml:space="preserve">No production application was built for this report (see Section 7). In place of live execution screenshots, the key screens are specified below as UI </w:t>
      </w:r>
      <w:proofErr w:type="spellStart"/>
      <w:r w:rsidRPr="001B1A8E">
        <w:rPr>
          <w:color w:val="000000" w:themeColor="text1"/>
          <w:sz w:val="24"/>
          <w:szCs w:val="24"/>
        </w:rPr>
        <w:t>mockups</w:t>
      </w:r>
      <w:proofErr w:type="spellEnd"/>
      <w:r w:rsidRPr="001B1A8E">
        <w:rPr>
          <w:color w:val="000000" w:themeColor="text1"/>
          <w:sz w:val="24"/>
          <w:szCs w:val="24"/>
        </w:rPr>
        <w:t>/wireframes, to be built out with the Figma-based design process referenced in Section 7.1.</w:t>
      </w:r>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1400"/>
        <w:gridCol w:w="5100"/>
      </w:tblGrid>
      <w:tr w:rsidR="00A751E3" w:rsidRPr="001B1A8E" w14:paraId="213E0C76" w14:textId="77777777">
        <w:trPr>
          <w:tblHeader/>
        </w:trPr>
        <w:tc>
          <w:tcPr>
            <w:tcW w:w="2350" w:type="dxa"/>
            <w:shd w:val="clear" w:color="auto" w:fill="1B2A4A"/>
            <w:tcMar>
              <w:top w:w="90" w:type="dxa"/>
              <w:left w:w="110" w:type="dxa"/>
              <w:bottom w:w="90" w:type="dxa"/>
              <w:right w:w="110" w:type="dxa"/>
            </w:tcMar>
            <w:vAlign w:val="center"/>
          </w:tcPr>
          <w:p w14:paraId="6ECAB5B5"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Screen</w:t>
            </w:r>
          </w:p>
        </w:tc>
        <w:tc>
          <w:tcPr>
            <w:tcW w:w="1400" w:type="dxa"/>
            <w:shd w:val="clear" w:color="auto" w:fill="1B2A4A"/>
            <w:tcMar>
              <w:top w:w="90" w:type="dxa"/>
              <w:left w:w="110" w:type="dxa"/>
              <w:bottom w:w="90" w:type="dxa"/>
              <w:right w:w="110" w:type="dxa"/>
            </w:tcMar>
            <w:vAlign w:val="center"/>
          </w:tcPr>
          <w:p w14:paraId="71A9D9E9"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Role</w:t>
            </w:r>
          </w:p>
        </w:tc>
        <w:tc>
          <w:tcPr>
            <w:tcW w:w="5100" w:type="dxa"/>
            <w:shd w:val="clear" w:color="auto" w:fill="1B2A4A"/>
            <w:tcMar>
              <w:top w:w="90" w:type="dxa"/>
              <w:left w:w="110" w:type="dxa"/>
              <w:bottom w:w="90" w:type="dxa"/>
              <w:right w:w="110" w:type="dxa"/>
            </w:tcMar>
            <w:vAlign w:val="center"/>
          </w:tcPr>
          <w:p w14:paraId="1C19B4E9"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Key Elements</w:t>
            </w:r>
          </w:p>
        </w:tc>
      </w:tr>
      <w:tr w:rsidR="00A751E3" w:rsidRPr="001B1A8E" w14:paraId="04E29BEF" w14:textId="77777777">
        <w:tc>
          <w:tcPr>
            <w:tcW w:w="2350" w:type="dxa"/>
            <w:tcMar>
              <w:top w:w="90" w:type="dxa"/>
              <w:left w:w="110" w:type="dxa"/>
              <w:bottom w:w="90" w:type="dxa"/>
              <w:right w:w="110" w:type="dxa"/>
            </w:tcMar>
            <w:vAlign w:val="center"/>
          </w:tcPr>
          <w:p w14:paraId="6470DF1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Citizen Case Tracker</w:t>
            </w:r>
          </w:p>
        </w:tc>
        <w:tc>
          <w:tcPr>
            <w:tcW w:w="1400" w:type="dxa"/>
            <w:tcMar>
              <w:top w:w="90" w:type="dxa"/>
              <w:left w:w="110" w:type="dxa"/>
              <w:bottom w:w="90" w:type="dxa"/>
              <w:right w:w="110" w:type="dxa"/>
            </w:tcMar>
            <w:vAlign w:val="center"/>
          </w:tcPr>
          <w:p w14:paraId="592B2F2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Citizen</w:t>
            </w:r>
          </w:p>
        </w:tc>
        <w:tc>
          <w:tcPr>
            <w:tcW w:w="5100" w:type="dxa"/>
            <w:tcMar>
              <w:top w:w="90" w:type="dxa"/>
              <w:left w:w="110" w:type="dxa"/>
              <w:bottom w:w="90" w:type="dxa"/>
              <w:right w:w="110" w:type="dxa"/>
            </w:tcMar>
            <w:vAlign w:val="center"/>
          </w:tcPr>
          <w:p w14:paraId="68BBBA2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Case status timeline, next hearing date, predicted disposal window, document download (redacted copies only)</w:t>
            </w:r>
          </w:p>
        </w:tc>
      </w:tr>
      <w:tr w:rsidR="00A751E3" w:rsidRPr="001B1A8E" w14:paraId="47AF222C" w14:textId="77777777">
        <w:tc>
          <w:tcPr>
            <w:tcW w:w="2350" w:type="dxa"/>
            <w:shd w:val="clear" w:color="auto" w:fill="F4F6FA"/>
            <w:tcMar>
              <w:top w:w="90" w:type="dxa"/>
              <w:left w:w="110" w:type="dxa"/>
              <w:bottom w:w="90" w:type="dxa"/>
              <w:right w:w="110" w:type="dxa"/>
            </w:tcMar>
            <w:vAlign w:val="center"/>
          </w:tcPr>
          <w:p w14:paraId="0484C0C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Advocate Cause-List View</w:t>
            </w:r>
          </w:p>
        </w:tc>
        <w:tc>
          <w:tcPr>
            <w:tcW w:w="1400" w:type="dxa"/>
            <w:shd w:val="clear" w:color="auto" w:fill="F4F6FA"/>
            <w:tcMar>
              <w:top w:w="90" w:type="dxa"/>
              <w:left w:w="110" w:type="dxa"/>
              <w:bottom w:w="90" w:type="dxa"/>
              <w:right w:w="110" w:type="dxa"/>
            </w:tcMar>
            <w:vAlign w:val="center"/>
          </w:tcPr>
          <w:p w14:paraId="73E5029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Advocate</w:t>
            </w:r>
          </w:p>
        </w:tc>
        <w:tc>
          <w:tcPr>
            <w:tcW w:w="5100" w:type="dxa"/>
            <w:shd w:val="clear" w:color="auto" w:fill="F4F6FA"/>
            <w:tcMar>
              <w:top w:w="90" w:type="dxa"/>
              <w:left w:w="110" w:type="dxa"/>
              <w:bottom w:w="90" w:type="dxa"/>
              <w:right w:w="110" w:type="dxa"/>
            </w:tcMar>
            <w:vAlign w:val="center"/>
          </w:tcPr>
          <w:p w14:paraId="33A1225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Today's/upcoming hearings across linked cases, conflict alerts, precedent-search bar</w:t>
            </w:r>
          </w:p>
        </w:tc>
      </w:tr>
      <w:tr w:rsidR="00A751E3" w:rsidRPr="001B1A8E" w14:paraId="52AC1C74" w14:textId="77777777">
        <w:tc>
          <w:tcPr>
            <w:tcW w:w="2350" w:type="dxa"/>
            <w:tcMar>
              <w:top w:w="90" w:type="dxa"/>
              <w:left w:w="110" w:type="dxa"/>
              <w:bottom w:w="90" w:type="dxa"/>
              <w:right w:w="110" w:type="dxa"/>
            </w:tcMar>
            <w:vAlign w:val="center"/>
          </w:tcPr>
          <w:p w14:paraId="24BEBF2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Judge Daily Cause List</w:t>
            </w:r>
          </w:p>
        </w:tc>
        <w:tc>
          <w:tcPr>
            <w:tcW w:w="1400" w:type="dxa"/>
            <w:tcMar>
              <w:top w:w="90" w:type="dxa"/>
              <w:left w:w="110" w:type="dxa"/>
              <w:bottom w:w="90" w:type="dxa"/>
              <w:right w:w="110" w:type="dxa"/>
            </w:tcMar>
            <w:vAlign w:val="center"/>
          </w:tcPr>
          <w:p w14:paraId="44B8652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Judge</w:t>
            </w:r>
          </w:p>
        </w:tc>
        <w:tc>
          <w:tcPr>
            <w:tcW w:w="5100" w:type="dxa"/>
            <w:tcMar>
              <w:top w:w="90" w:type="dxa"/>
              <w:left w:w="110" w:type="dxa"/>
              <w:bottom w:w="90" w:type="dxa"/>
              <w:right w:w="110" w:type="dxa"/>
            </w:tcMar>
            <w:vAlign w:val="center"/>
          </w:tcPr>
          <w:p w14:paraId="710E750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Priority-ranked list of today's hearings with case summary, urgency flag, one-click adjournment/reschedule</w:t>
            </w:r>
          </w:p>
        </w:tc>
      </w:tr>
      <w:tr w:rsidR="00A751E3" w:rsidRPr="001B1A8E" w14:paraId="68F02AE9" w14:textId="77777777">
        <w:tc>
          <w:tcPr>
            <w:tcW w:w="2350" w:type="dxa"/>
            <w:shd w:val="clear" w:color="auto" w:fill="F4F6FA"/>
            <w:tcMar>
              <w:top w:w="90" w:type="dxa"/>
              <w:left w:w="110" w:type="dxa"/>
              <w:bottom w:w="90" w:type="dxa"/>
              <w:right w:w="110" w:type="dxa"/>
            </w:tcMar>
            <w:vAlign w:val="center"/>
          </w:tcPr>
          <w:p w14:paraId="2FCC6DA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Document Upload &amp; Redaction Review</w:t>
            </w:r>
          </w:p>
        </w:tc>
        <w:tc>
          <w:tcPr>
            <w:tcW w:w="1400" w:type="dxa"/>
            <w:shd w:val="clear" w:color="auto" w:fill="F4F6FA"/>
            <w:tcMar>
              <w:top w:w="90" w:type="dxa"/>
              <w:left w:w="110" w:type="dxa"/>
              <w:bottom w:w="90" w:type="dxa"/>
              <w:right w:w="110" w:type="dxa"/>
            </w:tcMar>
            <w:vAlign w:val="center"/>
          </w:tcPr>
          <w:p w14:paraId="5098500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Registrar</w:t>
            </w:r>
          </w:p>
        </w:tc>
        <w:tc>
          <w:tcPr>
            <w:tcW w:w="5100" w:type="dxa"/>
            <w:shd w:val="clear" w:color="auto" w:fill="F4F6FA"/>
            <w:tcMar>
              <w:top w:w="90" w:type="dxa"/>
              <w:left w:w="110" w:type="dxa"/>
              <w:bottom w:w="90" w:type="dxa"/>
              <w:right w:w="110" w:type="dxa"/>
            </w:tcMar>
            <w:vAlign w:val="center"/>
          </w:tcPr>
          <w:p w14:paraId="7E42EFA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Upload widget, auto-classification result with confidence score, highlighted redaction spans for manual confirmation</w:t>
            </w:r>
          </w:p>
        </w:tc>
      </w:tr>
      <w:tr w:rsidR="00A751E3" w:rsidRPr="001B1A8E" w14:paraId="52F28027" w14:textId="77777777">
        <w:tc>
          <w:tcPr>
            <w:tcW w:w="2350" w:type="dxa"/>
            <w:tcMar>
              <w:top w:w="90" w:type="dxa"/>
              <w:left w:w="110" w:type="dxa"/>
              <w:bottom w:w="90" w:type="dxa"/>
              <w:right w:w="110" w:type="dxa"/>
            </w:tcMar>
            <w:vAlign w:val="center"/>
          </w:tcPr>
          <w:p w14:paraId="60AB1FA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Admin Analytics Dashboard</w:t>
            </w:r>
          </w:p>
        </w:tc>
        <w:tc>
          <w:tcPr>
            <w:tcW w:w="1400" w:type="dxa"/>
            <w:tcMar>
              <w:top w:w="90" w:type="dxa"/>
              <w:left w:w="110" w:type="dxa"/>
              <w:bottom w:w="90" w:type="dxa"/>
              <w:right w:w="110" w:type="dxa"/>
            </w:tcMar>
            <w:vAlign w:val="center"/>
          </w:tcPr>
          <w:p w14:paraId="1FEA6944"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Admin / Registrar</w:t>
            </w:r>
          </w:p>
        </w:tc>
        <w:tc>
          <w:tcPr>
            <w:tcW w:w="5100" w:type="dxa"/>
            <w:tcMar>
              <w:top w:w="90" w:type="dxa"/>
              <w:left w:w="110" w:type="dxa"/>
              <w:bottom w:w="90" w:type="dxa"/>
              <w:right w:w="110" w:type="dxa"/>
            </w:tcMar>
            <w:vAlign w:val="center"/>
          </w:tcPr>
          <w:p w14:paraId="7ED52B7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Pendency trend chart, backlog by judge/court, disposal-rate KPI cards, deadline-breach alerts</w:t>
            </w:r>
          </w:p>
        </w:tc>
      </w:tr>
      <w:tr w:rsidR="00A751E3" w:rsidRPr="001B1A8E" w14:paraId="2D8AEFBE" w14:textId="77777777">
        <w:tc>
          <w:tcPr>
            <w:tcW w:w="2350" w:type="dxa"/>
            <w:shd w:val="clear" w:color="auto" w:fill="F4F6FA"/>
            <w:tcMar>
              <w:top w:w="90" w:type="dxa"/>
              <w:left w:w="110" w:type="dxa"/>
              <w:bottom w:w="90" w:type="dxa"/>
              <w:right w:w="110" w:type="dxa"/>
            </w:tcMar>
            <w:vAlign w:val="center"/>
          </w:tcPr>
          <w:p w14:paraId="3C2B29E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lastRenderedPageBreak/>
              <w:t>Scheduling Console</w:t>
            </w:r>
          </w:p>
        </w:tc>
        <w:tc>
          <w:tcPr>
            <w:tcW w:w="1400" w:type="dxa"/>
            <w:shd w:val="clear" w:color="auto" w:fill="F4F6FA"/>
            <w:tcMar>
              <w:top w:w="90" w:type="dxa"/>
              <w:left w:w="110" w:type="dxa"/>
              <w:bottom w:w="90" w:type="dxa"/>
              <w:right w:w="110" w:type="dxa"/>
            </w:tcMar>
            <w:vAlign w:val="center"/>
          </w:tcPr>
          <w:p w14:paraId="5EF3D65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Registrar</w:t>
            </w:r>
          </w:p>
        </w:tc>
        <w:tc>
          <w:tcPr>
            <w:tcW w:w="5100" w:type="dxa"/>
            <w:shd w:val="clear" w:color="auto" w:fill="F4F6FA"/>
            <w:tcMar>
              <w:top w:w="90" w:type="dxa"/>
              <w:left w:w="110" w:type="dxa"/>
              <w:bottom w:w="90" w:type="dxa"/>
              <w:right w:w="110" w:type="dxa"/>
            </w:tcMar>
            <w:vAlign w:val="center"/>
          </w:tcPr>
          <w:p w14:paraId="4B739E4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Drag-and-drop cause-list editor with real-time conflict highlighting and admin-override queue</w:t>
            </w:r>
          </w:p>
        </w:tc>
      </w:tr>
    </w:tbl>
    <w:p w14:paraId="461C147B" w14:textId="77777777" w:rsidR="00A751E3" w:rsidRPr="001B1A8E" w:rsidRDefault="00A81E2A" w:rsidP="001B1A8E">
      <w:pPr>
        <w:pStyle w:val="Heading1"/>
        <w:spacing w:before="360" w:after="160" w:line="360" w:lineRule="auto"/>
        <w:jc w:val="both"/>
        <w:rPr>
          <w:color w:val="000000" w:themeColor="text1"/>
          <w:sz w:val="40"/>
          <w:szCs w:val="40"/>
        </w:rPr>
      </w:pPr>
      <w:bookmarkStart w:id="27" w:name="_Toc239239209"/>
      <w:r w:rsidRPr="001B1A8E">
        <w:rPr>
          <w:b/>
          <w:bCs/>
          <w:color w:val="000000" w:themeColor="text1"/>
          <w:sz w:val="36"/>
          <w:szCs w:val="36"/>
        </w:rPr>
        <w:t>10. Results and Validation</w:t>
      </w:r>
      <w:bookmarkEnd w:id="27"/>
    </w:p>
    <w:p w14:paraId="3E4A7EF6"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To validate the priority-based scheduling design (Section 6.2.1) before any live deployment, a discrete-event simulation was implemented and executed (Section 7.3; full script available on request). It models 500 pending cases across seven case-type categories with mixed urgency, a daily capacity of 18 hearing slots (6 judges × 3 effective slots after accounting for adjournment buffer), and compares the proposed priority-based ordering against a baseline representing today's largely ad-hoc/manual cause-list ordering (approximated as a randomised order, since manual list preparation is not systematically urgency-weighted in the current process).</w:t>
      </w:r>
    </w:p>
    <w:p w14:paraId="4AF579C2" w14:textId="77777777" w:rsidR="00A751E3" w:rsidRPr="001B1A8E" w:rsidRDefault="00A81E2A" w:rsidP="001B1A8E">
      <w:pPr>
        <w:spacing w:before="160" w:after="80" w:line="360" w:lineRule="auto"/>
        <w:jc w:val="both"/>
        <w:rPr>
          <w:color w:val="000000" w:themeColor="text1"/>
          <w:sz w:val="24"/>
          <w:szCs w:val="24"/>
        </w:rPr>
      </w:pPr>
      <w:r w:rsidRPr="001B1A8E">
        <w:rPr>
          <w:noProof/>
          <w:color w:val="000000" w:themeColor="text1"/>
          <w:sz w:val="24"/>
          <w:szCs w:val="24"/>
        </w:rPr>
        <w:drawing>
          <wp:inline distT="0" distB="0" distL="0" distR="0" wp14:anchorId="78C23528" wp14:editId="4D7E3ED5">
            <wp:extent cx="5715000" cy="2362200"/>
            <wp:effectExtent l="0" t="0" r="0" b="0"/>
            <wp:docPr id="409708976" name="Picture 40970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362200"/>
                    </a:xfrm>
                    <a:prstGeom prst="rect">
                      <a:avLst/>
                    </a:prstGeom>
                  </pic:spPr>
                </pic:pic>
              </a:graphicData>
            </a:graphic>
          </wp:inline>
        </w:drawing>
      </w:r>
    </w:p>
    <w:p w14:paraId="464CF1E0" w14:textId="77777777" w:rsidR="00A751E3" w:rsidRPr="001B1A8E" w:rsidRDefault="00A81E2A" w:rsidP="001B1A8E">
      <w:pPr>
        <w:spacing w:after="200" w:line="360" w:lineRule="auto"/>
        <w:jc w:val="both"/>
        <w:rPr>
          <w:color w:val="000000" w:themeColor="text1"/>
          <w:sz w:val="24"/>
          <w:szCs w:val="24"/>
        </w:rPr>
      </w:pPr>
      <w:r w:rsidRPr="001B1A8E">
        <w:rPr>
          <w:i/>
          <w:iCs/>
          <w:color w:val="000000" w:themeColor="text1"/>
          <w:sz w:val="22"/>
          <w:szCs w:val="22"/>
        </w:rPr>
        <w:t>Figure 3. Simulated wait-time and deadline-breach comparison, priority-based vs manual/arbitrary ordering (n = 500 simulated cases).</w:t>
      </w:r>
    </w:p>
    <w:p w14:paraId="10E7F585" w14:textId="77777777" w:rsidR="00A751E3" w:rsidRPr="001B1A8E" w:rsidRDefault="00A81E2A" w:rsidP="001B1A8E">
      <w:pPr>
        <w:pStyle w:val="Heading2"/>
        <w:spacing w:before="260" w:after="120" w:line="360" w:lineRule="auto"/>
        <w:jc w:val="both"/>
        <w:rPr>
          <w:color w:val="000000" w:themeColor="text1"/>
          <w:sz w:val="32"/>
          <w:szCs w:val="32"/>
        </w:rPr>
      </w:pPr>
      <w:bookmarkStart w:id="28" w:name="_Toc239239210"/>
      <w:r w:rsidRPr="001B1A8E">
        <w:rPr>
          <w:b/>
          <w:bCs/>
          <w:color w:val="000000" w:themeColor="text1"/>
          <w:sz w:val="32"/>
          <w:szCs w:val="32"/>
        </w:rPr>
        <w:t>10.1 Key Results (genuine simulation output)</w:t>
      </w:r>
      <w:bookmarkEnd w:id="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100"/>
        <w:gridCol w:w="2100"/>
        <w:gridCol w:w="1750"/>
      </w:tblGrid>
      <w:tr w:rsidR="00A751E3" w:rsidRPr="001B1A8E" w14:paraId="5C65BB4A" w14:textId="77777777">
        <w:trPr>
          <w:tblHeader/>
        </w:trPr>
        <w:tc>
          <w:tcPr>
            <w:tcW w:w="3400" w:type="dxa"/>
            <w:shd w:val="clear" w:color="auto" w:fill="1B2A4A"/>
            <w:tcMar>
              <w:top w:w="90" w:type="dxa"/>
              <w:left w:w="110" w:type="dxa"/>
              <w:bottom w:w="90" w:type="dxa"/>
              <w:right w:w="110" w:type="dxa"/>
            </w:tcMar>
            <w:vAlign w:val="center"/>
          </w:tcPr>
          <w:p w14:paraId="2DC2AC4F"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Metric</w:t>
            </w:r>
          </w:p>
        </w:tc>
        <w:tc>
          <w:tcPr>
            <w:tcW w:w="2100" w:type="dxa"/>
            <w:shd w:val="clear" w:color="auto" w:fill="1B2A4A"/>
            <w:tcMar>
              <w:top w:w="90" w:type="dxa"/>
              <w:left w:w="110" w:type="dxa"/>
              <w:bottom w:w="90" w:type="dxa"/>
              <w:right w:w="110" w:type="dxa"/>
            </w:tcMar>
            <w:vAlign w:val="center"/>
          </w:tcPr>
          <w:p w14:paraId="205926FF"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Manual / Arbitrary Order</w:t>
            </w:r>
          </w:p>
        </w:tc>
        <w:tc>
          <w:tcPr>
            <w:tcW w:w="2100" w:type="dxa"/>
            <w:shd w:val="clear" w:color="auto" w:fill="1B2A4A"/>
            <w:tcMar>
              <w:top w:w="90" w:type="dxa"/>
              <w:left w:w="110" w:type="dxa"/>
              <w:bottom w:w="90" w:type="dxa"/>
              <w:right w:w="110" w:type="dxa"/>
            </w:tcMar>
            <w:vAlign w:val="center"/>
          </w:tcPr>
          <w:p w14:paraId="1739C561"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Priority-Based (Proposed)</w:t>
            </w:r>
          </w:p>
        </w:tc>
        <w:tc>
          <w:tcPr>
            <w:tcW w:w="1750" w:type="dxa"/>
            <w:shd w:val="clear" w:color="auto" w:fill="1B2A4A"/>
            <w:tcMar>
              <w:top w:w="90" w:type="dxa"/>
              <w:left w:w="110" w:type="dxa"/>
              <w:bottom w:w="90" w:type="dxa"/>
              <w:right w:w="110" w:type="dxa"/>
            </w:tcMar>
            <w:vAlign w:val="center"/>
          </w:tcPr>
          <w:p w14:paraId="1E55CB52"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Change</w:t>
            </w:r>
          </w:p>
        </w:tc>
      </w:tr>
      <w:tr w:rsidR="00A751E3" w:rsidRPr="001B1A8E" w14:paraId="2AD3CA2D" w14:textId="77777777">
        <w:tc>
          <w:tcPr>
            <w:tcW w:w="3400" w:type="dxa"/>
            <w:tcMar>
              <w:top w:w="90" w:type="dxa"/>
              <w:left w:w="110" w:type="dxa"/>
              <w:bottom w:w="90" w:type="dxa"/>
              <w:right w:w="110" w:type="dxa"/>
            </w:tcMar>
            <w:vAlign w:val="center"/>
          </w:tcPr>
          <w:p w14:paraId="45CEF00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Mean wait — high-urgency cases (n=234)</w:t>
            </w:r>
          </w:p>
        </w:tc>
        <w:tc>
          <w:tcPr>
            <w:tcW w:w="2100" w:type="dxa"/>
            <w:tcMar>
              <w:top w:w="90" w:type="dxa"/>
              <w:left w:w="110" w:type="dxa"/>
              <w:bottom w:w="90" w:type="dxa"/>
              <w:right w:w="110" w:type="dxa"/>
            </w:tcMar>
            <w:vAlign w:val="center"/>
          </w:tcPr>
          <w:p w14:paraId="2EDC31B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12.75 days</w:t>
            </w:r>
          </w:p>
        </w:tc>
        <w:tc>
          <w:tcPr>
            <w:tcW w:w="2100" w:type="dxa"/>
            <w:tcMar>
              <w:top w:w="90" w:type="dxa"/>
              <w:left w:w="110" w:type="dxa"/>
              <w:bottom w:w="90" w:type="dxa"/>
              <w:right w:w="110" w:type="dxa"/>
            </w:tcMar>
            <w:vAlign w:val="center"/>
          </w:tcPr>
          <w:p w14:paraId="506AF64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10.16 days</w:t>
            </w:r>
          </w:p>
        </w:tc>
        <w:tc>
          <w:tcPr>
            <w:tcW w:w="1750" w:type="dxa"/>
            <w:tcMar>
              <w:top w:w="90" w:type="dxa"/>
              <w:left w:w="110" w:type="dxa"/>
              <w:bottom w:w="90" w:type="dxa"/>
              <w:right w:w="110" w:type="dxa"/>
            </w:tcMar>
            <w:vAlign w:val="center"/>
          </w:tcPr>
          <w:p w14:paraId="32776E6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−20.3%</w:t>
            </w:r>
          </w:p>
        </w:tc>
      </w:tr>
      <w:tr w:rsidR="00A751E3" w:rsidRPr="001B1A8E" w14:paraId="3AD689A6" w14:textId="77777777">
        <w:tc>
          <w:tcPr>
            <w:tcW w:w="3400" w:type="dxa"/>
            <w:shd w:val="clear" w:color="auto" w:fill="F4F6FA"/>
            <w:tcMar>
              <w:top w:w="90" w:type="dxa"/>
              <w:left w:w="110" w:type="dxa"/>
              <w:bottom w:w="90" w:type="dxa"/>
              <w:right w:w="110" w:type="dxa"/>
            </w:tcMar>
            <w:vAlign w:val="center"/>
          </w:tcPr>
          <w:p w14:paraId="19FFE8E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Mean wait — low-urgency cases (n=197)</w:t>
            </w:r>
          </w:p>
        </w:tc>
        <w:tc>
          <w:tcPr>
            <w:tcW w:w="2100" w:type="dxa"/>
            <w:shd w:val="clear" w:color="auto" w:fill="F4F6FA"/>
            <w:tcMar>
              <w:top w:w="90" w:type="dxa"/>
              <w:left w:w="110" w:type="dxa"/>
              <w:bottom w:w="90" w:type="dxa"/>
              <w:right w:w="110" w:type="dxa"/>
            </w:tcMar>
            <w:vAlign w:val="center"/>
          </w:tcPr>
          <w:p w14:paraId="0995D2F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14.02 days</w:t>
            </w:r>
          </w:p>
        </w:tc>
        <w:tc>
          <w:tcPr>
            <w:tcW w:w="2100" w:type="dxa"/>
            <w:shd w:val="clear" w:color="auto" w:fill="F4F6FA"/>
            <w:tcMar>
              <w:top w:w="90" w:type="dxa"/>
              <w:left w:w="110" w:type="dxa"/>
              <w:bottom w:w="90" w:type="dxa"/>
              <w:right w:w="110" w:type="dxa"/>
            </w:tcMar>
            <w:vAlign w:val="center"/>
          </w:tcPr>
          <w:p w14:paraId="53CBDFD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17.54 days</w:t>
            </w:r>
          </w:p>
        </w:tc>
        <w:tc>
          <w:tcPr>
            <w:tcW w:w="1750" w:type="dxa"/>
            <w:shd w:val="clear" w:color="auto" w:fill="F4F6FA"/>
            <w:tcMar>
              <w:top w:w="90" w:type="dxa"/>
              <w:left w:w="110" w:type="dxa"/>
              <w:bottom w:w="90" w:type="dxa"/>
              <w:right w:w="110" w:type="dxa"/>
            </w:tcMar>
            <w:vAlign w:val="center"/>
          </w:tcPr>
          <w:p w14:paraId="4F563FB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+25.1% (trade-off)</w:t>
            </w:r>
          </w:p>
        </w:tc>
      </w:tr>
      <w:tr w:rsidR="00A751E3" w:rsidRPr="001B1A8E" w14:paraId="15627C4C" w14:textId="77777777">
        <w:tc>
          <w:tcPr>
            <w:tcW w:w="3400" w:type="dxa"/>
            <w:tcMar>
              <w:top w:w="90" w:type="dxa"/>
              <w:left w:w="110" w:type="dxa"/>
              <w:bottom w:w="90" w:type="dxa"/>
              <w:right w:w="110" w:type="dxa"/>
            </w:tcMar>
            <w:vAlign w:val="center"/>
          </w:tcPr>
          <w:p w14:paraId="536B740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lastRenderedPageBreak/>
              <w:t>Statutory-deadline breach rate</w:t>
            </w:r>
          </w:p>
        </w:tc>
        <w:tc>
          <w:tcPr>
            <w:tcW w:w="2100" w:type="dxa"/>
            <w:tcMar>
              <w:top w:w="90" w:type="dxa"/>
              <w:left w:w="110" w:type="dxa"/>
              <w:bottom w:w="90" w:type="dxa"/>
              <w:right w:w="110" w:type="dxa"/>
            </w:tcMar>
            <w:vAlign w:val="center"/>
          </w:tcPr>
          <w:p w14:paraId="5C50134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8.8%</w:t>
            </w:r>
          </w:p>
        </w:tc>
        <w:tc>
          <w:tcPr>
            <w:tcW w:w="2100" w:type="dxa"/>
            <w:tcMar>
              <w:top w:w="90" w:type="dxa"/>
              <w:left w:w="110" w:type="dxa"/>
              <w:bottom w:w="90" w:type="dxa"/>
              <w:right w:w="110" w:type="dxa"/>
            </w:tcMar>
            <w:vAlign w:val="center"/>
          </w:tcPr>
          <w:p w14:paraId="06FF7A1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0.0%</w:t>
            </w:r>
          </w:p>
        </w:tc>
        <w:tc>
          <w:tcPr>
            <w:tcW w:w="1750" w:type="dxa"/>
            <w:tcMar>
              <w:top w:w="90" w:type="dxa"/>
              <w:left w:w="110" w:type="dxa"/>
              <w:bottom w:w="90" w:type="dxa"/>
              <w:right w:w="110" w:type="dxa"/>
            </w:tcMar>
            <w:vAlign w:val="center"/>
          </w:tcPr>
          <w:p w14:paraId="11FC415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−8.8 pp</w:t>
            </w:r>
          </w:p>
        </w:tc>
      </w:tr>
      <w:tr w:rsidR="00A751E3" w:rsidRPr="001B1A8E" w14:paraId="7FA49545" w14:textId="77777777">
        <w:tc>
          <w:tcPr>
            <w:tcW w:w="3400" w:type="dxa"/>
            <w:shd w:val="clear" w:color="auto" w:fill="F4F6FA"/>
            <w:tcMar>
              <w:top w:w="90" w:type="dxa"/>
              <w:left w:w="110" w:type="dxa"/>
              <w:bottom w:w="90" w:type="dxa"/>
              <w:right w:w="110" w:type="dxa"/>
            </w:tcMar>
            <w:vAlign w:val="center"/>
          </w:tcPr>
          <w:p w14:paraId="7E47281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Overall mean wait (all 500 cases)</w:t>
            </w:r>
          </w:p>
        </w:tc>
        <w:tc>
          <w:tcPr>
            <w:tcW w:w="2100" w:type="dxa"/>
            <w:shd w:val="clear" w:color="auto" w:fill="F4F6FA"/>
            <w:tcMar>
              <w:top w:w="90" w:type="dxa"/>
              <w:left w:w="110" w:type="dxa"/>
              <w:bottom w:w="90" w:type="dxa"/>
              <w:right w:w="110" w:type="dxa"/>
            </w:tcMar>
            <w:vAlign w:val="center"/>
          </w:tcPr>
          <w:p w14:paraId="0ADA6C0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13.39 days</w:t>
            </w:r>
          </w:p>
        </w:tc>
        <w:tc>
          <w:tcPr>
            <w:tcW w:w="2100" w:type="dxa"/>
            <w:shd w:val="clear" w:color="auto" w:fill="F4F6FA"/>
            <w:tcMar>
              <w:top w:w="90" w:type="dxa"/>
              <w:left w:w="110" w:type="dxa"/>
              <w:bottom w:w="90" w:type="dxa"/>
              <w:right w:w="110" w:type="dxa"/>
            </w:tcMar>
            <w:vAlign w:val="center"/>
          </w:tcPr>
          <w:p w14:paraId="786E0DE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13.39 days</w:t>
            </w:r>
          </w:p>
        </w:tc>
        <w:tc>
          <w:tcPr>
            <w:tcW w:w="1750" w:type="dxa"/>
            <w:shd w:val="clear" w:color="auto" w:fill="F4F6FA"/>
            <w:tcMar>
              <w:top w:w="90" w:type="dxa"/>
              <w:left w:w="110" w:type="dxa"/>
              <w:bottom w:w="90" w:type="dxa"/>
              <w:right w:w="110" w:type="dxa"/>
            </w:tcMar>
            <w:vAlign w:val="center"/>
          </w:tcPr>
          <w:p w14:paraId="3117F87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unchanged (redistribution, not net capacity gain)</w:t>
            </w:r>
          </w:p>
        </w:tc>
      </w:tr>
    </w:tbl>
    <w:p w14:paraId="448EB840" w14:textId="323F4B0A" w:rsidR="000A4627" w:rsidRDefault="000A4627" w:rsidP="001B1A8E">
      <w:pPr>
        <w:pStyle w:val="Heading2"/>
        <w:spacing w:before="260" w:after="120" w:line="360" w:lineRule="auto"/>
        <w:jc w:val="both"/>
        <w:rPr>
          <w:b/>
          <w:bCs/>
          <w:color w:val="000000" w:themeColor="text1"/>
          <w:sz w:val="36"/>
          <w:szCs w:val="36"/>
        </w:rPr>
      </w:pPr>
      <w:bookmarkStart w:id="29" w:name="_Toc239239211"/>
      <w:r w:rsidRPr="000A4627">
        <w:rPr>
          <w:b/>
          <w:bCs/>
          <w:color w:val="000000" w:themeColor="text1"/>
          <w:sz w:val="36"/>
          <w:szCs w:val="36"/>
        </w:rPr>
        <w:t xml:space="preserve">Software </w:t>
      </w:r>
      <w:proofErr w:type="spellStart"/>
      <w:r w:rsidRPr="000A4627">
        <w:rPr>
          <w:b/>
          <w:bCs/>
          <w:color w:val="000000" w:themeColor="text1"/>
          <w:sz w:val="36"/>
          <w:szCs w:val="36"/>
        </w:rPr>
        <w:t>screenshort</w:t>
      </w:r>
      <w:proofErr w:type="spellEnd"/>
    </w:p>
    <w:p w14:paraId="3EDA132D" w14:textId="66B18D83" w:rsidR="000A4627" w:rsidRDefault="000A4627" w:rsidP="001B1A8E">
      <w:pPr>
        <w:pStyle w:val="Heading2"/>
        <w:spacing w:before="260" w:after="120" w:line="360" w:lineRule="auto"/>
        <w:jc w:val="both"/>
        <w:rPr>
          <w:b/>
          <w:bCs/>
          <w:color w:val="000000" w:themeColor="text1"/>
          <w:sz w:val="36"/>
          <w:szCs w:val="36"/>
        </w:rPr>
      </w:pPr>
      <w:r>
        <w:rPr>
          <w:b/>
          <w:bCs/>
          <w:noProof/>
          <w:color w:val="000000" w:themeColor="text1"/>
          <w:sz w:val="36"/>
          <w:szCs w:val="36"/>
        </w:rPr>
        <w:drawing>
          <wp:inline distT="0" distB="0" distL="0" distR="0" wp14:anchorId="4ECE9139" wp14:editId="3C1E04F9">
            <wp:extent cx="6076950" cy="4912675"/>
            <wp:effectExtent l="0" t="0" r="0" b="2540"/>
            <wp:docPr id="2090223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859" cy="4928770"/>
                    </a:xfrm>
                    <a:prstGeom prst="rect">
                      <a:avLst/>
                    </a:prstGeom>
                    <a:noFill/>
                  </pic:spPr>
                </pic:pic>
              </a:graphicData>
            </a:graphic>
          </wp:inline>
        </w:drawing>
      </w:r>
    </w:p>
    <w:p w14:paraId="30CAAC17" w14:textId="1BBC67F2" w:rsidR="000A4627" w:rsidRDefault="000A4627" w:rsidP="001B1A8E">
      <w:pPr>
        <w:pStyle w:val="Heading2"/>
        <w:spacing w:before="260" w:after="120" w:line="360" w:lineRule="auto"/>
        <w:jc w:val="both"/>
        <w:rPr>
          <w:b/>
          <w:bCs/>
          <w:color w:val="000000" w:themeColor="text1"/>
          <w:sz w:val="36"/>
          <w:szCs w:val="36"/>
        </w:rPr>
      </w:pPr>
      <w:r>
        <w:rPr>
          <w:b/>
          <w:bCs/>
          <w:color w:val="000000" w:themeColor="text1"/>
          <w:sz w:val="36"/>
          <w:szCs w:val="36"/>
        </w:rPr>
        <w:t xml:space="preserve">                     </w:t>
      </w:r>
    </w:p>
    <w:p w14:paraId="1F1D1B12" w14:textId="77777777" w:rsidR="000A4627" w:rsidRDefault="000A4627" w:rsidP="001B1A8E">
      <w:pPr>
        <w:pStyle w:val="Heading2"/>
        <w:spacing w:before="260" w:after="120" w:line="360" w:lineRule="auto"/>
        <w:jc w:val="both"/>
        <w:rPr>
          <w:b/>
          <w:bCs/>
          <w:color w:val="000000" w:themeColor="text1"/>
          <w:sz w:val="36"/>
          <w:szCs w:val="36"/>
        </w:rPr>
      </w:pPr>
    </w:p>
    <w:p w14:paraId="4C725F82" w14:textId="173990A4" w:rsidR="000A4627" w:rsidRDefault="000A4627" w:rsidP="001B1A8E">
      <w:pPr>
        <w:pStyle w:val="Heading2"/>
        <w:spacing w:before="260" w:after="120" w:line="360" w:lineRule="auto"/>
        <w:jc w:val="both"/>
        <w:rPr>
          <w:b/>
          <w:bCs/>
          <w:color w:val="000000" w:themeColor="text1"/>
          <w:sz w:val="36"/>
          <w:szCs w:val="36"/>
        </w:rPr>
      </w:pPr>
      <w:r>
        <w:rPr>
          <w:b/>
          <w:bCs/>
          <w:noProof/>
          <w:color w:val="000000" w:themeColor="text1"/>
          <w:sz w:val="36"/>
          <w:szCs w:val="36"/>
        </w:rPr>
        <w:lastRenderedPageBreak/>
        <w:drawing>
          <wp:inline distT="0" distB="0" distL="0" distR="0" wp14:anchorId="1735E06F" wp14:editId="5315A820">
            <wp:extent cx="6231255" cy="4373880"/>
            <wp:effectExtent l="0" t="0" r="0" b="7620"/>
            <wp:docPr id="272465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31255" cy="4373880"/>
                    </a:xfrm>
                    <a:prstGeom prst="rect">
                      <a:avLst/>
                    </a:prstGeom>
                    <a:noFill/>
                  </pic:spPr>
                </pic:pic>
              </a:graphicData>
            </a:graphic>
          </wp:inline>
        </w:drawing>
      </w:r>
    </w:p>
    <w:p w14:paraId="1302691D" w14:textId="77777777" w:rsidR="000A4627" w:rsidRDefault="000A4627" w:rsidP="001B1A8E">
      <w:pPr>
        <w:pStyle w:val="Heading2"/>
        <w:spacing w:before="260" w:after="120" w:line="360" w:lineRule="auto"/>
        <w:jc w:val="both"/>
        <w:rPr>
          <w:b/>
          <w:bCs/>
          <w:color w:val="000000" w:themeColor="text1"/>
          <w:sz w:val="36"/>
          <w:szCs w:val="36"/>
        </w:rPr>
      </w:pPr>
    </w:p>
    <w:p w14:paraId="208A1A58" w14:textId="1C355B82" w:rsidR="000A4627" w:rsidRDefault="000A4627" w:rsidP="001B1A8E">
      <w:pPr>
        <w:pStyle w:val="Heading2"/>
        <w:spacing w:before="260" w:after="120" w:line="360" w:lineRule="auto"/>
        <w:jc w:val="both"/>
        <w:rPr>
          <w:b/>
          <w:bCs/>
          <w:color w:val="000000" w:themeColor="text1"/>
          <w:sz w:val="36"/>
          <w:szCs w:val="36"/>
        </w:rPr>
      </w:pPr>
      <w:r>
        <w:rPr>
          <w:b/>
          <w:bCs/>
          <w:noProof/>
          <w:color w:val="000000" w:themeColor="text1"/>
          <w:sz w:val="36"/>
          <w:szCs w:val="36"/>
        </w:rPr>
        <w:drawing>
          <wp:inline distT="0" distB="0" distL="0" distR="0" wp14:anchorId="0C8A99EF" wp14:editId="2EE86690">
            <wp:extent cx="6246495" cy="3931920"/>
            <wp:effectExtent l="0" t="0" r="1905" b="0"/>
            <wp:docPr id="385834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6495" cy="3931920"/>
                    </a:xfrm>
                    <a:prstGeom prst="rect">
                      <a:avLst/>
                    </a:prstGeom>
                    <a:noFill/>
                  </pic:spPr>
                </pic:pic>
              </a:graphicData>
            </a:graphic>
          </wp:inline>
        </w:drawing>
      </w:r>
    </w:p>
    <w:p w14:paraId="2EE1BDD5" w14:textId="615907DA" w:rsidR="000A4627" w:rsidRDefault="000A4627" w:rsidP="001B1A8E">
      <w:pPr>
        <w:pStyle w:val="Heading2"/>
        <w:spacing w:before="260" w:after="120" w:line="360" w:lineRule="auto"/>
        <w:jc w:val="both"/>
        <w:rPr>
          <w:b/>
          <w:bCs/>
          <w:color w:val="000000" w:themeColor="text1"/>
          <w:sz w:val="36"/>
          <w:szCs w:val="36"/>
        </w:rPr>
      </w:pPr>
      <w:r>
        <w:rPr>
          <w:b/>
          <w:bCs/>
          <w:noProof/>
          <w:color w:val="000000" w:themeColor="text1"/>
          <w:sz w:val="36"/>
          <w:szCs w:val="36"/>
        </w:rPr>
        <w:lastRenderedPageBreak/>
        <w:drawing>
          <wp:inline distT="0" distB="0" distL="0" distR="0" wp14:anchorId="5025019F" wp14:editId="64E9FD1A">
            <wp:extent cx="6202045" cy="4221480"/>
            <wp:effectExtent l="0" t="0" r="8255" b="7620"/>
            <wp:docPr id="1125393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4791" cy="4230156"/>
                    </a:xfrm>
                    <a:prstGeom prst="rect">
                      <a:avLst/>
                    </a:prstGeom>
                    <a:noFill/>
                  </pic:spPr>
                </pic:pic>
              </a:graphicData>
            </a:graphic>
          </wp:inline>
        </w:drawing>
      </w:r>
    </w:p>
    <w:p w14:paraId="32AE51B3" w14:textId="795F0BEE" w:rsidR="000A4627" w:rsidRDefault="000A4627" w:rsidP="001B1A8E">
      <w:pPr>
        <w:pStyle w:val="Heading2"/>
        <w:spacing w:before="260" w:after="120" w:line="360" w:lineRule="auto"/>
        <w:jc w:val="both"/>
        <w:rPr>
          <w:b/>
          <w:bCs/>
          <w:color w:val="000000" w:themeColor="text1"/>
          <w:sz w:val="36"/>
          <w:szCs w:val="36"/>
        </w:rPr>
      </w:pPr>
      <w:r>
        <w:rPr>
          <w:b/>
          <w:bCs/>
          <w:noProof/>
          <w:color w:val="000000" w:themeColor="text1"/>
          <w:sz w:val="36"/>
          <w:szCs w:val="36"/>
        </w:rPr>
        <w:drawing>
          <wp:inline distT="0" distB="0" distL="0" distR="0" wp14:anchorId="770678C7" wp14:editId="04F8B8F5">
            <wp:extent cx="6385560" cy="4251960"/>
            <wp:effectExtent l="0" t="0" r="0" b="0"/>
            <wp:docPr id="2075919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85560" cy="4251960"/>
                    </a:xfrm>
                    <a:prstGeom prst="rect">
                      <a:avLst/>
                    </a:prstGeom>
                    <a:noFill/>
                  </pic:spPr>
                </pic:pic>
              </a:graphicData>
            </a:graphic>
          </wp:inline>
        </w:drawing>
      </w:r>
    </w:p>
    <w:p w14:paraId="1B31E273" w14:textId="77777777" w:rsidR="000A4627" w:rsidRPr="000A4627" w:rsidRDefault="000A4627" w:rsidP="001B1A8E">
      <w:pPr>
        <w:pStyle w:val="Heading2"/>
        <w:spacing w:before="260" w:after="120" w:line="360" w:lineRule="auto"/>
        <w:jc w:val="both"/>
        <w:rPr>
          <w:b/>
          <w:bCs/>
          <w:color w:val="000000" w:themeColor="text1"/>
          <w:sz w:val="36"/>
          <w:szCs w:val="36"/>
        </w:rPr>
      </w:pPr>
    </w:p>
    <w:p w14:paraId="67FF6B4E" w14:textId="0377A94D" w:rsidR="00A751E3" w:rsidRPr="001B1A8E" w:rsidRDefault="00A81E2A" w:rsidP="001B1A8E">
      <w:pPr>
        <w:pStyle w:val="Heading2"/>
        <w:spacing w:before="260" w:after="120" w:line="360" w:lineRule="auto"/>
        <w:jc w:val="both"/>
        <w:rPr>
          <w:color w:val="000000" w:themeColor="text1"/>
          <w:sz w:val="32"/>
          <w:szCs w:val="32"/>
        </w:rPr>
      </w:pPr>
      <w:r w:rsidRPr="001B1A8E">
        <w:rPr>
          <w:b/>
          <w:bCs/>
          <w:color w:val="000000" w:themeColor="text1"/>
          <w:sz w:val="32"/>
          <w:szCs w:val="32"/>
        </w:rPr>
        <w:t>10.2 Statistical Validation</w:t>
      </w:r>
      <w:bookmarkEnd w:id="29"/>
    </w:p>
    <w:p w14:paraId="4CC47743"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An independent-samples Welch's t-test was run on the high-urgency-case wait-time distributions (manual vs priority-based), since sample variances differ between groups. The result was t = 3.703, p = 0.00024 (p &lt; 0.001), indicating the reduction in wait time for high-urgency cases is statistically significant and very unlikely to be due to random variation in this simulation.</w:t>
      </w:r>
    </w:p>
    <w:p w14:paraId="28201CB5"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Interpretation: the total system capacity is unchanged by the scheduling algorithm alone — the overall mean wait across all cases stays the same (13.39 days in both arms) because total hearing slots are fixed. What the algorithm changes is the distribution of waiting time: statistically significant time is reallocated away from low-urgency matters (civil suits, cheque-bounce cases) toward high-urgency matters (undertrials, bail applications, POCSO, family matters), which is precisely the intended and desirable trade-off for a justice system, and is reflected in the elimination of simulated statutory-deadline breaches.</w:t>
      </w:r>
    </w:p>
    <w:p w14:paraId="72FA1DA6"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Note: these are simulated validation numbers used to sanity-check the algorithm design against a synthetic case-mix; they are not measured on a live court deployment and should be re-validated against real NJDG/CIS case data before production rollout.</w:t>
      </w:r>
    </w:p>
    <w:p w14:paraId="0050579A" w14:textId="77777777" w:rsidR="00A751E3" w:rsidRPr="001B1A8E" w:rsidRDefault="00A81E2A" w:rsidP="001B1A8E">
      <w:pPr>
        <w:pStyle w:val="Heading1"/>
        <w:spacing w:before="360" w:after="160" w:line="360" w:lineRule="auto"/>
        <w:jc w:val="both"/>
        <w:rPr>
          <w:color w:val="000000" w:themeColor="text1"/>
          <w:sz w:val="40"/>
          <w:szCs w:val="40"/>
        </w:rPr>
      </w:pPr>
      <w:bookmarkStart w:id="30" w:name="_Toc239239212"/>
      <w:r w:rsidRPr="001B1A8E">
        <w:rPr>
          <w:b/>
          <w:bCs/>
          <w:color w:val="000000" w:themeColor="text1"/>
          <w:sz w:val="36"/>
          <w:szCs w:val="36"/>
        </w:rPr>
        <w:t>11. Analysis, Comparison, Trade-offs and Justification of the Final Solution</w:t>
      </w:r>
      <w:bookmarkEnd w:id="30"/>
    </w:p>
    <w:p w14:paraId="253D70CF" w14:textId="77777777" w:rsidR="00A751E3" w:rsidRPr="001B1A8E" w:rsidRDefault="00A81E2A" w:rsidP="001B1A8E">
      <w:pPr>
        <w:pStyle w:val="Heading2"/>
        <w:spacing w:before="260" w:after="120" w:line="360" w:lineRule="auto"/>
        <w:jc w:val="both"/>
        <w:rPr>
          <w:color w:val="000000" w:themeColor="text1"/>
          <w:sz w:val="32"/>
          <w:szCs w:val="32"/>
        </w:rPr>
      </w:pPr>
      <w:bookmarkStart w:id="31" w:name="_Toc239239213"/>
      <w:r w:rsidRPr="001B1A8E">
        <w:rPr>
          <w:b/>
          <w:bCs/>
          <w:color w:val="000000" w:themeColor="text1"/>
          <w:sz w:val="32"/>
          <w:szCs w:val="32"/>
        </w:rPr>
        <w:t>11.1 Proposed System vs. Current Manual Process</w:t>
      </w:r>
      <w:bookmarkEnd w:id="3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850"/>
      </w:tblGrid>
      <w:tr w:rsidR="00A751E3" w:rsidRPr="001B1A8E" w14:paraId="0AFC0EBA" w14:textId="77777777">
        <w:trPr>
          <w:tblHeader/>
        </w:trPr>
        <w:tc>
          <w:tcPr>
            <w:tcW w:w="1900" w:type="dxa"/>
            <w:shd w:val="clear" w:color="auto" w:fill="1B2A4A"/>
            <w:tcMar>
              <w:top w:w="90" w:type="dxa"/>
              <w:left w:w="110" w:type="dxa"/>
              <w:bottom w:w="90" w:type="dxa"/>
              <w:right w:w="110" w:type="dxa"/>
            </w:tcMar>
            <w:vAlign w:val="center"/>
          </w:tcPr>
          <w:p w14:paraId="411D8214"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Dimension</w:t>
            </w:r>
          </w:p>
        </w:tc>
        <w:tc>
          <w:tcPr>
            <w:tcW w:w="3600" w:type="dxa"/>
            <w:shd w:val="clear" w:color="auto" w:fill="1B2A4A"/>
            <w:tcMar>
              <w:top w:w="90" w:type="dxa"/>
              <w:left w:w="110" w:type="dxa"/>
              <w:bottom w:w="90" w:type="dxa"/>
              <w:right w:w="110" w:type="dxa"/>
            </w:tcMar>
            <w:vAlign w:val="center"/>
          </w:tcPr>
          <w:p w14:paraId="24140911"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Current Manual / Legacy Process</w:t>
            </w:r>
          </w:p>
        </w:tc>
        <w:tc>
          <w:tcPr>
            <w:tcW w:w="3850" w:type="dxa"/>
            <w:shd w:val="clear" w:color="auto" w:fill="1B2A4A"/>
            <w:tcMar>
              <w:top w:w="90" w:type="dxa"/>
              <w:left w:w="110" w:type="dxa"/>
              <w:bottom w:w="90" w:type="dxa"/>
              <w:right w:w="110" w:type="dxa"/>
            </w:tcMar>
            <w:vAlign w:val="center"/>
          </w:tcPr>
          <w:p w14:paraId="2FAC95D0"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Proposed AI-Assisted Platform</w:t>
            </w:r>
          </w:p>
        </w:tc>
      </w:tr>
      <w:tr w:rsidR="00A751E3" w:rsidRPr="001B1A8E" w14:paraId="05795831" w14:textId="77777777">
        <w:tc>
          <w:tcPr>
            <w:tcW w:w="1900" w:type="dxa"/>
            <w:tcMar>
              <w:top w:w="90" w:type="dxa"/>
              <w:left w:w="110" w:type="dxa"/>
              <w:bottom w:w="90" w:type="dxa"/>
              <w:right w:w="110" w:type="dxa"/>
            </w:tcMar>
            <w:vAlign w:val="center"/>
          </w:tcPr>
          <w:p w14:paraId="02CDB7F6"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Document handling</w:t>
            </w:r>
          </w:p>
        </w:tc>
        <w:tc>
          <w:tcPr>
            <w:tcW w:w="3600" w:type="dxa"/>
            <w:tcMar>
              <w:top w:w="90" w:type="dxa"/>
              <w:left w:w="110" w:type="dxa"/>
              <w:bottom w:w="90" w:type="dxa"/>
              <w:right w:w="110" w:type="dxa"/>
            </w:tcMar>
            <w:vAlign w:val="center"/>
          </w:tcPr>
          <w:p w14:paraId="2917094C"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Manual filing, clerk-driven categorisation</w:t>
            </w:r>
          </w:p>
        </w:tc>
        <w:tc>
          <w:tcPr>
            <w:tcW w:w="3850" w:type="dxa"/>
            <w:tcMar>
              <w:top w:w="90" w:type="dxa"/>
              <w:left w:w="110" w:type="dxa"/>
              <w:bottom w:w="90" w:type="dxa"/>
              <w:right w:w="110" w:type="dxa"/>
            </w:tcMar>
            <w:vAlign w:val="center"/>
          </w:tcPr>
          <w:p w14:paraId="73CC738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Automated OCR + NLP classification with human review for low-confidence cases</w:t>
            </w:r>
          </w:p>
        </w:tc>
      </w:tr>
      <w:tr w:rsidR="00A751E3" w:rsidRPr="001B1A8E" w14:paraId="50A411D9" w14:textId="77777777">
        <w:tc>
          <w:tcPr>
            <w:tcW w:w="1900" w:type="dxa"/>
            <w:shd w:val="clear" w:color="auto" w:fill="F4F6FA"/>
            <w:tcMar>
              <w:top w:w="90" w:type="dxa"/>
              <w:left w:w="110" w:type="dxa"/>
              <w:bottom w:w="90" w:type="dxa"/>
              <w:right w:w="110" w:type="dxa"/>
            </w:tcMar>
            <w:vAlign w:val="center"/>
          </w:tcPr>
          <w:p w14:paraId="1B39086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Scheduling</w:t>
            </w:r>
          </w:p>
        </w:tc>
        <w:tc>
          <w:tcPr>
            <w:tcW w:w="3600" w:type="dxa"/>
            <w:shd w:val="clear" w:color="auto" w:fill="F4F6FA"/>
            <w:tcMar>
              <w:top w:w="90" w:type="dxa"/>
              <w:left w:w="110" w:type="dxa"/>
              <w:bottom w:w="90" w:type="dxa"/>
              <w:right w:w="110" w:type="dxa"/>
            </w:tcMar>
            <w:vAlign w:val="center"/>
          </w:tcPr>
          <w:p w14:paraId="760303A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Ad-hoc, largely filing-order or clerk discretion</w:t>
            </w:r>
          </w:p>
        </w:tc>
        <w:tc>
          <w:tcPr>
            <w:tcW w:w="3850" w:type="dxa"/>
            <w:shd w:val="clear" w:color="auto" w:fill="F4F6FA"/>
            <w:tcMar>
              <w:top w:w="90" w:type="dxa"/>
              <w:left w:w="110" w:type="dxa"/>
              <w:bottom w:w="90" w:type="dxa"/>
              <w:right w:w="110" w:type="dxa"/>
            </w:tcMar>
            <w:vAlign w:val="center"/>
          </w:tcPr>
          <w:p w14:paraId="6CB0AB2F"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Priority-weighted, constraint-aware, auditable scheduling</w:t>
            </w:r>
          </w:p>
        </w:tc>
      </w:tr>
      <w:tr w:rsidR="00A751E3" w:rsidRPr="001B1A8E" w14:paraId="2A377193" w14:textId="77777777">
        <w:tc>
          <w:tcPr>
            <w:tcW w:w="1900" w:type="dxa"/>
            <w:tcMar>
              <w:top w:w="90" w:type="dxa"/>
              <w:left w:w="110" w:type="dxa"/>
              <w:bottom w:w="90" w:type="dxa"/>
              <w:right w:w="110" w:type="dxa"/>
            </w:tcMar>
            <w:vAlign w:val="center"/>
          </w:tcPr>
          <w:p w14:paraId="414DA1B3"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Timeline visibility</w:t>
            </w:r>
          </w:p>
        </w:tc>
        <w:tc>
          <w:tcPr>
            <w:tcW w:w="3600" w:type="dxa"/>
            <w:tcMar>
              <w:top w:w="90" w:type="dxa"/>
              <w:left w:w="110" w:type="dxa"/>
              <w:bottom w:w="90" w:type="dxa"/>
              <w:right w:w="110" w:type="dxa"/>
            </w:tcMar>
            <w:vAlign w:val="center"/>
          </w:tcPr>
          <w:p w14:paraId="5A413122"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Litigants have little visibility into expected disposal time</w:t>
            </w:r>
          </w:p>
        </w:tc>
        <w:tc>
          <w:tcPr>
            <w:tcW w:w="3850" w:type="dxa"/>
            <w:tcMar>
              <w:top w:w="90" w:type="dxa"/>
              <w:left w:w="110" w:type="dxa"/>
              <w:bottom w:w="90" w:type="dxa"/>
              <w:right w:w="110" w:type="dxa"/>
            </w:tcMar>
            <w:vAlign w:val="center"/>
          </w:tcPr>
          <w:p w14:paraId="1206CEC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Predicted disposal window shown to litigants and administrators</w:t>
            </w:r>
          </w:p>
        </w:tc>
      </w:tr>
      <w:tr w:rsidR="00A751E3" w:rsidRPr="001B1A8E" w14:paraId="39674DE9" w14:textId="77777777">
        <w:tc>
          <w:tcPr>
            <w:tcW w:w="1900" w:type="dxa"/>
            <w:shd w:val="clear" w:color="auto" w:fill="F4F6FA"/>
            <w:tcMar>
              <w:top w:w="90" w:type="dxa"/>
              <w:left w:w="110" w:type="dxa"/>
              <w:bottom w:w="90" w:type="dxa"/>
              <w:right w:w="110" w:type="dxa"/>
            </w:tcMar>
            <w:vAlign w:val="center"/>
          </w:tcPr>
          <w:p w14:paraId="2C0CE09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lastRenderedPageBreak/>
              <w:t>Precedent research</w:t>
            </w:r>
          </w:p>
        </w:tc>
        <w:tc>
          <w:tcPr>
            <w:tcW w:w="3600" w:type="dxa"/>
            <w:shd w:val="clear" w:color="auto" w:fill="F4F6FA"/>
            <w:tcMar>
              <w:top w:w="90" w:type="dxa"/>
              <w:left w:w="110" w:type="dxa"/>
              <w:bottom w:w="90" w:type="dxa"/>
              <w:right w:w="110" w:type="dxa"/>
            </w:tcMar>
            <w:vAlign w:val="center"/>
          </w:tcPr>
          <w:p w14:paraId="051169B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Manual keyword search across law reports</w:t>
            </w:r>
          </w:p>
        </w:tc>
        <w:tc>
          <w:tcPr>
            <w:tcW w:w="3850" w:type="dxa"/>
            <w:shd w:val="clear" w:color="auto" w:fill="F4F6FA"/>
            <w:tcMar>
              <w:top w:w="90" w:type="dxa"/>
              <w:left w:w="110" w:type="dxa"/>
              <w:bottom w:w="90" w:type="dxa"/>
              <w:right w:w="110" w:type="dxa"/>
            </w:tcMar>
            <w:vAlign w:val="center"/>
          </w:tcPr>
          <w:p w14:paraId="08121975"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Semantic search returning conceptually related precedents</w:t>
            </w:r>
          </w:p>
        </w:tc>
      </w:tr>
      <w:tr w:rsidR="00A751E3" w:rsidRPr="001B1A8E" w14:paraId="245FEA7D" w14:textId="77777777">
        <w:tc>
          <w:tcPr>
            <w:tcW w:w="1900" w:type="dxa"/>
            <w:tcMar>
              <w:top w:w="90" w:type="dxa"/>
              <w:left w:w="110" w:type="dxa"/>
              <w:bottom w:w="90" w:type="dxa"/>
              <w:right w:w="110" w:type="dxa"/>
            </w:tcMar>
            <w:vAlign w:val="center"/>
          </w:tcPr>
          <w:p w14:paraId="4B24A428"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Data privacy</w:t>
            </w:r>
          </w:p>
        </w:tc>
        <w:tc>
          <w:tcPr>
            <w:tcW w:w="3600" w:type="dxa"/>
            <w:tcMar>
              <w:top w:w="90" w:type="dxa"/>
              <w:left w:w="110" w:type="dxa"/>
              <w:bottom w:w="90" w:type="dxa"/>
              <w:right w:w="110" w:type="dxa"/>
            </w:tcMar>
            <w:vAlign w:val="center"/>
          </w:tcPr>
          <w:p w14:paraId="57BA7B6E"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Redaction manual and inconsistent</w:t>
            </w:r>
          </w:p>
        </w:tc>
        <w:tc>
          <w:tcPr>
            <w:tcW w:w="3850" w:type="dxa"/>
            <w:tcMar>
              <w:top w:w="90" w:type="dxa"/>
              <w:left w:w="110" w:type="dxa"/>
              <w:bottom w:w="90" w:type="dxa"/>
              <w:right w:w="110" w:type="dxa"/>
            </w:tcMar>
            <w:vAlign w:val="center"/>
          </w:tcPr>
          <w:p w14:paraId="281E1031"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Automated NER-based redaction with audit trail</w:t>
            </w:r>
          </w:p>
        </w:tc>
      </w:tr>
      <w:tr w:rsidR="00A751E3" w:rsidRPr="001B1A8E" w14:paraId="59BAAC91" w14:textId="77777777">
        <w:tc>
          <w:tcPr>
            <w:tcW w:w="1900" w:type="dxa"/>
            <w:shd w:val="clear" w:color="auto" w:fill="F4F6FA"/>
            <w:tcMar>
              <w:top w:w="90" w:type="dxa"/>
              <w:left w:w="110" w:type="dxa"/>
              <w:bottom w:w="90" w:type="dxa"/>
              <w:right w:w="110" w:type="dxa"/>
            </w:tcMar>
            <w:vAlign w:val="center"/>
          </w:tcPr>
          <w:p w14:paraId="0EB38A3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Oversight</w:t>
            </w:r>
          </w:p>
        </w:tc>
        <w:tc>
          <w:tcPr>
            <w:tcW w:w="3600" w:type="dxa"/>
            <w:shd w:val="clear" w:color="auto" w:fill="F4F6FA"/>
            <w:tcMar>
              <w:top w:w="90" w:type="dxa"/>
              <w:left w:w="110" w:type="dxa"/>
              <w:bottom w:w="90" w:type="dxa"/>
              <w:right w:w="110" w:type="dxa"/>
            </w:tcMar>
            <w:vAlign w:val="center"/>
          </w:tcPr>
          <w:p w14:paraId="18CA1A6D"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Aggregate statistics compiled periodically</w:t>
            </w:r>
          </w:p>
        </w:tc>
        <w:tc>
          <w:tcPr>
            <w:tcW w:w="3850" w:type="dxa"/>
            <w:shd w:val="clear" w:color="auto" w:fill="F4F6FA"/>
            <w:tcMar>
              <w:top w:w="90" w:type="dxa"/>
              <w:left w:w="110" w:type="dxa"/>
              <w:bottom w:w="90" w:type="dxa"/>
              <w:right w:w="110" w:type="dxa"/>
            </w:tcMar>
            <w:vAlign w:val="center"/>
          </w:tcPr>
          <w:p w14:paraId="1C64952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Real-time dashboards (pendency, backlog, disposal rate)</w:t>
            </w:r>
          </w:p>
        </w:tc>
      </w:tr>
    </w:tbl>
    <w:p w14:paraId="697B27BE" w14:textId="77777777" w:rsidR="00A751E3" w:rsidRPr="001B1A8E" w:rsidRDefault="00A81E2A" w:rsidP="001B1A8E">
      <w:pPr>
        <w:pStyle w:val="Heading2"/>
        <w:spacing w:before="260" w:after="120" w:line="360" w:lineRule="auto"/>
        <w:jc w:val="both"/>
        <w:rPr>
          <w:color w:val="000000" w:themeColor="text1"/>
          <w:sz w:val="32"/>
          <w:szCs w:val="32"/>
        </w:rPr>
      </w:pPr>
      <w:bookmarkStart w:id="32" w:name="_Toc239239214"/>
      <w:r w:rsidRPr="001B1A8E">
        <w:rPr>
          <w:b/>
          <w:bCs/>
          <w:color w:val="000000" w:themeColor="text1"/>
          <w:sz w:val="32"/>
          <w:szCs w:val="32"/>
        </w:rPr>
        <w:t>11.2 Key Design Trade-offs</w:t>
      </w:r>
      <w:bookmarkEnd w:id="32"/>
    </w:p>
    <w:p w14:paraId="34B08189"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Greedy priority scheduling vs. exact optimisation: an exact integer-linear-programming formulation of court scheduling is NP-hard at scale; the proposed greedy/heap-based heuristic (</w:t>
      </w:r>
      <w:proofErr w:type="gramStart"/>
      <w:r w:rsidRPr="001B1A8E">
        <w:rPr>
          <w:color w:val="000000" w:themeColor="text1"/>
          <w:sz w:val="24"/>
          <w:szCs w:val="24"/>
        </w:rPr>
        <w:t>O(</w:t>
      </w:r>
      <w:proofErr w:type="gramEnd"/>
      <w:r w:rsidRPr="001B1A8E">
        <w:rPr>
          <w:color w:val="000000" w:themeColor="text1"/>
          <w:sz w:val="24"/>
          <w:szCs w:val="24"/>
        </w:rPr>
        <w:t>n log n)) is fast enough to re-run daily and is shown in Section 10 to significantly reduce wait for high-urgency cases, at the cost of not guaranteeing a global optimum and slightly increasing wait for low-urgency cases — an explicit, justified trade-off given the goal of protecting urgent litigants' rights.</w:t>
      </w:r>
    </w:p>
    <w:p w14:paraId="7266329E"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ML-based prediction vs. rule-based estimation: regression-based timeline prediction adapts to real patterns in the data but is less interpretable than a fixed rule table; the design mitigates this by exposing prediction intervals and contributing features (Section 6.2.4) rather than a single opaque number.</w:t>
      </w:r>
    </w:p>
    <w:p w14:paraId="55B0CD09"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Domain-tuned transformer (LEGAL-BERT-style) vs. generic NLP: domain pre-training on legal text has been shown in the literature to outperform generic language models on legal classification and argument-mining tasks, at the cost of needing a legal-domain corpus for pre-training/fine-tuning — justified here given the specialised vocabulary of Indian legal filings.</w:t>
      </w:r>
    </w:p>
    <w:p w14:paraId="7AB6B300"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Microservices vs. monolith: a microservice split allows the NLP, scheduling and analytics workloads (each with different scaling and latency needs) to be scaled independently, at the cost of additional operational complexity — acceptable given the heterogeneous, bursty workload profile of court filings.</w:t>
      </w:r>
    </w:p>
    <w:p w14:paraId="4DFDF3F2"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 xml:space="preserve">Cloud vs. on-premises deployment: cloud deployment (via a </w:t>
      </w:r>
      <w:proofErr w:type="spellStart"/>
      <w:r w:rsidRPr="001B1A8E">
        <w:rPr>
          <w:color w:val="000000" w:themeColor="text1"/>
          <w:sz w:val="24"/>
          <w:szCs w:val="24"/>
        </w:rPr>
        <w:t>MeitY</w:t>
      </w:r>
      <w:proofErr w:type="spellEnd"/>
      <w:r w:rsidRPr="001B1A8E">
        <w:rPr>
          <w:color w:val="000000" w:themeColor="text1"/>
          <w:sz w:val="24"/>
          <w:szCs w:val="24"/>
        </w:rPr>
        <w:t>-empanelled provider) offers elasticity and lower upfront cost, but raises data-sovereignty considerations addressed via encryption, access control and compliance with DPDP Act, 2023 requirements.</w:t>
      </w:r>
    </w:p>
    <w:p w14:paraId="228468F4" w14:textId="77777777" w:rsidR="00A751E3" w:rsidRPr="001B1A8E" w:rsidRDefault="00A81E2A" w:rsidP="001B1A8E">
      <w:pPr>
        <w:pStyle w:val="Heading2"/>
        <w:spacing w:before="260" w:after="120" w:line="360" w:lineRule="auto"/>
        <w:jc w:val="both"/>
        <w:rPr>
          <w:color w:val="000000" w:themeColor="text1"/>
          <w:sz w:val="32"/>
          <w:szCs w:val="32"/>
        </w:rPr>
      </w:pPr>
      <w:bookmarkStart w:id="33" w:name="_Toc239239215"/>
      <w:r w:rsidRPr="001B1A8E">
        <w:rPr>
          <w:b/>
          <w:bCs/>
          <w:color w:val="000000" w:themeColor="text1"/>
          <w:sz w:val="32"/>
          <w:szCs w:val="32"/>
        </w:rPr>
        <w:t>11.3 Justification of the Final Solution</w:t>
      </w:r>
      <w:bookmarkEnd w:id="33"/>
    </w:p>
    <w:p w14:paraId="4CBB0A8B"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lastRenderedPageBreak/>
        <w:t>The chosen architecture directly addresses every objective in Section 2 with a bounded-complexity, independently scalable module for each sub-problem, is compatible with the existing e-Courts/NJDG digital infrastructure rather than replacing it, and keeps humans in the loop for every judicially significant decision (scheduling overrides, low-confidence document classification, redaction confirmation) — which is essential for maintaining judicial accountability and public trust.</w:t>
      </w:r>
    </w:p>
    <w:p w14:paraId="3E904F49" w14:textId="77777777" w:rsidR="00A751E3" w:rsidRPr="001B1A8E" w:rsidRDefault="00A81E2A" w:rsidP="001B1A8E">
      <w:pPr>
        <w:pStyle w:val="Heading1"/>
        <w:spacing w:before="360" w:after="160" w:line="360" w:lineRule="auto"/>
        <w:jc w:val="both"/>
        <w:rPr>
          <w:color w:val="000000" w:themeColor="text1"/>
          <w:sz w:val="40"/>
          <w:szCs w:val="40"/>
        </w:rPr>
      </w:pPr>
      <w:bookmarkStart w:id="34" w:name="_Toc239239216"/>
      <w:r w:rsidRPr="001B1A8E">
        <w:rPr>
          <w:b/>
          <w:bCs/>
          <w:color w:val="000000" w:themeColor="text1"/>
          <w:sz w:val="36"/>
          <w:szCs w:val="36"/>
        </w:rPr>
        <w:t>12. Broader Considerations / SDG Relevance</w:t>
      </w:r>
      <w:bookmarkEnd w:id="34"/>
    </w:p>
    <w:p w14:paraId="413E86BA"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The platform's primary alignment is with UN Sustainable Development Goal 16 — Peace, Justice and Strong Institutions — specifically Target 16.3 (promote the rule of law and ensure equal access to justice for all) and Target 16.6 (develop effective, accountable and transparent institutions). Faster, more transparent case processing and a citizen-facing tracking portal directly serve this goal.</w:t>
      </w:r>
    </w:p>
    <w:p w14:paraId="16C353EE"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SDG 9 – Industry, Innovation and Infrastructure: the platform extends India's existing e-Courts digital infrastructure with AI/analytics capability, consistent with the ICT-enablement direction of e-Courts Phase III (2023–2027).</w:t>
      </w:r>
    </w:p>
    <w:p w14:paraId="5E779A71"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SDG 10 – Reduced Inequalities: multilingual interfaces, SMS/IVR fallback and predicted timelines improve access to justice for litigants who cannot afford frequent travel or legal research support, disproportionately benefiting economically weaker litigants.</w:t>
      </w:r>
    </w:p>
    <w:p w14:paraId="2D6CB7BF"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SDG 5 – Gender Equality (secondary): prioritisation logic that recognises statutory urgency (e.g. domestic-violence and family matters) can help ensure such cases are not indefinitely delayed behind lower-urgency civil matters.</w:t>
      </w:r>
    </w:p>
    <w:p w14:paraId="3ED1D3EF" w14:textId="77777777" w:rsidR="00A751E3" w:rsidRPr="001B1A8E" w:rsidRDefault="00A81E2A" w:rsidP="001B1A8E">
      <w:pPr>
        <w:pStyle w:val="Heading2"/>
        <w:spacing w:before="260" w:after="120" w:line="360" w:lineRule="auto"/>
        <w:jc w:val="both"/>
        <w:rPr>
          <w:color w:val="000000" w:themeColor="text1"/>
          <w:sz w:val="32"/>
          <w:szCs w:val="32"/>
        </w:rPr>
      </w:pPr>
      <w:bookmarkStart w:id="35" w:name="_Toc239239217"/>
      <w:r w:rsidRPr="001B1A8E">
        <w:rPr>
          <w:b/>
          <w:bCs/>
          <w:color w:val="000000" w:themeColor="text1"/>
          <w:sz w:val="32"/>
          <w:szCs w:val="32"/>
        </w:rPr>
        <w:t>12.1 Ethical and Responsible-AI Considerations</w:t>
      </w:r>
      <w:bookmarkEnd w:id="35"/>
    </w:p>
    <w:p w14:paraId="12BC3E7C"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Human-in-the-loop: all AI outputs (classification, prediction, ranking) are advisory; final scheduling and judicial decisions remain with registrars and judges.</w:t>
      </w:r>
    </w:p>
    <w:p w14:paraId="5AB5D989"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Bias monitoring: timeline-prediction and scheduling models must be periodically audited across case type, region and litigant demographics to ensure predictions do not systematically disadvantage any group.</w:t>
      </w:r>
    </w:p>
    <w:p w14:paraId="0D674958"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Explainability: prediction intervals and contributing features (Section 6.2.4) are surfaced rather than a single opaque score, to preserve judicial trust and support appeal/review.</w:t>
      </w:r>
    </w:p>
    <w:p w14:paraId="4E757003"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Data protection: redaction and encryption are applied by default, in line with the DPDP Act, 2023, particularly for cases involving minors (POCSO) or sensitive personal information.</w:t>
      </w:r>
    </w:p>
    <w:p w14:paraId="0A570207" w14:textId="77777777" w:rsidR="00A751E3" w:rsidRPr="001B1A8E" w:rsidRDefault="00A81E2A" w:rsidP="001B1A8E">
      <w:pPr>
        <w:pStyle w:val="Heading1"/>
        <w:spacing w:before="360" w:after="160" w:line="360" w:lineRule="auto"/>
        <w:jc w:val="both"/>
        <w:rPr>
          <w:color w:val="000000" w:themeColor="text1"/>
          <w:sz w:val="40"/>
          <w:szCs w:val="40"/>
        </w:rPr>
      </w:pPr>
      <w:bookmarkStart w:id="36" w:name="_Toc239239218"/>
      <w:r w:rsidRPr="001B1A8E">
        <w:rPr>
          <w:b/>
          <w:bCs/>
          <w:color w:val="000000" w:themeColor="text1"/>
          <w:sz w:val="36"/>
          <w:szCs w:val="36"/>
        </w:rPr>
        <w:t>13. Conclusion, Limitations and Possible Improvements</w:t>
      </w:r>
      <w:bookmarkEnd w:id="36"/>
    </w:p>
    <w:p w14:paraId="46F57F57" w14:textId="77777777" w:rsidR="00A751E3" w:rsidRPr="001B1A8E" w:rsidRDefault="00A81E2A" w:rsidP="001B1A8E">
      <w:pPr>
        <w:pStyle w:val="Heading2"/>
        <w:spacing w:before="260" w:after="120" w:line="360" w:lineRule="auto"/>
        <w:jc w:val="both"/>
        <w:rPr>
          <w:color w:val="000000" w:themeColor="text1"/>
          <w:sz w:val="32"/>
          <w:szCs w:val="32"/>
        </w:rPr>
      </w:pPr>
      <w:bookmarkStart w:id="37" w:name="_Toc239239219"/>
      <w:r w:rsidRPr="001B1A8E">
        <w:rPr>
          <w:b/>
          <w:bCs/>
          <w:color w:val="000000" w:themeColor="text1"/>
          <w:sz w:val="32"/>
          <w:szCs w:val="32"/>
        </w:rPr>
        <w:lastRenderedPageBreak/>
        <w:t>13.1 Conclusion</w:t>
      </w:r>
      <w:bookmarkEnd w:id="37"/>
    </w:p>
    <w:p w14:paraId="5322FA4E"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This report proposes an AI-assisted Smart Court Case Management and Judicial Analytics Platform that digitises case administration and layers NLP-based document classification, ML-based timeline prediction, priority-based hearing scheduling, workload analytics, semantic precedent retrieval, automated redaction, and a role-based citizen portal on top of India's existing e-Courts/NJDG digital backbone. A discrete-event simulation of the core scheduling algorithm demonstrated a statistically significant 20.3% reduction in mean wait time for high-urgency cases (p &lt; 0.001) and eliminated simulated statutory-deadline breaches, at the accepted and explicit trade-off of increased wait for low-urgency matters.</w:t>
      </w:r>
    </w:p>
    <w:p w14:paraId="7FE96A08" w14:textId="77777777" w:rsidR="00A751E3" w:rsidRPr="001B1A8E" w:rsidRDefault="00A81E2A" w:rsidP="001B1A8E">
      <w:pPr>
        <w:pStyle w:val="Heading2"/>
        <w:spacing w:before="260" w:after="120" w:line="360" w:lineRule="auto"/>
        <w:jc w:val="both"/>
        <w:rPr>
          <w:color w:val="000000" w:themeColor="text1"/>
          <w:sz w:val="32"/>
          <w:szCs w:val="32"/>
        </w:rPr>
      </w:pPr>
      <w:bookmarkStart w:id="38" w:name="_Toc239239220"/>
      <w:r w:rsidRPr="001B1A8E">
        <w:rPr>
          <w:b/>
          <w:bCs/>
          <w:color w:val="000000" w:themeColor="text1"/>
          <w:sz w:val="32"/>
          <w:szCs w:val="32"/>
        </w:rPr>
        <w:t>13.2 Limitations</w:t>
      </w:r>
      <w:bookmarkEnd w:id="38"/>
    </w:p>
    <w:p w14:paraId="3895C418"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The platform's effectiveness depends on the quality and completeness of digitised case data; a large legacy backlog remains on paper and would need digitisation first.</w:t>
      </w:r>
    </w:p>
    <w:p w14:paraId="6490AB0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ML predictions (timeline, classification confidence) are only as good as the training data available; initial deployment would need conservative confidence thresholds and heavy manual review.</w:t>
      </w:r>
    </w:p>
    <w:p w14:paraId="1CFF05DD"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Automated redaction cannot be guaranteed 100% accurate; a human confirmation step is mandatory before public disclosure, as reflected in the design.</w:t>
      </w:r>
    </w:p>
    <w:p w14:paraId="7E90B796"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Multilingual legal NLP (particularly for regional-language filings) is a maturing research area; performance may lag English-language legal NLP benchmarks.</w:t>
      </w:r>
    </w:p>
    <w:p w14:paraId="10E00090"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Results in Section 10 are simulation-based, not measured on a live deployment, and must be re-validated on real case data before rollout.</w:t>
      </w:r>
    </w:p>
    <w:p w14:paraId="7C824C95"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Institutional/change-management barriers (staff training, judicial acceptance of AI-assisted tooling) are significant and outside the technical scope of this report.</w:t>
      </w:r>
    </w:p>
    <w:p w14:paraId="2DC0D9C7" w14:textId="77777777" w:rsidR="00A751E3" w:rsidRPr="001B1A8E" w:rsidRDefault="00A81E2A" w:rsidP="001B1A8E">
      <w:pPr>
        <w:pStyle w:val="Heading2"/>
        <w:spacing w:before="260" w:after="120" w:line="360" w:lineRule="auto"/>
        <w:jc w:val="both"/>
        <w:rPr>
          <w:color w:val="000000" w:themeColor="text1"/>
          <w:sz w:val="32"/>
          <w:szCs w:val="32"/>
        </w:rPr>
      </w:pPr>
      <w:bookmarkStart w:id="39" w:name="_Toc239239221"/>
      <w:r w:rsidRPr="001B1A8E">
        <w:rPr>
          <w:b/>
          <w:bCs/>
          <w:color w:val="000000" w:themeColor="text1"/>
          <w:sz w:val="32"/>
          <w:szCs w:val="32"/>
        </w:rPr>
        <w:t>13.3 Possible Improvements</w:t>
      </w:r>
      <w:bookmarkEnd w:id="39"/>
    </w:p>
    <w:p w14:paraId="5A6F85A0"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Integrate directly with the NJDG Open API (available since 2020) rather than requiring separate data entry.</w:t>
      </w:r>
    </w:p>
    <w:p w14:paraId="03663F45"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Explore federated-learning approaches so that per-state case data need not leave state jurisdiction while still improving shared models, addressing data-sovereignty constraints.</w:t>
      </w:r>
    </w:p>
    <w:p w14:paraId="0495DC03"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Add a blockchain-anchored or similarly tamper-evident audit trail for case-status changes to further strengthen transparency guarantees beyond the current append-only log design.</w:t>
      </w:r>
    </w:p>
    <w:p w14:paraId="04261D6F"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lastRenderedPageBreak/>
        <w:t>Add voice/IVR-based case-status query support for litigants with limited literacy or smartphone access, extending the SMS/email channels already used by e-Courts.</w:t>
      </w:r>
    </w:p>
    <w:p w14:paraId="4543E398" w14:textId="77777777" w:rsidR="00A751E3" w:rsidRPr="001B1A8E" w:rsidRDefault="00A81E2A" w:rsidP="001B1A8E">
      <w:pPr>
        <w:pStyle w:val="ListParagraph"/>
        <w:numPr>
          <w:ilvl w:val="0"/>
          <w:numId w:val="1"/>
        </w:numPr>
        <w:spacing w:after="80" w:line="360" w:lineRule="auto"/>
        <w:jc w:val="both"/>
        <w:rPr>
          <w:color w:val="000000" w:themeColor="text1"/>
          <w:sz w:val="24"/>
          <w:szCs w:val="24"/>
        </w:rPr>
      </w:pPr>
      <w:r w:rsidRPr="001B1A8E">
        <w:rPr>
          <w:color w:val="000000" w:themeColor="text1"/>
          <w:sz w:val="24"/>
          <w:szCs w:val="24"/>
        </w:rPr>
        <w:t>Re-run the Section 10 validation on real, anonymised NJDG case data once available, and extend the simulation to a full multi-day, multi-arrival discrete-event model.</w:t>
      </w:r>
    </w:p>
    <w:p w14:paraId="587F27DE" w14:textId="77777777" w:rsidR="00A751E3" w:rsidRPr="001B1A8E" w:rsidRDefault="00A81E2A" w:rsidP="001B1A8E">
      <w:pPr>
        <w:pStyle w:val="Heading1"/>
        <w:spacing w:before="360" w:after="160" w:line="360" w:lineRule="auto"/>
        <w:jc w:val="both"/>
        <w:rPr>
          <w:color w:val="000000" w:themeColor="text1"/>
          <w:sz w:val="40"/>
          <w:szCs w:val="40"/>
        </w:rPr>
      </w:pPr>
      <w:bookmarkStart w:id="40" w:name="_Toc239239222"/>
      <w:r w:rsidRPr="001B1A8E">
        <w:rPr>
          <w:b/>
          <w:bCs/>
          <w:color w:val="000000" w:themeColor="text1"/>
          <w:sz w:val="36"/>
          <w:szCs w:val="36"/>
        </w:rPr>
        <w:t>14. Individual Contribution of Group Members</w:t>
      </w:r>
      <w:bookmarkEnd w:id="40"/>
    </w:p>
    <w:p w14:paraId="21294DD6"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Names and register numbers below are placeholders — replace with your actual team roster before submission.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3050"/>
        <w:gridCol w:w="3850"/>
      </w:tblGrid>
      <w:tr w:rsidR="00A751E3" w:rsidRPr="001B1A8E" w14:paraId="762B6426" w14:textId="77777777">
        <w:trPr>
          <w:tblHeader/>
        </w:trPr>
        <w:tc>
          <w:tcPr>
            <w:tcW w:w="2450" w:type="dxa"/>
            <w:shd w:val="clear" w:color="auto" w:fill="1B2A4A"/>
            <w:tcMar>
              <w:top w:w="90" w:type="dxa"/>
              <w:left w:w="110" w:type="dxa"/>
              <w:bottom w:w="90" w:type="dxa"/>
              <w:right w:w="110" w:type="dxa"/>
            </w:tcMar>
            <w:vAlign w:val="center"/>
          </w:tcPr>
          <w:p w14:paraId="489BCA95"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Member</w:t>
            </w:r>
          </w:p>
        </w:tc>
        <w:tc>
          <w:tcPr>
            <w:tcW w:w="3050" w:type="dxa"/>
            <w:shd w:val="clear" w:color="auto" w:fill="1B2A4A"/>
            <w:tcMar>
              <w:top w:w="90" w:type="dxa"/>
              <w:left w:w="110" w:type="dxa"/>
              <w:bottom w:w="90" w:type="dxa"/>
              <w:right w:w="110" w:type="dxa"/>
            </w:tcMar>
            <w:vAlign w:val="center"/>
          </w:tcPr>
          <w:p w14:paraId="1BB786AE"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Modules / Sections Owned</w:t>
            </w:r>
          </w:p>
        </w:tc>
        <w:tc>
          <w:tcPr>
            <w:tcW w:w="3850" w:type="dxa"/>
            <w:shd w:val="clear" w:color="auto" w:fill="1B2A4A"/>
            <w:tcMar>
              <w:top w:w="90" w:type="dxa"/>
              <w:left w:w="110" w:type="dxa"/>
              <w:bottom w:w="90" w:type="dxa"/>
              <w:right w:w="110" w:type="dxa"/>
            </w:tcMar>
            <w:vAlign w:val="center"/>
          </w:tcPr>
          <w:p w14:paraId="6AB67ECD" w14:textId="77777777" w:rsidR="00A751E3" w:rsidRPr="001B1A8E" w:rsidRDefault="00A81E2A" w:rsidP="001B1A8E">
            <w:pPr>
              <w:spacing w:line="360" w:lineRule="auto"/>
              <w:jc w:val="both"/>
              <w:rPr>
                <w:color w:val="000000" w:themeColor="text1"/>
                <w:sz w:val="24"/>
                <w:szCs w:val="24"/>
              </w:rPr>
            </w:pPr>
            <w:r w:rsidRPr="001B1A8E">
              <w:rPr>
                <w:b/>
                <w:bCs/>
                <w:color w:val="000000" w:themeColor="text1"/>
                <w:sz w:val="22"/>
                <w:szCs w:val="22"/>
              </w:rPr>
              <w:t>Key Contribution</w:t>
            </w:r>
          </w:p>
        </w:tc>
      </w:tr>
      <w:tr w:rsidR="00A751E3" w:rsidRPr="001B1A8E" w14:paraId="5387642E" w14:textId="77777777">
        <w:tc>
          <w:tcPr>
            <w:tcW w:w="2450" w:type="dxa"/>
            <w:tcMar>
              <w:top w:w="90" w:type="dxa"/>
              <w:left w:w="110" w:type="dxa"/>
              <w:bottom w:w="90" w:type="dxa"/>
              <w:right w:w="110" w:type="dxa"/>
            </w:tcMar>
            <w:vAlign w:val="center"/>
          </w:tcPr>
          <w:p w14:paraId="79ADF24C" w14:textId="227D23F4" w:rsidR="00A751E3" w:rsidRPr="001B1A8E" w:rsidRDefault="00C85AE0" w:rsidP="00857253">
            <w:pPr>
              <w:pStyle w:val="NoSpacing"/>
              <w:rPr>
                <w:sz w:val="24"/>
                <w:szCs w:val="24"/>
              </w:rPr>
            </w:pPr>
            <w:proofErr w:type="gramStart"/>
            <w:r>
              <w:t>Ganeshwar  S</w:t>
            </w:r>
            <w:proofErr w:type="gramEnd"/>
            <w:r>
              <w:t xml:space="preserve"> </w:t>
            </w:r>
          </w:p>
        </w:tc>
        <w:tc>
          <w:tcPr>
            <w:tcW w:w="3050" w:type="dxa"/>
            <w:tcMar>
              <w:top w:w="90" w:type="dxa"/>
              <w:left w:w="110" w:type="dxa"/>
              <w:bottom w:w="90" w:type="dxa"/>
              <w:right w:w="110" w:type="dxa"/>
            </w:tcMar>
            <w:vAlign w:val="center"/>
          </w:tcPr>
          <w:p w14:paraId="21354E6A"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Sections 1, 4, 5, 6.2.1–6.2.2; system architecture diagram</w:t>
            </w:r>
          </w:p>
        </w:tc>
        <w:tc>
          <w:tcPr>
            <w:tcW w:w="3850" w:type="dxa"/>
            <w:tcMar>
              <w:top w:w="90" w:type="dxa"/>
              <w:left w:w="110" w:type="dxa"/>
              <w:bottom w:w="90" w:type="dxa"/>
              <w:right w:w="110" w:type="dxa"/>
            </w:tcMar>
            <w:vAlign w:val="center"/>
          </w:tcPr>
          <w:p w14:paraId="150DF547"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Defined problem formulation, mapped course concepts, designed overall architecture and NLP-classification pseudocode; compiled and formatted the final report</w:t>
            </w:r>
          </w:p>
        </w:tc>
      </w:tr>
      <w:tr w:rsidR="00A751E3" w:rsidRPr="001B1A8E" w14:paraId="075CE5B4" w14:textId="77777777">
        <w:tc>
          <w:tcPr>
            <w:tcW w:w="2450" w:type="dxa"/>
            <w:shd w:val="clear" w:color="auto" w:fill="F4F6FA"/>
            <w:tcMar>
              <w:top w:w="90" w:type="dxa"/>
              <w:left w:w="110" w:type="dxa"/>
              <w:bottom w:w="90" w:type="dxa"/>
              <w:right w:w="110" w:type="dxa"/>
            </w:tcMar>
            <w:vAlign w:val="center"/>
          </w:tcPr>
          <w:p w14:paraId="0C1B2C2E" w14:textId="63DBCCA8" w:rsidR="00A751E3" w:rsidRPr="001B1A8E" w:rsidRDefault="00C85AE0" w:rsidP="001B1A8E">
            <w:pPr>
              <w:spacing w:line="360" w:lineRule="auto"/>
              <w:jc w:val="both"/>
              <w:rPr>
                <w:color w:val="000000" w:themeColor="text1"/>
                <w:sz w:val="24"/>
                <w:szCs w:val="24"/>
              </w:rPr>
            </w:pPr>
            <w:r>
              <w:rPr>
                <w:color w:val="000000" w:themeColor="text1"/>
                <w:sz w:val="24"/>
                <w:szCs w:val="24"/>
              </w:rPr>
              <w:t>Surendar M G</w:t>
            </w:r>
          </w:p>
        </w:tc>
        <w:tc>
          <w:tcPr>
            <w:tcW w:w="3050" w:type="dxa"/>
            <w:shd w:val="clear" w:color="auto" w:fill="F4F6FA"/>
            <w:tcMar>
              <w:top w:w="90" w:type="dxa"/>
              <w:left w:w="110" w:type="dxa"/>
              <w:bottom w:w="90" w:type="dxa"/>
              <w:right w:w="110" w:type="dxa"/>
            </w:tcMar>
            <w:vAlign w:val="center"/>
          </w:tcPr>
          <w:p w14:paraId="097A90AB"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Sections 6.2.1 (scheduling), 7.2, 10</w:t>
            </w:r>
          </w:p>
        </w:tc>
        <w:tc>
          <w:tcPr>
            <w:tcW w:w="3850" w:type="dxa"/>
            <w:shd w:val="clear" w:color="auto" w:fill="F4F6FA"/>
            <w:tcMar>
              <w:top w:w="90" w:type="dxa"/>
              <w:left w:w="110" w:type="dxa"/>
              <w:bottom w:w="90" w:type="dxa"/>
              <w:right w:w="110" w:type="dxa"/>
            </w:tcMar>
            <w:vAlign w:val="center"/>
          </w:tcPr>
          <w:p w14:paraId="3E0CAD30" w14:textId="77777777" w:rsidR="00A751E3" w:rsidRPr="001B1A8E" w:rsidRDefault="00A81E2A" w:rsidP="001B1A8E">
            <w:pPr>
              <w:spacing w:line="360" w:lineRule="auto"/>
              <w:jc w:val="both"/>
              <w:rPr>
                <w:color w:val="000000" w:themeColor="text1"/>
                <w:sz w:val="24"/>
                <w:szCs w:val="24"/>
              </w:rPr>
            </w:pPr>
            <w:r w:rsidRPr="001B1A8E">
              <w:rPr>
                <w:color w:val="000000" w:themeColor="text1"/>
                <w:sz w:val="22"/>
                <w:szCs w:val="22"/>
              </w:rPr>
              <w:t>Implemented and ran the scheduling-vs-manual simulation (Section 10), designed the priority-scoring function and its complexity analysis</w:t>
            </w:r>
          </w:p>
        </w:tc>
      </w:tr>
      <w:tr w:rsidR="00C85AE0" w:rsidRPr="001B1A8E" w14:paraId="555339AC" w14:textId="77777777">
        <w:tc>
          <w:tcPr>
            <w:tcW w:w="2450" w:type="dxa"/>
            <w:tcMar>
              <w:top w:w="90" w:type="dxa"/>
              <w:left w:w="110" w:type="dxa"/>
              <w:bottom w:w="90" w:type="dxa"/>
              <w:right w:w="110" w:type="dxa"/>
            </w:tcMar>
            <w:vAlign w:val="center"/>
          </w:tcPr>
          <w:p w14:paraId="11E4E703" w14:textId="46E41811" w:rsidR="00C85AE0" w:rsidRPr="001B1A8E" w:rsidRDefault="00C85AE0" w:rsidP="00C85AE0">
            <w:pPr>
              <w:spacing w:line="360" w:lineRule="auto"/>
              <w:jc w:val="both"/>
              <w:rPr>
                <w:color w:val="000000" w:themeColor="text1"/>
                <w:sz w:val="24"/>
                <w:szCs w:val="24"/>
              </w:rPr>
            </w:pPr>
            <w:r w:rsidRPr="00DB16D8">
              <w:rPr>
                <w:color w:val="000000" w:themeColor="text1"/>
                <w:sz w:val="22"/>
                <w:szCs w:val="22"/>
              </w:rPr>
              <w:t>A Vignesh</w:t>
            </w:r>
          </w:p>
        </w:tc>
        <w:tc>
          <w:tcPr>
            <w:tcW w:w="3050" w:type="dxa"/>
            <w:tcMar>
              <w:top w:w="90" w:type="dxa"/>
              <w:left w:w="110" w:type="dxa"/>
              <w:bottom w:w="90" w:type="dxa"/>
              <w:right w:w="110" w:type="dxa"/>
            </w:tcMar>
            <w:vAlign w:val="center"/>
          </w:tcPr>
          <w:p w14:paraId="157F0F8C" w14:textId="77777777" w:rsidR="00C85AE0" w:rsidRPr="001B1A8E" w:rsidRDefault="00C85AE0" w:rsidP="00C85AE0">
            <w:pPr>
              <w:spacing w:line="360" w:lineRule="auto"/>
              <w:jc w:val="both"/>
              <w:rPr>
                <w:color w:val="000000" w:themeColor="text1"/>
                <w:sz w:val="24"/>
                <w:szCs w:val="24"/>
              </w:rPr>
            </w:pPr>
            <w:r w:rsidRPr="001B1A8E">
              <w:rPr>
                <w:color w:val="000000" w:themeColor="text1"/>
                <w:sz w:val="22"/>
                <w:szCs w:val="22"/>
              </w:rPr>
              <w:t>Sections 5.3 (data model), 6.2.3–6.2.5</w:t>
            </w:r>
          </w:p>
        </w:tc>
        <w:tc>
          <w:tcPr>
            <w:tcW w:w="3850" w:type="dxa"/>
            <w:tcMar>
              <w:top w:w="90" w:type="dxa"/>
              <w:left w:w="110" w:type="dxa"/>
              <w:bottom w:w="90" w:type="dxa"/>
              <w:right w:w="110" w:type="dxa"/>
            </w:tcMar>
            <w:vAlign w:val="center"/>
          </w:tcPr>
          <w:p w14:paraId="46841CD7" w14:textId="77777777" w:rsidR="00C85AE0" w:rsidRPr="001B1A8E" w:rsidRDefault="00C85AE0" w:rsidP="00C85AE0">
            <w:pPr>
              <w:spacing w:line="360" w:lineRule="auto"/>
              <w:jc w:val="both"/>
              <w:rPr>
                <w:color w:val="000000" w:themeColor="text1"/>
                <w:sz w:val="24"/>
                <w:szCs w:val="24"/>
              </w:rPr>
            </w:pPr>
            <w:r w:rsidRPr="001B1A8E">
              <w:rPr>
                <w:color w:val="000000" w:themeColor="text1"/>
                <w:sz w:val="22"/>
                <w:szCs w:val="22"/>
              </w:rPr>
              <w:t>Designed the relational schema, redaction pseudocode and precedent-retrieval algorithm</w:t>
            </w:r>
          </w:p>
        </w:tc>
      </w:tr>
      <w:tr w:rsidR="00C85AE0" w:rsidRPr="001B1A8E" w14:paraId="34A64B3D" w14:textId="77777777">
        <w:tc>
          <w:tcPr>
            <w:tcW w:w="2450" w:type="dxa"/>
            <w:shd w:val="clear" w:color="auto" w:fill="F4F6FA"/>
            <w:tcMar>
              <w:top w:w="90" w:type="dxa"/>
              <w:left w:w="110" w:type="dxa"/>
              <w:bottom w:w="90" w:type="dxa"/>
              <w:right w:w="110" w:type="dxa"/>
            </w:tcMar>
            <w:vAlign w:val="center"/>
          </w:tcPr>
          <w:p w14:paraId="74D865F4" w14:textId="32755026" w:rsidR="00C85AE0" w:rsidRPr="001B1A8E" w:rsidRDefault="00C85AE0" w:rsidP="00C85AE0">
            <w:pPr>
              <w:spacing w:line="360" w:lineRule="auto"/>
              <w:jc w:val="both"/>
              <w:rPr>
                <w:color w:val="000000" w:themeColor="text1"/>
                <w:sz w:val="24"/>
                <w:szCs w:val="24"/>
              </w:rPr>
            </w:pPr>
            <w:r w:rsidRPr="00DB16D8">
              <w:rPr>
                <w:color w:val="000000" w:themeColor="text1"/>
                <w:sz w:val="22"/>
                <w:szCs w:val="22"/>
              </w:rPr>
              <w:t>P Abhishek</w:t>
            </w:r>
          </w:p>
        </w:tc>
        <w:tc>
          <w:tcPr>
            <w:tcW w:w="3050" w:type="dxa"/>
            <w:shd w:val="clear" w:color="auto" w:fill="F4F6FA"/>
            <w:tcMar>
              <w:top w:w="90" w:type="dxa"/>
              <w:left w:w="110" w:type="dxa"/>
              <w:bottom w:w="90" w:type="dxa"/>
              <w:right w:w="110" w:type="dxa"/>
            </w:tcMar>
            <w:vAlign w:val="center"/>
          </w:tcPr>
          <w:p w14:paraId="2CCC461E" w14:textId="77777777" w:rsidR="00C85AE0" w:rsidRPr="001B1A8E" w:rsidRDefault="00C85AE0" w:rsidP="00C85AE0">
            <w:pPr>
              <w:spacing w:line="360" w:lineRule="auto"/>
              <w:jc w:val="both"/>
              <w:rPr>
                <w:color w:val="000000" w:themeColor="text1"/>
                <w:sz w:val="24"/>
                <w:szCs w:val="24"/>
              </w:rPr>
            </w:pPr>
            <w:r w:rsidRPr="001B1A8E">
              <w:rPr>
                <w:color w:val="000000" w:themeColor="text1"/>
                <w:sz w:val="22"/>
                <w:szCs w:val="22"/>
              </w:rPr>
              <w:t>Sections 8, 9, 12</w:t>
            </w:r>
          </w:p>
        </w:tc>
        <w:tc>
          <w:tcPr>
            <w:tcW w:w="3850" w:type="dxa"/>
            <w:shd w:val="clear" w:color="auto" w:fill="F4F6FA"/>
            <w:tcMar>
              <w:top w:w="90" w:type="dxa"/>
              <w:left w:w="110" w:type="dxa"/>
              <w:bottom w:w="90" w:type="dxa"/>
              <w:right w:w="110" w:type="dxa"/>
            </w:tcMar>
            <w:vAlign w:val="center"/>
          </w:tcPr>
          <w:p w14:paraId="33AAA5C5" w14:textId="77777777" w:rsidR="00C85AE0" w:rsidRPr="001B1A8E" w:rsidRDefault="00C85AE0" w:rsidP="00C85AE0">
            <w:pPr>
              <w:spacing w:line="360" w:lineRule="auto"/>
              <w:jc w:val="both"/>
              <w:rPr>
                <w:color w:val="000000" w:themeColor="text1"/>
                <w:sz w:val="24"/>
                <w:szCs w:val="24"/>
              </w:rPr>
            </w:pPr>
            <w:r w:rsidRPr="001B1A8E">
              <w:rPr>
                <w:color w:val="000000" w:themeColor="text1"/>
                <w:sz w:val="22"/>
                <w:szCs w:val="22"/>
              </w:rPr>
              <w:t xml:space="preserve">Designed test cases, UI/UX </w:t>
            </w:r>
            <w:proofErr w:type="spellStart"/>
            <w:r w:rsidRPr="001B1A8E">
              <w:rPr>
                <w:color w:val="000000" w:themeColor="text1"/>
                <w:sz w:val="22"/>
                <w:szCs w:val="22"/>
              </w:rPr>
              <w:t>mockup</w:t>
            </w:r>
            <w:proofErr w:type="spellEnd"/>
            <w:r w:rsidRPr="001B1A8E">
              <w:rPr>
                <w:color w:val="000000" w:themeColor="text1"/>
                <w:sz w:val="22"/>
                <w:szCs w:val="22"/>
              </w:rPr>
              <w:t xml:space="preserve"> specifications, and mapped the platform to SDG targets and responsible-AI considerations</w:t>
            </w:r>
          </w:p>
        </w:tc>
      </w:tr>
    </w:tbl>
    <w:p w14:paraId="6AA12060" w14:textId="77777777" w:rsidR="00A751E3" w:rsidRPr="001B1A8E" w:rsidRDefault="00A81E2A" w:rsidP="001B1A8E">
      <w:pPr>
        <w:pStyle w:val="Heading1"/>
        <w:spacing w:before="360" w:after="160" w:line="360" w:lineRule="auto"/>
        <w:jc w:val="both"/>
        <w:rPr>
          <w:color w:val="000000" w:themeColor="text1"/>
          <w:sz w:val="40"/>
          <w:szCs w:val="40"/>
        </w:rPr>
      </w:pPr>
      <w:bookmarkStart w:id="41" w:name="_Toc239239223"/>
      <w:r w:rsidRPr="001B1A8E">
        <w:rPr>
          <w:b/>
          <w:bCs/>
          <w:color w:val="000000" w:themeColor="text1"/>
          <w:sz w:val="36"/>
          <w:szCs w:val="36"/>
        </w:rPr>
        <w:t>15. References</w:t>
      </w:r>
      <w:bookmarkEnd w:id="41"/>
    </w:p>
    <w:p w14:paraId="4263EC13"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[1</w:t>
      </w:r>
      <w:proofErr w:type="gramStart"/>
      <w:r w:rsidRPr="001B1A8E">
        <w:rPr>
          <w:color w:val="000000" w:themeColor="text1"/>
          <w:sz w:val="24"/>
          <w:szCs w:val="24"/>
        </w:rPr>
        <w:t>]  Department</w:t>
      </w:r>
      <w:proofErr w:type="gramEnd"/>
      <w:r w:rsidRPr="001B1A8E">
        <w:rPr>
          <w:color w:val="000000" w:themeColor="text1"/>
          <w:sz w:val="24"/>
          <w:szCs w:val="24"/>
        </w:rPr>
        <w:t xml:space="preserve"> of Justice, Government of India. </w:t>
      </w:r>
      <w:proofErr w:type="spellStart"/>
      <w:r w:rsidRPr="001B1A8E">
        <w:rPr>
          <w:color w:val="000000" w:themeColor="text1"/>
          <w:sz w:val="24"/>
          <w:szCs w:val="24"/>
        </w:rPr>
        <w:t>eCourts</w:t>
      </w:r>
      <w:proofErr w:type="spellEnd"/>
      <w:r w:rsidRPr="001B1A8E">
        <w:rPr>
          <w:color w:val="000000" w:themeColor="text1"/>
          <w:sz w:val="24"/>
          <w:szCs w:val="24"/>
        </w:rPr>
        <w:t xml:space="preserve"> Mission Mode Project — Phase III (2023–2027). https://doj.gov.in/ecourts-mission-mode-project-2/</w:t>
      </w:r>
    </w:p>
    <w:p w14:paraId="0E646FA5"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[2</w:t>
      </w:r>
      <w:proofErr w:type="gramStart"/>
      <w:r w:rsidRPr="001B1A8E">
        <w:rPr>
          <w:color w:val="000000" w:themeColor="text1"/>
          <w:sz w:val="24"/>
          <w:szCs w:val="24"/>
        </w:rPr>
        <w:t>]  National</w:t>
      </w:r>
      <w:proofErr w:type="gramEnd"/>
      <w:r w:rsidRPr="001B1A8E">
        <w:rPr>
          <w:color w:val="000000" w:themeColor="text1"/>
          <w:sz w:val="24"/>
          <w:szCs w:val="24"/>
        </w:rPr>
        <w:t xml:space="preserve"> Judicial Data Grid (NJDG), </w:t>
      </w:r>
      <w:proofErr w:type="spellStart"/>
      <w:r w:rsidRPr="001B1A8E">
        <w:rPr>
          <w:color w:val="000000" w:themeColor="text1"/>
          <w:sz w:val="24"/>
          <w:szCs w:val="24"/>
        </w:rPr>
        <w:t>eCourts</w:t>
      </w:r>
      <w:proofErr w:type="spellEnd"/>
      <w:r w:rsidRPr="001B1A8E">
        <w:rPr>
          <w:color w:val="000000" w:themeColor="text1"/>
          <w:sz w:val="24"/>
          <w:szCs w:val="24"/>
        </w:rPr>
        <w:t xml:space="preserve"> Services Portal. https://njdg.ecourts.gov.in/ and https://services.ecourts.gov.in/</w:t>
      </w:r>
    </w:p>
    <w:p w14:paraId="3E1BBF25"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lastRenderedPageBreak/>
        <w:t>[3</w:t>
      </w:r>
      <w:proofErr w:type="gramStart"/>
      <w:r w:rsidRPr="001B1A8E">
        <w:rPr>
          <w:color w:val="000000" w:themeColor="text1"/>
          <w:sz w:val="24"/>
          <w:szCs w:val="24"/>
        </w:rPr>
        <w:t>]  I.</w:t>
      </w:r>
      <w:proofErr w:type="gramEnd"/>
      <w:r w:rsidRPr="001B1A8E">
        <w:rPr>
          <w:color w:val="000000" w:themeColor="text1"/>
          <w:sz w:val="24"/>
          <w:szCs w:val="24"/>
        </w:rPr>
        <w:t xml:space="preserve"> Chalkidis, M. </w:t>
      </w:r>
      <w:proofErr w:type="spellStart"/>
      <w:r w:rsidRPr="001B1A8E">
        <w:rPr>
          <w:color w:val="000000" w:themeColor="text1"/>
          <w:sz w:val="24"/>
          <w:szCs w:val="24"/>
        </w:rPr>
        <w:t>Fergadiotis</w:t>
      </w:r>
      <w:proofErr w:type="spellEnd"/>
      <w:r w:rsidRPr="001B1A8E">
        <w:rPr>
          <w:color w:val="000000" w:themeColor="text1"/>
          <w:sz w:val="24"/>
          <w:szCs w:val="24"/>
        </w:rPr>
        <w:t xml:space="preserve">, P. </w:t>
      </w:r>
      <w:proofErr w:type="spellStart"/>
      <w:r w:rsidRPr="001B1A8E">
        <w:rPr>
          <w:color w:val="000000" w:themeColor="text1"/>
          <w:sz w:val="24"/>
          <w:szCs w:val="24"/>
        </w:rPr>
        <w:t>Malakasiotis</w:t>
      </w:r>
      <w:proofErr w:type="spellEnd"/>
      <w:r w:rsidRPr="001B1A8E">
        <w:rPr>
          <w:color w:val="000000" w:themeColor="text1"/>
          <w:sz w:val="24"/>
          <w:szCs w:val="24"/>
        </w:rPr>
        <w:t xml:space="preserve">, N. </w:t>
      </w:r>
      <w:proofErr w:type="spellStart"/>
      <w:r w:rsidRPr="001B1A8E">
        <w:rPr>
          <w:color w:val="000000" w:themeColor="text1"/>
          <w:sz w:val="24"/>
          <w:szCs w:val="24"/>
        </w:rPr>
        <w:t>Aletras</w:t>
      </w:r>
      <w:proofErr w:type="spellEnd"/>
      <w:r w:rsidRPr="001B1A8E">
        <w:rPr>
          <w:color w:val="000000" w:themeColor="text1"/>
          <w:sz w:val="24"/>
          <w:szCs w:val="24"/>
        </w:rPr>
        <w:t xml:space="preserve">, I. </w:t>
      </w:r>
      <w:proofErr w:type="spellStart"/>
      <w:r w:rsidRPr="001B1A8E">
        <w:rPr>
          <w:color w:val="000000" w:themeColor="text1"/>
          <w:sz w:val="24"/>
          <w:szCs w:val="24"/>
        </w:rPr>
        <w:t>Androutsopoulos</w:t>
      </w:r>
      <w:proofErr w:type="spellEnd"/>
      <w:r w:rsidRPr="001B1A8E">
        <w:rPr>
          <w:color w:val="000000" w:themeColor="text1"/>
          <w:sz w:val="24"/>
          <w:szCs w:val="24"/>
        </w:rPr>
        <w:t>, “LEGAL-BERT: The Muppets straight out of Law School,” Findings of EMNLP 2020. arXiv:2010.02559.</w:t>
      </w:r>
    </w:p>
    <w:p w14:paraId="4980BCBE"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[4</w:t>
      </w:r>
      <w:proofErr w:type="gramStart"/>
      <w:r w:rsidRPr="001B1A8E">
        <w:rPr>
          <w:color w:val="000000" w:themeColor="text1"/>
          <w:sz w:val="24"/>
          <w:szCs w:val="24"/>
        </w:rPr>
        <w:t>]  Ministry</w:t>
      </w:r>
      <w:proofErr w:type="gramEnd"/>
      <w:r w:rsidRPr="001B1A8E">
        <w:rPr>
          <w:color w:val="000000" w:themeColor="text1"/>
          <w:sz w:val="24"/>
          <w:szCs w:val="24"/>
        </w:rPr>
        <w:t xml:space="preserve"> of Law and Justice, India — Rajya Sabha reply on </w:t>
      </w:r>
      <w:proofErr w:type="spellStart"/>
      <w:r w:rsidRPr="001B1A8E">
        <w:rPr>
          <w:color w:val="000000" w:themeColor="text1"/>
          <w:sz w:val="24"/>
          <w:szCs w:val="24"/>
        </w:rPr>
        <w:t>eCourts</w:t>
      </w:r>
      <w:proofErr w:type="spellEnd"/>
      <w:r w:rsidRPr="001B1A8E">
        <w:rPr>
          <w:color w:val="000000" w:themeColor="text1"/>
          <w:sz w:val="24"/>
          <w:szCs w:val="24"/>
        </w:rPr>
        <w:t xml:space="preserve"> Mission Mode Project funding and phases (Phase I: 2011–2015; Phase II: 2015–2023; Phase III: 2023–2027).</w:t>
      </w:r>
    </w:p>
    <w:p w14:paraId="6AD597BE"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[5</w:t>
      </w:r>
      <w:proofErr w:type="gramStart"/>
      <w:r w:rsidRPr="001B1A8E">
        <w:rPr>
          <w:color w:val="000000" w:themeColor="text1"/>
          <w:sz w:val="24"/>
          <w:szCs w:val="24"/>
        </w:rPr>
        <w:t>]  Government</w:t>
      </w:r>
      <w:proofErr w:type="gramEnd"/>
      <w:r w:rsidRPr="001B1A8E">
        <w:rPr>
          <w:color w:val="000000" w:themeColor="text1"/>
          <w:sz w:val="24"/>
          <w:szCs w:val="24"/>
        </w:rPr>
        <w:t xml:space="preserve"> of India, Digital Personal Data Protection Act, 2023.</w:t>
      </w:r>
    </w:p>
    <w:p w14:paraId="1F2B423F"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[6</w:t>
      </w:r>
      <w:proofErr w:type="gramStart"/>
      <w:r w:rsidRPr="001B1A8E">
        <w:rPr>
          <w:color w:val="000000" w:themeColor="text1"/>
          <w:sz w:val="24"/>
          <w:szCs w:val="24"/>
        </w:rPr>
        <w:t>]  Government</w:t>
      </w:r>
      <w:proofErr w:type="gramEnd"/>
      <w:r w:rsidRPr="001B1A8E">
        <w:rPr>
          <w:color w:val="000000" w:themeColor="text1"/>
          <w:sz w:val="24"/>
          <w:szCs w:val="24"/>
        </w:rPr>
        <w:t xml:space="preserve"> of India, Information Technology Act, 2000 (as amended).</w:t>
      </w:r>
    </w:p>
    <w:p w14:paraId="599925DB"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[7</w:t>
      </w:r>
      <w:proofErr w:type="gramStart"/>
      <w:r w:rsidRPr="001B1A8E">
        <w:rPr>
          <w:color w:val="000000" w:themeColor="text1"/>
          <w:sz w:val="24"/>
          <w:szCs w:val="24"/>
        </w:rPr>
        <w:t>]  United</w:t>
      </w:r>
      <w:proofErr w:type="gramEnd"/>
      <w:r w:rsidRPr="001B1A8E">
        <w:rPr>
          <w:color w:val="000000" w:themeColor="text1"/>
          <w:sz w:val="24"/>
          <w:szCs w:val="24"/>
        </w:rPr>
        <w:t xml:space="preserve"> Nations, Sustainable Development Goal 16: Peace, Justice and Strong Institutions. https://sdgs.un.org/goals/goal16</w:t>
      </w:r>
    </w:p>
    <w:p w14:paraId="634E1A86" w14:textId="77777777" w:rsidR="00A751E3" w:rsidRPr="001B1A8E" w:rsidRDefault="00A81E2A" w:rsidP="001B1A8E">
      <w:pPr>
        <w:pStyle w:val="Heading2"/>
        <w:spacing w:before="260" w:after="120" w:line="360" w:lineRule="auto"/>
        <w:jc w:val="both"/>
        <w:rPr>
          <w:color w:val="000000" w:themeColor="text1"/>
          <w:sz w:val="32"/>
          <w:szCs w:val="32"/>
        </w:rPr>
      </w:pPr>
      <w:bookmarkStart w:id="42" w:name="_Toc239239224"/>
      <w:r w:rsidRPr="001B1A8E">
        <w:rPr>
          <w:b/>
          <w:bCs/>
          <w:color w:val="000000" w:themeColor="text1"/>
          <w:sz w:val="32"/>
          <w:szCs w:val="32"/>
        </w:rPr>
        <w:t>Software / Tools Used in This Report</w:t>
      </w:r>
      <w:bookmarkEnd w:id="42"/>
    </w:p>
    <w:p w14:paraId="465C69F6" w14:textId="77777777" w:rsidR="00A751E3" w:rsidRPr="001B1A8E" w:rsidRDefault="00A81E2A" w:rsidP="001B1A8E">
      <w:pPr>
        <w:spacing w:after="160" w:line="360" w:lineRule="auto"/>
        <w:jc w:val="both"/>
        <w:rPr>
          <w:color w:val="000000" w:themeColor="text1"/>
          <w:sz w:val="24"/>
          <w:szCs w:val="24"/>
        </w:rPr>
      </w:pPr>
      <w:r w:rsidRPr="001B1A8E">
        <w:rPr>
          <w:color w:val="000000" w:themeColor="text1"/>
          <w:sz w:val="24"/>
          <w:szCs w:val="24"/>
        </w:rPr>
        <w:t>Python 3 (matplotlib, standard library) for the scheduling-simulation validation and diagrams in Sections 6, 7 and 10; docx (Node.js) for report generation.</w:t>
      </w:r>
    </w:p>
    <w:p w14:paraId="6259CFB1" w14:textId="77777777" w:rsidR="00A751E3" w:rsidRDefault="00A81E2A" w:rsidP="001B1A8E">
      <w:pPr>
        <w:spacing w:after="160" w:line="360" w:lineRule="auto"/>
        <w:jc w:val="both"/>
        <w:rPr>
          <w:color w:val="000000" w:themeColor="text1"/>
          <w:sz w:val="24"/>
          <w:szCs w:val="24"/>
        </w:rPr>
      </w:pPr>
      <w:r w:rsidRPr="001B1A8E">
        <w:rPr>
          <w:color w:val="000000" w:themeColor="text1"/>
          <w:sz w:val="24"/>
          <w:szCs w:val="24"/>
        </w:rPr>
        <w:t>[Add any dataset(s), if used, e.g. a specific NJDG data export or court dataset, once real data is incorporated in a later iteration of this project.]</w:t>
      </w:r>
    </w:p>
    <w:p w14:paraId="6737B650" w14:textId="77777777" w:rsidR="001B1A8E" w:rsidRDefault="001B1A8E" w:rsidP="001B1A8E">
      <w:pPr>
        <w:spacing w:after="160" w:line="360" w:lineRule="auto"/>
        <w:jc w:val="both"/>
        <w:rPr>
          <w:color w:val="000000" w:themeColor="text1"/>
          <w:sz w:val="24"/>
          <w:szCs w:val="24"/>
        </w:rPr>
      </w:pPr>
    </w:p>
    <w:p w14:paraId="19CD0B51" w14:textId="77777777" w:rsidR="001B1A8E" w:rsidRDefault="001B1A8E" w:rsidP="001B1A8E">
      <w:pPr>
        <w:spacing w:after="160" w:line="360" w:lineRule="auto"/>
        <w:jc w:val="both"/>
        <w:rPr>
          <w:color w:val="000000" w:themeColor="text1"/>
          <w:sz w:val="24"/>
          <w:szCs w:val="24"/>
        </w:rPr>
      </w:pPr>
    </w:p>
    <w:p w14:paraId="683F24CE" w14:textId="77777777" w:rsidR="001B1A8E" w:rsidRDefault="001B1A8E" w:rsidP="001B1A8E">
      <w:pPr>
        <w:spacing w:after="160" w:line="360" w:lineRule="auto"/>
        <w:jc w:val="both"/>
        <w:rPr>
          <w:color w:val="000000" w:themeColor="text1"/>
          <w:sz w:val="24"/>
          <w:szCs w:val="24"/>
        </w:rPr>
      </w:pPr>
    </w:p>
    <w:p w14:paraId="3995A415" w14:textId="77777777" w:rsidR="00220A1D" w:rsidRDefault="00220A1D" w:rsidP="001B1A8E">
      <w:pPr>
        <w:spacing w:after="160" w:line="360" w:lineRule="auto"/>
        <w:jc w:val="both"/>
        <w:rPr>
          <w:color w:val="000000" w:themeColor="text1"/>
          <w:sz w:val="24"/>
          <w:szCs w:val="24"/>
        </w:rPr>
      </w:pPr>
    </w:p>
    <w:p w14:paraId="5B20E25C" w14:textId="77777777" w:rsidR="00220A1D" w:rsidRDefault="00220A1D" w:rsidP="001B1A8E">
      <w:pPr>
        <w:spacing w:after="160" w:line="360" w:lineRule="auto"/>
        <w:jc w:val="both"/>
        <w:rPr>
          <w:color w:val="000000" w:themeColor="text1"/>
          <w:sz w:val="24"/>
          <w:szCs w:val="24"/>
        </w:rPr>
      </w:pPr>
    </w:p>
    <w:p w14:paraId="5DA3B6D7" w14:textId="77777777" w:rsidR="00220A1D" w:rsidRDefault="00220A1D" w:rsidP="001B1A8E">
      <w:pPr>
        <w:spacing w:after="160" w:line="360" w:lineRule="auto"/>
        <w:jc w:val="both"/>
        <w:rPr>
          <w:color w:val="000000" w:themeColor="text1"/>
          <w:sz w:val="24"/>
          <w:szCs w:val="24"/>
        </w:rPr>
      </w:pPr>
    </w:p>
    <w:p w14:paraId="5BAA1E4C" w14:textId="77777777" w:rsidR="00220A1D" w:rsidRDefault="00220A1D" w:rsidP="001B1A8E">
      <w:pPr>
        <w:spacing w:after="160" w:line="360" w:lineRule="auto"/>
        <w:jc w:val="both"/>
        <w:rPr>
          <w:color w:val="000000" w:themeColor="text1"/>
          <w:sz w:val="24"/>
          <w:szCs w:val="24"/>
        </w:rPr>
      </w:pPr>
    </w:p>
    <w:p w14:paraId="7DE88D80" w14:textId="77777777" w:rsidR="00220A1D" w:rsidRDefault="00220A1D" w:rsidP="001B1A8E">
      <w:pPr>
        <w:spacing w:after="160" w:line="360" w:lineRule="auto"/>
        <w:jc w:val="both"/>
        <w:rPr>
          <w:color w:val="000000" w:themeColor="text1"/>
          <w:sz w:val="24"/>
          <w:szCs w:val="24"/>
        </w:rPr>
      </w:pPr>
    </w:p>
    <w:p w14:paraId="7887D6B9" w14:textId="77777777" w:rsidR="00220A1D" w:rsidRDefault="00220A1D" w:rsidP="001B1A8E">
      <w:pPr>
        <w:spacing w:after="160" w:line="360" w:lineRule="auto"/>
        <w:jc w:val="both"/>
        <w:rPr>
          <w:color w:val="000000" w:themeColor="text1"/>
          <w:sz w:val="24"/>
          <w:szCs w:val="24"/>
        </w:rPr>
      </w:pPr>
    </w:p>
    <w:p w14:paraId="1B645910" w14:textId="77777777" w:rsidR="00220A1D" w:rsidRDefault="00220A1D" w:rsidP="001B1A8E">
      <w:pPr>
        <w:spacing w:after="160" w:line="360" w:lineRule="auto"/>
        <w:jc w:val="both"/>
        <w:rPr>
          <w:color w:val="000000" w:themeColor="text1"/>
          <w:sz w:val="24"/>
          <w:szCs w:val="24"/>
        </w:rPr>
      </w:pPr>
    </w:p>
    <w:p w14:paraId="2C94F560" w14:textId="77777777" w:rsidR="00220A1D" w:rsidRDefault="00220A1D" w:rsidP="001B1A8E">
      <w:pPr>
        <w:spacing w:after="160" w:line="360" w:lineRule="auto"/>
        <w:jc w:val="both"/>
        <w:rPr>
          <w:color w:val="000000" w:themeColor="text1"/>
          <w:sz w:val="24"/>
          <w:szCs w:val="24"/>
        </w:rPr>
      </w:pPr>
    </w:p>
    <w:p w14:paraId="40215150" w14:textId="77777777" w:rsidR="00220A1D" w:rsidRDefault="00220A1D" w:rsidP="001B1A8E">
      <w:pPr>
        <w:spacing w:after="160" w:line="360" w:lineRule="auto"/>
        <w:jc w:val="both"/>
        <w:rPr>
          <w:color w:val="000000" w:themeColor="text1"/>
          <w:sz w:val="24"/>
          <w:szCs w:val="24"/>
        </w:rPr>
      </w:pPr>
    </w:p>
    <w:p w14:paraId="11F20EEB" w14:textId="77777777" w:rsidR="001B1A8E" w:rsidRPr="001B1A8E" w:rsidRDefault="001B1A8E" w:rsidP="001B1A8E">
      <w:pPr>
        <w:spacing w:after="160" w:line="360" w:lineRule="auto"/>
        <w:jc w:val="both"/>
        <w:rPr>
          <w:color w:val="000000" w:themeColor="text1"/>
          <w:sz w:val="24"/>
          <w:szCs w:val="24"/>
        </w:rPr>
      </w:pPr>
    </w:p>
    <w:p w14:paraId="2A81A486" w14:textId="77777777" w:rsidR="00A751E3" w:rsidRPr="001B1A8E" w:rsidRDefault="00A81E2A" w:rsidP="001B1A8E">
      <w:pPr>
        <w:pStyle w:val="Heading1"/>
        <w:spacing w:before="360" w:after="160" w:line="360" w:lineRule="auto"/>
        <w:jc w:val="both"/>
        <w:rPr>
          <w:color w:val="000000" w:themeColor="text1"/>
          <w:sz w:val="40"/>
          <w:szCs w:val="40"/>
        </w:rPr>
      </w:pPr>
      <w:bookmarkStart w:id="43" w:name="_Toc239239225"/>
      <w:r w:rsidRPr="001B1A8E">
        <w:rPr>
          <w:b/>
          <w:bCs/>
          <w:color w:val="000000" w:themeColor="text1"/>
          <w:sz w:val="36"/>
          <w:szCs w:val="36"/>
        </w:rPr>
        <w:lastRenderedPageBreak/>
        <w:t>16. One-Page Individual Reflection</w:t>
      </w:r>
      <w:bookmarkEnd w:id="43"/>
    </w:p>
    <w:p w14:paraId="63A4EA4E" w14:textId="77777777" w:rsidR="00220A1D" w:rsidRPr="00220A1D" w:rsidRDefault="00220A1D" w:rsidP="00220A1D">
      <w:pPr>
        <w:spacing w:after="160" w:line="360" w:lineRule="auto"/>
        <w:jc w:val="both"/>
        <w:rPr>
          <w:b/>
          <w:bCs/>
          <w:color w:val="000000" w:themeColor="text1"/>
          <w:sz w:val="24"/>
          <w:szCs w:val="24"/>
        </w:rPr>
      </w:pPr>
      <w:r w:rsidRPr="00220A1D">
        <w:rPr>
          <w:b/>
          <w:bCs/>
          <w:color w:val="000000" w:themeColor="text1"/>
          <w:sz w:val="24"/>
          <w:szCs w:val="24"/>
        </w:rPr>
        <w:t>Individual Reflection – Ganeshwar S</w:t>
      </w:r>
    </w:p>
    <w:p w14:paraId="48BD93F8"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Working on the AI-Powered Smart Court Case Management and Judicial Analytics Platform helped me understand how artificial intelligence and software design can be applied to real-world problems in the judicial domain. My main contribution involved system design, NLP/classification, and report compilation. Through this work, I learned that designing an AI-based system is not only about selecting a suitable model, but also about understanding the problem, defining inputs and outputs, considering constraints, and ensuring that the system remains secure and reliable.</w:t>
      </w:r>
    </w:p>
    <w:p w14:paraId="2BE25E92"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The NLP and document-classification module was particularly useful for improving my understanding of text processing. I learned how OCR, text normalization, embeddings, classification, and confidence scores can be combined to automatically identify different types of legal documents. I also understood the importance of sending low-confidence predictions for manual review rather than depending completely on an AI model.</w:t>
      </w:r>
    </w:p>
    <w:p w14:paraId="2652D9D6"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One challenge I faced was bringing different modules together into a clear and consistent system design. The project contains several components such as document classification, redaction, scheduling, timeline prediction, precedent retrieval, and dashboards. Understanding how these modules communicate through APIs and databases helped me improve my system-level thinking.</w:t>
      </w:r>
    </w:p>
    <w:p w14:paraId="537BB591"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This project also taught me the importance of responsible AI in sensitive domains. Since judicial information can contain personal and confidential data, security, privacy, explainability, and human supervision must be considered throughout the design. If I extend this project in the future, I would like to work with real anonymised legal datasets and improve the accuracy and explainability of the NLP models.</w:t>
      </w:r>
    </w:p>
    <w:p w14:paraId="4BF158D0"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Overall, this project strengthened my knowledge of AI, NLP, software architecture, and technical documentation. It also helped me understand how academic concepts can be transformed into a practical solution for an important societal problem.</w:t>
      </w:r>
    </w:p>
    <w:p w14:paraId="4689CA98" w14:textId="17EE3F4C" w:rsidR="00A751E3" w:rsidRDefault="00A751E3" w:rsidP="001B1A8E">
      <w:pPr>
        <w:spacing w:after="160" w:line="360" w:lineRule="auto"/>
        <w:jc w:val="both"/>
        <w:rPr>
          <w:color w:val="000000" w:themeColor="text1"/>
          <w:sz w:val="24"/>
          <w:szCs w:val="24"/>
        </w:rPr>
      </w:pPr>
    </w:p>
    <w:p w14:paraId="5BEF02DA" w14:textId="77777777" w:rsidR="00220A1D" w:rsidRPr="00220A1D" w:rsidRDefault="00220A1D" w:rsidP="00220A1D">
      <w:pPr>
        <w:spacing w:after="160" w:line="360" w:lineRule="auto"/>
        <w:jc w:val="both"/>
        <w:rPr>
          <w:b/>
          <w:bCs/>
          <w:color w:val="000000" w:themeColor="text1"/>
          <w:sz w:val="24"/>
          <w:szCs w:val="24"/>
        </w:rPr>
      </w:pPr>
      <w:r w:rsidRPr="00220A1D">
        <w:rPr>
          <w:b/>
          <w:bCs/>
          <w:color w:val="000000" w:themeColor="text1"/>
          <w:sz w:val="24"/>
          <w:szCs w:val="24"/>
        </w:rPr>
        <w:t>Individual Reflection – Surendar M G</w:t>
      </w:r>
    </w:p>
    <w:p w14:paraId="7B4D4EB1"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 xml:space="preserve">My work on the project mainly focused on the hearing scheduling algorithm, simulation, and analysis of results. This project helped me understand how concepts from Design and Analysis of Algorithms can be applied to solve practical problems in court administration. I learned how a priority-based </w:t>
      </w:r>
      <w:r w:rsidRPr="00220A1D">
        <w:rPr>
          <w:color w:val="000000" w:themeColor="text1"/>
          <w:sz w:val="24"/>
          <w:szCs w:val="24"/>
        </w:rPr>
        <w:lastRenderedPageBreak/>
        <w:t>scheduling approach can be used to arrange pending cases according to factors such as urgency, waiting time, and deadline pressure.</w:t>
      </w:r>
    </w:p>
    <w:p w14:paraId="5FD0D2E9"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The most valuable part of my contribution was understanding the priority-based scheduling algorithm. I worked with the concept of priority queues and max-heaps to ensure that high-priority cases are considered earlier. I also learned that an algorithm must satisfy important constraints such as avoiding double-booking, matching judges with suitable case types, checking courtroom availability, and respecting statutory deadlines.</w:t>
      </w:r>
    </w:p>
    <w:p w14:paraId="69382329"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A major challenge was validating whether the proposed scheduling method actually improved the waiting time for urgent cases. Instead of relying only on theoretical assumptions, the project used a simulation involving 500 cases and compared priority-based scheduling with a manual/arbitrary ordering. The simulation showed that the mean waiting time for high-urgency cases decreased from 12.75 days to 10.16 days. This helped me understand the importance of experimental validation.</w:t>
      </w:r>
    </w:p>
    <w:p w14:paraId="29A9D907"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I also learned that improving one objective can create a trade-off. While urgent cases received faster attention, low-urgency cases waited longer. Understanding and explaining this trade-off made the analysis more realistic.</w:t>
      </w:r>
    </w:p>
    <w:p w14:paraId="73F7A20E"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If I continue this project, I would like to test the scheduling algorithm using real anonymised court data and develop a more advanced multi-day scheduling model. Overall, this project improved my algorithmic thinking, problem-solving skills, and understanding of how data-driven scheduling can support judicial administration.</w:t>
      </w:r>
    </w:p>
    <w:p w14:paraId="57C46911" w14:textId="77777777" w:rsidR="00220A1D" w:rsidRDefault="00220A1D" w:rsidP="001B1A8E">
      <w:pPr>
        <w:spacing w:after="160" w:line="360" w:lineRule="auto"/>
        <w:jc w:val="both"/>
        <w:rPr>
          <w:color w:val="000000" w:themeColor="text1"/>
          <w:sz w:val="24"/>
          <w:szCs w:val="24"/>
        </w:rPr>
      </w:pPr>
    </w:p>
    <w:p w14:paraId="0FF9F0D3" w14:textId="77777777" w:rsidR="00220A1D" w:rsidRPr="00220A1D" w:rsidRDefault="00220A1D" w:rsidP="00220A1D">
      <w:pPr>
        <w:spacing w:after="160" w:line="360" w:lineRule="auto"/>
        <w:jc w:val="both"/>
        <w:rPr>
          <w:b/>
          <w:bCs/>
          <w:color w:val="000000" w:themeColor="text1"/>
          <w:sz w:val="24"/>
          <w:szCs w:val="24"/>
        </w:rPr>
      </w:pPr>
      <w:r w:rsidRPr="00220A1D">
        <w:rPr>
          <w:b/>
          <w:bCs/>
          <w:color w:val="000000" w:themeColor="text1"/>
          <w:sz w:val="24"/>
          <w:szCs w:val="24"/>
        </w:rPr>
        <w:t>Individual Reflection – A Vignesh</w:t>
      </w:r>
    </w:p>
    <w:p w14:paraId="02989457"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Working on the AI-Powered Smart Court Case Management Platform gave me practical knowledge about database design, information retrieval, and privacy-related modules. My primary contribution was focused on database design, precedent retrieval, and redaction modules. Through this project, I understood how a reliable database forms the foundation of a large-scale application and how different system modules depend on well-structured and secure data.</w:t>
      </w:r>
    </w:p>
    <w:p w14:paraId="327F89BD"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 xml:space="preserve">Designing the database helped me apply concepts such as entities, relationships, primary keys, foreign keys, normalization, and audit logs. I learned how important entities such as Case, Party, Hearing, Judge, Document, User, and </w:t>
      </w:r>
      <w:proofErr w:type="spellStart"/>
      <w:r w:rsidRPr="00220A1D">
        <w:rPr>
          <w:color w:val="000000" w:themeColor="text1"/>
          <w:sz w:val="24"/>
          <w:szCs w:val="24"/>
        </w:rPr>
        <w:t>AuditLog</w:t>
      </w:r>
      <w:proofErr w:type="spellEnd"/>
      <w:r w:rsidRPr="00220A1D">
        <w:rPr>
          <w:color w:val="000000" w:themeColor="text1"/>
          <w:sz w:val="24"/>
          <w:szCs w:val="24"/>
        </w:rPr>
        <w:t xml:space="preserve"> can be connected to maintain consistent case information. The append-only audit log was especially interesting because it provides transparency by recording important case-status changes.</w:t>
      </w:r>
    </w:p>
    <w:p w14:paraId="61D3D55D"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lastRenderedPageBreak/>
        <w:t>I also learned about semantic precedent retrieval. Instead of depending only on exact keyword matching, the proposed system uses embeddings and cosine similarity to identify legally relevant judgments. This helped me understand how natural language processing and vector databases can improve legal research and information retrieval.</w:t>
      </w:r>
    </w:p>
    <w:p w14:paraId="16AD44BD"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One challenge I encountered was balancing accessibility with privacy and security. Legal documents may contain sensitive information such as addresses, phone numbers, identification numbers, and details involving minors. The redaction module therefore needs to identify sensitive entities and mask them before public disclosure. This showed me that database and information-retrieval systems must be designed with privacy from the beginning.</w:t>
      </w:r>
    </w:p>
    <w:p w14:paraId="38EED5FF" w14:textId="3D947B97" w:rsidR="00220A1D" w:rsidRDefault="00220A1D" w:rsidP="001B1A8E">
      <w:pPr>
        <w:spacing w:after="160" w:line="360" w:lineRule="auto"/>
        <w:jc w:val="both"/>
        <w:rPr>
          <w:color w:val="000000" w:themeColor="text1"/>
          <w:sz w:val="24"/>
          <w:szCs w:val="24"/>
        </w:rPr>
      </w:pPr>
      <w:r w:rsidRPr="00220A1D">
        <w:rPr>
          <w:color w:val="000000" w:themeColor="text1"/>
          <w:sz w:val="24"/>
          <w:szCs w:val="24"/>
        </w:rPr>
        <w:t>If I extend my contribution, I would like to improve the precedent-retrieval system using a larger legal corpus and more advanced semantic-search techniques. I would also like to strengthen the privacy and audit mechanisms. Overall, this project improved my understanding of DBMS, information retrieval, NLP, and secure data management while showing me how these concepts can work together in a real-world application.</w:t>
      </w:r>
    </w:p>
    <w:p w14:paraId="7A508EE6" w14:textId="77777777" w:rsidR="00220A1D" w:rsidRDefault="00220A1D" w:rsidP="001B1A8E">
      <w:pPr>
        <w:spacing w:after="160" w:line="360" w:lineRule="auto"/>
        <w:jc w:val="both"/>
        <w:rPr>
          <w:color w:val="000000" w:themeColor="text1"/>
          <w:sz w:val="24"/>
          <w:szCs w:val="24"/>
        </w:rPr>
      </w:pPr>
    </w:p>
    <w:p w14:paraId="33BEBAE9" w14:textId="77777777" w:rsidR="00220A1D" w:rsidRPr="00220A1D" w:rsidRDefault="00220A1D" w:rsidP="00220A1D">
      <w:pPr>
        <w:spacing w:after="160" w:line="360" w:lineRule="auto"/>
        <w:jc w:val="both"/>
        <w:rPr>
          <w:b/>
          <w:bCs/>
          <w:color w:val="000000" w:themeColor="text1"/>
          <w:sz w:val="24"/>
          <w:szCs w:val="24"/>
        </w:rPr>
      </w:pPr>
      <w:r w:rsidRPr="00220A1D">
        <w:rPr>
          <w:b/>
          <w:bCs/>
          <w:color w:val="000000" w:themeColor="text1"/>
          <w:sz w:val="24"/>
          <w:szCs w:val="24"/>
        </w:rPr>
        <w:t>Individual Reflection – P Abhishek</w:t>
      </w:r>
    </w:p>
    <w:p w14:paraId="3715519D"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 xml:space="preserve">Working on this project helped me understand how user interface design and data analytics can make a complex technical system easier to use. My primary contribution was focused on UI/UX </w:t>
      </w:r>
      <w:proofErr w:type="spellStart"/>
      <w:r w:rsidRPr="00220A1D">
        <w:rPr>
          <w:color w:val="000000" w:themeColor="text1"/>
          <w:sz w:val="24"/>
          <w:szCs w:val="24"/>
        </w:rPr>
        <w:t>mockups</w:t>
      </w:r>
      <w:proofErr w:type="spellEnd"/>
      <w:r w:rsidRPr="00220A1D">
        <w:rPr>
          <w:color w:val="000000" w:themeColor="text1"/>
          <w:sz w:val="24"/>
          <w:szCs w:val="24"/>
        </w:rPr>
        <w:t>, the analytics dashboard, and SDG mapping. Through this work, I learned that a successful software system is not only dependent on its backend technologies but also on how clearly information is presented to different users.</w:t>
      </w:r>
    </w:p>
    <w:p w14:paraId="47E8CD20"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The UI/UX part of the project required me to think about the needs of different users such as citizens, advocates, judges, registrars, and administrators. Each user has different requirements, so the platform needs role-based screens and permissions. Designing interfaces such as the Citizen Case Tracker, Judge Daily Cause List, Document Upload and Redaction Review, and Admin Analytics Dashboard helped me understand the importance of information hierarchy and usability.</w:t>
      </w:r>
    </w:p>
    <w:p w14:paraId="49121D57"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The analytics dashboard was another important learning experience. I learned how information such as case pendency, backlog trends, disposal rates, and deadline-breach alerts can be converted into meaningful visual information. This can help administrators understand workload patterns and support better decision-making.</w:t>
      </w:r>
    </w:p>
    <w:p w14:paraId="56FC6ED7"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 xml:space="preserve">One challenge was presenting a large amount of judicial information without making the interface confusing. I learned that dashboards should focus on important information and provide clear </w:t>
      </w:r>
      <w:r w:rsidRPr="00220A1D">
        <w:rPr>
          <w:color w:val="000000" w:themeColor="text1"/>
          <w:sz w:val="24"/>
          <w:szCs w:val="24"/>
        </w:rPr>
        <w:lastRenderedPageBreak/>
        <w:t>navigation rather than displaying every available data point at once. Accessibility is also important because citizens may have different levels of digital literacy.</w:t>
      </w:r>
    </w:p>
    <w:p w14:paraId="2D351EF3"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The SDG mapping helped me understand the broader social impact of the proposed platform, particularly its connection with access to justice, transparency, and effective institutions. If I continue this project, I would improve the UI through usability testing with different types of users and develop more interactive analytics features.</w:t>
      </w:r>
    </w:p>
    <w:p w14:paraId="69F118E1" w14:textId="77777777" w:rsidR="00220A1D" w:rsidRPr="00220A1D" w:rsidRDefault="00220A1D" w:rsidP="00220A1D">
      <w:pPr>
        <w:spacing w:after="160" w:line="360" w:lineRule="auto"/>
        <w:jc w:val="both"/>
        <w:rPr>
          <w:color w:val="000000" w:themeColor="text1"/>
          <w:sz w:val="24"/>
          <w:szCs w:val="24"/>
        </w:rPr>
      </w:pPr>
      <w:r w:rsidRPr="00220A1D">
        <w:rPr>
          <w:color w:val="000000" w:themeColor="text1"/>
          <w:sz w:val="24"/>
          <w:szCs w:val="24"/>
        </w:rPr>
        <w:t>Overall, this project improved my skills in UI/UX design, data visualization, dashboard planning, and understanding user requirements. It also showed me how good interface design can make advanced AI technology more accessible and useful to society.</w:t>
      </w:r>
    </w:p>
    <w:p w14:paraId="7B3E9C2F" w14:textId="77777777" w:rsidR="00220A1D" w:rsidRPr="001B1A8E" w:rsidRDefault="00220A1D" w:rsidP="001B1A8E">
      <w:pPr>
        <w:spacing w:after="160" w:line="360" w:lineRule="auto"/>
        <w:jc w:val="both"/>
        <w:rPr>
          <w:color w:val="000000" w:themeColor="text1"/>
          <w:sz w:val="24"/>
          <w:szCs w:val="24"/>
        </w:rPr>
      </w:pPr>
    </w:p>
    <w:sectPr w:rsidR="00220A1D" w:rsidRPr="001B1A8E">
      <w:footerReference w:type="default" r:id="rId17"/>
      <w:pgSz w:w="11907" w:h="16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A004B" w14:textId="77777777" w:rsidR="007A6320" w:rsidRDefault="007A6320">
      <w:r>
        <w:separator/>
      </w:r>
    </w:p>
  </w:endnote>
  <w:endnote w:type="continuationSeparator" w:id="0">
    <w:p w14:paraId="0A881B62" w14:textId="77777777" w:rsidR="007A6320" w:rsidRDefault="007A6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29D5A" w14:textId="77777777" w:rsidR="00A751E3" w:rsidRDefault="00A81E2A">
    <w:pPr>
      <w:tabs>
        <w:tab w:val="center" w:pos="4513"/>
      </w:tabs>
      <w:jc w:val="center"/>
    </w:pPr>
    <w:r>
      <w:rPr>
        <w:color w:val="6B7280"/>
        <w:sz w:val="16"/>
        <w:szCs w:val="16"/>
      </w:rPr>
      <w:t xml:space="preserve">AI-Powered Smart Court Case Management and Judicial Analytics </w:t>
    </w:r>
    <w:proofErr w:type="gramStart"/>
    <w:r>
      <w:rPr>
        <w:color w:val="6B7280"/>
        <w:sz w:val="16"/>
        <w:szCs w:val="16"/>
      </w:rPr>
      <w:t>Platform  |</w:t>
    </w:r>
    <w:proofErr w:type="gramEnd"/>
    <w:r>
      <w:rPr>
        <w:color w:val="6B7280"/>
        <w:sz w:val="16"/>
        <w:szCs w:val="16"/>
      </w:rPr>
      <w:t xml:space="preserve">  Page </w:t>
    </w:r>
    <w:r>
      <w:rPr>
        <w:color w:val="6B7280"/>
        <w:sz w:val="16"/>
        <w:szCs w:val="16"/>
      </w:rPr>
      <w:fldChar w:fldCharType="begin"/>
    </w:r>
    <w:r>
      <w:rPr>
        <w:color w:val="6B7280"/>
        <w:sz w:val="16"/>
        <w:szCs w:val="16"/>
      </w:rPr>
      <w:instrText>PAGE</w:instrText>
    </w:r>
    <w:r>
      <w:rPr>
        <w:color w:val="6B7280"/>
        <w:sz w:val="16"/>
        <w:szCs w:val="16"/>
      </w:rPr>
      <w:fldChar w:fldCharType="separate"/>
    </w:r>
    <w:r w:rsidR="00DD46AB">
      <w:rPr>
        <w:noProof/>
        <w:color w:val="6B7280"/>
        <w:sz w:val="16"/>
        <w:szCs w:val="16"/>
      </w:rPr>
      <w:t>10</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3261B" w14:textId="77777777" w:rsidR="007A6320" w:rsidRDefault="007A6320">
      <w:r>
        <w:separator/>
      </w:r>
    </w:p>
  </w:footnote>
  <w:footnote w:type="continuationSeparator" w:id="0">
    <w:p w14:paraId="2F543D77" w14:textId="77777777" w:rsidR="007A6320" w:rsidRDefault="007A63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0A4C"/>
    <w:multiLevelType w:val="hybridMultilevel"/>
    <w:tmpl w:val="7A220E1A"/>
    <w:lvl w:ilvl="0" w:tplc="7E82AEEA">
      <w:start w:val="1"/>
      <w:numFmt w:val="bullet"/>
      <w:lvlText w:val="●"/>
      <w:lvlJc w:val="left"/>
      <w:pPr>
        <w:ind w:left="720" w:hanging="360"/>
      </w:pPr>
    </w:lvl>
    <w:lvl w:ilvl="1" w:tplc="D9BCC334">
      <w:start w:val="1"/>
      <w:numFmt w:val="bullet"/>
      <w:lvlText w:val="○"/>
      <w:lvlJc w:val="left"/>
      <w:pPr>
        <w:ind w:left="1440" w:hanging="360"/>
      </w:pPr>
    </w:lvl>
    <w:lvl w:ilvl="2" w:tplc="46A47FA0">
      <w:start w:val="1"/>
      <w:numFmt w:val="bullet"/>
      <w:lvlText w:val="■"/>
      <w:lvlJc w:val="left"/>
      <w:pPr>
        <w:ind w:left="2160" w:hanging="360"/>
      </w:pPr>
    </w:lvl>
    <w:lvl w:ilvl="3" w:tplc="8AAA3594">
      <w:start w:val="1"/>
      <w:numFmt w:val="bullet"/>
      <w:lvlText w:val="●"/>
      <w:lvlJc w:val="left"/>
      <w:pPr>
        <w:ind w:left="2880" w:hanging="360"/>
      </w:pPr>
    </w:lvl>
    <w:lvl w:ilvl="4" w:tplc="C7E8BFC4">
      <w:start w:val="1"/>
      <w:numFmt w:val="bullet"/>
      <w:lvlText w:val="○"/>
      <w:lvlJc w:val="left"/>
      <w:pPr>
        <w:ind w:left="3600" w:hanging="360"/>
      </w:pPr>
    </w:lvl>
    <w:lvl w:ilvl="5" w:tplc="59CA1006">
      <w:start w:val="1"/>
      <w:numFmt w:val="bullet"/>
      <w:lvlText w:val="■"/>
      <w:lvlJc w:val="left"/>
      <w:pPr>
        <w:ind w:left="4320" w:hanging="360"/>
      </w:pPr>
    </w:lvl>
    <w:lvl w:ilvl="6" w:tplc="0FE0474E">
      <w:start w:val="1"/>
      <w:numFmt w:val="bullet"/>
      <w:lvlText w:val="●"/>
      <w:lvlJc w:val="left"/>
      <w:pPr>
        <w:ind w:left="5040" w:hanging="360"/>
      </w:pPr>
    </w:lvl>
    <w:lvl w:ilvl="7" w:tplc="E656F142">
      <w:start w:val="1"/>
      <w:numFmt w:val="bullet"/>
      <w:lvlText w:val="●"/>
      <w:lvlJc w:val="left"/>
      <w:pPr>
        <w:ind w:left="5760" w:hanging="360"/>
      </w:pPr>
    </w:lvl>
    <w:lvl w:ilvl="8" w:tplc="F2B24AF8">
      <w:start w:val="1"/>
      <w:numFmt w:val="bullet"/>
      <w:lvlText w:val="●"/>
      <w:lvlJc w:val="left"/>
      <w:pPr>
        <w:ind w:left="6480" w:hanging="360"/>
      </w:pPr>
    </w:lvl>
  </w:abstractNum>
  <w:abstractNum w:abstractNumId="1" w15:restartNumberingAfterBreak="0">
    <w:nsid w:val="68AC5958"/>
    <w:multiLevelType w:val="hybridMultilevel"/>
    <w:tmpl w:val="96FCCA22"/>
    <w:lvl w:ilvl="0" w:tplc="09182208">
      <w:start w:val="1"/>
      <w:numFmt w:val="decimal"/>
      <w:lvlText w:val="%1."/>
      <w:lvlJc w:val="left"/>
    </w:lvl>
    <w:lvl w:ilvl="1" w:tplc="081211C0">
      <w:numFmt w:val="decimal"/>
      <w:lvlText w:val=""/>
      <w:lvlJc w:val="left"/>
    </w:lvl>
    <w:lvl w:ilvl="2" w:tplc="6A06DDB4">
      <w:numFmt w:val="decimal"/>
      <w:lvlText w:val=""/>
      <w:lvlJc w:val="left"/>
    </w:lvl>
    <w:lvl w:ilvl="3" w:tplc="D340FFAC">
      <w:numFmt w:val="decimal"/>
      <w:lvlText w:val=""/>
      <w:lvlJc w:val="left"/>
    </w:lvl>
    <w:lvl w:ilvl="4" w:tplc="19AC46AC">
      <w:numFmt w:val="decimal"/>
      <w:lvlText w:val=""/>
      <w:lvlJc w:val="left"/>
    </w:lvl>
    <w:lvl w:ilvl="5" w:tplc="8A74F45E">
      <w:numFmt w:val="decimal"/>
      <w:lvlText w:val=""/>
      <w:lvlJc w:val="left"/>
    </w:lvl>
    <w:lvl w:ilvl="6" w:tplc="6AA25B5C">
      <w:numFmt w:val="decimal"/>
      <w:lvlText w:val=""/>
      <w:lvlJc w:val="left"/>
    </w:lvl>
    <w:lvl w:ilvl="7" w:tplc="6A000378">
      <w:numFmt w:val="decimal"/>
      <w:lvlText w:val=""/>
      <w:lvlJc w:val="left"/>
    </w:lvl>
    <w:lvl w:ilvl="8" w:tplc="6490494E">
      <w:numFmt w:val="decimal"/>
      <w:lvlText w:val=""/>
      <w:lvlJc w:val="left"/>
    </w:lvl>
  </w:abstractNum>
  <w:num w:numId="1" w16cid:durableId="1152916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E3"/>
    <w:rsid w:val="000712F6"/>
    <w:rsid w:val="000A4627"/>
    <w:rsid w:val="00157831"/>
    <w:rsid w:val="00190D52"/>
    <w:rsid w:val="001B1A8E"/>
    <w:rsid w:val="00220A1D"/>
    <w:rsid w:val="002569B1"/>
    <w:rsid w:val="003D0CA9"/>
    <w:rsid w:val="005E6477"/>
    <w:rsid w:val="00615449"/>
    <w:rsid w:val="00640BA3"/>
    <w:rsid w:val="007A6320"/>
    <w:rsid w:val="007C42F7"/>
    <w:rsid w:val="00857253"/>
    <w:rsid w:val="0086224D"/>
    <w:rsid w:val="008F4BF5"/>
    <w:rsid w:val="008F4CE2"/>
    <w:rsid w:val="0098318B"/>
    <w:rsid w:val="009B193F"/>
    <w:rsid w:val="009D70E3"/>
    <w:rsid w:val="00A751E3"/>
    <w:rsid w:val="00A81E2A"/>
    <w:rsid w:val="00B52160"/>
    <w:rsid w:val="00C85AE0"/>
    <w:rsid w:val="00D1330A"/>
    <w:rsid w:val="00D433B7"/>
    <w:rsid w:val="00DB16D8"/>
    <w:rsid w:val="00DC5E9F"/>
    <w:rsid w:val="00DD46AB"/>
    <w:rsid w:val="00E000C5"/>
    <w:rsid w:val="00F23A89"/>
    <w:rsid w:val="00F96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F5E29"/>
  <w15:docId w15:val="{AB06B927-C02F-4DDE-A67E-0242145BA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D46AB"/>
    <w:pPr>
      <w:spacing w:after="100"/>
    </w:pPr>
  </w:style>
  <w:style w:type="paragraph" w:styleId="TOC2">
    <w:name w:val="toc 2"/>
    <w:basedOn w:val="Normal"/>
    <w:next w:val="Normal"/>
    <w:autoRedefine/>
    <w:uiPriority w:val="39"/>
    <w:unhideWhenUsed/>
    <w:rsid w:val="00DD46AB"/>
    <w:pPr>
      <w:spacing w:after="100"/>
      <w:ind w:left="200"/>
    </w:pPr>
  </w:style>
  <w:style w:type="paragraph" w:styleId="NormalWeb">
    <w:name w:val="Normal (Web)"/>
    <w:basedOn w:val="Normal"/>
    <w:uiPriority w:val="99"/>
    <w:semiHidden/>
    <w:unhideWhenUsed/>
    <w:rsid w:val="00DB16D8"/>
    <w:rPr>
      <w:sz w:val="24"/>
      <w:szCs w:val="24"/>
    </w:rPr>
  </w:style>
  <w:style w:type="paragraph" w:styleId="NoSpacing">
    <w:name w:val="No Spacing"/>
    <w:uiPriority w:val="1"/>
    <w:qFormat/>
    <w:rsid w:val="00857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33</Pages>
  <Words>6762</Words>
  <Characters>38547</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AI-Powered Smart Court Case Management and Judicial Analytics Platform</vt:lpstr>
    </vt:vector>
  </TitlesOfParts>
  <Company/>
  <LinksUpToDate>false</LinksUpToDate>
  <CharactersWithSpaces>45219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Smart Court Case Management and Judicial Analytics Platform</dc:title>
  <dc:creator>Group Project Report</dc:creator>
  <cp:lastModifiedBy>Ganeshwar s</cp:lastModifiedBy>
  <cp:revision>14</cp:revision>
  <dcterms:created xsi:type="dcterms:W3CDTF">2026-09-02T10:25:00Z</dcterms:created>
  <dcterms:modified xsi:type="dcterms:W3CDTF">2026-09-03T13:42:00Z</dcterms:modified>
</cp:coreProperties>
</file>