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20" w:after="560"/>
        <w:jc w:val="center"/>
      </w:pPr>
      <w:r>
        <w:rPr>
          <w:rFonts w:ascii="EB Garamond" w:hAnsi="EB Garamond" w:cs="Amiri"/>
          <w:b w:val="0"/>
          <w:color w:val="69716F"/>
          <w:sz w:val="26"/>
        </w:rPr>
        <w:t>NAṢĪR AL-DĪN AL-ṬŪSĪ</w:t>
      </w:r>
    </w:p>
    <w:p>
      <w:pPr>
        <w:pStyle w:val="Title"/>
        <w:spacing w:after="340"/>
        <w:jc w:val="center"/>
      </w:pPr>
      <w:r>
        <w:t>Tajrīd al-iʿtiqād</w:t>
      </w:r>
    </w:p>
    <w:p>
      <w:pPr>
        <w:bidi w:val="1"/>
        <w:spacing w:after="720"/>
        <w:jc w:val="center"/>
      </w:pPr>
      <w:r>
        <w:rPr>
          <w:rFonts w:ascii="Amiri" w:hAnsi="Amiri" w:cs="Amiri"/>
          <w:b w:val="0"/>
          <w:sz w:val="68"/>
          <w:rtl w:val="1"/>
          <w:szCs w:val="68"/>
        </w:rPr>
        <w:t>تجريد الاعتقاد</w:t>
      </w:r>
    </w:p>
    <w:p>
      <w:pPr>
        <w:jc w:val="center"/>
      </w:pPr>
      <w:r>
        <w:rPr>
          <w:rFonts w:ascii="EB Garamond" w:hAnsi="EB Garamond" w:cs="Amiri"/>
          <w:b w:val="0"/>
          <w:sz w:val="30"/>
        </w:rPr>
        <w:t>Arabic text with a complete English translation</w:t>
      </w:r>
    </w:p>
    <w:p>
      <w:pPr>
        <w:spacing w:after="2120"/>
        <w:jc w:val="center"/>
      </w:pPr>
      <w:r>
        <w:rPr>
          <w:rFonts w:ascii="EB Garamond" w:hAnsi="EB Garamond" w:cs="Amiri"/>
          <w:b w:val="0"/>
          <w:sz w:val="24"/>
        </w:rPr>
        <w:t>Revised working translation</w:t>
      </w:r>
    </w:p>
    <w:p>
      <w:pPr>
        <w:jc w:val="center"/>
      </w:pPr>
      <w:r>
        <w:rPr>
          <w:rFonts w:ascii="EB Garamond" w:hAnsi="EB Garamond" w:cs="Amiri"/>
          <w:b w:val="0"/>
          <w:sz w:val="22"/>
        </w:rPr>
        <w:t>Prepared for Sachi</w:t>
      </w:r>
    </w:p>
    <w:p>
      <w:pPr>
        <w:jc w:val="center"/>
      </w:pPr>
      <w:r>
        <w:rPr>
          <w:rFonts w:ascii="EB Garamond" w:hAnsi="EB Garamond" w:cs="Amiri"/>
          <w:b w:val="0"/>
          <w:sz w:val="20"/>
        </w:rPr>
        <w:t>28 October 2026</w:t>
      </w:r>
    </w:p>
    <w:p>
      <w:pPr>
        <w:pStyle w:val="Heading1"/>
      </w:pPr>
      <w:bookmarkStart w:id="10000" w:name="nav_h000"/>
      <w:r>
        <w:t>Editorial note</w:t>
      </w:r>
      <w:bookmarkEnd w:id="10000"/>
    </w:p>
    <w:p>
      <w:r>
        <w:rPr>
          <w:rFonts w:ascii="EB Garamond" w:hAnsi="EB Garamond" w:cs="Amiri"/>
          <w:b w:val="0"/>
          <w:sz w:val="24"/>
        </w:rPr>
        <w:t>This volume translates the complete matn across all six divisions, from the author’s preface to the final conditions of enjoining what is right and forbidding what is wrong. English appears on the left and Arabic on the right. The passages remain aligned and numbered for comparison. The text is complete in scope; its translations and textual judgments remain open to scholarly revision.</w:t>
      </w:r>
    </w:p>
    <w:p>
      <w:r>
        <w:rPr>
          <w:rFonts w:ascii="EB Garamond" w:hAnsi="EB Garamond" w:cs="Amiri"/>
          <w:b w:val="0"/>
          <w:sz w:val="24"/>
        </w:rPr>
        <w:t>The controlling Arabic text is the matn quoted in al-Ḥillī’s Kashf al-murād, in the edition of Ḥasan Ḥasanzāda Āmulī available through Rafed. References marked “Āmulī” give that source’s printed or electronic pagination, not the page numbers of this translation. Al-Ḥillī’s explanations were consulted throughout to resolve compressed wording. His full commentary and the modern editor’s annotations are outside the translated text.</w:t>
      </w:r>
    </w:p>
    <w:p>
      <w:r>
        <w:rPr>
          <w:rFonts w:ascii="EB Garamond" w:hAnsi="EB Garamond" w:cs="Amiri"/>
          <w:b w:val="0"/>
          <w:sz w:val="24"/>
        </w:rPr>
        <w:t>Al-Jalālī’s standalone edition was inspected at selected difficult passages. Differences are recorded in the notes; the two texts have not been silently combined. Three confirmed transcription errors are corrected in the displayed Arabic at §§312, 579, and 822. This is an independent translation from Arabic. During revision, the limited public preview of Naqavi’s 2025 edition was consulted for textual and editorial comparison; the complete book was not collated.</w:t>
      </w:r>
    </w:p>
    <w:p>
      <w:r>
        <w:rPr>
          <w:rFonts w:ascii="EB Garamond" w:hAnsi="EB Garamond" w:cs="Amiri"/>
          <w:b w:val="0"/>
          <w:sz w:val="24"/>
        </w:rPr>
        <w:t>The accuracy review checks the English against both the Arabic lemma and its attached explanation. The subsequent style review preserves negation, quantifiers, modality, causal direction, and the distinction between an argument and an objection. Supplied interpretations remain visible in brackets. Unresolved readings remain identified in notes.</w:t>
      </w:r>
    </w:p>
    <w:p>
      <w:pPr>
        <w:pStyle w:val="Heading2"/>
      </w:pPr>
      <w:bookmarkStart w:id="10001" w:name="nav_h001"/>
      <w:r>
        <w:t>How to read the text</w:t>
      </w:r>
      <w:bookmarkEnd w:id="10001"/>
    </w:p>
    <w:p>
      <w:pPr>
        <w:spacing w:after="80"/>
      </w:pPr>
      <w:r>
        <w:t>Arabic in square brackets gives the corresponding technical term, normally at its first occurrence in each numbered passage and each footnote. The Arabic is given in a standard lexical form. English in square brackets marks wording supplied in translation.</w:t>
      </w:r>
    </w:p>
    <w:p>
      <w:pPr>
        <w:spacing w:after="80"/>
      </w:pPr>
      <w:r>
        <w:t>Black division and chapter headings reproduce the source structure. Muted green descriptive headings are editorial reading aids, generally following the subject divisions in al-Ḥillī’s commentary.</w:t>
      </w:r>
    </w:p>
    <w:p>
      <w:pPr>
        <w:spacing w:after="80"/>
      </w:pPr>
      <w:r>
        <w:t>The 836 reference numbers are editorial. Unit 1 contains the preface and first argument and is displayed as 1a and 1b. Notes at the foot of the page identify difficult readings, source differences, and consequential interpretive choices.</w:t>
      </w:r>
    </w:p>
    <w:p>
      <w:pPr>
        <w:spacing w:after="80"/>
      </w:pPr>
      <w:r>
        <w:t>Claims about theology, history, and transmitted reports remain the author’s claims. Translation of them does not by itself authenticate every report.</w:t>
      </w:r>
    </w:p>
    <w:p>
      <w:pPr>
        <w:pStyle w:val="Heading1"/>
        <w:spacing w:before="0" w:after="180" w:line="520" w:lineRule="atLeast"/>
        <w:keepNext w:val="1"/>
        <w:keepLines w:val="1"/>
        <w:widowControl w:val="1"/>
        <w:pageBreakBefore w:val="1"/>
      </w:pPr>
      <w:r>
        <w:rPr>
          <w:rFonts w:ascii="EB Garamond" w:hAnsi="EB Garamond" w:cs="Amiri"/>
          <w:sz w:val="44"/>
          <w:color w:val="000000"/>
        </w:rPr>
        <w:t xml:space="preserve">Contents</w:t>
      </w:r>
    </w:p>
    <w:p>
      <w:pPr>
        <w:spacing w:before="50" w:after="10" w:line="284" w:lineRule="atLeast"/>
        <w:keepNext w:val="0"/>
        <w:keepLines w:val="1"/>
        <w:widowControl w:val="1"/>
        <w:tabs>
          <w:tab w:val="right" w:leader="dot" w:pos="10820"/>
        </w:tabs>
      </w:pPr>
      <w:hyperlink w:anchor="nav_h000" w:history="1">
        <w:r>
          <w:rPr>
            <w:rFonts w:ascii="EB Garamond" w:hAnsi="EB Garamond" w:cs="Amiri"/>
            <w:sz w:val="23"/>
            <w:color w:val="000000"/>
            <w:b/>
          </w:rPr>
          <w:t xml:space="preserve">Editorial note</w:t>
        </w:r>
        <w:r>
          <w:tab/>
        </w:r>
        <w:r>
          <w:rPr>
            <w:rFonts w:ascii="EB Garamond" w:hAnsi="EB Garamond" w:cs="Amiri"/>
            <w:sz w:val="22"/>
            <w:color w:val="000000"/>
          </w:rPr>
          <w:t xml:space="preserve">2</w:t>
        </w:r>
      </w:hyperlink>
    </w:p>
    <w:p>
      <w:pPr>
        <w:spacing w:before="0" w:after="10" w:line="250" w:lineRule="atLeast"/>
        <w:keepNext w:val="0"/>
        <w:keepLines w:val="1"/>
        <w:widowControl w:val="1"/>
        <w:ind w:left="288" w:hanging="0"/>
        <w:tabs>
          <w:tab w:val="right" w:leader="dot" w:pos="10820"/>
        </w:tabs>
      </w:pPr>
      <w:hyperlink w:anchor="nav_h001" w:history="1">
        <w:r>
          <w:rPr>
            <w:rFonts w:ascii="EB Garamond" w:hAnsi="EB Garamond" w:cs="Amiri"/>
            <w:sz w:val="21"/>
            <w:color w:val="000000"/>
          </w:rPr>
          <w:t xml:space="preserve">How to read the text</w:t>
        </w:r>
        <w:r>
          <w:tab/>
        </w:r>
        <w:r>
          <w:rPr>
            <w:rFonts w:ascii="EB Garamond" w:hAnsi="EB Garamond" w:cs="Amiri"/>
            <w:sz w:val="22"/>
            <w:color w:val="000000"/>
          </w:rPr>
          <w:t xml:space="preserve">2</w:t>
        </w:r>
      </w:hyperlink>
    </w:p>
    <w:p>
      <w:pPr>
        <w:spacing w:before="50" w:after="10" w:line="284" w:lineRule="atLeast"/>
        <w:keepNext w:val="0"/>
        <w:keepLines w:val="1"/>
        <w:widowControl w:val="1"/>
        <w:tabs>
          <w:tab w:val="right" w:leader="dot" w:pos="10820"/>
        </w:tabs>
      </w:pPr>
      <w:hyperlink w:anchor="nav_h002" w:history="1">
        <w:r>
          <w:rPr>
            <w:rFonts w:ascii="EB Garamond" w:hAnsi="EB Garamond" w:cs="Amiri"/>
            <w:sz w:val="23"/>
            <w:color w:val="000000"/>
            <w:b/>
          </w:rPr>
          <w:t xml:space="preserve">Author’s preface</w:t>
        </w:r>
        <w:r>
          <w:tab/>
        </w:r>
        <w:r>
          <w:rPr>
            <w:rFonts w:ascii="EB Garamond" w:hAnsi="EB Garamond" w:cs="Amiri"/>
            <w:sz w:val="22"/>
            <w:color w:val="000000"/>
          </w:rPr>
          <w:t xml:space="preserve">4</w:t>
        </w:r>
      </w:hyperlink>
    </w:p>
    <w:p>
      <w:pPr>
        <w:spacing w:before="50" w:after="10" w:line="284" w:lineRule="atLeast"/>
        <w:keepNext w:val="0"/>
        <w:keepLines w:val="1"/>
        <w:widowControl w:val="1"/>
        <w:tabs>
          <w:tab w:val="right" w:leader="dot" w:pos="10820"/>
        </w:tabs>
      </w:pPr>
      <w:hyperlink w:anchor="nav_h003" w:history="1">
        <w:r>
          <w:rPr>
            <w:rFonts w:ascii="EB Garamond" w:hAnsi="EB Garamond" w:cs="Amiri"/>
            <w:sz w:val="23"/>
            <w:color w:val="000000"/>
            <w:b/>
          </w:rPr>
          <w:t xml:space="preserve">I. General matters</w:t>
        </w:r>
        <w:r>
          <w:tab/>
        </w:r>
        <w:r>
          <w:rPr>
            <w:rFonts w:ascii="EB Garamond" w:hAnsi="EB Garamond" w:cs="Amiri"/>
            <w:sz w:val="22"/>
            <w:color w:val="000000"/>
          </w:rPr>
          <w:t xml:space="preserve">5</w:t>
        </w:r>
      </w:hyperlink>
    </w:p>
    <w:p>
      <w:pPr>
        <w:spacing w:before="0" w:after="10" w:line="250" w:lineRule="atLeast"/>
        <w:keepNext w:val="0"/>
        <w:keepLines w:val="1"/>
        <w:widowControl w:val="1"/>
        <w:ind w:left="288" w:hanging="0"/>
        <w:tabs>
          <w:tab w:val="right" w:leader="dot" w:pos="10820"/>
        </w:tabs>
      </w:pPr>
      <w:hyperlink w:anchor="nav_h004" w:history="1">
        <w:r>
          <w:rPr>
            <w:rFonts w:ascii="EB Garamond" w:hAnsi="EB Garamond" w:cs="Amiri"/>
            <w:sz w:val="21"/>
            <w:color w:val="000000"/>
          </w:rPr>
          <w:t xml:space="preserve">1. Existence and nonexistence</w:t>
        </w:r>
        <w:r>
          <w:tab/>
        </w:r>
        <w:r>
          <w:rPr>
            <w:rFonts w:ascii="EB Garamond" w:hAnsi="EB Garamond" w:cs="Amiri"/>
            <w:sz w:val="22"/>
            <w:color w:val="000000"/>
          </w:rPr>
          <w:t xml:space="preserve">5</w:t>
        </w:r>
      </w:hyperlink>
    </w:p>
    <w:p>
      <w:pPr>
        <w:spacing w:before="0" w:after="10" w:line="250" w:lineRule="atLeast"/>
        <w:keepNext w:val="0"/>
        <w:keepLines w:val="1"/>
        <w:widowControl w:val="1"/>
        <w:ind w:left="288" w:hanging="0"/>
        <w:tabs>
          <w:tab w:val="right" w:leader="dot" w:pos="10820"/>
        </w:tabs>
      </w:pPr>
      <w:hyperlink w:anchor="nav_h005" w:history="1">
        <w:r>
          <w:rPr>
            <w:rFonts w:ascii="EB Garamond" w:hAnsi="EB Garamond" w:cs="Amiri"/>
            <w:sz w:val="21"/>
            <w:color w:val="000000"/>
          </w:rPr>
          <w:t xml:space="preserve">2. Quiddity and its concomitants</w:t>
        </w:r>
        <w:r>
          <w:tab/>
        </w:r>
        <w:r>
          <w:rPr>
            <w:rFonts w:ascii="EB Garamond" w:hAnsi="EB Garamond" w:cs="Amiri"/>
            <w:sz w:val="22"/>
            <w:color w:val="000000"/>
          </w:rPr>
          <w:t xml:space="preserve">17</w:t>
        </w:r>
      </w:hyperlink>
    </w:p>
    <w:p>
      <w:pPr>
        <w:spacing w:before="0" w:after="10" w:line="250" w:lineRule="atLeast"/>
        <w:keepNext w:val="0"/>
        <w:keepLines w:val="1"/>
        <w:widowControl w:val="1"/>
        <w:ind w:left="288" w:hanging="0"/>
        <w:tabs>
          <w:tab w:val="right" w:leader="dot" w:pos="10820"/>
        </w:tabs>
      </w:pPr>
      <w:hyperlink w:anchor="nav_h006" w:history="1">
        <w:r>
          <w:rPr>
            <w:rFonts w:ascii="EB Garamond" w:hAnsi="EB Garamond" w:cs="Amiri"/>
            <w:sz w:val="21"/>
            <w:color w:val="000000"/>
          </w:rPr>
          <w:t xml:space="preserve">3. Cause and effect</w:t>
        </w:r>
        <w:r>
          <w:tab/>
        </w:r>
        <w:r>
          <w:rPr>
            <w:rFonts w:ascii="EB Garamond" w:hAnsi="EB Garamond" w:cs="Amiri"/>
            <w:sz w:val="22"/>
            <w:color w:val="000000"/>
          </w:rPr>
          <w:t xml:space="preserve">24</w:t>
        </w:r>
      </w:hyperlink>
    </w:p>
    <w:p>
      <w:pPr>
        <w:spacing w:before="50" w:after="10" w:line="284" w:lineRule="atLeast"/>
        <w:keepNext w:val="0"/>
        <w:keepLines w:val="1"/>
        <w:widowControl w:val="1"/>
        <w:tabs>
          <w:tab w:val="right" w:leader="dot" w:pos="10820"/>
        </w:tabs>
      </w:pPr>
      <w:hyperlink w:anchor="nav_h007" w:history="1">
        <w:r>
          <w:rPr>
            <w:rFonts w:ascii="EB Garamond" w:hAnsi="EB Garamond" w:cs="Amiri"/>
            <w:sz w:val="23"/>
            <w:color w:val="000000"/>
            <w:b/>
          </w:rPr>
          <w:t xml:space="preserve">II. Substances and accidents</w:t>
        </w:r>
        <w:r>
          <w:tab/>
        </w:r>
        <w:r>
          <w:rPr>
            <w:rFonts w:ascii="EB Garamond" w:hAnsi="EB Garamond" w:cs="Amiri"/>
            <w:sz w:val="22"/>
            <w:color w:val="000000"/>
          </w:rPr>
          <w:t xml:space="preserve">29</w:t>
        </w:r>
      </w:hyperlink>
    </w:p>
    <w:p>
      <w:pPr>
        <w:spacing w:before="0" w:after="10" w:line="250" w:lineRule="atLeast"/>
        <w:keepNext w:val="0"/>
        <w:keepLines w:val="1"/>
        <w:widowControl w:val="1"/>
        <w:ind w:left="288" w:hanging="0"/>
        <w:tabs>
          <w:tab w:val="right" w:leader="dot" w:pos="10820"/>
        </w:tabs>
      </w:pPr>
      <w:hyperlink w:anchor="nav_h008" w:history="1">
        <w:r>
          <w:rPr>
            <w:rFonts w:ascii="EB Garamond" w:hAnsi="EB Garamond" w:cs="Amiri"/>
            <w:sz w:val="21"/>
            <w:color w:val="000000"/>
          </w:rPr>
          <w:t xml:space="preserve">1. Substances</w:t>
        </w:r>
        <w:r>
          <w:tab/>
        </w:r>
        <w:r>
          <w:rPr>
            <w:rFonts w:ascii="EB Garamond" w:hAnsi="EB Garamond" w:cs="Amiri"/>
            <w:sz w:val="22"/>
            <w:color w:val="000000"/>
          </w:rPr>
          <w:t xml:space="preserve">29</w:t>
        </w:r>
      </w:hyperlink>
    </w:p>
    <w:p>
      <w:pPr>
        <w:spacing w:before="0" w:after="10" w:line="250" w:lineRule="atLeast"/>
        <w:keepNext w:val="0"/>
        <w:keepLines w:val="1"/>
        <w:widowControl w:val="1"/>
        <w:ind w:left="288" w:hanging="0"/>
        <w:tabs>
          <w:tab w:val="right" w:leader="dot" w:pos="10820"/>
        </w:tabs>
      </w:pPr>
      <w:hyperlink w:anchor="nav_h009" w:history="1">
        <w:r>
          <w:rPr>
            <w:rFonts w:ascii="EB Garamond" w:hAnsi="EB Garamond" w:cs="Amiri"/>
            <w:sz w:val="21"/>
            <w:color w:val="000000"/>
          </w:rPr>
          <w:t xml:space="preserve">2. Bodies</w:t>
        </w:r>
        <w:r>
          <w:tab/>
        </w:r>
        <w:r>
          <w:rPr>
            <w:rFonts w:ascii="EB Garamond" w:hAnsi="EB Garamond" w:cs="Amiri"/>
            <w:sz w:val="22"/>
            <w:color w:val="000000"/>
          </w:rPr>
          <w:t xml:space="preserve">32</w:t>
        </w:r>
      </w:hyperlink>
    </w:p>
    <w:p>
      <w:pPr>
        <w:spacing w:before="0" w:after="10" w:line="250" w:lineRule="atLeast"/>
        <w:keepNext w:val="0"/>
        <w:keepLines w:val="1"/>
        <w:widowControl w:val="1"/>
        <w:ind w:left="288" w:hanging="0"/>
        <w:tabs>
          <w:tab w:val="right" w:leader="dot" w:pos="10820"/>
        </w:tabs>
      </w:pPr>
      <w:hyperlink w:anchor="nav_h010" w:history="1">
        <w:r>
          <w:rPr>
            <w:rFonts w:ascii="EB Garamond" w:hAnsi="EB Garamond" w:cs="Amiri"/>
            <w:sz w:val="21"/>
            <w:color w:val="000000"/>
          </w:rPr>
          <w:t xml:space="preserve">3. Further judgments concerning bodies</w:t>
        </w:r>
        <w:r>
          <w:tab/>
        </w:r>
        <w:r>
          <w:rPr>
            <w:rFonts w:ascii="EB Garamond" w:hAnsi="EB Garamond" w:cs="Amiri"/>
            <w:sz w:val="22"/>
            <w:color w:val="000000"/>
          </w:rPr>
          <w:t xml:space="preserve">33</w:t>
        </w:r>
      </w:hyperlink>
    </w:p>
    <w:p>
      <w:pPr>
        <w:spacing w:before="0" w:after="10" w:line="250" w:lineRule="atLeast"/>
        <w:keepNext w:val="0"/>
        <w:keepLines w:val="1"/>
        <w:widowControl w:val="1"/>
        <w:ind w:left="288" w:hanging="0"/>
        <w:tabs>
          <w:tab w:val="right" w:leader="dot" w:pos="10820"/>
        </w:tabs>
      </w:pPr>
      <w:hyperlink w:anchor="nav_h011" w:history="1">
        <w:r>
          <w:rPr>
            <w:rFonts w:ascii="EB Garamond" w:hAnsi="EB Garamond" w:cs="Amiri"/>
            <w:sz w:val="21"/>
            <w:color w:val="000000"/>
          </w:rPr>
          <w:t xml:space="preserve">4. Immaterial substances</w:t>
        </w:r>
        <w:r>
          <w:tab/>
        </w:r>
        <w:r>
          <w:rPr>
            <w:rFonts w:ascii="EB Garamond" w:hAnsi="EB Garamond" w:cs="Amiri"/>
            <w:sz w:val="22"/>
            <w:color w:val="000000"/>
          </w:rPr>
          <w:t xml:space="preserve">34</w:t>
        </w:r>
      </w:hyperlink>
    </w:p>
    <w:p>
      <w:pPr>
        <w:spacing w:before="0" w:after="10" w:line="250" w:lineRule="atLeast"/>
        <w:keepNext w:val="0"/>
        <w:keepLines w:val="1"/>
        <w:widowControl w:val="1"/>
        <w:ind w:left="288" w:hanging="0"/>
        <w:tabs>
          <w:tab w:val="right" w:leader="dot" w:pos="10820"/>
        </w:tabs>
      </w:pPr>
      <w:hyperlink w:anchor="nav_h012" w:history="1">
        <w:r>
          <w:rPr>
            <w:rFonts w:ascii="EB Garamond" w:hAnsi="EB Garamond" w:cs="Amiri"/>
            <w:sz w:val="21"/>
            <w:color w:val="000000"/>
          </w:rPr>
          <w:t xml:space="preserve">5. Accidents</w:t>
        </w:r>
        <w:r>
          <w:tab/>
        </w:r>
        <w:r>
          <w:rPr>
            <w:rFonts w:ascii="EB Garamond" w:hAnsi="EB Garamond" w:cs="Amiri"/>
            <w:sz w:val="22"/>
            <w:color w:val="000000"/>
          </w:rPr>
          <w:t xml:space="preserve">37</w:t>
        </w:r>
      </w:hyperlink>
    </w:p>
    <w:p>
      <w:pPr>
        <w:spacing w:before="50" w:after="10" w:line="284" w:lineRule="atLeast"/>
        <w:keepNext w:val="0"/>
        <w:keepLines w:val="1"/>
        <w:widowControl w:val="1"/>
        <w:tabs>
          <w:tab w:val="right" w:leader="dot" w:pos="10820"/>
        </w:tabs>
      </w:pPr>
      <w:hyperlink w:anchor="nav_h013" w:history="1">
        <w:r>
          <w:rPr>
            <w:rFonts w:ascii="EB Garamond" w:hAnsi="EB Garamond" w:cs="Amiri"/>
            <w:sz w:val="23"/>
            <w:color w:val="000000"/>
            <w:b/>
          </w:rPr>
          <w:t xml:space="preserve">III. Establishing the Maker, exalted is He, His attributes, and His effects</w:t>
        </w:r>
        <w:r>
          <w:tab/>
        </w:r>
        <w:r>
          <w:rPr>
            <w:rFonts w:ascii="EB Garamond" w:hAnsi="EB Garamond" w:cs="Amiri"/>
            <w:sz w:val="22"/>
            <w:color w:val="000000"/>
          </w:rPr>
          <w:t xml:space="preserve">51</w:t>
        </w:r>
      </w:hyperlink>
    </w:p>
    <w:p>
      <w:pPr>
        <w:spacing w:before="0" w:after="10" w:line="250" w:lineRule="atLeast"/>
        <w:keepNext w:val="0"/>
        <w:keepLines w:val="1"/>
        <w:widowControl w:val="1"/>
        <w:ind w:left="288" w:hanging="0"/>
        <w:tabs>
          <w:tab w:val="right" w:leader="dot" w:pos="10820"/>
        </w:tabs>
      </w:pPr>
      <w:hyperlink w:anchor="nav_h014" w:history="1">
        <w:r>
          <w:rPr>
            <w:rFonts w:ascii="EB Garamond" w:hAnsi="EB Garamond" w:cs="Amiri"/>
            <w:sz w:val="21"/>
            <w:color w:val="000000"/>
          </w:rPr>
          <w:t xml:space="preserve">1. His existence, exalted is He</w:t>
        </w:r>
        <w:r>
          <w:tab/>
        </w:r>
        <w:r>
          <w:rPr>
            <w:rFonts w:ascii="EB Garamond" w:hAnsi="EB Garamond" w:cs="Amiri"/>
            <w:sz w:val="22"/>
            <w:color w:val="000000"/>
          </w:rPr>
          <w:t xml:space="preserve">51</w:t>
        </w:r>
      </w:hyperlink>
    </w:p>
    <w:p>
      <w:pPr>
        <w:spacing w:before="0" w:after="10" w:line="250" w:lineRule="atLeast"/>
        <w:keepNext w:val="0"/>
        <w:keepLines w:val="1"/>
        <w:widowControl w:val="1"/>
        <w:ind w:left="288" w:hanging="0"/>
        <w:tabs>
          <w:tab w:val="right" w:leader="dot" w:pos="10820"/>
        </w:tabs>
      </w:pPr>
      <w:hyperlink w:anchor="nav_h015" w:history="1">
        <w:r>
          <w:rPr>
            <w:rFonts w:ascii="EB Garamond" w:hAnsi="EB Garamond" w:cs="Amiri"/>
            <w:sz w:val="21"/>
            <w:color w:val="000000"/>
          </w:rPr>
          <w:t xml:space="preserve">2. His attributes</w:t>
        </w:r>
        <w:r>
          <w:tab/>
        </w:r>
        <w:r>
          <w:rPr>
            <w:rFonts w:ascii="EB Garamond" w:hAnsi="EB Garamond" w:cs="Amiri"/>
            <w:sz w:val="22"/>
            <w:color w:val="000000"/>
          </w:rPr>
          <w:t xml:space="preserve">51</w:t>
        </w:r>
      </w:hyperlink>
    </w:p>
    <w:p>
      <w:pPr>
        <w:spacing w:before="0" w:after="10" w:line="250" w:lineRule="atLeast"/>
        <w:keepNext w:val="0"/>
        <w:keepLines w:val="1"/>
        <w:widowControl w:val="1"/>
        <w:ind w:left="288" w:hanging="0"/>
        <w:tabs>
          <w:tab w:val="right" w:leader="dot" w:pos="10820"/>
        </w:tabs>
      </w:pPr>
      <w:hyperlink w:anchor="nav_h016" w:history="1">
        <w:r>
          <w:rPr>
            <w:rFonts w:ascii="EB Garamond" w:hAnsi="EB Garamond" w:cs="Amiri"/>
            <w:sz w:val="21"/>
            <w:color w:val="000000"/>
          </w:rPr>
          <w:t xml:space="preserve">3. His acts</w:t>
        </w:r>
        <w:r>
          <w:tab/>
        </w:r>
        <w:r>
          <w:rPr>
            <w:rFonts w:ascii="EB Garamond" w:hAnsi="EB Garamond" w:cs="Amiri"/>
            <w:sz w:val="22"/>
            <w:color w:val="000000"/>
          </w:rPr>
          <w:t xml:space="preserve">54</w:t>
        </w:r>
      </w:hyperlink>
    </w:p>
    <w:p>
      <w:pPr>
        <w:spacing w:before="50" w:after="10" w:line="284" w:lineRule="atLeast"/>
        <w:keepNext w:val="0"/>
        <w:keepLines w:val="1"/>
        <w:widowControl w:val="1"/>
        <w:tabs>
          <w:tab w:val="right" w:leader="dot" w:pos="10820"/>
        </w:tabs>
      </w:pPr>
      <w:hyperlink w:anchor="nav_h017" w:history="1">
        <w:r>
          <w:rPr>
            <w:rFonts w:ascii="EB Garamond" w:hAnsi="EB Garamond" w:cs="Amiri"/>
            <w:sz w:val="23"/>
            <w:color w:val="000000"/>
            <w:b/>
          </w:rPr>
          <w:t xml:space="preserve">IV. Prophecy</w:t>
        </w:r>
        <w:r>
          <w:tab/>
        </w:r>
        <w:r>
          <w:rPr>
            <w:rFonts w:ascii="EB Garamond" w:hAnsi="EB Garamond" w:cs="Amiri"/>
            <w:sz w:val="22"/>
            <w:color w:val="000000"/>
          </w:rPr>
          <w:t xml:space="preserve">62</w:t>
        </w:r>
      </w:hyperlink>
    </w:p>
    <w:p>
      <w:pPr>
        <w:spacing w:before="50" w:after="10" w:line="284" w:lineRule="atLeast"/>
        <w:keepNext w:val="0"/>
        <w:keepLines w:val="1"/>
        <w:widowControl w:val="1"/>
        <w:tabs>
          <w:tab w:val="right" w:leader="dot" w:pos="10820"/>
        </w:tabs>
      </w:pPr>
      <w:hyperlink w:anchor="nav_h018" w:history="1">
        <w:r>
          <w:rPr>
            <w:rFonts w:ascii="EB Garamond" w:hAnsi="EB Garamond" w:cs="Amiri"/>
            <w:sz w:val="23"/>
            <w:color w:val="000000"/>
            <w:b/>
          </w:rPr>
          <w:t xml:space="preserve">V. The imamate</w:t>
        </w:r>
        <w:r>
          <w:tab/>
        </w:r>
        <w:r>
          <w:rPr>
            <w:rFonts w:ascii="EB Garamond" w:hAnsi="EB Garamond" w:cs="Amiri"/>
            <w:sz w:val="22"/>
            <w:color w:val="000000"/>
          </w:rPr>
          <w:t xml:space="preserve">65</w:t>
        </w:r>
      </w:hyperlink>
    </w:p>
    <w:p>
      <w:pPr>
        <w:spacing w:before="50" w:after="10" w:line="284" w:lineRule="atLeast"/>
        <w:keepNext w:val="0"/>
        <w:keepLines w:val="1"/>
        <w:widowControl w:val="1"/>
        <w:tabs>
          <w:tab w:val="right" w:leader="dot" w:pos="10820"/>
        </w:tabs>
      </w:pPr>
      <w:hyperlink w:anchor="nav_h019" w:history="1">
        <w:r>
          <w:rPr>
            <w:rFonts w:ascii="EB Garamond" w:hAnsi="EB Garamond" w:cs="Amiri"/>
            <w:sz w:val="23"/>
            <w:color w:val="000000"/>
            <w:b/>
          </w:rPr>
          <w:t xml:space="preserve">VI. The return, the promise, the threat, and related matters</w:t>
        </w:r>
        <w:r>
          <w:tab/>
        </w:r>
        <w:r>
          <w:rPr>
            <w:rFonts w:ascii="EB Garamond" w:hAnsi="EB Garamond" w:cs="Amiri"/>
            <w:sz w:val="22"/>
            <w:color w:val="000000"/>
          </w:rPr>
          <w:t xml:space="preserve">72</w:t>
        </w:r>
      </w:hyperlink>
    </w:p>
    <w:p>
      <w:pPr>
        <w:spacing w:before="50" w:after="10" w:line="284" w:lineRule="atLeast"/>
        <w:keepNext w:val="0"/>
        <w:keepLines w:val="1"/>
        <w:widowControl w:val="1"/>
        <w:tabs>
          <w:tab w:val="right" w:leader="dot" w:pos="10820"/>
        </w:tabs>
      </w:pPr>
      <w:hyperlink w:anchor="nav_h020" w:history="1">
        <w:r>
          <w:rPr>
            <w:rFonts w:ascii="EB Garamond" w:hAnsi="EB Garamond" w:cs="Amiri"/>
            <w:sz w:val="23"/>
            <w:color w:val="000000"/>
            <w:b/>
          </w:rPr>
          <w:t xml:space="preserve">Terminology guide</w:t>
        </w:r>
        <w:r>
          <w:tab/>
        </w:r>
        <w:r>
          <w:rPr>
            <w:rFonts w:ascii="EB Garamond" w:hAnsi="EB Garamond" w:cs="Amiri"/>
            <w:sz w:val="22"/>
            <w:color w:val="000000"/>
          </w:rPr>
          <w:t xml:space="preserve">80</w:t>
        </w:r>
      </w:hyperlink>
    </w:p>
    <w:p>
      <w:pPr>
        <w:spacing w:before="50" w:after="10" w:line="284" w:lineRule="atLeast"/>
        <w:keepNext w:val="0"/>
        <w:keepLines w:val="1"/>
        <w:widowControl w:val="1"/>
        <w:tabs>
          <w:tab w:val="right" w:leader="dot" w:pos="10820"/>
        </w:tabs>
      </w:pPr>
      <w:hyperlink w:anchor="nav_h021" w:history="1">
        <w:r>
          <w:rPr>
            <w:rFonts w:ascii="EB Garamond" w:hAnsi="EB Garamond" w:cs="Amiri"/>
            <w:sz w:val="23"/>
            <w:color w:val="000000"/>
            <w:b/>
          </w:rPr>
          <w:t xml:space="preserve">Sources and editorial scope</w:t>
        </w:r>
        <w:r>
          <w:tab/>
        </w:r>
        <w:r>
          <w:rPr>
            <w:rFonts w:ascii="EB Garamond" w:hAnsi="EB Garamond" w:cs="Amiri"/>
            <w:sz w:val="22"/>
            <w:color w:val="000000"/>
          </w:rPr>
          <w:t xml:space="preserve">84</w:t>
        </w:r>
      </w:hyperlink>
    </w:p>
    <w:p>
      <w:pPr>
        <w:spacing w:before="0" w:after="10" w:line="250" w:lineRule="atLeast"/>
        <w:keepNext w:val="0"/>
        <w:keepLines w:val="1"/>
        <w:widowControl w:val="1"/>
        <w:ind w:left="288" w:hanging="0"/>
        <w:tabs>
          <w:tab w:val="right" w:leader="dot" w:pos="10820"/>
        </w:tabs>
      </w:pPr>
      <w:hyperlink w:anchor="nav_h022" w:history="1">
        <w:r>
          <w:rPr>
            <w:rFonts w:ascii="EB Garamond" w:hAnsi="EB Garamond" w:cs="Amiri"/>
            <w:sz w:val="21"/>
            <w:color w:val="000000"/>
          </w:rPr>
          <w:t xml:space="preserve">Source links</w:t>
        </w:r>
        <w:r>
          <w:tab/>
        </w:r>
        <w:r>
          <w:rPr>
            <w:rFonts w:ascii="EB Garamond" w:hAnsi="EB Garamond" w:cs="Amiri"/>
            <w:sz w:val="22"/>
            <w:color w:val="000000"/>
          </w:rPr>
          <w:t xml:space="preserve">85</w:t>
        </w:r>
      </w:hyperlink>
    </w:p>
    <w:p>
      <w:pPr>
        <w:spacing w:before="50" w:after="10" w:line="284" w:lineRule="atLeast"/>
        <w:keepNext w:val="0"/>
        <w:keepLines w:val="1"/>
        <w:widowControl w:val="1"/>
        <w:tabs>
          <w:tab w:val="right" w:leader="dot" w:pos="10820"/>
        </w:tabs>
      </w:pPr>
      <w:hyperlink w:anchor="nav_h023" w:history="1">
        <w:r>
          <w:rPr>
            <w:rFonts w:ascii="EB Garamond" w:hAnsi="EB Garamond" w:cs="Amiri"/>
            <w:sz w:val="23"/>
            <w:color w:val="000000"/>
            <w:b/>
          </w:rPr>
          <w:t xml:space="preserve">Subject and name index</w:t>
        </w:r>
        <w:r>
          <w:tab/>
        </w:r>
        <w:r>
          <w:rPr>
            <w:rFonts w:ascii="EB Garamond" w:hAnsi="EB Garamond" w:cs="Amiri"/>
            <w:sz w:val="22"/>
            <w:color w:val="000000"/>
          </w:rPr>
          <w:t xml:space="preserve">86</w:t>
        </w:r>
      </w:hyperlink>
    </w:p>
    <w:p>
      <w:pPr>
        <w:spacing w:before="120" w:after="140" w:line="230" w:lineRule="atLeast"/>
        <w:keepNext w:val="0"/>
        <w:keepLines w:val="1"/>
        <w:widowControl w:val="1"/>
      </w:pPr>
      <w:r>
        <w:rPr>
          <w:rFonts w:ascii="EB Garamond" w:hAnsi="EB Garamond" w:cs="Amiri"/>
          <w:sz w:val="19"/>
          <w:color w:val="000000"/>
        </w:rPr>
        <w:t xml:space="preserve">Source coverage in the Āmulī edition: I, pp.20–135; II, pp.136–279; III, pp.280–344; IV, pp.345–360; V, pp.361–398; VI, pp.399–428.</w:t>
      </w:r>
    </w:p>
    <w:p>
      <w:pPr>
        <w:pStyle w:val="Heading1"/>
        <w:pageBreakBefore w:val="1"/>
      </w:pPr>
      <w:bookmarkStart w:id="10002" w:name="nav_h002"/>
      <w:r>
        <w:t>Author’s preface</w:t>
      </w:r>
      <w:bookmarkEnd w:id="10002"/>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24" w:name="unit_1a"/>
            <w:r>
              <w:rPr>
                <w:rFonts w:ascii="EB Garamond" w:hAnsi="EB Garamond" w:cs="Amiri"/>
                <w:b/>
                <w:color w:val="69716F"/>
                <w:sz w:val="18"/>
              </w:rPr>
              <w:t xml:space="preserve">§1a </w:t>
            </w:r>
            <w:bookmarkEnd w:id="10024"/>
            <w:r>
              <w:rPr>
                <w:rFonts w:ascii="EB Garamond" w:hAnsi="EB Garamond" w:cs="Amiri"/>
                <w:b w:val="0"/>
                <w:sz w:val="24"/>
              </w:rPr>
              <w:t xml:space="preserve">In the name of God, the Merciful, the Compassionate.</w:t>
              <w:br/>
              <w:t xml:space="preserve">After praising the Necessary Existent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واجب الوجود</w:t>
            </w:r>
            <w:r>
              <w:rPr>
                <w:rFonts w:ascii="EB Garamond" w:hAnsi="EB Garamond" w:cs="Amiri"/>
                <w:b w:val="0"/>
                <w:sz w:val="24"/>
                <w:rStyle w:val="ArabicTechnicalTerm"/>
                <w:rtl w:val="0"/>
              </w:rPr>
              <w:t xml:space="preserve">]‎</w:t>
            </w:r>
            <w:r>
              <w:rPr>
                <w:rFonts w:ascii="EB Garamond" w:hAnsi="EB Garamond" w:cs="Amiri"/>
                <w:b w:val="0"/>
                <w:sz w:val="24"/>
              </w:rPr>
              <w:t xml:space="preserve"> for His blessings, and invoking blessings upon the foremost of His prophets, Muḥammad the Chosen, and upon the most honoured of His trusted ones, I respond to the request that I formulate the questions of kalām precisely and arrange them in the most effective order, pointing to the choice benefits of belief and the subtleties of questions of independent inquiry, in accordance with what proof has led me to and upon which my conviction has become firm. I have entitled it The Abstract of Belief (Tajrīd al-iʿtiqād). I ask God for protection from error and for correctness, and that He make it a provision for me on the Day of Return. I have arranged it in divisions.</w:t>
            </w:r>
            <w:r>
              <w:rPr>
                <w:rStyle w:val="FootnoteReference"/>
              </w:rPr>
              <w:footnoteReference w:id="1"/>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(1a) </w:t>
            </w:r>
            <w:r>
              <w:rPr>
                <w:rFonts w:ascii="Amiri" w:hAnsi="Amiri" w:cs="Amiri"/>
                <w:b w:val="0"/>
                <w:sz w:val="30"/>
                <w:rtl w:val="1"/>
                <w:szCs w:val="30"/>
              </w:rPr>
              <w:t>بسم الله الرحمن الرحيم أما بعد حمد واجب الوجود على نعمائه والصلاة على سيد أنبيائه محمد المصطفى وعلى أكرم أمنائه فإني مجيب إلى ما سئلت من تحرير مسائل الكلام وترتيبها على أبلغ نظام مشيرا إلى غرر فوائد الاعتقاد ونكت مسائل الاجتهاد مما قادني الدليل إليه وقوي اعتقادي عليه وسميته بتجريد الاعتقاد والله أسأل العصمة والسداد وأن يجعله ذخرا ليوم المعاد ورتبته على مقاصد</w:t>
            </w:r>
            <w:r>
              <w:rPr>
                <w:rFonts w:ascii="EB Garamond" w:hAnsi="EB Garamond" w:cs="Amiri"/>
                <w:b w:val="0"/>
                <w:color w:val="69716F"/>
                <w:sz w:val="17"/>
              </w:rPr>
              <w:t xml:space="preserve"> · </w:t>
            </w:r>
            <w:r>
              <w:rPr>
                <w:rFonts w:ascii="EB Garamond" w:hAnsi="EB Garamond" w:cs="Amiri"/>
                <w:b w:val="0"/>
                <w:color w:val="69716F"/>
                <w:sz w:val="17"/>
                <w:rtl w:val="0"/>
              </w:rPr>
              <w:t>‎Āmulī pp. 20⁠–⁠21‎</w:t>
            </w:r>
          </w:p>
        </w:tc>
      </w:tr>
    </w:tbl>
    <w:p>
      <w:pPr>
        <w:pStyle w:val="Heading1"/>
      </w:pPr>
      <w:bookmarkStart w:id="10003" w:name="nav_h003"/>
      <w:r>
        <w:t>Division 1</w:t>
        <w:br/>
        <w:t>General matters</w:t>
      </w:r>
      <w:bookmarkEnd w:id="10003"/>
    </w:p>
    <w:p>
      <w:pPr>
        <w:keepNext/>
        <w:spacing w:after="100"/>
        <w:bidi w:val="1"/>
        <w:jc w:val="start"/>
      </w:pPr>
      <w:r>
        <w:rPr>
          <w:rFonts w:ascii="Amiri" w:hAnsi="Amiri" w:cs="Amiri"/>
          <w:b/>
          <w:sz w:val="40"/>
          <w:rtl w:val="1"/>
          <w:szCs w:val="40"/>
        </w:rPr>
        <w:t>المقصد الأول في الأمور العامة</w:t>
      </w:r>
    </w:p>
    <w:p>
      <w:r>
        <w:rPr>
          <w:rFonts w:ascii="EB Garamond" w:hAnsi="EB Garamond" w:cs="Amiri"/>
          <w:b w:val="0"/>
          <w:sz w:val="20"/>
        </w:rPr>
        <w:t>This division comprises chapters.</w:t>
      </w:r>
    </w:p>
    <w:p>
      <w:pPr>
        <w:pStyle w:val="Heading2"/>
      </w:pPr>
      <w:bookmarkStart w:id="10004" w:name="nav_h004"/>
      <w:r>
        <w:t>Chapter 1 · Existence and nonexistence</w:t>
      </w:r>
      <w:bookmarkEnd w:id="10004"/>
    </w:p>
    <w:p>
      <w:pPr>
        <w:keepNext/>
        <w:spacing w:after="100"/>
        <w:bidi w:val="1"/>
        <w:jc w:val="start"/>
      </w:pPr>
      <w:r>
        <w:rPr>
          <w:rFonts w:ascii="Amiri" w:hAnsi="Amiri" w:cs="Amiri"/>
          <w:b/>
          <w:sz w:val="32"/>
          <w:rtl w:val="1"/>
          <w:szCs w:val="32"/>
        </w:rPr>
        <w:t>الفصل الأول في الوجود والعدم</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025" w:name="unit_1b"/>
            <w:r>
              <w:rPr>
                <w:rFonts w:ascii="EB Garamond" w:hAnsi="EB Garamond" w:cs="Amiri"/>
                <w:b/>
                <w:color w:val="69716F"/>
                <w:sz w:val="18"/>
              </w:rPr>
              <w:t xml:space="preserve">§1b </w:t>
            </w:r>
            <w:bookmarkEnd w:id="10025"/>
            <w:r>
              <w:rPr>
                <w:rFonts w:ascii="EB Garamond" w:hAnsi="EB Garamond" w:cs="Amiri"/>
                <w:b w:val="0"/>
                <w:sz w:val="24"/>
              </w:rPr>
              <w:t xml:space="preserve">Defining them as ‘that whose entity is established’ and ‘that whose entity is negated’, or as ‘that about which information can be given’ and its opposite, or in other such ways, involves an evident circle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الدور الظاهر</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026" w:name="unit_2"/>
            <w:r>
              <w:rPr>
                <w:rFonts w:ascii="EB Garamond" w:hAnsi="EB Garamond" w:cs="Amiri"/>
                <w:b/>
                <w:color w:val="69716F"/>
                <w:sz w:val="18"/>
              </w:rPr>
              <w:t xml:space="preserve">§2 </w:t>
            </w:r>
            <w:bookmarkEnd w:id="10026"/>
            <w:r>
              <w:rPr>
                <w:rFonts w:ascii="EB Garamond" w:hAnsi="EB Garamond" w:cs="Amiri"/>
                <w:b w:val="0"/>
                <w:sz w:val="24"/>
              </w:rPr>
              <w:t xml:space="preserve">Rather, the intention is to explain the expression, for nothing is better known than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027" w:name="unit_3"/>
            <w:r>
              <w:rPr>
                <w:rFonts w:ascii="EB Garamond" w:hAnsi="EB Garamond" w:cs="Amiri"/>
                <w:b/>
                <w:color w:val="69716F"/>
                <w:sz w:val="18"/>
              </w:rPr>
              <w:t xml:space="preserve">§3 </w:t>
            </w:r>
            <w:bookmarkEnd w:id="10027"/>
            <w:r>
              <w:rPr>
                <w:rFonts w:ascii="EB Garamond" w:hAnsi="EB Garamond" w:cs="Amiri"/>
                <w:b w:val="0"/>
                <w:sz w:val="24"/>
              </w:rPr>
              <w:t xml:space="preserve">Arguing [for its indefinability] from the dependence upon it of assent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التصديق</w:t>
            </w:r>
            <w:r>
              <w:rPr>
                <w:rFonts w:ascii="EB Garamond" w:hAnsi="EB Garamond" w:cs="Amiri"/>
                <w:b w:val="0"/>
                <w:sz w:val="24"/>
                <w:rStyle w:val="ArabicTechnicalTerm"/>
                <w:rtl w:val="0"/>
              </w:rPr>
              <w:t xml:space="preserve">]‎</w:t>
            </w:r>
            <w:r>
              <w:rPr>
                <w:rFonts w:ascii="EB Garamond" w:hAnsi="EB Garamond" w:cs="Amiri"/>
                <w:b w:val="0"/>
                <w:sz w:val="24"/>
              </w:rPr>
              <w:t xml:space="preserve"> to incompatibility, or from a thing’s dependence upon itself, or from the noncomposition of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while supposing it [composite], or by invalidating descriptive definition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الرسم</w:t>
            </w:r>
            <w:r>
              <w:rPr>
                <w:rFonts w:ascii="EB Garamond" w:hAnsi="EB Garamond" w:cs="Amiri"/>
                <w:b w:val="0"/>
                <w:sz w:val="24"/>
                <w:rStyle w:val="ArabicTechnicalTerm"/>
                <w:rtl w:val="0"/>
              </w:rPr>
              <w:t xml:space="preserve">]‎</w:t>
            </w:r>
            <w:r>
              <w:rPr>
                <w:rFonts w:ascii="EB Garamond" w:hAnsi="EB Garamond" w:cs="Amiri"/>
                <w:b w:val="0"/>
                <w:sz w:val="24"/>
              </w:rPr>
              <w:t xml:space="preserve">, is unsound.</w:t>
            </w:r>
            <w:r>
              <w:rPr>
                <w:rStyle w:val="FootnoteReference"/>
              </w:rPr>
              <w:footnoteReference w:id="2"/>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(1b) </w:t>
            </w:r>
            <w:r>
              <w:rPr>
                <w:rFonts w:ascii="Amiri" w:hAnsi="Amiri" w:cs="Amiri"/>
                <w:b w:val="0"/>
                <w:sz w:val="30"/>
                <w:rtl w:val="1"/>
                <w:szCs w:val="30"/>
              </w:rPr>
              <w:t>وتحديدهما بالثابت العين والمنفي العين أو الذي يمكن أن يخبر عنه ونقيضه أو بغير ذلك يشتمل على دور ظاهر ...</w:t>
            </w:r>
            <w:r>
              <w:rPr>
                <w:rFonts w:ascii="Amiri" w:hAnsi="Amiri" w:cs="Amiri"/>
                <w:b w:val="0"/>
                <w:sz w:val="30"/>
                <w:rtl w:val="1"/>
                <w:szCs w:val="30"/>
              </w:rPr>
              <w:t xml:space="preserve">  </w:t>
            </w:r>
            <w:r>
              <w:rPr>
                <w:rFonts w:ascii="EB Garamond" w:hAnsi="EB Garamond" w:cs="Amiri"/>
                <w:b w:val="0"/>
                <w:color w:val="69716F"/>
                <w:sz w:val="19"/>
              </w:rPr>
              <w:t xml:space="preserve">(2) </w:t>
            </w:r>
            <w:r>
              <w:rPr>
                <w:rFonts w:ascii="Amiri" w:hAnsi="Amiri" w:cs="Amiri"/>
                <w:b w:val="0"/>
                <w:sz w:val="30"/>
                <w:rtl w:val="1"/>
                <w:szCs w:val="30"/>
              </w:rPr>
              <w:t>بل المراد تعريف اللفظ إذ لا شيء أعرف من الوجود.</w:t>
            </w:r>
            <w:r>
              <w:rPr>
                <w:rFonts w:ascii="Amiri" w:hAnsi="Amiri" w:cs="Amiri"/>
                <w:b w:val="0"/>
                <w:sz w:val="30"/>
                <w:rtl w:val="1"/>
                <w:szCs w:val="30"/>
              </w:rPr>
              <w:t xml:space="preserve">  </w:t>
            </w:r>
            <w:r>
              <w:rPr>
                <w:rFonts w:ascii="EB Garamond" w:hAnsi="EB Garamond" w:cs="Amiri"/>
                <w:b w:val="0"/>
                <w:color w:val="69716F"/>
                <w:sz w:val="19"/>
              </w:rPr>
              <w:t xml:space="preserve">(3) </w:t>
            </w:r>
            <w:r>
              <w:rPr>
                <w:rFonts w:ascii="Amiri" w:hAnsi="Amiri" w:cs="Amiri"/>
                <w:b w:val="0"/>
                <w:sz w:val="30"/>
                <w:rtl w:val="1"/>
                <w:szCs w:val="30"/>
              </w:rPr>
              <w:t>والاستدلال بتوقف التصديق بالتنافي عليه أو بتوقف الشيء على نفسه أو عدم تركيب الوجود مع فرضه ، أو إبطال الرسم باطل.</w:t>
            </w:r>
            <w:r>
              <w:rPr>
                <w:rFonts w:ascii="EB Garamond" w:hAnsi="EB Garamond" w:cs="Amiri"/>
                <w:b w:val="0"/>
                <w:color w:val="69716F"/>
                <w:sz w:val="17"/>
              </w:rPr>
              <w:t xml:space="preserve"> · </w:t>
            </w:r>
            <w:r>
              <w:rPr>
                <w:rFonts w:ascii="EB Garamond" w:hAnsi="EB Garamond" w:cs="Amiri"/>
                <w:b w:val="0"/>
                <w:color w:val="69716F"/>
                <w:sz w:val="17"/>
                <w:rtl w:val="0"/>
              </w:rPr>
              <w:t>‎Āmulī pp. 20⁠–⁠22‎</w:t>
            </w:r>
          </w:p>
        </w:tc>
      </w:tr>
    </w:tbl>
    <w:p>
      <w:pPr>
        <w:keepNext/>
        <w:spacing w:before="180" w:after="80"/>
      </w:pPr>
      <w:r>
        <w:rPr>
          <w:rFonts w:ascii="EB Garamond" w:hAnsi="EB Garamond" w:cs="Amiri"/>
          <w:b/>
          <w:color w:val="365E59"/>
          <w:sz w:val="24"/>
        </w:rPr>
        <w:t>The common meaning of existence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028" w:name="unit_4"/>
            <w:r>
              <w:rPr>
                <w:rFonts w:ascii="EB Garamond" w:hAnsi="EB Garamond" w:cs="Amiri"/>
                <w:b/>
                <w:color w:val="69716F"/>
                <w:sz w:val="18"/>
              </w:rPr>
              <w:t xml:space="preserve">§4 </w:t>
            </w:r>
            <w:bookmarkEnd w:id="10028"/>
            <w:r>
              <w:rPr>
                <w:rFonts w:ascii="EB Garamond" w:hAnsi="EB Garamond" w:cs="Amiri"/>
                <w:b w:val="0"/>
                <w:sz w:val="24"/>
              </w:rPr>
              <w:t xml:space="preserve">The following establish that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has a common meaning: the mind’s hesitation [about what a thing is] while remaining certain of existence without qualification; the unity of the concept of its contradictory; and its admitting division.</w:t>
            </w:r>
            <w:r>
              <w:rPr>
                <w:rStyle w:val="FootnoteReference"/>
              </w:rPr>
              <w:footnoteReference w:id="3"/>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 </w:t>
            </w:r>
            <w:r>
              <w:rPr>
                <w:rFonts w:ascii="Amiri" w:hAnsi="Amiri" w:cs="Amiri"/>
                <w:b w:val="0"/>
                <w:sz w:val="30"/>
                <w:rtl w:val="1"/>
                <w:szCs w:val="30"/>
              </w:rPr>
              <w:t>وتردد الذهن حال الجزم بمطلق الوجود واتحاد مفهوم نقيضه وقبوله القسمة يعطي اشتراكه</w:t>
            </w:r>
            <w:r>
              <w:rPr>
                <w:rFonts w:ascii="EB Garamond" w:hAnsi="EB Garamond" w:cs="Amiri"/>
                <w:b w:val="0"/>
                <w:color w:val="69716F"/>
                <w:sz w:val="17"/>
              </w:rPr>
              <w:t xml:space="preserve"> · </w:t>
            </w:r>
            <w:r>
              <w:rPr>
                <w:rFonts w:ascii="EB Garamond" w:hAnsi="EB Garamond" w:cs="Amiri"/>
                <w:b w:val="0"/>
                <w:color w:val="69716F"/>
                <w:sz w:val="17"/>
                <w:rtl w:val="0"/>
              </w:rPr>
              <w:t>‎Āmulī pp. 24‎</w:t>
            </w:r>
          </w:p>
        </w:tc>
      </w:tr>
    </w:tbl>
    <w:p>
      <w:pPr>
        <w:keepNext/>
        <w:spacing w:before="180" w:after="80"/>
      </w:pPr>
      <w:r>
        <w:rPr>
          <w:rFonts w:ascii="EB Garamond" w:hAnsi="EB Garamond" w:cs="Amiri"/>
          <w:b/>
          <w:color w:val="365E59"/>
          <w:sz w:val="24"/>
        </w:rPr>
        <w:t>Existence and quiddity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29" w:name="unit_5"/>
            <w:r>
              <w:rPr>
                <w:rFonts w:ascii="EB Garamond" w:hAnsi="EB Garamond" w:cs="Amiri"/>
                <w:b/>
                <w:color w:val="69716F"/>
                <w:sz w:val="18"/>
              </w:rPr>
              <w:t xml:space="preserve">§5 </w:t>
            </w:r>
            <w:bookmarkEnd w:id="10029"/>
            <w:r>
              <w:rPr>
                <w:rFonts w:ascii="EB Garamond" w:hAnsi="EB Garamond" w:cs="Amiri"/>
                <w:b w:val="0"/>
                <w:sz w:val="24"/>
              </w:rPr>
              <w:t xml:space="preserve">It therefore differs from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otherwise quiddities would be identical, or their constituent parts would have no limit.</w:t>
            </w:r>
            <w:r>
              <w:rPr>
                <w:rFonts w:ascii="EB Garamond" w:hAnsi="EB Garamond" w:cs="Amiri"/>
                <w:b w:val="0"/>
                <w:sz w:val="24"/>
              </w:rPr>
              <w:t xml:space="preserve">  </w:t>
            </w:r>
            <w:bookmarkStart w:id="10030" w:name="unit_6"/>
            <w:r>
              <w:rPr>
                <w:rFonts w:ascii="EB Garamond" w:hAnsi="EB Garamond" w:cs="Amiri"/>
                <w:b/>
                <w:color w:val="69716F"/>
                <w:sz w:val="18"/>
              </w:rPr>
              <w:t xml:space="preserve">§6 </w:t>
            </w:r>
            <w:bookmarkEnd w:id="10030"/>
            <w:r>
              <w:rPr>
                <w:rFonts w:ascii="EB Garamond" w:hAnsi="EB Garamond" w:cs="Amiri"/>
                <w:b w:val="0"/>
                <w:sz w:val="24"/>
              </w:rPr>
              <w:t>Also because the two can be separated in thought;</w:t>
            </w:r>
            <w:r>
              <w:rPr>
                <w:rFonts w:ascii="EB Garamond" w:hAnsi="EB Garamond" w:cs="Amiri"/>
                <w:b w:val="0"/>
                <w:sz w:val="24"/>
              </w:rPr>
              <w:t xml:space="preserve">  </w:t>
            </w:r>
            <w:bookmarkStart w:id="10031" w:name="unit_7"/>
            <w:r>
              <w:rPr>
                <w:rFonts w:ascii="EB Garamond" w:hAnsi="EB Garamond" w:cs="Amiri"/>
                <w:b/>
                <w:color w:val="69716F"/>
                <w:sz w:val="18"/>
              </w:rPr>
              <w:t xml:space="preserve">§7 </w:t>
            </w:r>
            <w:bookmarkEnd w:id="10031"/>
            <w:r>
              <w:rPr>
                <w:rFonts w:ascii="EB Garamond" w:hAnsi="EB Garamond" w:cs="Amiri"/>
                <w:b w:val="0"/>
                <w:sz w:val="24"/>
              </w:rPr>
              <w:t xml:space="preserve">because possibility in the strict sense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 الخاص</w:t>
            </w:r>
            <w:r>
              <w:rPr>
                <w:rFonts w:ascii="EB Garamond" w:hAnsi="EB Garamond" w:cs="Amiri"/>
                <w:b w:val="0"/>
                <w:sz w:val="24"/>
                <w:rStyle w:val="ArabicTechnicalTerm"/>
                <w:rtl w:val="0"/>
              </w:rPr>
              <w:t xml:space="preserve">]‎</w:t>
            </w:r>
            <w:r>
              <w:rPr>
                <w:rFonts w:ascii="EB Garamond" w:hAnsi="EB Garamond" w:cs="Amiri"/>
                <w:b w:val="0"/>
                <w:sz w:val="24"/>
              </w:rPr>
              <w:t xml:space="preserve"> is realised;</w:t>
            </w:r>
            <w:r>
              <w:rPr>
                <w:rFonts w:ascii="EB Garamond" w:hAnsi="EB Garamond" w:cs="Amiri"/>
                <w:b w:val="0"/>
                <w:sz w:val="24"/>
              </w:rPr>
              <w:t xml:space="preserve">  </w:t>
            </w:r>
            <w:bookmarkStart w:id="10032" w:name="unit_8"/>
            <w:r>
              <w:rPr>
                <w:rFonts w:ascii="EB Garamond" w:hAnsi="EB Garamond" w:cs="Amiri"/>
                <w:b/>
                <w:color w:val="69716F"/>
                <w:sz w:val="18"/>
              </w:rPr>
              <w:t xml:space="preserve">§8 </w:t>
            </w:r>
            <w:bookmarkEnd w:id="10032"/>
            <w:r>
              <w:rPr>
                <w:rFonts w:ascii="EB Garamond" w:hAnsi="EB Garamond" w:cs="Amiri"/>
                <w:b w:val="0"/>
                <w:sz w:val="24"/>
              </w:rPr>
              <w:t xml:space="preserve">because predication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الحمل</w:t>
            </w:r>
            <w:r>
              <w:rPr>
                <w:rFonts w:ascii="EB Garamond" w:hAnsi="EB Garamond" w:cs="Amiri"/>
                <w:b w:val="0"/>
                <w:sz w:val="24"/>
                <w:rStyle w:val="ArabicTechnicalTerm"/>
                <w:rtl w:val="0"/>
              </w:rPr>
              <w:t xml:space="preserve">]‎</w:t>
            </w:r>
            <w:r>
              <w:rPr>
                <w:rFonts w:ascii="EB Garamond" w:hAnsi="EB Garamond" w:cs="Amiri"/>
                <w:b w:val="0"/>
                <w:sz w:val="24"/>
              </w:rPr>
              <w:t xml:space="preserve"> is informative;</w:t>
            </w:r>
            <w:r>
              <w:rPr>
                <w:rFonts w:ascii="EB Garamond" w:hAnsi="EB Garamond" w:cs="Amiri"/>
                <w:b w:val="0"/>
                <w:sz w:val="24"/>
              </w:rPr>
              <w:t xml:space="preserve">  </w:t>
            </w:r>
            <w:bookmarkStart w:id="10033" w:name="unit_9"/>
            <w:r>
              <w:rPr>
                <w:rFonts w:ascii="EB Garamond" w:hAnsi="EB Garamond" w:cs="Amiri"/>
                <w:b/>
                <w:color w:val="69716F"/>
                <w:sz w:val="18"/>
              </w:rPr>
              <w:t xml:space="preserve">§9 </w:t>
            </w:r>
            <w:bookmarkEnd w:id="10033"/>
            <w:r>
              <w:rPr>
                <w:rFonts w:ascii="EB Garamond" w:hAnsi="EB Garamond" w:cs="Amiri"/>
                <w:b w:val="0"/>
                <w:sz w:val="24"/>
              </w:rPr>
              <w:t xml:space="preserve">because [affirming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requires inference;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 </w:t>
            </w:r>
            <w:r>
              <w:rPr>
                <w:rFonts w:ascii="Amiri" w:hAnsi="Amiri" w:cs="Amiri"/>
                <w:b w:val="0"/>
                <w:sz w:val="30"/>
                <w:rtl w:val="1"/>
                <w:szCs w:val="30"/>
              </w:rPr>
              <w:t>فيغاير الماهية وإلا اتحدت الماهيات أو لم تنحصر أجزاؤها</w:t>
            </w:r>
            <w:r>
              <w:rPr>
                <w:rFonts w:ascii="Amiri" w:hAnsi="Amiri" w:cs="Amiri"/>
                <w:b w:val="0"/>
                <w:sz w:val="30"/>
                <w:rtl w:val="1"/>
                <w:szCs w:val="30"/>
              </w:rPr>
              <w:t xml:space="preserve">  </w:t>
            </w:r>
            <w:r>
              <w:rPr>
                <w:rFonts w:ascii="EB Garamond" w:hAnsi="EB Garamond" w:cs="Amiri"/>
                <w:b w:val="0"/>
                <w:color w:val="69716F"/>
                <w:sz w:val="19"/>
              </w:rPr>
              <w:t xml:space="preserve">(6) </w:t>
            </w:r>
            <w:r>
              <w:rPr>
                <w:rFonts w:ascii="Amiri" w:hAnsi="Amiri" w:cs="Amiri"/>
                <w:b w:val="0"/>
                <w:sz w:val="30"/>
                <w:rtl w:val="1"/>
                <w:szCs w:val="30"/>
              </w:rPr>
              <w:t>ولانفكاكهما تعقلا.</w:t>
            </w:r>
            <w:r>
              <w:rPr>
                <w:rFonts w:ascii="Amiri" w:hAnsi="Amiri" w:cs="Amiri"/>
                <w:b w:val="0"/>
                <w:sz w:val="30"/>
                <w:rtl w:val="1"/>
                <w:szCs w:val="30"/>
              </w:rPr>
              <w:t xml:space="preserve">  </w:t>
            </w:r>
            <w:r>
              <w:rPr>
                <w:rFonts w:ascii="EB Garamond" w:hAnsi="EB Garamond" w:cs="Amiri"/>
                <w:b w:val="0"/>
                <w:color w:val="69716F"/>
                <w:sz w:val="19"/>
              </w:rPr>
              <w:t xml:space="preserve">(7) </w:t>
            </w:r>
            <w:r>
              <w:rPr>
                <w:rFonts w:ascii="Amiri" w:hAnsi="Amiri" w:cs="Amiri"/>
                <w:b w:val="0"/>
                <w:sz w:val="30"/>
                <w:rtl w:val="1"/>
                <w:szCs w:val="30"/>
              </w:rPr>
              <w:t>وتحقق الإمكان الخاص.</w:t>
            </w:r>
            <w:r>
              <w:rPr>
                <w:rFonts w:ascii="Amiri" w:hAnsi="Amiri" w:cs="Amiri"/>
                <w:b w:val="0"/>
                <w:sz w:val="30"/>
                <w:rtl w:val="1"/>
                <w:szCs w:val="30"/>
              </w:rPr>
              <w:t xml:space="preserve">  </w:t>
            </w:r>
            <w:r>
              <w:rPr>
                <w:rFonts w:ascii="EB Garamond" w:hAnsi="EB Garamond" w:cs="Amiri"/>
                <w:b w:val="0"/>
                <w:color w:val="69716F"/>
                <w:sz w:val="19"/>
              </w:rPr>
              <w:t xml:space="preserve">(8) </w:t>
            </w:r>
            <w:r>
              <w:rPr>
                <w:rFonts w:ascii="Amiri" w:hAnsi="Amiri" w:cs="Amiri"/>
                <w:b w:val="0"/>
                <w:sz w:val="30"/>
                <w:rtl w:val="1"/>
                <w:szCs w:val="30"/>
              </w:rPr>
              <w:t>وفائدة الحمل.</w:t>
            </w:r>
            <w:r>
              <w:rPr>
                <w:rFonts w:ascii="Amiri" w:hAnsi="Amiri" w:cs="Amiri"/>
                <w:b w:val="0"/>
                <w:sz w:val="30"/>
                <w:rtl w:val="1"/>
                <w:szCs w:val="30"/>
              </w:rPr>
              <w:t xml:space="preserve">  </w:t>
            </w:r>
            <w:r>
              <w:rPr>
                <w:rFonts w:ascii="EB Garamond" w:hAnsi="EB Garamond" w:cs="Amiri"/>
                <w:b w:val="0"/>
                <w:color w:val="69716F"/>
                <w:sz w:val="19"/>
              </w:rPr>
              <w:t xml:space="preserve">(9) </w:t>
            </w:r>
            <w:r>
              <w:rPr>
                <w:rFonts w:ascii="Amiri" w:hAnsi="Amiri" w:cs="Amiri"/>
                <w:b w:val="0"/>
                <w:sz w:val="30"/>
                <w:rtl w:val="1"/>
                <w:szCs w:val="30"/>
              </w:rPr>
              <w:t>والحاجة إلى الاستدلال.</w:t>
            </w:r>
            <w:r>
              <w:rPr>
                <w:rFonts w:ascii="EB Garamond" w:hAnsi="EB Garamond" w:cs="Amiri"/>
                <w:b w:val="0"/>
                <w:color w:val="69716F"/>
                <w:sz w:val="17"/>
              </w:rPr>
              <w:t xml:space="preserve"> · </w:t>
            </w:r>
            <w:r>
              <w:rPr>
                <w:rFonts w:ascii="EB Garamond" w:hAnsi="EB Garamond" w:cs="Amiri"/>
                <w:b w:val="0"/>
                <w:color w:val="69716F"/>
                <w:sz w:val="17"/>
                <w:rtl w:val="0"/>
              </w:rPr>
              <w:t>‎Āmulī pp. 24⁠–⁠26‎</w:t>
            </w:r>
          </w:p>
        </w:tc>
      </w:tr>
      <w:tr>
        <w:trPr>
          <w:cantSplit/>
        </w:trPr>
        <w:tc>
          <w:tcPr>
            <w:tcW w:type="dxa" w:w="5933"/>
            <w:vAlign w:val="top"/>
            <w:tcMar>
              <w:left w:w="0" w:type="dxa"/>
              <w:right w:w="150" w:type="dxa"/>
            </w:tcMar>
          </w:tcPr>
          <w:p>
            <w:pPr>
              <w:widowControl/>
              <w:spacing w:before="0" w:after="40" w:line="320" w:lineRule="exact"/>
            </w:pPr>
            <w:bookmarkStart w:id="10034" w:name="unit_10"/>
            <w:r>
              <w:rPr>
                <w:rFonts w:ascii="EB Garamond" w:hAnsi="EB Garamond" w:cs="Amiri"/>
                <w:b/>
                <w:color w:val="69716F"/>
                <w:sz w:val="18"/>
              </w:rPr>
              <w:t xml:space="preserve">§10 </w:t>
            </w:r>
            <w:bookmarkEnd w:id="10034"/>
            <w:r>
              <w:rPr>
                <w:rFonts w:ascii="EB Garamond" w:hAnsi="EB Garamond" w:cs="Amiri"/>
                <w:b w:val="0"/>
                <w:sz w:val="24"/>
              </w:rPr>
              <w:t xml:space="preserve">because [denying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of a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entails no contradiction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التناقض</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035" w:name="unit_11"/>
            <w:r>
              <w:rPr>
                <w:rFonts w:ascii="EB Garamond" w:hAnsi="EB Garamond" w:cs="Amiri"/>
                <w:b/>
                <w:color w:val="69716F"/>
                <w:sz w:val="18"/>
              </w:rPr>
              <w:t xml:space="preserve">§11 </w:t>
            </w:r>
            <w:bookmarkEnd w:id="10035"/>
            <w:r>
              <w:rPr>
                <w:rFonts w:ascii="EB Garamond" w:hAnsi="EB Garamond" w:cs="Amiri"/>
                <w:b w:val="0"/>
                <w:sz w:val="24"/>
              </w:rPr>
              <w:t>and because [otherwise] the Necessary would be composite.</w:t>
            </w:r>
            <w:r>
              <w:rPr>
                <w:rFonts w:ascii="EB Garamond" w:hAnsi="EB Garamond" w:cs="Amiri"/>
                <w:b w:val="0"/>
                <w:sz w:val="24"/>
              </w:rPr>
              <w:t xml:space="preserve">  </w:t>
            </w:r>
            <w:bookmarkStart w:id="10036" w:name="unit_12"/>
            <w:r>
              <w:rPr>
                <w:rFonts w:ascii="EB Garamond" w:hAnsi="EB Garamond" w:cs="Amiri"/>
                <w:b/>
                <w:color w:val="69716F"/>
                <w:sz w:val="18"/>
              </w:rPr>
              <w:t xml:space="preserve">§12 </w:t>
            </w:r>
            <w:bookmarkEnd w:id="10036"/>
            <w:r>
              <w:rPr>
                <w:rFonts w:ascii="EB Garamond" w:hAnsi="EB Garamond" w:cs="Amiri"/>
                <w:b w:val="0"/>
                <w:sz w:val="24"/>
              </w:rPr>
              <w:t xml:space="preserve">It subsists in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insofar as it is itself.</w:t>
            </w:r>
            <w:r>
              <w:rPr>
                <w:rStyle w:val="FootnoteReference"/>
              </w:rPr>
              <w:footnoteReference w:id="4"/>
            </w:r>
            <w:r>
              <w:rPr>
                <w:rFonts w:ascii="EB Garamond" w:hAnsi="EB Garamond" w:cs="Amiri"/>
                <w:b w:val="0"/>
                <w:sz w:val="24"/>
              </w:rPr>
              <w:t xml:space="preserve">  </w:t>
            </w:r>
            <w:bookmarkStart w:id="10037" w:name="unit_13"/>
            <w:r>
              <w:rPr>
                <w:rFonts w:ascii="EB Garamond" w:hAnsi="EB Garamond" w:cs="Amiri"/>
                <w:b/>
                <w:color w:val="69716F"/>
                <w:sz w:val="18"/>
              </w:rPr>
              <w:t xml:space="preserve">§13 </w:t>
            </w:r>
            <w:bookmarkEnd w:id="10037"/>
            <w:r>
              <w:rPr>
                <w:rFonts w:ascii="EB Garamond" w:hAnsi="EB Garamond" w:cs="Amiri"/>
                <w:b w:val="0"/>
                <w:sz w:val="24"/>
              </w:rPr>
              <w:t xml:space="preserve">Its being additional [to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is thus in conception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التصور</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(10) </w:t>
            </w:r>
            <w:r>
              <w:rPr>
                <w:rFonts w:ascii="Amiri" w:hAnsi="Amiri" w:cs="Amiri"/>
                <w:b w:val="0"/>
                <w:sz w:val="30"/>
                <w:rtl w:val="1"/>
                <w:szCs w:val="30"/>
              </w:rPr>
              <w:t>وانتفاء التناقض.</w:t>
            </w:r>
            <w:r>
              <w:rPr>
                <w:rFonts w:ascii="Amiri" w:hAnsi="Amiri" w:cs="Amiri"/>
                <w:b w:val="0"/>
                <w:sz w:val="30"/>
                <w:rtl w:val="1"/>
                <w:szCs w:val="30"/>
              </w:rPr>
              <w:t xml:space="preserve">  </w:t>
            </w:r>
            <w:r>
              <w:rPr>
                <w:rFonts w:ascii="EB Garamond" w:hAnsi="EB Garamond" w:cs="Amiri"/>
                <w:b w:val="0"/>
                <w:color w:val="69716F"/>
                <w:sz w:val="19"/>
              </w:rPr>
              <w:t xml:space="preserve">(11) </w:t>
            </w:r>
            <w:r>
              <w:rPr>
                <w:rFonts w:ascii="Amiri" w:hAnsi="Amiri" w:cs="Amiri"/>
                <w:b w:val="0"/>
                <w:sz w:val="30"/>
                <w:rtl w:val="1"/>
                <w:szCs w:val="30"/>
              </w:rPr>
              <w:t>وتركب الواجب.</w:t>
            </w:r>
            <w:r>
              <w:rPr>
                <w:rFonts w:ascii="Amiri" w:hAnsi="Amiri" w:cs="Amiri"/>
                <w:b w:val="0"/>
                <w:sz w:val="30"/>
                <w:rtl w:val="1"/>
                <w:szCs w:val="30"/>
              </w:rPr>
              <w:t xml:space="preserve">  </w:t>
            </w:r>
            <w:r>
              <w:rPr>
                <w:rFonts w:ascii="EB Garamond" w:hAnsi="EB Garamond" w:cs="Amiri"/>
                <w:b w:val="0"/>
                <w:color w:val="69716F"/>
                <w:sz w:val="19"/>
              </w:rPr>
              <w:t xml:space="preserve">(12) </w:t>
            </w:r>
            <w:r>
              <w:rPr>
                <w:rFonts w:ascii="Amiri" w:hAnsi="Amiri" w:cs="Amiri"/>
                <w:b w:val="0"/>
                <w:sz w:val="30"/>
                <w:rtl w:val="1"/>
                <w:szCs w:val="30"/>
              </w:rPr>
              <w:t>وقيامه بالماهية من حيث هي.</w:t>
            </w:r>
            <w:r>
              <w:rPr>
                <w:rFonts w:ascii="Amiri" w:hAnsi="Amiri" w:cs="Amiri"/>
                <w:b w:val="0"/>
                <w:sz w:val="30"/>
                <w:rtl w:val="1"/>
                <w:szCs w:val="30"/>
              </w:rPr>
              <w:t xml:space="preserve">  </w:t>
            </w:r>
            <w:r>
              <w:rPr>
                <w:rFonts w:ascii="EB Garamond" w:hAnsi="EB Garamond" w:cs="Amiri"/>
                <w:b w:val="0"/>
                <w:color w:val="69716F"/>
                <w:sz w:val="19"/>
              </w:rPr>
              <w:t xml:space="preserve">(13) </w:t>
            </w:r>
            <w:r>
              <w:rPr>
                <w:rFonts w:ascii="Amiri" w:hAnsi="Amiri" w:cs="Amiri"/>
                <w:b w:val="0"/>
                <w:sz w:val="30"/>
                <w:rtl w:val="1"/>
                <w:szCs w:val="30"/>
              </w:rPr>
              <w:t>فزيادته في التصور.</w:t>
            </w:r>
            <w:r>
              <w:rPr>
                <w:rFonts w:ascii="EB Garamond" w:hAnsi="EB Garamond" w:cs="Amiri"/>
                <w:b w:val="0"/>
                <w:color w:val="69716F"/>
                <w:sz w:val="17"/>
              </w:rPr>
              <w:t xml:space="preserve"> · </w:t>
            </w:r>
            <w:r>
              <w:rPr>
                <w:rFonts w:ascii="EB Garamond" w:hAnsi="EB Garamond" w:cs="Amiri"/>
                <w:b w:val="0"/>
                <w:color w:val="69716F"/>
                <w:sz w:val="17"/>
                <w:rtl w:val="0"/>
              </w:rPr>
              <w:t>‎Āmulī pp. 26⁠–⁠27‎</w:t>
            </w:r>
          </w:p>
        </w:tc>
      </w:tr>
    </w:tbl>
    <w:p>
      <w:pPr>
        <w:keepNext/>
        <w:spacing w:before="180" w:after="80"/>
      </w:pPr>
      <w:r>
        <w:rPr>
          <w:rFonts w:ascii="EB Garamond" w:hAnsi="EB Garamond" w:cs="Amiri"/>
          <w:b/>
          <w:color w:val="365E59"/>
          <w:sz w:val="24"/>
        </w:rPr>
        <w:t>Mental and external existence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038" w:name="unit_14"/>
            <w:r>
              <w:rPr>
                <w:rFonts w:ascii="EB Garamond" w:hAnsi="EB Garamond" w:cs="Amiri"/>
                <w:b/>
                <w:color w:val="69716F"/>
                <w:sz w:val="18"/>
              </w:rPr>
              <w:t xml:space="preserve">§14 </w:t>
            </w:r>
            <w:bookmarkEnd w:id="10038"/>
            <w:r>
              <w:rPr>
                <w:rFonts w:ascii="EB Garamond" w:hAnsi="EB Garamond" w:cs="Amiri"/>
                <w:b w:val="0"/>
                <w:sz w:val="24"/>
              </w:rPr>
              <w:t xml:space="preserve">It divides into mental and external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otherwise [real propositions] would be invalid.</w:t>
            </w:r>
            <w:r>
              <w:rPr>
                <w:rStyle w:val="FootnoteReference"/>
              </w:rPr>
              <w:footnoteReference w:id="5"/>
            </w:r>
            <w:r>
              <w:rPr>
                <w:rFonts w:ascii="EB Garamond" w:hAnsi="EB Garamond" w:cs="Amiri"/>
                <w:b w:val="0"/>
                <w:sz w:val="24"/>
              </w:rPr>
              <w:t xml:space="preserve">  </w:t>
            </w:r>
            <w:bookmarkStart w:id="10039" w:name="unit_15"/>
            <w:r>
              <w:rPr>
                <w:rFonts w:ascii="EB Garamond" w:hAnsi="EB Garamond" w:cs="Amiri"/>
                <w:b/>
                <w:color w:val="69716F"/>
                <w:sz w:val="18"/>
              </w:rPr>
              <w:t xml:space="preserve">§15 </w:t>
            </w:r>
            <w:bookmarkEnd w:id="10039"/>
            <w:r>
              <w:rPr>
                <w:rFonts w:ascii="EB Garamond" w:hAnsi="EB Garamond" w:cs="Amiri"/>
                <w:b w:val="0"/>
                <w:sz w:val="24"/>
              </w:rPr>
              <w:t xml:space="preserve">What exists in the mind is only the form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 which differs [from its external instance] in many concomitants.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(14) </w:t>
            </w:r>
            <w:r>
              <w:rPr>
                <w:rFonts w:ascii="Amiri" w:hAnsi="Amiri" w:cs="Amiri"/>
                <w:b w:val="0"/>
                <w:sz w:val="30"/>
                <w:rtl w:val="1"/>
                <w:szCs w:val="30"/>
              </w:rPr>
              <w:t>وهو ينقسم إلى الذهني والخارجي وإلا بطلت الحقيقة.</w:t>
            </w:r>
            <w:r>
              <w:rPr>
                <w:rFonts w:ascii="Amiri" w:hAnsi="Amiri" w:cs="Amiri"/>
                <w:b w:val="0"/>
                <w:sz w:val="30"/>
                <w:rtl w:val="1"/>
                <w:szCs w:val="30"/>
              </w:rPr>
              <w:t xml:space="preserve">  </w:t>
            </w:r>
            <w:r>
              <w:rPr>
                <w:rFonts w:ascii="EB Garamond" w:hAnsi="EB Garamond" w:cs="Amiri"/>
                <w:b w:val="0"/>
                <w:color w:val="69716F"/>
                <w:sz w:val="19"/>
              </w:rPr>
              <w:t xml:space="preserve">(15) </w:t>
            </w:r>
            <w:r>
              <w:rPr>
                <w:rFonts w:ascii="Amiri" w:hAnsi="Amiri" w:cs="Amiri"/>
                <w:b w:val="0"/>
                <w:sz w:val="30"/>
                <w:rtl w:val="1"/>
                <w:szCs w:val="30"/>
              </w:rPr>
              <w:t>والموجود في الذهن إنما هو الصورة المخالفة في كثير من اللوازم.</w:t>
            </w:r>
            <w:r>
              <w:rPr>
                <w:rFonts w:ascii="EB Garamond" w:hAnsi="EB Garamond" w:cs="Amiri"/>
                <w:b w:val="0"/>
                <w:color w:val="69716F"/>
                <w:sz w:val="17"/>
              </w:rPr>
              <w:t xml:space="preserve"> · </w:t>
            </w:r>
            <w:r>
              <w:rPr>
                <w:rFonts w:ascii="EB Garamond" w:hAnsi="EB Garamond" w:cs="Amiri"/>
                <w:b w:val="0"/>
                <w:color w:val="69716F"/>
                <w:sz w:val="17"/>
                <w:rtl w:val="0"/>
              </w:rPr>
              <w:t>‎Āmulī pp. 28‎</w:t>
            </w:r>
          </w:p>
        </w:tc>
      </w:tr>
    </w:tbl>
    <w:p>
      <w:pPr>
        <w:keepNext/>
        <w:spacing w:before="180" w:after="80"/>
      </w:pPr>
      <w:r>
        <w:rPr>
          <w:rFonts w:ascii="EB Garamond" w:hAnsi="EB Garamond" w:cs="Amiri"/>
          <w:b/>
          <w:color w:val="365E59"/>
          <w:sz w:val="24"/>
        </w:rPr>
        <w:t>Existence as realisation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40" w:name="unit_16"/>
            <w:r>
              <w:rPr>
                <w:rFonts w:ascii="EB Garamond" w:hAnsi="EB Garamond" w:cs="Amiri"/>
                <w:b/>
                <w:color w:val="69716F"/>
                <w:sz w:val="18"/>
              </w:rPr>
              <w:t xml:space="preserve">§16 </w:t>
            </w:r>
            <w:bookmarkEnd w:id="10040"/>
            <w:r>
              <w:rPr>
                <w:rFonts w:ascii="EB Garamond" w:hAnsi="EB Garamond" w:cs="Amiri"/>
                <w:b w:val="0"/>
                <w:sz w:val="24"/>
              </w:rPr>
              <w:t xml:space="preserve">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is not a meaning by which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is realised externally; it is that realisation itself.</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(16) </w:t>
            </w:r>
            <w:r>
              <w:rPr>
                <w:rFonts w:ascii="Amiri" w:hAnsi="Amiri" w:cs="Amiri"/>
                <w:b w:val="0"/>
                <w:sz w:val="30"/>
                <w:rtl w:val="1"/>
                <w:szCs w:val="30"/>
              </w:rPr>
              <w:t>وليس الوجود معنى به تحصل الماهية في العين بل الحصول</w:t>
            </w:r>
            <w:r>
              <w:rPr>
                <w:rFonts w:ascii="EB Garamond" w:hAnsi="EB Garamond" w:cs="Amiri"/>
                <w:b w:val="0"/>
                <w:color w:val="69716F"/>
                <w:sz w:val="17"/>
              </w:rPr>
              <w:t xml:space="preserve"> · </w:t>
            </w:r>
            <w:r>
              <w:rPr>
                <w:rFonts w:ascii="EB Garamond" w:hAnsi="EB Garamond" w:cs="Amiri"/>
                <w:b w:val="0"/>
                <w:color w:val="69716F"/>
                <w:sz w:val="17"/>
                <w:rtl w:val="0"/>
              </w:rPr>
              <w:t>‎Āmulī pp. 29‎</w:t>
            </w:r>
          </w:p>
        </w:tc>
      </w:tr>
    </w:tbl>
    <w:p>
      <w:pPr>
        <w:keepNext/>
        <w:spacing w:before="180" w:after="80"/>
      </w:pPr>
      <w:r>
        <w:rPr>
          <w:rFonts w:ascii="EB Garamond" w:hAnsi="EB Garamond" w:cs="Amiri"/>
          <w:b/>
          <w:color w:val="365E59"/>
          <w:sz w:val="24"/>
        </w:rPr>
        <w:t>Increase and intensification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41" w:name="unit_17"/>
            <w:r>
              <w:rPr>
                <w:rFonts w:ascii="EB Garamond" w:hAnsi="EB Garamond" w:cs="Amiri"/>
                <w:b/>
                <w:color w:val="69716F"/>
                <w:sz w:val="18"/>
              </w:rPr>
              <w:t xml:space="preserve">§17 </w:t>
            </w:r>
            <w:bookmarkEnd w:id="10041"/>
            <w:r>
              <w:rPr>
                <w:rFonts w:ascii="EB Garamond" w:hAnsi="EB Garamond" w:cs="Amiri"/>
                <w:b w:val="0"/>
                <w:sz w:val="24"/>
              </w:rPr>
              <w:t>It admits neither increase nor intensification.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(17) </w:t>
            </w:r>
            <w:r>
              <w:rPr>
                <w:rFonts w:ascii="Amiri" w:hAnsi="Amiri" w:cs="Amiri"/>
                <w:b w:val="0"/>
                <w:sz w:val="30"/>
                <w:rtl w:val="1"/>
                <w:szCs w:val="30"/>
              </w:rPr>
              <w:t>ولا تزايد فيه ولا اشتداد</w:t>
            </w:r>
            <w:r>
              <w:rPr>
                <w:rFonts w:ascii="EB Garamond" w:hAnsi="EB Garamond" w:cs="Amiri"/>
                <w:b w:val="0"/>
                <w:color w:val="69716F"/>
                <w:sz w:val="17"/>
              </w:rPr>
              <w:t xml:space="preserve"> · </w:t>
            </w:r>
            <w:r>
              <w:rPr>
                <w:rFonts w:ascii="EB Garamond" w:hAnsi="EB Garamond" w:cs="Amiri"/>
                <w:b w:val="0"/>
                <w:color w:val="69716F"/>
                <w:sz w:val="17"/>
                <w:rtl w:val="0"/>
              </w:rPr>
              <w:t>‎Āmulī pp. 29‎</w:t>
            </w:r>
          </w:p>
        </w:tc>
      </w:tr>
    </w:tbl>
    <w:p>
      <w:pPr>
        <w:keepNext/>
        <w:spacing w:before="180" w:after="80"/>
      </w:pPr>
      <w:r>
        <w:rPr>
          <w:rFonts w:ascii="EB Garamond" w:hAnsi="EB Garamond" w:cs="Amiri"/>
          <w:b/>
          <w:color w:val="365E59"/>
          <w:sz w:val="24"/>
        </w:rPr>
        <w:t>The goodness of existence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42" w:name="unit_18"/>
            <w:r>
              <w:rPr>
                <w:rFonts w:ascii="EB Garamond" w:hAnsi="EB Garamond" w:cs="Amiri"/>
                <w:b/>
                <w:color w:val="69716F"/>
                <w:sz w:val="18"/>
              </w:rPr>
              <w:t xml:space="preserve">§18 </w:t>
            </w:r>
            <w:bookmarkEnd w:id="10042"/>
            <w:r>
              <w:rPr>
                <w:rFonts w:ascii="EB Garamond" w:hAnsi="EB Garamond" w:cs="Amiri"/>
                <w:b w:val="0"/>
                <w:sz w:val="24"/>
              </w:rPr>
              <w:t>It is pure good.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(18) </w:t>
            </w:r>
            <w:r>
              <w:rPr>
                <w:rFonts w:ascii="Amiri" w:hAnsi="Amiri" w:cs="Amiri"/>
                <w:b w:val="0"/>
                <w:sz w:val="30"/>
                <w:rtl w:val="1"/>
                <w:szCs w:val="30"/>
              </w:rPr>
              <w:t>وهو خير محض.</w:t>
            </w:r>
            <w:r>
              <w:rPr>
                <w:rFonts w:ascii="EB Garamond" w:hAnsi="EB Garamond" w:cs="Amiri"/>
                <w:b w:val="0"/>
                <w:color w:val="69716F"/>
                <w:sz w:val="17"/>
              </w:rPr>
              <w:t xml:space="preserve"> · </w:t>
            </w:r>
            <w:r>
              <w:rPr>
                <w:rFonts w:ascii="EB Garamond" w:hAnsi="EB Garamond" w:cs="Amiri"/>
                <w:b w:val="0"/>
                <w:color w:val="69716F"/>
                <w:sz w:val="17"/>
                <w:rtl w:val="0"/>
              </w:rPr>
              <w:t>‎Āmulī pp. 29‎</w:t>
            </w:r>
          </w:p>
        </w:tc>
      </w:tr>
    </w:tbl>
    <w:p>
      <w:pPr>
        <w:keepNext/>
        <w:spacing w:before="180" w:after="80"/>
      </w:pPr>
      <w:r>
        <w:rPr>
          <w:rFonts w:ascii="EB Garamond" w:hAnsi="EB Garamond" w:cs="Amiri"/>
          <w:b/>
          <w:color w:val="365E59"/>
          <w:sz w:val="24"/>
        </w:rPr>
        <w:t>Existence has no contrary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43" w:name="unit_19"/>
            <w:r>
              <w:rPr>
                <w:rFonts w:ascii="EB Garamond" w:hAnsi="EB Garamond" w:cs="Amiri"/>
                <w:b/>
                <w:color w:val="69716F"/>
                <w:sz w:val="18"/>
              </w:rPr>
              <w:t xml:space="preserve">§19 </w:t>
            </w:r>
            <w:bookmarkEnd w:id="10043"/>
            <w:r>
              <w:rPr>
                <w:rFonts w:ascii="EB Garamond" w:hAnsi="EB Garamond" w:cs="Amiri"/>
                <w:b w:val="0"/>
                <w:sz w:val="24"/>
              </w:rPr>
              <w:t xml:space="preserve">It has no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(19) </w:t>
            </w:r>
            <w:r>
              <w:rPr>
                <w:rFonts w:ascii="Amiri" w:hAnsi="Amiri" w:cs="Amiri"/>
                <w:b w:val="0"/>
                <w:sz w:val="30"/>
                <w:rtl w:val="1"/>
                <w:szCs w:val="30"/>
              </w:rPr>
              <w:t>ولا ضد له.</w:t>
            </w:r>
            <w:r>
              <w:rPr>
                <w:rFonts w:ascii="EB Garamond" w:hAnsi="EB Garamond" w:cs="Amiri"/>
                <w:b w:val="0"/>
                <w:color w:val="69716F"/>
                <w:sz w:val="17"/>
              </w:rPr>
              <w:t xml:space="preserve"> · </w:t>
            </w:r>
            <w:r>
              <w:rPr>
                <w:rFonts w:ascii="EB Garamond" w:hAnsi="EB Garamond" w:cs="Amiri"/>
                <w:b w:val="0"/>
                <w:color w:val="69716F"/>
                <w:sz w:val="17"/>
                <w:rtl w:val="0"/>
              </w:rPr>
              <w:t>‎Āmulī pp. 30‎</w:t>
            </w:r>
          </w:p>
        </w:tc>
      </w:tr>
    </w:tbl>
    <w:p>
      <w:pPr>
        <w:keepNext/>
        <w:spacing w:before="180" w:after="80"/>
      </w:pPr>
      <w:r>
        <w:rPr>
          <w:rFonts w:ascii="EB Garamond" w:hAnsi="EB Garamond" w:cs="Amiri"/>
          <w:b/>
          <w:color w:val="365E59"/>
          <w:sz w:val="24"/>
        </w:rPr>
        <w:t>Existence has no like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44" w:name="unit_20"/>
            <w:r>
              <w:rPr>
                <w:rFonts w:ascii="EB Garamond" w:hAnsi="EB Garamond" w:cs="Amiri"/>
                <w:b/>
                <w:color w:val="69716F"/>
                <w:sz w:val="18"/>
              </w:rPr>
              <w:t xml:space="preserve">§20 </w:t>
            </w:r>
            <w:bookmarkEnd w:id="10044"/>
            <w:r>
              <w:rPr>
                <w:rFonts w:ascii="EB Garamond" w:hAnsi="EB Garamond" w:cs="Amiri"/>
                <w:b w:val="0"/>
                <w:sz w:val="24"/>
              </w:rPr>
              <w:t>Nor has it a like.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(20) </w:t>
            </w:r>
            <w:r>
              <w:rPr>
                <w:rFonts w:ascii="Amiri" w:hAnsi="Amiri" w:cs="Amiri"/>
                <w:b w:val="0"/>
                <w:sz w:val="30"/>
                <w:rtl w:val="1"/>
                <w:szCs w:val="30"/>
              </w:rPr>
              <w:t>ولا مثل.</w:t>
            </w:r>
            <w:r>
              <w:rPr>
                <w:rFonts w:ascii="EB Garamond" w:hAnsi="EB Garamond" w:cs="Amiri"/>
                <w:b w:val="0"/>
                <w:color w:val="69716F"/>
                <w:sz w:val="17"/>
              </w:rPr>
              <w:t xml:space="preserve"> · </w:t>
            </w:r>
            <w:r>
              <w:rPr>
                <w:rFonts w:ascii="EB Garamond" w:hAnsi="EB Garamond" w:cs="Amiri"/>
                <w:b w:val="0"/>
                <w:color w:val="69716F"/>
                <w:sz w:val="17"/>
                <w:rtl w:val="0"/>
              </w:rPr>
              <w:t>‎Āmulī pp. 30‎</w:t>
            </w:r>
          </w:p>
        </w:tc>
      </w:tr>
    </w:tbl>
    <w:p>
      <w:pPr>
        <w:keepNext/>
        <w:spacing w:before="180" w:after="80"/>
      </w:pPr>
      <w:r>
        <w:rPr>
          <w:rFonts w:ascii="EB Garamond" w:hAnsi="EB Garamond" w:cs="Amiri"/>
          <w:b/>
          <w:color w:val="365E59"/>
          <w:sz w:val="24"/>
        </w:rPr>
        <w:t>Existence and other intelligibles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45" w:name="unit_21"/>
            <w:r>
              <w:rPr>
                <w:rFonts w:ascii="EB Garamond" w:hAnsi="EB Garamond" w:cs="Amiri"/>
                <w:b/>
                <w:color w:val="69716F"/>
                <w:sz w:val="18"/>
              </w:rPr>
              <w:t xml:space="preserve">§21 </w:t>
            </w:r>
            <w:bookmarkEnd w:id="10045"/>
            <w:r>
              <w:rPr>
                <w:rFonts w:ascii="EB Garamond" w:hAnsi="EB Garamond" w:cs="Amiri"/>
                <w:b w:val="0"/>
                <w:sz w:val="24"/>
              </w:rPr>
              <w:t xml:space="preserve">Its difference from [other] intelligibles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w:t>
            </w:r>
            <w:r>
              <w:rPr>
                <w:rFonts w:ascii="EB Garamond" w:hAnsi="EB Garamond" w:cs="Amiri"/>
                <w:b w:val="0"/>
                <w:sz w:val="24"/>
                <w:rStyle w:val="ArabicTechnicalTerm"/>
                <w:rtl w:val="0"/>
              </w:rPr>
              <w:t xml:space="preserve">]‎</w:t>
            </w:r>
            <w:r>
              <w:rPr>
                <w:rFonts w:ascii="EB Garamond" w:hAnsi="EB Garamond" w:cs="Amiri"/>
                <w:b w:val="0"/>
                <w:sz w:val="24"/>
              </w:rPr>
              <w:t xml:space="preserve"> is thereby established.</w:t>
            </w:r>
            <w:r>
              <w:rPr>
                <w:rFonts w:ascii="EB Garamond" w:hAnsi="EB Garamond" w:cs="Amiri"/>
                <w:b w:val="0"/>
                <w:sz w:val="24"/>
              </w:rPr>
              <w:t xml:space="preserve">  </w:t>
            </w:r>
            <w:bookmarkStart w:id="10046" w:name="unit_22"/>
            <w:r>
              <w:rPr>
                <w:rFonts w:ascii="EB Garamond" w:hAnsi="EB Garamond" w:cs="Amiri"/>
                <w:b/>
                <w:color w:val="69716F"/>
                <w:sz w:val="18"/>
              </w:rPr>
              <w:t xml:space="preserve">§22 </w:t>
            </w:r>
            <w:bookmarkEnd w:id="10046"/>
            <w:r>
              <w:rPr>
                <w:rFonts w:ascii="EB Garamond" w:hAnsi="EB Garamond" w:cs="Amiri"/>
                <w:b w:val="0"/>
                <w:sz w:val="24"/>
              </w:rPr>
              <w:t>Yet it is not incompatible with them.</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(21) </w:t>
            </w:r>
            <w:r>
              <w:rPr>
                <w:rFonts w:ascii="Amiri" w:hAnsi="Amiri" w:cs="Amiri"/>
                <w:b w:val="0"/>
                <w:sz w:val="30"/>
                <w:rtl w:val="1"/>
                <w:szCs w:val="30"/>
              </w:rPr>
              <w:t>فتحققت مخالفته للمعقولات.</w:t>
            </w:r>
            <w:r>
              <w:rPr>
                <w:rFonts w:ascii="Amiri" w:hAnsi="Amiri" w:cs="Amiri"/>
                <w:b w:val="0"/>
                <w:sz w:val="30"/>
                <w:rtl w:val="1"/>
                <w:szCs w:val="30"/>
              </w:rPr>
              <w:t xml:space="preserve">  </w:t>
            </w:r>
            <w:r>
              <w:rPr>
                <w:rFonts w:ascii="EB Garamond" w:hAnsi="EB Garamond" w:cs="Amiri"/>
                <w:b w:val="0"/>
                <w:color w:val="69716F"/>
                <w:sz w:val="19"/>
              </w:rPr>
              <w:t xml:space="preserve">(22) </w:t>
            </w:r>
            <w:r>
              <w:rPr>
                <w:rFonts w:ascii="Amiri" w:hAnsi="Amiri" w:cs="Amiri"/>
                <w:b w:val="0"/>
                <w:sz w:val="30"/>
                <w:rtl w:val="1"/>
                <w:szCs w:val="30"/>
              </w:rPr>
              <w:t>ولا ينافيها :</w:t>
            </w:r>
            <w:r>
              <w:rPr>
                <w:rFonts w:ascii="EB Garamond" w:hAnsi="EB Garamond" w:cs="Amiri"/>
                <w:b w:val="0"/>
                <w:color w:val="69716F"/>
                <w:sz w:val="17"/>
              </w:rPr>
              <w:t xml:space="preserve"> · </w:t>
            </w:r>
            <w:r>
              <w:rPr>
                <w:rFonts w:ascii="EB Garamond" w:hAnsi="EB Garamond" w:cs="Amiri"/>
                <w:b w:val="0"/>
                <w:color w:val="69716F"/>
                <w:sz w:val="17"/>
                <w:rtl w:val="0"/>
              </w:rPr>
              <w:t>‎Āmulī pp. 31‎</w:t>
            </w:r>
          </w:p>
        </w:tc>
      </w:tr>
    </w:tbl>
    <w:p>
      <w:pPr>
        <w:keepNext/>
        <w:spacing w:before="180" w:after="80"/>
      </w:pPr>
      <w:r>
        <w:rPr>
          <w:rFonts w:ascii="EB Garamond" w:hAnsi="EB Garamond" w:cs="Amiri"/>
          <w:b/>
          <w:color w:val="365E59"/>
          <w:sz w:val="24"/>
        </w:rPr>
        <w:t>Existence and thingness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047" w:name="unit_23"/>
            <w:r>
              <w:rPr>
                <w:rFonts w:ascii="EB Garamond" w:hAnsi="EB Garamond" w:cs="Amiri"/>
                <w:b/>
                <w:color w:val="69716F"/>
                <w:sz w:val="18"/>
              </w:rPr>
              <w:t xml:space="preserve">§23 </w:t>
            </w:r>
            <w:bookmarkEnd w:id="10047"/>
            <w:r>
              <w:rPr>
                <w:rFonts w:ascii="EB Garamond" w:hAnsi="EB Garamond" w:cs="Amiri"/>
                <w:b w:val="0"/>
                <w:sz w:val="24"/>
              </w:rPr>
              <w:t xml:space="preserve">It is coextensive with thingness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الشيئية</w:t>
            </w:r>
            <w:r>
              <w:rPr>
                <w:rFonts w:ascii="EB Garamond" w:hAnsi="EB Garamond" w:cs="Amiri"/>
                <w:b w:val="0"/>
                <w:sz w:val="24"/>
                <w:rStyle w:val="ArabicTechnicalTerm"/>
                <w:rtl w:val="0"/>
              </w:rPr>
              <w:t xml:space="preserve">]‎</w:t>
            </w:r>
            <w:r>
              <w:rPr>
                <w:rFonts w:ascii="EB Garamond" w:hAnsi="EB Garamond" w:cs="Amiri"/>
                <w:b w:val="0"/>
                <w:sz w:val="24"/>
              </w:rPr>
              <w:t xml:space="preserve"> (shayʾiyya), which is therefore not realised without it. Whoever disputes this resists the deliverance of his own reason.</w:t>
            </w:r>
            <w:r>
              <w:rPr>
                <w:rFonts w:ascii="EB Garamond" w:hAnsi="EB Garamond" w:cs="Amiri"/>
                <w:b w:val="0"/>
                <w:sz w:val="24"/>
              </w:rPr>
              <w:t xml:space="preserve">  </w:t>
            </w:r>
            <w:bookmarkStart w:id="10048" w:name="unit_24"/>
            <w:r>
              <w:rPr>
                <w:rFonts w:ascii="EB Garamond" w:hAnsi="EB Garamond" w:cs="Amiri"/>
                <w:b/>
                <w:color w:val="69716F"/>
                <w:sz w:val="18"/>
              </w:rPr>
              <w:t xml:space="preserve">§24 </w:t>
            </w:r>
            <w:bookmarkEnd w:id="10048"/>
            <w:r>
              <w:rPr>
                <w:rFonts w:ascii="EB Garamond" w:hAnsi="EB Garamond" w:cs="Amiri"/>
                <w:b w:val="0"/>
                <w:sz w:val="24"/>
              </w:rPr>
              <w:t xml:space="preserve">How could [thingness]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الشيئية</w:t>
            </w:r>
            <w:r>
              <w:rPr>
                <w:rFonts w:ascii="EB Garamond" w:hAnsi="EB Garamond" w:cs="Amiri"/>
                <w:b w:val="0"/>
                <w:sz w:val="24"/>
                <w:rStyle w:val="ArabicTechnicalTerm"/>
                <w:rtl w:val="0"/>
              </w:rPr>
              <w:t xml:space="preserve">]‎</w:t>
            </w:r>
            <w:r>
              <w:rPr>
                <w:rFonts w:ascii="EB Garamond" w:hAnsi="EB Garamond" w:cs="Amiri"/>
                <w:b w:val="0"/>
                <w:sz w:val="24"/>
              </w:rPr>
              <w:t xml:space="preserve"> be realised without it, while effective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is affirmed and qualification [as an additional external entity] is denied?</w:t>
            </w:r>
            <w:r>
              <w:rPr>
                <w:rStyle w:val="FootnoteReference"/>
              </w:rPr>
              <w:footnoteReference w:id="6"/>
            </w:r>
            <w:r>
              <w:rPr>
                <w:rFonts w:ascii="EB Garamond" w:hAnsi="EB Garamond" w:cs="Amiri"/>
                <w:b w:val="0"/>
                <w:sz w:val="24"/>
              </w:rPr>
              <w:t xml:space="preserve">  </w:t>
            </w:r>
            <w:bookmarkStart w:id="10049" w:name="unit_25"/>
            <w:r>
              <w:rPr>
                <w:rFonts w:ascii="EB Garamond" w:hAnsi="EB Garamond" w:cs="Amiri"/>
                <w:b/>
                <w:color w:val="69716F"/>
                <w:sz w:val="18"/>
              </w:rPr>
              <w:t xml:space="preserve">§25 </w:t>
            </w:r>
            <w:bookmarkEnd w:id="10049"/>
            <w:r>
              <w:rPr>
                <w:rFonts w:ascii="EB Garamond" w:hAnsi="EB Garamond" w:cs="Amiri"/>
                <w:b w:val="0"/>
                <w:sz w:val="24"/>
              </w:rPr>
              <w:t>And [how could this be so] given the finitude of what exists and the unintelligibility of anything additional [to external being]?</w:t>
            </w:r>
            <w:r>
              <w:rPr>
                <w:rFonts w:ascii="EB Garamond" w:hAnsi="EB Garamond" w:cs="Amiri"/>
                <w:b w:val="0"/>
                <w:sz w:val="24"/>
              </w:rPr>
              <w:t xml:space="preserve">  </w:t>
            </w:r>
            <w:bookmarkStart w:id="10050" w:name="unit_26"/>
            <w:r>
              <w:rPr>
                <w:rFonts w:ascii="EB Garamond" w:hAnsi="EB Garamond" w:cs="Amiri"/>
                <w:b/>
                <w:color w:val="69716F"/>
                <w:sz w:val="18"/>
              </w:rPr>
              <w:t xml:space="preserve">§26 </w:t>
            </w:r>
            <w:bookmarkEnd w:id="10050"/>
            <w:r>
              <w:rPr>
                <w:rFonts w:ascii="EB Garamond" w:hAnsi="EB Garamond" w:cs="Amiri"/>
                <w:b w:val="0"/>
                <w:sz w:val="24"/>
              </w:rPr>
              <w:t xml:space="preserve">If differentiation entailed establishment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الثبوت</w:t>
            </w:r>
            <w:r>
              <w:rPr>
                <w:rFonts w:ascii="EB Garamond" w:hAnsi="EB Garamond" w:cs="Amiri"/>
                <w:b w:val="0"/>
                <w:sz w:val="24"/>
                <w:rStyle w:val="ArabicTechnicalTerm"/>
                <w:rtl w:val="0"/>
              </w:rPr>
              <w:t xml:space="preserve">]‎</w:t>
            </w:r>
            <w:r>
              <w:rPr>
                <w:rFonts w:ascii="EB Garamond" w:hAnsi="EB Garamond" w:cs="Amiri"/>
                <w:b w:val="0"/>
                <w:sz w:val="24"/>
              </w:rPr>
              <w:t xml:space="preserve"> externally, impossibilities would follow.</w:t>
            </w:r>
            <w:r>
              <w:rPr>
                <w:rFonts w:ascii="EB Garamond" w:hAnsi="EB Garamond" w:cs="Amiri"/>
                <w:b w:val="0"/>
                <w:sz w:val="24"/>
              </w:rPr>
              <w:t xml:space="preserve">  </w:t>
            </w:r>
            <w:bookmarkStart w:id="10051" w:name="unit_27"/>
            <w:r>
              <w:rPr>
                <w:rFonts w:ascii="EB Garamond" w:hAnsi="EB Garamond" w:cs="Amiri"/>
                <w:b/>
                <w:color w:val="69716F"/>
                <w:sz w:val="18"/>
              </w:rPr>
              <w:t xml:space="preserve">§27 </w:t>
            </w:r>
            <w:bookmarkEnd w:id="10051"/>
            <w:r>
              <w:rPr>
                <w:rFonts w:ascii="EB Garamond" w:hAnsi="EB Garamond" w:cs="Amiri"/>
                <w:b w:val="0"/>
                <w:sz w:val="24"/>
              </w:rPr>
              <w:t xml:space="preserve">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is conceptual, and it applies to things whose absence [externally] they concede to us.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(23) </w:t>
            </w:r>
            <w:r>
              <w:rPr>
                <w:rFonts w:ascii="Amiri" w:hAnsi="Amiri" w:cs="Amiri"/>
                <w:b w:val="0"/>
                <w:sz w:val="30"/>
                <w:rtl w:val="1"/>
                <w:szCs w:val="30"/>
              </w:rPr>
              <w:t>ويساوق الشيئية فلا تتحقق بدونه والمنازع مكابر مقتضى عقله.</w:t>
            </w:r>
            <w:r>
              <w:rPr>
                <w:rFonts w:ascii="Amiri" w:hAnsi="Amiri" w:cs="Amiri"/>
                <w:b w:val="0"/>
                <w:sz w:val="30"/>
                <w:rtl w:val="1"/>
                <w:szCs w:val="30"/>
              </w:rPr>
              <w:t xml:space="preserve">  </w:t>
            </w:r>
            <w:r>
              <w:rPr>
                <w:rFonts w:ascii="EB Garamond" w:hAnsi="EB Garamond" w:cs="Amiri"/>
                <w:b w:val="0"/>
                <w:color w:val="69716F"/>
                <w:sz w:val="19"/>
              </w:rPr>
              <w:t xml:space="preserve">(24) </w:t>
            </w:r>
            <w:r>
              <w:rPr>
                <w:rFonts w:ascii="Amiri" w:hAnsi="Amiri" w:cs="Amiri"/>
                <w:b w:val="0"/>
                <w:sz w:val="30"/>
                <w:rtl w:val="1"/>
                <w:szCs w:val="30"/>
              </w:rPr>
              <w:t>وكيف تتحقق بدونه مع إثبات القدرة وانتفاء الاتصاف.</w:t>
            </w:r>
            <w:r>
              <w:rPr>
                <w:rFonts w:ascii="Amiri" w:hAnsi="Amiri" w:cs="Amiri"/>
                <w:b w:val="0"/>
                <w:sz w:val="30"/>
                <w:rtl w:val="1"/>
                <w:szCs w:val="30"/>
              </w:rPr>
              <w:t xml:space="preserve">  </w:t>
            </w:r>
            <w:r>
              <w:rPr>
                <w:rFonts w:ascii="EB Garamond" w:hAnsi="EB Garamond" w:cs="Amiri"/>
                <w:b w:val="0"/>
                <w:color w:val="69716F"/>
                <w:sz w:val="19"/>
              </w:rPr>
              <w:t xml:space="preserve">(25) </w:t>
            </w:r>
            <w:r>
              <w:rPr>
                <w:rFonts w:ascii="Amiri" w:hAnsi="Amiri" w:cs="Amiri"/>
                <w:b w:val="0"/>
                <w:sz w:val="30"/>
                <w:rtl w:val="1"/>
                <w:szCs w:val="30"/>
              </w:rPr>
              <w:t>وانحصار الموجود مع عدم تعقل الزائد.</w:t>
            </w:r>
            <w:r>
              <w:rPr>
                <w:rFonts w:ascii="Amiri" w:hAnsi="Amiri" w:cs="Amiri"/>
                <w:b w:val="0"/>
                <w:sz w:val="30"/>
                <w:rtl w:val="1"/>
                <w:szCs w:val="30"/>
              </w:rPr>
              <w:t xml:space="preserve">  </w:t>
            </w:r>
            <w:r>
              <w:rPr>
                <w:rFonts w:ascii="EB Garamond" w:hAnsi="EB Garamond" w:cs="Amiri"/>
                <w:b w:val="0"/>
                <w:color w:val="69716F"/>
                <w:sz w:val="19"/>
              </w:rPr>
              <w:t xml:space="preserve">(26) </w:t>
            </w:r>
            <w:r>
              <w:rPr>
                <w:rFonts w:ascii="Amiri" w:hAnsi="Amiri" w:cs="Amiri"/>
                <w:b w:val="0"/>
                <w:sz w:val="30"/>
                <w:rtl w:val="1"/>
                <w:szCs w:val="30"/>
              </w:rPr>
              <w:t>ولو اقتضى التمييز الثبوت عينا لزم منه محالات.</w:t>
            </w:r>
            <w:r>
              <w:rPr>
                <w:rFonts w:ascii="Amiri" w:hAnsi="Amiri" w:cs="Amiri"/>
                <w:b w:val="0"/>
                <w:sz w:val="30"/>
                <w:rtl w:val="1"/>
                <w:szCs w:val="30"/>
              </w:rPr>
              <w:t xml:space="preserve">  </w:t>
            </w:r>
            <w:r>
              <w:rPr>
                <w:rFonts w:ascii="EB Garamond" w:hAnsi="EB Garamond" w:cs="Amiri"/>
                <w:b w:val="0"/>
                <w:color w:val="69716F"/>
                <w:sz w:val="19"/>
              </w:rPr>
              <w:t xml:space="preserve">(27) </w:t>
            </w:r>
            <w:r>
              <w:rPr>
                <w:rFonts w:ascii="Amiri" w:hAnsi="Amiri" w:cs="Amiri"/>
                <w:b w:val="0"/>
                <w:sz w:val="30"/>
                <w:rtl w:val="1"/>
                <w:szCs w:val="30"/>
              </w:rPr>
              <w:t>والإمكان اعتباري يعرض لما وافقونا على انتفائه.</w:t>
            </w:r>
            <w:r>
              <w:rPr>
                <w:rFonts w:ascii="EB Garamond" w:hAnsi="EB Garamond" w:cs="Amiri"/>
                <w:b w:val="0"/>
                <w:color w:val="69716F"/>
                <w:sz w:val="17"/>
              </w:rPr>
              <w:t xml:space="preserve"> · </w:t>
            </w:r>
            <w:r>
              <w:rPr>
                <w:rFonts w:ascii="EB Garamond" w:hAnsi="EB Garamond" w:cs="Amiri"/>
                <w:b w:val="0"/>
                <w:color w:val="69716F"/>
                <w:sz w:val="17"/>
                <w:rtl w:val="0"/>
              </w:rPr>
              <w:t>‎Āmulī pp. 32⁠–⁠34‎</w:t>
            </w:r>
          </w:p>
        </w:tc>
      </w:tr>
    </w:tbl>
    <w:p>
      <w:pPr>
        <w:keepNext/>
        <w:spacing w:before="180" w:after="80"/>
      </w:pPr>
      <w:r>
        <w:rPr>
          <w:rFonts w:ascii="EB Garamond" w:hAnsi="EB Garamond" w:cs="Amiri"/>
          <w:b/>
          <w:color w:val="365E59"/>
          <w:sz w:val="24"/>
        </w:rPr>
        <w:t>The rejection of states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052" w:name="unit_28"/>
            <w:r>
              <w:rPr>
                <w:rFonts w:ascii="EB Garamond" w:hAnsi="EB Garamond" w:cs="Amiri"/>
                <w:b/>
                <w:color w:val="69716F"/>
                <w:sz w:val="18"/>
              </w:rPr>
              <w:t xml:space="preserve">§28 </w:t>
            </w:r>
            <w:bookmarkEnd w:id="10052"/>
            <w:r>
              <w:rPr>
                <w:rFonts w:ascii="EB Garamond" w:hAnsi="EB Garamond" w:cs="Amiri"/>
                <w:b w:val="0"/>
                <w:sz w:val="24"/>
              </w:rPr>
              <w:t xml:space="preserve">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is synonymous with establishment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الثبوت</w:t>
            </w:r>
            <w:r>
              <w:rPr>
                <w:rFonts w:ascii="EB Garamond" w:hAnsi="EB Garamond" w:cs="Amiri"/>
                <w:b w:val="0"/>
                <w:sz w:val="24"/>
                <w:rStyle w:val="ArabicTechnicalTerm"/>
                <w:rtl w:val="0"/>
              </w:rPr>
              <w:t xml:space="preserve">]‎</w:t>
            </w:r>
            <w:r>
              <w:rPr>
                <w:rFonts w:ascii="EB Garamond" w:hAnsi="EB Garamond" w:cs="Amiri"/>
                <w:b w:val="0"/>
                <w:sz w:val="24"/>
              </w:rPr>
              <w:t xml:space="preserve"> (thubūt), and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with negation; there is therefore no intermediate [state]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الحال</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7"/>
            </w:r>
            <w:r>
              <w:rPr>
                <w:rFonts w:ascii="EB Garamond" w:hAnsi="EB Garamond" w:cs="Amiri"/>
                <w:b w:val="0"/>
                <w:sz w:val="24"/>
              </w:rPr>
              <w:t xml:space="preserve">  </w:t>
            </w:r>
            <w:bookmarkStart w:id="10053" w:name="unit_29"/>
            <w:r>
              <w:rPr>
                <w:rFonts w:ascii="EB Garamond" w:hAnsi="EB Garamond" w:cs="Amiri"/>
                <w:b/>
                <w:color w:val="69716F"/>
                <w:sz w:val="18"/>
              </w:rPr>
              <w:t xml:space="preserve">§29 </w:t>
            </w:r>
            <w:bookmarkEnd w:id="10053"/>
            <w:r>
              <w:rPr>
                <w:rFonts w:ascii="EB Garamond" w:hAnsi="EB Garamond" w:cs="Amiri"/>
                <w:b w:val="0"/>
                <w:sz w:val="24"/>
              </w:rPr>
              <w:t xml:space="preserve">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does not admit the [proposed] division; the universal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w:t>
            </w:r>
            <w:r>
              <w:rPr>
                <w:rFonts w:ascii="EB Garamond" w:hAnsi="EB Garamond" w:cs="Amiri"/>
                <w:b w:val="0"/>
                <w:sz w:val="24"/>
                <w:rStyle w:val="ArabicTechnicalTerm"/>
                <w:rtl w:val="0"/>
              </w:rPr>
              <w:t xml:space="preserve">]‎</w:t>
            </w:r>
            <w:r>
              <w:rPr>
                <w:rFonts w:ascii="EB Garamond" w:hAnsi="EB Garamond" w:cs="Amiri"/>
                <w:b w:val="0"/>
                <w:sz w:val="24"/>
              </w:rPr>
              <w:t xml:space="preserve"> is established mentally; and an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may subsist in an accident.</w:t>
            </w:r>
            <w:r>
              <w:rPr>
                <w:rFonts w:ascii="EB Garamond" w:hAnsi="EB Garamond" w:cs="Amiri"/>
                <w:b w:val="0"/>
                <w:sz w:val="24"/>
              </w:rPr>
              <w:t xml:space="preserve">  </w:t>
            </w:r>
            <w:bookmarkStart w:id="10054" w:name="unit_30"/>
            <w:r>
              <w:rPr>
                <w:rFonts w:ascii="EB Garamond" w:hAnsi="EB Garamond" w:cs="Amiri"/>
                <w:b/>
                <w:color w:val="69716F"/>
                <w:sz w:val="18"/>
              </w:rPr>
              <w:t xml:space="preserve">§30 </w:t>
            </w:r>
            <w:bookmarkEnd w:id="10054"/>
            <w:r>
              <w:rPr>
                <w:rFonts w:ascii="EB Garamond" w:hAnsi="EB Garamond" w:cs="Amiri"/>
                <w:b w:val="0"/>
                <w:sz w:val="24"/>
              </w:rPr>
              <w:t xml:space="preserve">They are also refuted by the state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الحال</w:t>
            </w:r>
            <w:r>
              <w:rPr>
                <w:rFonts w:ascii="EB Garamond" w:hAnsi="EB Garamond" w:cs="Amiri"/>
                <w:b w:val="0"/>
                <w:sz w:val="24"/>
                <w:rStyle w:val="ArabicTechnicalTerm"/>
                <w:rtl w:val="0"/>
              </w:rPr>
              <w:t xml:space="preserve">]‎</w:t>
            </w:r>
            <w:r>
              <w:rPr>
                <w:rFonts w:ascii="EB Garamond" w:hAnsi="EB Garamond" w:cs="Amiri"/>
                <w:b w:val="0"/>
                <w:sz w:val="24"/>
              </w:rPr>
              <w:t xml:space="preserve"> (ḥāl) itself.</w:t>
            </w:r>
            <w:r>
              <w:rPr>
                <w:rFonts w:ascii="EB Garamond" w:hAnsi="EB Garamond" w:cs="Amiri"/>
                <w:b w:val="0"/>
                <w:sz w:val="24"/>
              </w:rPr>
              <w:t xml:space="preserve">  </w:t>
            </w:r>
            <w:bookmarkStart w:id="10055" w:name="unit_31"/>
            <w:r>
              <w:rPr>
                <w:rFonts w:ascii="EB Garamond" w:hAnsi="EB Garamond" w:cs="Amiri"/>
                <w:b/>
                <w:color w:val="69716F"/>
                <w:sz w:val="18"/>
              </w:rPr>
              <w:t xml:space="preserve">§31 </w:t>
            </w:r>
            <w:bookmarkEnd w:id="10055"/>
            <w:r>
              <w:rPr>
                <w:rFonts w:ascii="EB Garamond" w:hAnsi="EB Garamond" w:cs="Amiri"/>
                <w:b w:val="0"/>
                <w:sz w:val="24"/>
              </w:rPr>
              <w:t xml:space="preserve">The excuses that [states]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الحال</w:t>
            </w:r>
            <w:r>
              <w:rPr>
                <w:rFonts w:ascii="EB Garamond" w:hAnsi="EB Garamond" w:cs="Amiri"/>
                <w:b w:val="0"/>
                <w:sz w:val="24"/>
                <w:rStyle w:val="ArabicTechnicalTerm"/>
                <w:rtl w:val="0"/>
              </w:rPr>
              <w:t xml:space="preserve">]‎</w:t>
            </w:r>
            <w:r>
              <w:rPr>
                <w:rFonts w:ascii="EB Garamond" w:hAnsi="EB Garamond" w:cs="Amiri"/>
                <w:b w:val="0"/>
                <w:sz w:val="24"/>
              </w:rPr>
              <w:t xml:space="preserve"> admit neither likeness nor difference, and that an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may be accepted, are unsound.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(28) </w:t>
            </w:r>
            <w:r>
              <w:rPr>
                <w:rFonts w:ascii="Amiri" w:hAnsi="Amiri" w:cs="Amiri"/>
                <w:b w:val="0"/>
                <w:sz w:val="30"/>
                <w:rtl w:val="1"/>
                <w:szCs w:val="30"/>
              </w:rPr>
              <w:t>وهو يرادف الثبوت ، والعدم النفي ، فلا واسطة.</w:t>
            </w:r>
            <w:r>
              <w:rPr>
                <w:rFonts w:ascii="Amiri" w:hAnsi="Amiri" w:cs="Amiri"/>
                <w:b w:val="0"/>
                <w:sz w:val="30"/>
                <w:rtl w:val="1"/>
                <w:szCs w:val="30"/>
              </w:rPr>
              <w:t xml:space="preserve">  </w:t>
            </w:r>
            <w:r>
              <w:rPr>
                <w:rFonts w:ascii="EB Garamond" w:hAnsi="EB Garamond" w:cs="Amiri"/>
                <w:b w:val="0"/>
                <w:color w:val="69716F"/>
                <w:sz w:val="19"/>
              </w:rPr>
              <w:t xml:space="preserve">(29) </w:t>
            </w:r>
            <w:r>
              <w:rPr>
                <w:rFonts w:ascii="Amiri" w:hAnsi="Amiri" w:cs="Amiri"/>
                <w:b w:val="0"/>
                <w:sz w:val="30"/>
                <w:rtl w:val="1"/>
                <w:szCs w:val="30"/>
              </w:rPr>
              <w:t>والوجود لا ترد عليه القسمة والكلي ثابت ذهنا ويجوز قيام العرض بالعرض.</w:t>
            </w:r>
            <w:r>
              <w:rPr>
                <w:rFonts w:ascii="Amiri" w:hAnsi="Amiri" w:cs="Amiri"/>
                <w:b w:val="0"/>
                <w:sz w:val="30"/>
                <w:rtl w:val="1"/>
                <w:szCs w:val="30"/>
              </w:rPr>
              <w:t xml:space="preserve">  </w:t>
            </w:r>
            <w:r>
              <w:rPr>
                <w:rFonts w:ascii="EB Garamond" w:hAnsi="EB Garamond" w:cs="Amiri"/>
                <w:b w:val="0"/>
                <w:color w:val="69716F"/>
                <w:sz w:val="19"/>
              </w:rPr>
              <w:t xml:space="preserve">(30) </w:t>
            </w:r>
            <w:r>
              <w:rPr>
                <w:rFonts w:ascii="Amiri" w:hAnsi="Amiri" w:cs="Amiri"/>
                <w:b w:val="0"/>
                <w:sz w:val="30"/>
                <w:rtl w:val="1"/>
                <w:szCs w:val="30"/>
              </w:rPr>
              <w:t>ونوقضوا بالحال نفسها.</w:t>
            </w:r>
            <w:r>
              <w:rPr>
                <w:rFonts w:ascii="Amiri" w:hAnsi="Amiri" w:cs="Amiri"/>
                <w:b w:val="0"/>
                <w:sz w:val="30"/>
                <w:rtl w:val="1"/>
                <w:szCs w:val="30"/>
              </w:rPr>
              <w:t xml:space="preserve">  </w:t>
            </w:r>
            <w:r>
              <w:rPr>
                <w:rFonts w:ascii="EB Garamond" w:hAnsi="EB Garamond" w:cs="Amiri"/>
                <w:b w:val="0"/>
                <w:color w:val="69716F"/>
                <w:sz w:val="19"/>
              </w:rPr>
              <w:t xml:space="preserve">(31) </w:t>
            </w:r>
            <w:r>
              <w:rPr>
                <w:rFonts w:ascii="Amiri" w:hAnsi="Amiri" w:cs="Amiri"/>
                <w:b w:val="0"/>
                <w:sz w:val="30"/>
                <w:rtl w:val="1"/>
                <w:szCs w:val="30"/>
              </w:rPr>
              <w:t>والعذر بعدم قبول التماثل والاختلاف والتزام التسلسل باطل.</w:t>
            </w:r>
            <w:r>
              <w:rPr>
                <w:rFonts w:ascii="EB Garamond" w:hAnsi="EB Garamond" w:cs="Amiri"/>
                <w:b w:val="0"/>
                <w:color w:val="69716F"/>
                <w:sz w:val="17"/>
              </w:rPr>
              <w:t xml:space="preserve"> · </w:t>
            </w:r>
            <w:r>
              <w:rPr>
                <w:rFonts w:ascii="EB Garamond" w:hAnsi="EB Garamond" w:cs="Amiri"/>
                <w:b w:val="0"/>
                <w:color w:val="69716F"/>
                <w:sz w:val="17"/>
                <w:rtl w:val="0"/>
              </w:rPr>
              <w:t>‎Āmulī pp. 35⁠–⁠36‎</w:t>
            </w:r>
          </w:p>
        </w:tc>
      </w:tr>
    </w:tbl>
    <w:p>
      <w:pPr>
        <w:keepNext/>
        <w:spacing w:before="180" w:after="80"/>
      </w:pPr>
      <w:r>
        <w:rPr>
          <w:rFonts w:ascii="EB Garamond" w:hAnsi="EB Garamond" w:cs="Amiri"/>
          <w:b/>
          <w:color w:val="365E59"/>
          <w:sz w:val="24"/>
        </w:rPr>
        <w:t>Consequences of nonexistent essences and states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056" w:name="unit_32"/>
            <w:r>
              <w:rPr>
                <w:rFonts w:ascii="EB Garamond" w:hAnsi="EB Garamond" w:cs="Amiri"/>
                <w:b/>
                <w:color w:val="69716F"/>
                <w:sz w:val="18"/>
              </w:rPr>
              <w:t xml:space="preserve">§32 </w:t>
            </w:r>
            <w:bookmarkEnd w:id="10056"/>
            <w:r>
              <w:rPr>
                <w:rFonts w:ascii="EB Garamond" w:hAnsi="EB Garamond" w:cs="Amiri"/>
                <w:b w:val="0"/>
                <w:sz w:val="24"/>
              </w:rPr>
              <w:t xml:space="preserve">Thus what they build upon the two [doctrines] is invalid: the realisation of infinitely many essences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الذات</w:t>
            </w:r>
            <w:r>
              <w:rPr>
                <w:rFonts w:ascii="EB Garamond" w:hAnsi="EB Garamond" w:cs="Amiri"/>
                <w:b w:val="0"/>
                <w:sz w:val="24"/>
                <w:rStyle w:val="ArabicTechnicalTerm"/>
                <w:rtl w:val="0"/>
              </w:rPr>
              <w:t xml:space="preserve">]‎</w:t>
            </w:r>
            <w:r>
              <w:rPr>
                <w:rFonts w:ascii="EB Garamond" w:hAnsi="EB Garamond" w:cs="Amiri"/>
                <w:b w:val="0"/>
                <w:sz w:val="24"/>
              </w:rPr>
              <w:t xml:space="preserve"> in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the absence of an efficient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المؤثر</w:t>
            </w:r>
            <w:r>
              <w:rPr>
                <w:rFonts w:ascii="EB Garamond" w:hAnsi="EB Garamond" w:cs="Amiri"/>
                <w:b w:val="0"/>
                <w:sz w:val="24"/>
                <w:rStyle w:val="ArabicTechnicalTerm"/>
                <w:rtl w:val="0"/>
              </w:rPr>
              <w:t xml:space="preserve">]‎</w:t>
            </w:r>
            <w:r>
              <w:rPr>
                <w:rFonts w:ascii="EB Garamond" w:hAnsi="EB Garamond" w:cs="Amiri"/>
                <w:b w:val="0"/>
                <w:sz w:val="24"/>
              </w:rPr>
              <w:t xml:space="preserve">’s influence upon them and of differentiation among them; their disagreement over affirming the generic attribute and what follows it in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spatial occupancy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التحيز</w:t>
            </w:r>
            <w:r>
              <w:rPr>
                <w:rFonts w:ascii="EB Garamond" w:hAnsi="EB Garamond" w:cs="Amiri"/>
                <w:b w:val="0"/>
                <w:sz w:val="24"/>
                <w:rStyle w:val="ArabicTechnicalTerm"/>
                <w:rtl w:val="0"/>
              </w:rPr>
              <w:t xml:space="preserve">]‎</w:t>
            </w:r>
            <w:r>
              <w:rPr>
                <w:rFonts w:ascii="EB Garamond" w:hAnsi="EB Garamond" w:cs="Amiri"/>
                <w:b w:val="0"/>
                <w:sz w:val="24"/>
              </w:rPr>
              <w:t xml:space="preserve">’s difference from substantiality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الجوهرية</w:t>
            </w:r>
            <w:r>
              <w:rPr>
                <w:rFonts w:ascii="EB Garamond" w:hAnsi="EB Garamond" w:cs="Amiri"/>
                <w:b w:val="0"/>
                <w:sz w:val="24"/>
                <w:rStyle w:val="ArabicTechnicalTerm"/>
                <w:rtl w:val="0"/>
              </w:rPr>
              <w:t xml:space="preserve">]‎</w:t>
            </w:r>
            <w:r>
              <w:rPr>
                <w:rFonts w:ascii="EB Garamond" w:hAnsi="EB Garamond" w:cs="Amiri"/>
                <w:b w:val="0"/>
                <w:sz w:val="24"/>
              </w:rPr>
              <w:t xml:space="preserve">; affirming an attribute of the nonexistent in virtue of its being nonexistent; the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of describing it as corporeal; and doubt about the Maker’s existence after ascribing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and life to Him.</w:t>
            </w:r>
            <w:r>
              <w:rPr>
                <w:rStyle w:val="FootnoteReference"/>
              </w:rPr>
              <w:footnoteReference w:id="8"/>
            </w:r>
            <w:r>
              <w:rPr>
                <w:rFonts w:ascii="EB Garamond" w:hAnsi="EB Garamond" w:cs="Amiri"/>
                <w:b w:val="0"/>
                <w:sz w:val="24"/>
              </w:rPr>
              <w:t xml:space="preserve">  </w:t>
            </w:r>
            <w:bookmarkStart w:id="10057" w:name="unit_33"/>
            <w:r>
              <w:rPr>
                <w:rFonts w:ascii="EB Garamond" w:hAnsi="EB Garamond" w:cs="Amiri"/>
                <w:b/>
                <w:color w:val="69716F"/>
                <w:sz w:val="18"/>
              </w:rPr>
              <w:t xml:space="preserve">§33 </w:t>
            </w:r>
            <w:bookmarkEnd w:id="10057"/>
            <w:r>
              <w:rPr>
                <w:rFonts w:ascii="EB Garamond" w:hAnsi="EB Garamond" w:cs="Amiri"/>
                <w:b w:val="0"/>
                <w:sz w:val="24"/>
              </w:rPr>
              <w:t xml:space="preserve">Likewise [invalid are] dividing states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الحال</w:t>
            </w:r>
            <w:r>
              <w:rPr>
                <w:rFonts w:ascii="EB Garamond" w:hAnsi="EB Garamond" w:cs="Amiri"/>
                <w:b w:val="0"/>
                <w:sz w:val="24"/>
                <w:rStyle w:val="ArabicTechnicalTerm"/>
                <w:rtl w:val="0"/>
              </w:rPr>
              <w:t xml:space="preserve">]‎</w:t>
            </w:r>
            <w:r>
              <w:rPr>
                <w:rFonts w:ascii="EB Garamond" w:hAnsi="EB Garamond" w:cs="Amiri"/>
                <w:b w:val="0"/>
                <w:sz w:val="24"/>
              </w:rPr>
              <w:t xml:space="preserve"> into caused and uncaused, explaining difference by them, and other matters whose mention brings no benefit.</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(32) </w:t>
            </w:r>
            <w:r>
              <w:rPr>
                <w:rFonts w:ascii="Amiri" w:hAnsi="Amiri" w:cs="Amiri"/>
                <w:b w:val="0"/>
                <w:sz w:val="30"/>
                <w:rtl w:val="1"/>
                <w:szCs w:val="30"/>
              </w:rPr>
              <w:t>فبطل ما فرعوا عليهما من تحقق الذوات الغير المتناهية في العدم وانتفاء تأثير المؤثر فيها وتباينها واختلافهم في إثبات صفة الجنس وما يتبعها في الوجود ومغايرة التحيز للجوهرية وإثبات صفة المعدوم بكونه معدوما وإمكان وصفه بالجسمية ووقوع الشك في إثبات الصانع بعد اتصافه بالقدرة والعلم والحياة.</w:t>
            </w:r>
            <w:r>
              <w:rPr>
                <w:rFonts w:ascii="Amiri" w:hAnsi="Amiri" w:cs="Amiri"/>
                <w:b w:val="0"/>
                <w:sz w:val="30"/>
                <w:rtl w:val="1"/>
                <w:szCs w:val="30"/>
              </w:rPr>
              <w:t xml:space="preserve">  </w:t>
            </w:r>
            <w:r>
              <w:rPr>
                <w:rFonts w:ascii="EB Garamond" w:hAnsi="EB Garamond" w:cs="Amiri"/>
                <w:b w:val="0"/>
                <w:color w:val="69716F"/>
                <w:sz w:val="19"/>
              </w:rPr>
              <w:t xml:space="preserve">(33) </w:t>
            </w:r>
            <w:r>
              <w:rPr>
                <w:rFonts w:ascii="Amiri" w:hAnsi="Amiri" w:cs="Amiri"/>
                <w:b w:val="0"/>
                <w:sz w:val="30"/>
                <w:rtl w:val="1"/>
                <w:szCs w:val="30"/>
              </w:rPr>
              <w:t>وقسمة الحال إلى المعلل وغيره وتعليل الاختلاف بها وغير ذلك مما لا فائدة بذكره.</w:t>
            </w:r>
            <w:r>
              <w:rPr>
                <w:rFonts w:ascii="EB Garamond" w:hAnsi="EB Garamond" w:cs="Amiri"/>
                <w:b w:val="0"/>
                <w:color w:val="69716F"/>
                <w:sz w:val="17"/>
              </w:rPr>
              <w:t xml:space="preserve"> · </w:t>
            </w:r>
            <w:r>
              <w:rPr>
                <w:rFonts w:ascii="EB Garamond" w:hAnsi="EB Garamond" w:cs="Amiri"/>
                <w:b w:val="0"/>
                <w:color w:val="69716F"/>
                <w:sz w:val="17"/>
                <w:rtl w:val="0"/>
              </w:rPr>
              <w:t>‎Āmulī pp. 37, 39‎</w:t>
            </w:r>
          </w:p>
        </w:tc>
      </w:tr>
    </w:tbl>
    <w:p>
      <w:pPr>
        <w:keepNext/>
        <w:spacing w:before="180" w:after="80"/>
      </w:pPr>
      <w:r>
        <w:rPr>
          <w:rFonts w:ascii="EB Garamond" w:hAnsi="EB Garamond" w:cs="Amiri"/>
          <w:b/>
          <w:color w:val="365E59"/>
          <w:sz w:val="24"/>
        </w:rPr>
        <w:t>Unqualified and qualified existence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58" w:name="unit_34"/>
            <w:r>
              <w:rPr>
                <w:rFonts w:ascii="EB Garamond" w:hAnsi="EB Garamond" w:cs="Amiri"/>
                <w:b/>
                <w:color w:val="69716F"/>
                <w:sz w:val="18"/>
              </w:rPr>
              <w:t xml:space="preserve">§34 </w:t>
            </w:r>
            <w:bookmarkEnd w:id="10058"/>
            <w:r>
              <w:rPr>
                <w:rFonts w:ascii="EB Garamond" w:hAnsi="EB Garamond" w:cs="Amiri"/>
                <w:b w:val="0"/>
                <w:sz w:val="24"/>
              </w:rPr>
              <w:t xml:space="preserve">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may be considered without qualification, in which case a corresponding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opposes it. The two may be combined when not considered as opposites, and both are intelligible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w:t>
            </w:r>
            <w:r>
              <w:rPr>
                <w:rFonts w:ascii="EB Garamond" w:hAnsi="EB Garamond" w:cs="Amiri"/>
                <w:b w:val="0"/>
                <w:sz w:val="24"/>
                <w:rStyle w:val="ArabicTechnicalTerm"/>
                <w:rtl w:val="0"/>
              </w:rPr>
              <w:t xml:space="preserve">]‎</w:t>
            </w:r>
            <w:r>
              <w:rPr>
                <w:rFonts w:ascii="EB Garamond" w:hAnsi="EB Garamond" w:cs="Amiri"/>
                <w:b w:val="0"/>
                <w:sz w:val="24"/>
              </w:rPr>
              <w:t xml:space="preserve">. It may also be considered with a qualification, in which case a correspondingly qualified [nonexistence] opposes it.</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(34) </w:t>
            </w:r>
            <w:r>
              <w:rPr>
                <w:rFonts w:ascii="Amiri" w:hAnsi="Amiri" w:cs="Amiri"/>
                <w:b w:val="0"/>
                <w:sz w:val="30"/>
                <w:rtl w:val="1"/>
                <w:szCs w:val="30"/>
              </w:rPr>
              <w:t>ثم الوجود قد يؤخذ على الإطلاق فيقابله عدم مثله ، وقد يجتمعان لا باعتبار التقابل ويعقلان معا ، وقد يؤخذ مقيدا فيقابله مثله.</w:t>
            </w:r>
            <w:r>
              <w:rPr>
                <w:rFonts w:ascii="EB Garamond" w:hAnsi="EB Garamond" w:cs="Amiri"/>
                <w:b w:val="0"/>
                <w:color w:val="69716F"/>
                <w:sz w:val="17"/>
              </w:rPr>
              <w:t xml:space="preserve"> · </w:t>
            </w:r>
            <w:r>
              <w:rPr>
                <w:rFonts w:ascii="EB Garamond" w:hAnsi="EB Garamond" w:cs="Amiri"/>
                <w:b w:val="0"/>
                <w:color w:val="69716F"/>
                <w:sz w:val="17"/>
                <w:rtl w:val="0"/>
              </w:rPr>
              <w:t>‎Āmulī pp. 39‎</w:t>
            </w:r>
          </w:p>
        </w:tc>
      </w:tr>
    </w:tbl>
    <w:p>
      <w:pPr>
        <w:keepNext/>
        <w:spacing w:before="180" w:after="80"/>
      </w:pPr>
      <w:r>
        <w:rPr>
          <w:rFonts w:ascii="EB Garamond" w:hAnsi="EB Garamond" w:cs="Amiri"/>
          <w:b/>
          <w:color w:val="365E59"/>
          <w:sz w:val="24"/>
        </w:rPr>
        <w:t>The subject of privation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59" w:name="unit_35"/>
            <w:r>
              <w:rPr>
                <w:rFonts w:ascii="EB Garamond" w:hAnsi="EB Garamond" w:cs="Amiri"/>
                <w:b/>
                <w:color w:val="69716F"/>
                <w:sz w:val="18"/>
              </w:rPr>
              <w:t xml:space="preserve">§35 </w:t>
            </w:r>
            <w:bookmarkEnd w:id="10059"/>
            <w:r>
              <w:rPr>
                <w:rFonts w:ascii="EB Garamond" w:hAnsi="EB Garamond" w:cs="Amiri"/>
                <w:b w:val="0"/>
                <w:sz w:val="24"/>
              </w:rPr>
              <w:t xml:space="preserve">[Privation]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عدم الملكة</w:t>
            </w:r>
            <w:r>
              <w:rPr>
                <w:rFonts w:ascii="EB Garamond" w:hAnsi="EB Garamond" w:cs="Amiri"/>
                <w:b w:val="0"/>
                <w:sz w:val="24"/>
                <w:rStyle w:val="ArabicTechnicalTerm"/>
                <w:rtl w:val="0"/>
              </w:rPr>
              <w:t xml:space="preserve">]‎</w:t>
            </w:r>
            <w:r>
              <w:rPr>
                <w:rFonts w:ascii="EB Garamond" w:hAnsi="EB Garamond" w:cs="Amiri"/>
                <w:b w:val="0"/>
                <w:sz w:val="24"/>
              </w:rPr>
              <w:t xml:space="preserve"> requires a subject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 just as its corresponding possession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الملكة</w:t>
            </w:r>
            <w:r>
              <w:rPr>
                <w:rFonts w:ascii="EB Garamond" w:hAnsi="EB Garamond" w:cs="Amiri"/>
                <w:b w:val="0"/>
                <w:sz w:val="24"/>
                <w:rStyle w:val="ArabicTechnicalTerm"/>
                <w:rtl w:val="0"/>
              </w:rPr>
              <w:t xml:space="preserve">]‎</w:t>
            </w:r>
            <w:r>
              <w:rPr>
                <w:rFonts w:ascii="EB Garamond" w:hAnsi="EB Garamond" w:cs="Amiri"/>
                <w:b w:val="0"/>
                <w:sz w:val="24"/>
              </w:rPr>
              <w:t xml:space="preserve"> does.</w:t>
            </w:r>
            <w:r>
              <w:rPr>
                <w:rFonts w:ascii="EB Garamond" w:hAnsi="EB Garamond" w:cs="Amiri"/>
                <w:b w:val="0"/>
                <w:sz w:val="24"/>
              </w:rPr>
              <w:t xml:space="preserve">  </w:t>
            </w:r>
            <w:bookmarkStart w:id="10060" w:name="unit_36"/>
            <w:r>
              <w:rPr>
                <w:rFonts w:ascii="EB Garamond" w:hAnsi="EB Garamond" w:cs="Amiri"/>
                <w:b/>
                <w:color w:val="69716F"/>
                <w:sz w:val="18"/>
              </w:rPr>
              <w:t xml:space="preserve">§36 </w:t>
            </w:r>
            <w:bookmarkEnd w:id="10060"/>
            <w:r>
              <w:rPr>
                <w:rFonts w:ascii="EB Garamond" w:hAnsi="EB Garamond" w:cs="Amiri"/>
                <w:b w:val="0"/>
                <w:sz w:val="24"/>
              </w:rPr>
              <w:t xml:space="preserve">The subject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 may be considered individually, specifically, or generically.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(35) </w:t>
            </w:r>
            <w:r>
              <w:rPr>
                <w:rFonts w:ascii="Amiri" w:hAnsi="Amiri" w:cs="Amiri"/>
                <w:b w:val="0"/>
                <w:sz w:val="30"/>
                <w:rtl w:val="1"/>
                <w:szCs w:val="30"/>
              </w:rPr>
              <w:t>ويفتقر إلى الموضوع كافتقار ملكته.</w:t>
            </w:r>
            <w:r>
              <w:rPr>
                <w:rFonts w:ascii="Amiri" w:hAnsi="Amiri" w:cs="Amiri"/>
                <w:b w:val="0"/>
                <w:sz w:val="30"/>
                <w:rtl w:val="1"/>
                <w:szCs w:val="30"/>
              </w:rPr>
              <w:t xml:space="preserve">  </w:t>
            </w:r>
            <w:r>
              <w:rPr>
                <w:rFonts w:ascii="EB Garamond" w:hAnsi="EB Garamond" w:cs="Amiri"/>
                <w:b w:val="0"/>
                <w:color w:val="69716F"/>
                <w:sz w:val="19"/>
              </w:rPr>
              <w:t xml:space="preserve">(36) </w:t>
            </w:r>
            <w:r>
              <w:rPr>
                <w:rFonts w:ascii="Amiri" w:hAnsi="Amiri" w:cs="Amiri"/>
                <w:b w:val="0"/>
                <w:sz w:val="30"/>
                <w:rtl w:val="1"/>
                <w:szCs w:val="30"/>
              </w:rPr>
              <w:t>ويؤخذ الموضوع شخصيا ونوعيا وجنسيا.</w:t>
            </w:r>
            <w:r>
              <w:rPr>
                <w:rFonts w:ascii="EB Garamond" w:hAnsi="EB Garamond" w:cs="Amiri"/>
                <w:b w:val="0"/>
                <w:color w:val="69716F"/>
                <w:sz w:val="17"/>
              </w:rPr>
              <w:t xml:space="preserve"> · </w:t>
            </w:r>
            <w:r>
              <w:rPr>
                <w:rFonts w:ascii="EB Garamond" w:hAnsi="EB Garamond" w:cs="Amiri"/>
                <w:b w:val="0"/>
                <w:color w:val="69716F"/>
                <w:sz w:val="17"/>
                <w:rtl w:val="0"/>
              </w:rPr>
              <w:t>‎Āmulī pp. 40‎</w:t>
            </w:r>
          </w:p>
        </w:tc>
      </w:tr>
    </w:tbl>
    <w:p>
      <w:pPr>
        <w:keepNext/>
        <w:spacing w:before="180" w:after="80"/>
      </w:pPr>
      <w:r>
        <w:rPr>
          <w:rFonts w:ascii="EB Garamond" w:hAnsi="EB Garamond" w:cs="Amiri"/>
          <w:b/>
          <w:color w:val="365E59"/>
          <w:sz w:val="24"/>
        </w:rPr>
        <w:t>The simplicity of existence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61" w:name="unit_37"/>
            <w:r>
              <w:rPr>
                <w:rFonts w:ascii="EB Garamond" w:hAnsi="EB Garamond" w:cs="Amiri"/>
                <w:b/>
                <w:color w:val="69716F"/>
                <w:sz w:val="18"/>
              </w:rPr>
              <w:t xml:space="preserve">§37 </w:t>
            </w:r>
            <w:bookmarkEnd w:id="10061"/>
            <w:r>
              <w:rPr>
                <w:rFonts w:ascii="EB Garamond" w:hAnsi="EB Garamond" w:cs="Amiri"/>
                <w:b w:val="0"/>
                <w:sz w:val="24"/>
              </w:rPr>
              <w:t xml:space="preserve">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has no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Rather, it is simple, and so has no differentia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الفصل</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(37) </w:t>
            </w:r>
            <w:r>
              <w:rPr>
                <w:rFonts w:ascii="Amiri" w:hAnsi="Amiri" w:cs="Amiri"/>
                <w:b w:val="0"/>
                <w:sz w:val="30"/>
                <w:rtl w:val="1"/>
                <w:szCs w:val="30"/>
              </w:rPr>
              <w:t>ولا جنس له بل هو بسيط فلا فصل له.</w:t>
            </w:r>
            <w:r>
              <w:rPr>
                <w:rFonts w:ascii="EB Garamond" w:hAnsi="EB Garamond" w:cs="Amiri"/>
                <w:b w:val="0"/>
                <w:color w:val="69716F"/>
                <w:sz w:val="17"/>
              </w:rPr>
              <w:t xml:space="preserve"> · </w:t>
            </w:r>
            <w:r>
              <w:rPr>
                <w:rFonts w:ascii="EB Garamond" w:hAnsi="EB Garamond" w:cs="Amiri"/>
                <w:b w:val="0"/>
                <w:color w:val="69716F"/>
                <w:sz w:val="17"/>
                <w:rtl w:val="0"/>
              </w:rPr>
              <w:t>‎Āmulī pp. 41‎</w:t>
            </w:r>
          </w:p>
        </w:tc>
      </w:tr>
    </w:tbl>
    <w:p>
      <w:pPr>
        <w:keepNext/>
        <w:spacing w:before="180" w:after="80"/>
      </w:pPr>
      <w:r>
        <w:rPr>
          <w:rFonts w:ascii="EB Garamond" w:hAnsi="EB Garamond" w:cs="Amiri"/>
          <w:b/>
          <w:color w:val="365E59"/>
          <w:sz w:val="24"/>
        </w:rPr>
        <w:t>Graded predication of existence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62" w:name="unit_38"/>
            <w:r>
              <w:rPr>
                <w:rFonts w:ascii="EB Garamond" w:hAnsi="EB Garamond" w:cs="Amiri"/>
                <w:b/>
                <w:color w:val="69716F"/>
                <w:sz w:val="18"/>
              </w:rPr>
              <w:t xml:space="preserve">§38 </w:t>
            </w:r>
            <w:bookmarkEnd w:id="10062"/>
            <w:r>
              <w:rPr>
                <w:rFonts w:ascii="EB Garamond" w:hAnsi="EB Garamond" w:cs="Amiri"/>
                <w:b w:val="0"/>
                <w:sz w:val="24"/>
              </w:rPr>
              <w:t xml:space="preserve">It is multiplied with the multiplicity of its subjects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 and is predicated analogically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التشكيك</w:t>
            </w:r>
            <w:r>
              <w:rPr>
                <w:rFonts w:ascii="EB Garamond" w:hAnsi="EB Garamond" w:cs="Amiri"/>
                <w:b w:val="0"/>
                <w:sz w:val="24"/>
                <w:rStyle w:val="ArabicTechnicalTerm"/>
                <w:rtl w:val="0"/>
              </w:rPr>
              <w:t xml:space="preserve">]‎</w:t>
            </w:r>
            <w:r>
              <w:rPr>
                <w:rFonts w:ascii="EB Garamond" w:hAnsi="EB Garamond" w:cs="Amiri"/>
                <w:b w:val="0"/>
                <w:sz w:val="24"/>
              </w:rPr>
              <w:t xml:space="preserve"> of the [particular existences] that accrue to them.</w:t>
            </w:r>
            <w:r>
              <w:rPr>
                <w:rFonts w:ascii="EB Garamond" w:hAnsi="EB Garamond" w:cs="Amiri"/>
                <w:b w:val="0"/>
                <w:sz w:val="24"/>
              </w:rPr>
              <w:t xml:space="preserve">  </w:t>
            </w:r>
            <w:bookmarkStart w:id="10063" w:name="unit_39"/>
            <w:r>
              <w:rPr>
                <w:rFonts w:ascii="EB Garamond" w:hAnsi="EB Garamond" w:cs="Amiri"/>
                <w:b/>
                <w:color w:val="69716F"/>
                <w:sz w:val="18"/>
              </w:rPr>
              <w:t xml:space="preserve">§39 </w:t>
            </w:r>
            <w:bookmarkEnd w:id="10063"/>
            <w:r>
              <w:rPr>
                <w:rFonts w:ascii="EB Garamond" w:hAnsi="EB Garamond" w:cs="Amiri"/>
                <w:b w:val="0"/>
                <w:sz w:val="24"/>
              </w:rPr>
              <w:t>It is therefore not a constituent of anything else at all.</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(38) </w:t>
            </w:r>
            <w:r>
              <w:rPr>
                <w:rFonts w:ascii="Amiri" w:hAnsi="Amiri" w:cs="Amiri"/>
                <w:b w:val="0"/>
                <w:sz w:val="30"/>
                <w:rtl w:val="1"/>
                <w:szCs w:val="30"/>
              </w:rPr>
              <w:t>ويتكثر بتكثر الموضوعات ويقال بالتشكيك على عوارضها.</w:t>
            </w:r>
            <w:r>
              <w:rPr>
                <w:rFonts w:ascii="Amiri" w:hAnsi="Amiri" w:cs="Amiri"/>
                <w:b w:val="0"/>
                <w:sz w:val="30"/>
                <w:rtl w:val="1"/>
                <w:szCs w:val="30"/>
              </w:rPr>
              <w:t xml:space="preserve">  </w:t>
            </w:r>
            <w:r>
              <w:rPr>
                <w:rFonts w:ascii="EB Garamond" w:hAnsi="EB Garamond" w:cs="Amiri"/>
                <w:b w:val="0"/>
                <w:color w:val="69716F"/>
                <w:sz w:val="19"/>
              </w:rPr>
              <w:t xml:space="preserve">(39) </w:t>
            </w:r>
            <w:r>
              <w:rPr>
                <w:rFonts w:ascii="Amiri" w:hAnsi="Amiri" w:cs="Amiri"/>
                <w:b w:val="0"/>
                <w:sz w:val="30"/>
                <w:rtl w:val="1"/>
                <w:szCs w:val="30"/>
              </w:rPr>
              <w:t>فليس جزءا من غيره مطلقا.</w:t>
            </w:r>
            <w:r>
              <w:rPr>
                <w:rFonts w:ascii="EB Garamond" w:hAnsi="EB Garamond" w:cs="Amiri"/>
                <w:b w:val="0"/>
                <w:color w:val="69716F"/>
                <w:sz w:val="17"/>
              </w:rPr>
              <w:t xml:space="preserve"> · </w:t>
            </w:r>
            <w:r>
              <w:rPr>
                <w:rFonts w:ascii="EB Garamond" w:hAnsi="EB Garamond" w:cs="Amiri"/>
                <w:b w:val="0"/>
                <w:color w:val="69716F"/>
                <w:sz w:val="17"/>
                <w:rtl w:val="0"/>
              </w:rPr>
              <w:t>‎Āmulī pp. 41⁠–⁠42‎</w:t>
            </w:r>
          </w:p>
        </w:tc>
      </w:tr>
    </w:tbl>
    <w:p>
      <w:pPr>
        <w:keepNext/>
        <w:spacing w:before="180" w:after="80"/>
      </w:pPr>
      <w:r>
        <w:rPr>
          <w:rFonts w:ascii="EB Garamond" w:hAnsi="EB Garamond" w:cs="Amiri"/>
          <w:b/>
          <w:color w:val="365E59"/>
          <w:sz w:val="24"/>
        </w:rPr>
        <w:t>Thingness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064" w:name="unit_40"/>
            <w:r>
              <w:rPr>
                <w:rFonts w:ascii="EB Garamond" w:hAnsi="EB Garamond" w:cs="Amiri"/>
                <w:b/>
                <w:color w:val="69716F"/>
                <w:sz w:val="18"/>
              </w:rPr>
              <w:t xml:space="preserve">§40 </w:t>
            </w:r>
            <w:bookmarkEnd w:id="10064"/>
            <w:r>
              <w:rPr>
                <w:rFonts w:ascii="EB Garamond" w:hAnsi="EB Garamond" w:cs="Amiri"/>
                <w:b w:val="0"/>
                <w:sz w:val="24"/>
              </w:rPr>
              <w:t xml:space="preserve">Thingness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الشيئية</w:t>
            </w:r>
            <w:r>
              <w:rPr>
                <w:rFonts w:ascii="EB Garamond" w:hAnsi="EB Garamond" w:cs="Amiri"/>
                <w:b w:val="0"/>
                <w:sz w:val="24"/>
                <w:rStyle w:val="ArabicTechnicalTerm"/>
                <w:rtl w:val="0"/>
              </w:rPr>
              <w:t xml:space="preserve">]‎</w:t>
            </w:r>
            <w:r>
              <w:rPr>
                <w:rFonts w:ascii="EB Garamond" w:hAnsi="EB Garamond" w:cs="Amiri"/>
                <w:b w:val="0"/>
                <w:sz w:val="24"/>
              </w:rPr>
              <w:t xml:space="preserve"> is among the second intelligibles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المعقولات الثانية</w:t>
            </w:r>
            <w:r>
              <w:rPr>
                <w:rFonts w:ascii="EB Garamond" w:hAnsi="EB Garamond" w:cs="Amiri"/>
                <w:b w:val="0"/>
                <w:sz w:val="24"/>
                <w:rStyle w:val="ArabicTechnicalTerm"/>
                <w:rtl w:val="0"/>
              </w:rPr>
              <w:t xml:space="preserve">]‎</w:t>
            </w:r>
            <w:r>
              <w:rPr>
                <w:rFonts w:ascii="EB Garamond" w:hAnsi="EB Garamond" w:cs="Amiri"/>
                <w:b w:val="0"/>
                <w:sz w:val="24"/>
              </w:rPr>
              <w:t xml:space="preserve"> and is not independently rooted in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No ‘thing without qualification’ is therefore established [as such]; rather, [thingness] applies to the specific quiddities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9"/>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(40) </w:t>
            </w:r>
            <w:r>
              <w:rPr>
                <w:rFonts w:ascii="Amiri" w:hAnsi="Amiri" w:cs="Amiri"/>
                <w:b w:val="0"/>
                <w:sz w:val="30"/>
                <w:rtl w:val="1"/>
                <w:szCs w:val="30"/>
              </w:rPr>
              <w:t>والشيئية من المعقولات الثانية وليست متأصلة في الوجود فلا شيء مطلقا ثابت بل هي تعرض لخصوصيات الماهيات.</w:t>
            </w:r>
            <w:r>
              <w:rPr>
                <w:rFonts w:ascii="EB Garamond" w:hAnsi="EB Garamond" w:cs="Amiri"/>
                <w:b w:val="0"/>
                <w:color w:val="69716F"/>
                <w:sz w:val="17"/>
              </w:rPr>
              <w:t xml:space="preserve"> · </w:t>
            </w:r>
            <w:r>
              <w:rPr>
                <w:rFonts w:ascii="EB Garamond" w:hAnsi="EB Garamond" w:cs="Amiri"/>
                <w:b w:val="0"/>
                <w:color w:val="69716F"/>
                <w:sz w:val="17"/>
                <w:rtl w:val="0"/>
              </w:rPr>
              <w:t>‎Āmulī pp. 42‎</w:t>
            </w:r>
          </w:p>
        </w:tc>
      </w:tr>
    </w:tbl>
    <w:p>
      <w:pPr>
        <w:keepNext/>
        <w:spacing w:before="180" w:after="80"/>
      </w:pPr>
      <w:r>
        <w:rPr>
          <w:rFonts w:ascii="EB Garamond" w:hAnsi="EB Garamond" w:cs="Amiri"/>
          <w:b/>
          <w:color w:val="365E59"/>
          <w:sz w:val="24"/>
        </w:rPr>
        <w:t>Differentiation among nonexistences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65" w:name="unit_41"/>
            <w:r>
              <w:rPr>
                <w:rFonts w:ascii="EB Garamond" w:hAnsi="EB Garamond" w:cs="Amiri"/>
                <w:b/>
                <w:color w:val="69716F"/>
                <w:sz w:val="18"/>
              </w:rPr>
              <w:t xml:space="preserve">§41 </w:t>
            </w:r>
            <w:bookmarkEnd w:id="10065"/>
            <w:r>
              <w:rPr>
                <w:rFonts w:ascii="EB Garamond" w:hAnsi="EB Garamond" w:cs="Amiri"/>
                <w:b w:val="0"/>
                <w:sz w:val="24"/>
              </w:rPr>
              <w:t xml:space="preserve">Nonexistences can be differentiated. Thus the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of an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 depends upon the nonexistence of its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and not upon another [nonexistence]; the absence of a condition is incompatible with the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of what is conditioned; and the absence of a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makes the other contrary’s existence possible, unlike other absences.</w:t>
            </w:r>
            <w:r>
              <w:rPr>
                <w:rFonts w:ascii="EB Garamond" w:hAnsi="EB Garamond" w:cs="Amiri"/>
                <w:b w:val="0"/>
                <w:sz w:val="24"/>
              </w:rPr>
              <w:t xml:space="preserve">  </w:t>
            </w:r>
            <w:bookmarkStart w:id="10066" w:name="unit_42"/>
            <w:r>
              <w:rPr>
                <w:rFonts w:ascii="EB Garamond" w:hAnsi="EB Garamond" w:cs="Amiri"/>
                <w:b/>
                <w:color w:val="69716F"/>
                <w:sz w:val="18"/>
              </w:rPr>
              <w:t xml:space="preserve">§42 </w:t>
            </w:r>
            <w:bookmarkEnd w:id="10066"/>
            <w:r>
              <w:rPr>
                <w:rFonts w:ascii="EB Garamond" w:hAnsi="EB Garamond" w:cs="Amiri"/>
                <w:b w:val="0"/>
                <w:sz w:val="24"/>
              </w:rPr>
              <w:t xml:space="preserve">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may itself be subject to nonexistence; thus being a species [of nonexistence] and being opposed [to nonexistence] are true of it in two different respects.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(41) </w:t>
            </w:r>
            <w:r>
              <w:rPr>
                <w:rFonts w:ascii="Amiri" w:hAnsi="Amiri" w:cs="Amiri"/>
                <w:b w:val="0"/>
                <w:sz w:val="30"/>
                <w:rtl w:val="1"/>
                <w:szCs w:val="30"/>
              </w:rPr>
              <w:t>وقد يتمايز الأعدام ولهذا استند عدم المعلول إلى عدم العلة لا غير ، ونافى عدم الشرط وجود المشروط وصحح عدم الضد وجود الآخر بخلاف باقي الأعدام.</w:t>
            </w:r>
            <w:r>
              <w:rPr>
                <w:rFonts w:ascii="Amiri" w:hAnsi="Amiri" w:cs="Amiri"/>
                <w:b w:val="0"/>
                <w:sz w:val="30"/>
                <w:rtl w:val="1"/>
                <w:szCs w:val="30"/>
              </w:rPr>
              <w:t xml:space="preserve">  </w:t>
            </w:r>
            <w:r>
              <w:rPr>
                <w:rFonts w:ascii="EB Garamond" w:hAnsi="EB Garamond" w:cs="Amiri"/>
                <w:b w:val="0"/>
                <w:color w:val="69716F"/>
                <w:sz w:val="19"/>
              </w:rPr>
              <w:t xml:space="preserve">(42) </w:t>
            </w:r>
            <w:r>
              <w:rPr>
                <w:rFonts w:ascii="Amiri" w:hAnsi="Amiri" w:cs="Amiri"/>
                <w:b w:val="0"/>
                <w:sz w:val="30"/>
                <w:rtl w:val="1"/>
                <w:szCs w:val="30"/>
              </w:rPr>
              <w:t>ثم العدم قد يعرض لنفسه فيصدق النوعية والتقابل عليه باعتبارين.</w:t>
            </w:r>
            <w:r>
              <w:rPr>
                <w:rFonts w:ascii="EB Garamond" w:hAnsi="EB Garamond" w:cs="Amiri"/>
                <w:b w:val="0"/>
                <w:color w:val="69716F"/>
                <w:sz w:val="17"/>
              </w:rPr>
              <w:t xml:space="preserve"> · </w:t>
            </w:r>
            <w:r>
              <w:rPr>
                <w:rFonts w:ascii="EB Garamond" w:hAnsi="EB Garamond" w:cs="Amiri"/>
                <w:b w:val="0"/>
                <w:color w:val="69716F"/>
                <w:sz w:val="17"/>
                <w:rtl w:val="0"/>
              </w:rPr>
              <w:t>‎Āmulī pp. 43‎</w:t>
            </w:r>
          </w:p>
        </w:tc>
      </w:tr>
      <w:tr>
        <w:tc>
          <w:tcPr>
            <w:tcW w:type="dxa" w:w="5933"/>
            <w:vAlign w:val="top"/>
            <w:tcMar>
              <w:left w:w="0" w:type="dxa"/>
              <w:right w:w="150" w:type="dxa"/>
            </w:tcMar>
          </w:tcPr>
          <w:p>
            <w:pPr>
              <w:widowControl/>
              <w:spacing w:before="0" w:after="40" w:line="320" w:lineRule="exact"/>
            </w:pPr>
            <w:bookmarkStart w:id="10067" w:name="unit_43"/>
            <w:r>
              <w:rPr>
                <w:rFonts w:ascii="EB Garamond" w:hAnsi="EB Garamond" w:cs="Amiri"/>
                <w:b/>
                <w:color w:val="69716F"/>
                <w:sz w:val="18"/>
              </w:rPr>
              <w:t xml:space="preserve">§43 </w:t>
            </w:r>
            <w:bookmarkEnd w:id="10067"/>
            <w:r>
              <w:rPr>
                <w:rFonts w:ascii="EB Garamond" w:hAnsi="EB Garamond" w:cs="Amiri"/>
                <w:b w:val="0"/>
                <w:sz w:val="24"/>
              </w:rPr>
              <w:t xml:space="preserve">The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of the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 is not a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of the nonexistence of the cause externally, although [the inference] is permissible mentally as a demonstration from effect to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البرهان الإني</w:t>
            </w:r>
            <w:r>
              <w:rPr>
                <w:rFonts w:ascii="EB Garamond" w:hAnsi="EB Garamond" w:cs="Amiri"/>
                <w:b w:val="0"/>
                <w:sz w:val="24"/>
                <w:rStyle w:val="ArabicTechnicalTerm"/>
                <w:rtl w:val="0"/>
              </w:rPr>
              <w:t xml:space="preserve">]‎</w:t>
            </w:r>
            <w:r>
              <w:rPr>
                <w:rFonts w:ascii="EB Garamond" w:hAnsi="EB Garamond" w:cs="Amiri"/>
                <w:b w:val="0"/>
                <w:sz w:val="24"/>
              </w:rPr>
              <w:t xml:space="preserve"> (innī). The reverse is a demonstration from cause to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البرهان اللمي</w:t>
            </w:r>
            <w:r>
              <w:rPr>
                <w:rFonts w:ascii="EB Garamond" w:hAnsi="EB Garamond" w:cs="Amiri"/>
                <w:b w:val="0"/>
                <w:sz w:val="24"/>
                <w:rStyle w:val="ArabicTechnicalTerm"/>
                <w:rtl w:val="0"/>
              </w:rPr>
              <w:t xml:space="preserve">]‎</w:t>
            </w:r>
            <w:r>
              <w:rPr>
                <w:rFonts w:ascii="EB Garamond" w:hAnsi="EB Garamond" w:cs="Amiri"/>
                <w:b w:val="0"/>
                <w:sz w:val="24"/>
              </w:rPr>
              <w:t xml:space="preserve"> (limmī).</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(43) </w:t>
            </w:r>
            <w:r>
              <w:rPr>
                <w:rFonts w:ascii="Amiri" w:hAnsi="Amiri" w:cs="Amiri"/>
                <w:b w:val="0"/>
                <w:sz w:val="30"/>
                <w:rtl w:val="1"/>
                <w:szCs w:val="30"/>
              </w:rPr>
              <w:t>وعدم المعلول ليس علة لعدم العلة في الخارج وإن جاز في الذهن على أنه برهان إني وبالعكس لمي.</w:t>
            </w:r>
            <w:r>
              <w:rPr>
                <w:rFonts w:ascii="EB Garamond" w:hAnsi="EB Garamond" w:cs="Amiri"/>
                <w:b w:val="0"/>
                <w:color w:val="69716F"/>
                <w:sz w:val="17"/>
              </w:rPr>
              <w:t xml:space="preserve"> · </w:t>
            </w:r>
            <w:r>
              <w:rPr>
                <w:rFonts w:ascii="EB Garamond" w:hAnsi="EB Garamond" w:cs="Amiri"/>
                <w:b w:val="0"/>
                <w:color w:val="69716F"/>
                <w:sz w:val="17"/>
                <w:rtl w:val="0"/>
              </w:rPr>
              <w:t>‎Āmulī pp. 44‎</w:t>
            </w:r>
          </w:p>
        </w:tc>
      </w:tr>
    </w:tbl>
    <w:p>
      <w:pPr>
        <w:keepNext/>
        <w:spacing w:before="180" w:after="80"/>
      </w:pPr>
      <w:r>
        <w:rPr>
          <w:rFonts w:ascii="EB Garamond" w:hAnsi="EB Garamond" w:cs="Amiri"/>
          <w:b/>
          <w:color w:val="365E59"/>
          <w:sz w:val="24"/>
        </w:rPr>
        <w:t>Generality and nonexistence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68" w:name="unit_44"/>
            <w:r>
              <w:rPr>
                <w:rFonts w:ascii="EB Garamond" w:hAnsi="EB Garamond" w:cs="Amiri"/>
                <w:b/>
                <w:color w:val="69716F"/>
                <w:sz w:val="18"/>
              </w:rPr>
              <w:t xml:space="preserve">§44 </w:t>
            </w:r>
            <w:bookmarkEnd w:id="10068"/>
            <w:r>
              <w:rPr>
                <w:rFonts w:ascii="EB Garamond" w:hAnsi="EB Garamond" w:cs="Amiri"/>
                <w:b w:val="0"/>
                <w:sz w:val="24"/>
              </w:rPr>
              <w:t xml:space="preserve">Things ordered by greater and lesser generality in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have the reverse order in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(44) </w:t>
            </w:r>
            <w:r>
              <w:rPr>
                <w:rFonts w:ascii="Amiri" w:hAnsi="Amiri" w:cs="Amiri"/>
                <w:b w:val="0"/>
                <w:sz w:val="30"/>
                <w:rtl w:val="1"/>
                <w:szCs w:val="30"/>
              </w:rPr>
              <w:t>والأشياء المترتبة في العموم والخصوص وجودا تتعاكس عدما.</w:t>
            </w:r>
            <w:r>
              <w:rPr>
                <w:rFonts w:ascii="EB Garamond" w:hAnsi="EB Garamond" w:cs="Amiri"/>
                <w:b w:val="0"/>
                <w:color w:val="69716F"/>
                <w:sz w:val="17"/>
              </w:rPr>
              <w:t xml:space="preserve"> · </w:t>
            </w:r>
            <w:r>
              <w:rPr>
                <w:rFonts w:ascii="EB Garamond" w:hAnsi="EB Garamond" w:cs="Amiri"/>
                <w:b w:val="0"/>
                <w:color w:val="69716F"/>
                <w:sz w:val="17"/>
                <w:rtl w:val="0"/>
              </w:rPr>
              <w:t>‎Āmulī pp. 44‎</w:t>
            </w:r>
          </w:p>
        </w:tc>
      </w:tr>
    </w:tbl>
    <w:p>
      <w:pPr>
        <w:keepNext/>
        <w:spacing w:before="180" w:after="80"/>
      </w:pPr>
      <w:r>
        <w:rPr>
          <w:rFonts w:ascii="EB Garamond" w:hAnsi="EB Garamond" w:cs="Amiri"/>
          <w:b/>
          <w:color w:val="365E59"/>
          <w:sz w:val="24"/>
        </w:rPr>
        <w:t>Dependence and independence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069" w:name="unit_45"/>
            <w:r>
              <w:rPr>
                <w:rFonts w:ascii="EB Garamond" w:hAnsi="EB Garamond" w:cs="Amiri"/>
                <w:b/>
                <w:color w:val="69716F"/>
                <w:sz w:val="18"/>
              </w:rPr>
              <w:t xml:space="preserve">§45 </w:t>
            </w:r>
            <w:bookmarkEnd w:id="10069"/>
            <w:r>
              <w:rPr>
                <w:rFonts w:ascii="EB Garamond" w:hAnsi="EB Garamond" w:cs="Amiri"/>
                <w:b w:val="0"/>
                <w:sz w:val="24"/>
              </w:rPr>
              <w:t xml:space="preserve">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each divide exclusively and exhaustively into dependent and independent.</w:t>
            </w:r>
            <w:r>
              <w:rPr>
                <w:rStyle w:val="FootnoteReference"/>
              </w:rPr>
              <w:footnoteReference w:id="10"/>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(45) </w:t>
            </w:r>
            <w:r>
              <w:rPr>
                <w:rFonts w:ascii="Amiri" w:hAnsi="Amiri" w:cs="Amiri"/>
                <w:b w:val="0"/>
                <w:sz w:val="30"/>
                <w:rtl w:val="1"/>
                <w:szCs w:val="30"/>
              </w:rPr>
              <w:t>وقسمة كل منهما إلى الاحتياج والغنى حقيقية.</w:t>
            </w:r>
            <w:r>
              <w:rPr>
                <w:rFonts w:ascii="EB Garamond" w:hAnsi="EB Garamond" w:cs="Amiri"/>
                <w:b w:val="0"/>
                <w:color w:val="69716F"/>
                <w:sz w:val="17"/>
              </w:rPr>
              <w:t xml:space="preserve"> · </w:t>
            </w:r>
            <w:r>
              <w:rPr>
                <w:rFonts w:ascii="EB Garamond" w:hAnsi="EB Garamond" w:cs="Amiri"/>
                <w:b w:val="0"/>
                <w:color w:val="69716F"/>
                <w:sz w:val="17"/>
                <w:rtl w:val="0"/>
              </w:rPr>
              <w:t>‎Āmulī pp. 45‎</w:t>
            </w:r>
          </w:p>
        </w:tc>
      </w:tr>
    </w:tbl>
    <w:p>
      <w:pPr>
        <w:keepNext/>
        <w:spacing w:before="180" w:after="80"/>
      </w:pPr>
      <w:r>
        <w:rPr>
          <w:rFonts w:ascii="EB Garamond" w:hAnsi="EB Garamond" w:cs="Amiri"/>
          <w:b/>
          <w:color w:val="365E59"/>
          <w:sz w:val="24"/>
        </w:rPr>
        <w:t>Necessity possibility and impossibility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070" w:name="unit_46"/>
            <w:r>
              <w:rPr>
                <w:rFonts w:ascii="EB Garamond" w:hAnsi="EB Garamond" w:cs="Amiri"/>
                <w:b/>
                <w:color w:val="69716F"/>
                <w:sz w:val="18"/>
              </w:rPr>
              <w:t xml:space="preserve">§46 </w:t>
            </w:r>
            <w:bookmarkEnd w:id="10070"/>
            <w:r>
              <w:rPr>
                <w:rFonts w:ascii="EB Garamond" w:hAnsi="EB Garamond" w:cs="Amiri"/>
                <w:b w:val="0"/>
                <w:sz w:val="24"/>
              </w:rPr>
              <w:t xml:space="preserve">When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is predicated or made a copula, three modal matters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are established in themselves. In thought they are modalities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الجهة</w:t>
            </w:r>
            <w:r>
              <w:rPr>
                <w:rFonts w:ascii="EB Garamond" w:hAnsi="EB Garamond" w:cs="Amiri"/>
                <w:b w:val="0"/>
                <w:sz w:val="24"/>
                <w:rStyle w:val="ArabicTechnicalTerm"/>
                <w:rtl w:val="0"/>
              </w:rPr>
              <w:t xml:space="preserve">]‎</w:t>
            </w:r>
            <w:r>
              <w:rPr>
                <w:rFonts w:ascii="EB Garamond" w:hAnsi="EB Garamond" w:cs="Amiri"/>
                <w:b w:val="0"/>
                <w:sz w:val="24"/>
              </w:rPr>
              <w:t xml:space="preserve">, indicating the firmness or weakness of the connection: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(wujūb),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w:t>
            </w:r>
            <w:r>
              <w:rPr>
                <w:rFonts w:ascii="EB Garamond" w:hAnsi="EB Garamond" w:cs="Amiri"/>
                <w:b w:val="0"/>
                <w:sz w:val="24"/>
                <w:rStyle w:val="ArabicTechnicalTerm"/>
                <w:rtl w:val="0"/>
              </w:rPr>
              <w:t xml:space="preserve">]‎</w:t>
            </w:r>
            <w:r>
              <w:rPr>
                <w:rFonts w:ascii="EB Garamond" w:hAnsi="EB Garamond" w:cs="Amiri"/>
                <w:b w:val="0"/>
                <w:sz w:val="24"/>
              </w:rPr>
              <w:t xml:space="preserve"> (imtināʿ), and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(imkān).</w:t>
            </w:r>
            <w:r>
              <w:rPr>
                <w:rStyle w:val="FootnoteReference"/>
              </w:rPr>
              <w:footnoteReference w:id="11"/>
            </w:r>
            <w:r>
              <w:rPr>
                <w:rFonts w:ascii="EB Garamond" w:hAnsi="EB Garamond" w:cs="Amiri"/>
                <w:b w:val="0"/>
                <w:sz w:val="24"/>
              </w:rPr>
              <w:t xml:space="preserve">  </w:t>
            </w:r>
            <w:bookmarkStart w:id="10071" w:name="unit_47"/>
            <w:r>
              <w:rPr>
                <w:rFonts w:ascii="EB Garamond" w:hAnsi="EB Garamond" w:cs="Amiri"/>
                <w:b/>
                <w:color w:val="69716F"/>
                <w:sz w:val="18"/>
              </w:rPr>
              <w:t xml:space="preserve">§47 </w:t>
            </w:r>
            <w:bookmarkEnd w:id="10071"/>
            <w:r>
              <w:rPr>
                <w:rFonts w:ascii="EB Garamond" w:hAnsi="EB Garamond" w:cs="Amiri"/>
                <w:b w:val="0"/>
                <w:sz w:val="24"/>
              </w:rPr>
              <w:t xml:space="preserve">The same applies to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(46) </w:t>
            </w:r>
            <w:r>
              <w:rPr>
                <w:rFonts w:ascii="Amiri" w:hAnsi="Amiri" w:cs="Amiri"/>
                <w:b w:val="0"/>
                <w:sz w:val="30"/>
                <w:rtl w:val="1"/>
                <w:szCs w:val="30"/>
              </w:rPr>
              <w:t>وإذا حمل الوجود أو جعل رابطة ثبتت مواد ثلاث في أنفسها جهات في التعقل دالة على وثاقة الربط وضعفه هي الوجوب والامتناع والإمكان.</w:t>
            </w:r>
            <w:r>
              <w:rPr>
                <w:rFonts w:ascii="Amiri" w:hAnsi="Amiri" w:cs="Amiri"/>
                <w:b w:val="0"/>
                <w:sz w:val="30"/>
                <w:rtl w:val="1"/>
                <w:szCs w:val="30"/>
              </w:rPr>
              <w:t xml:space="preserve">  </w:t>
            </w:r>
            <w:r>
              <w:rPr>
                <w:rFonts w:ascii="EB Garamond" w:hAnsi="EB Garamond" w:cs="Amiri"/>
                <w:b w:val="0"/>
                <w:color w:val="69716F"/>
                <w:sz w:val="19"/>
              </w:rPr>
              <w:t xml:space="preserve">(47) </w:t>
            </w:r>
            <w:r>
              <w:rPr>
                <w:rFonts w:ascii="Amiri" w:hAnsi="Amiri" w:cs="Amiri"/>
                <w:b w:val="0"/>
                <w:sz w:val="30"/>
                <w:rtl w:val="1"/>
                <w:szCs w:val="30"/>
              </w:rPr>
              <w:t>وكذلك العدم.</w:t>
            </w:r>
            <w:r>
              <w:rPr>
                <w:rFonts w:ascii="EB Garamond" w:hAnsi="EB Garamond" w:cs="Amiri"/>
                <w:b w:val="0"/>
                <w:color w:val="69716F"/>
                <w:sz w:val="17"/>
              </w:rPr>
              <w:t xml:space="preserve"> · </w:t>
            </w:r>
            <w:r>
              <w:rPr>
                <w:rFonts w:ascii="EB Garamond" w:hAnsi="EB Garamond" w:cs="Amiri"/>
                <w:b w:val="0"/>
                <w:color w:val="69716F"/>
                <w:sz w:val="17"/>
                <w:rtl w:val="0"/>
              </w:rPr>
              <w:t>‎Āmulī pp. 45⁠–⁠46‎</w:t>
            </w:r>
          </w:p>
        </w:tc>
      </w:tr>
    </w:tbl>
    <w:p>
      <w:pPr>
        <w:keepNext/>
        <w:spacing w:before="180" w:after="80"/>
      </w:pPr>
      <w:r>
        <w:rPr>
          <w:rFonts w:ascii="EB Garamond" w:hAnsi="EB Garamond" w:cs="Amiri"/>
          <w:b/>
          <w:color w:val="365E59"/>
          <w:sz w:val="24"/>
        </w:rPr>
        <w:t>Defining the three modalities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72" w:name="unit_48"/>
            <w:r>
              <w:rPr>
                <w:rFonts w:ascii="EB Garamond" w:hAnsi="EB Garamond" w:cs="Amiri"/>
                <w:b/>
                <w:color w:val="69716F"/>
                <w:sz w:val="18"/>
              </w:rPr>
              <w:t xml:space="preserve">§48 </w:t>
            </w:r>
            <w:bookmarkEnd w:id="10072"/>
            <w:r>
              <w:rPr>
                <w:rFonts w:ascii="EB Garamond" w:hAnsi="EB Garamond" w:cs="Amiri"/>
                <w:b w:val="0"/>
                <w:sz w:val="24"/>
              </w:rPr>
              <w:t xml:space="preserve">The discussion of defining these is like that concerning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(48) </w:t>
            </w:r>
            <w:r>
              <w:rPr>
                <w:rFonts w:ascii="Amiri" w:hAnsi="Amiri" w:cs="Amiri"/>
                <w:b w:val="0"/>
                <w:sz w:val="30"/>
                <w:rtl w:val="1"/>
                <w:szCs w:val="30"/>
              </w:rPr>
              <w:t>والبحث في تعريفها كالوجود.</w:t>
            </w:r>
            <w:r>
              <w:rPr>
                <w:rFonts w:ascii="EB Garamond" w:hAnsi="EB Garamond" w:cs="Amiri"/>
                <w:b w:val="0"/>
                <w:color w:val="69716F"/>
                <w:sz w:val="17"/>
              </w:rPr>
              <w:t xml:space="preserve"> · </w:t>
            </w:r>
            <w:r>
              <w:rPr>
                <w:rFonts w:ascii="EB Garamond" w:hAnsi="EB Garamond" w:cs="Amiri"/>
                <w:b w:val="0"/>
                <w:color w:val="69716F"/>
                <w:sz w:val="17"/>
                <w:rtl w:val="0"/>
              </w:rPr>
              <w:t>‎Āmulī pp. 46‎</w:t>
            </w:r>
          </w:p>
        </w:tc>
      </w:tr>
    </w:tbl>
    <w:p>
      <w:pPr>
        <w:keepNext/>
        <w:spacing w:before="180" w:after="80"/>
      </w:pPr>
      <w:r>
        <w:rPr>
          <w:rFonts w:ascii="EB Garamond" w:hAnsi="EB Garamond" w:cs="Amiri"/>
          <w:b/>
          <w:color w:val="365E59"/>
          <w:sz w:val="24"/>
        </w:rPr>
        <w:t>The threefold modal division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073" w:name="unit_49"/>
            <w:r>
              <w:rPr>
                <w:rFonts w:ascii="EB Garamond" w:hAnsi="EB Garamond" w:cs="Amiri"/>
                <w:b/>
                <w:color w:val="69716F"/>
                <w:sz w:val="18"/>
              </w:rPr>
              <w:t xml:space="preserve">§49 </w:t>
            </w:r>
            <w:bookmarkEnd w:id="10073"/>
            <w:r>
              <w:rPr>
                <w:rFonts w:ascii="EB Garamond" w:hAnsi="EB Garamond" w:cs="Amiri"/>
                <w:b w:val="0"/>
                <w:sz w:val="24"/>
              </w:rPr>
              <w:t>They may be considered intrinsic; the division is then exclusive and exhaustive, and [a thing’s intrinsic modal status] cannot change.</w:t>
            </w:r>
            <w:r>
              <w:rPr>
                <w:rStyle w:val="FootnoteReference"/>
              </w:rPr>
              <w:footnoteReference w:id="12"/>
            </w:r>
            <w:r>
              <w:rPr>
                <w:rFonts w:ascii="EB Garamond" w:hAnsi="EB Garamond" w:cs="Amiri"/>
                <w:b w:val="0"/>
                <w:sz w:val="24"/>
              </w:rPr>
              <w:t xml:space="preserve">  </w:t>
            </w:r>
            <w:bookmarkStart w:id="10074" w:name="unit_50"/>
            <w:r>
              <w:rPr>
                <w:rFonts w:ascii="EB Garamond" w:hAnsi="EB Garamond" w:cs="Amiri"/>
                <w:b/>
                <w:color w:val="69716F"/>
                <w:sz w:val="18"/>
              </w:rPr>
              <w:t xml:space="preserve">§50 </w:t>
            </w:r>
            <w:bookmarkEnd w:id="10074"/>
            <w:r>
              <w:rPr>
                <w:rFonts w:ascii="EB Garamond" w:hAnsi="EB Garamond" w:cs="Amiri"/>
                <w:b w:val="0"/>
                <w:sz w:val="24"/>
              </w:rPr>
              <w:t xml:space="preserve">The first two may be considered through another. Their division is then mutually exclusive [but not exhaustive], and [a thing’s status in it] may change; among contingent things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الممكن</w:t>
            </w:r>
            <w:r>
              <w:rPr>
                <w:rFonts w:ascii="EB Garamond" w:hAnsi="EB Garamond" w:cs="Amiri"/>
                <w:b w:val="0"/>
                <w:sz w:val="24"/>
                <w:rStyle w:val="ArabicTechnicalTerm"/>
                <w:rtl w:val="0"/>
              </w:rPr>
              <w:t xml:space="preserve">]‎</w:t>
            </w:r>
            <w:r>
              <w:rPr>
                <w:rFonts w:ascii="EB Garamond" w:hAnsi="EB Garamond" w:cs="Amiri"/>
                <w:b w:val="0"/>
                <w:sz w:val="24"/>
              </w:rPr>
              <w:t xml:space="preserve">, the three form an exhaustive [but not mutually exclusive] division.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(49) </w:t>
            </w:r>
            <w:r>
              <w:rPr>
                <w:rFonts w:ascii="Amiri" w:hAnsi="Amiri" w:cs="Amiri"/>
                <w:b w:val="0"/>
                <w:sz w:val="30"/>
                <w:rtl w:val="1"/>
                <w:szCs w:val="30"/>
              </w:rPr>
              <w:t>وقد تؤخذ ذاتية فتكون القسمة حقيقية لا يمكن انقلابها.</w:t>
            </w:r>
            <w:r>
              <w:rPr>
                <w:rFonts w:ascii="Amiri" w:hAnsi="Amiri" w:cs="Amiri"/>
                <w:b w:val="0"/>
                <w:sz w:val="30"/>
                <w:rtl w:val="1"/>
                <w:szCs w:val="30"/>
              </w:rPr>
              <w:t xml:space="preserve">  </w:t>
            </w:r>
            <w:r>
              <w:rPr>
                <w:rFonts w:ascii="EB Garamond" w:hAnsi="EB Garamond" w:cs="Amiri"/>
                <w:b w:val="0"/>
                <w:color w:val="69716F"/>
                <w:sz w:val="19"/>
              </w:rPr>
              <w:t xml:space="preserve">(50) </w:t>
            </w:r>
            <w:r>
              <w:rPr>
                <w:rFonts w:ascii="Amiri" w:hAnsi="Amiri" w:cs="Amiri"/>
                <w:b w:val="0"/>
                <w:sz w:val="30"/>
                <w:rtl w:val="1"/>
                <w:szCs w:val="30"/>
              </w:rPr>
              <w:t>وقد يؤخذ الأولان باعتبار الغير فالقسمة مانعة الجمع بينهما يمكن انقلابها ، ومانعة الخلو بين الثلاثة في الممكنات.</w:t>
            </w:r>
            <w:r>
              <w:rPr>
                <w:rFonts w:ascii="EB Garamond" w:hAnsi="EB Garamond" w:cs="Amiri"/>
                <w:b w:val="0"/>
                <w:color w:val="69716F"/>
                <w:sz w:val="17"/>
              </w:rPr>
              <w:t xml:space="preserve"> · </w:t>
            </w:r>
            <w:r>
              <w:rPr>
                <w:rFonts w:ascii="EB Garamond" w:hAnsi="EB Garamond" w:cs="Amiri"/>
                <w:b w:val="0"/>
                <w:color w:val="69716F"/>
                <w:sz w:val="17"/>
                <w:rtl w:val="0"/>
              </w:rPr>
              <w:t>‎Āmulī pp. 46⁠–⁠47‎</w:t>
            </w:r>
          </w:p>
        </w:tc>
      </w:tr>
    </w:tbl>
    <w:p>
      <w:pPr>
        <w:keepNext/>
        <w:spacing w:before="180" w:after="80"/>
      </w:pPr>
      <w:r>
        <w:rPr>
          <w:rFonts w:ascii="EB Garamond" w:hAnsi="EB Garamond" w:cs="Amiri"/>
          <w:b/>
          <w:color w:val="365E59"/>
          <w:sz w:val="24"/>
        </w:rPr>
        <w:t>Kinds of necessity and possibility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75" w:name="unit_51"/>
            <w:r>
              <w:rPr>
                <w:rFonts w:ascii="EB Garamond" w:hAnsi="EB Garamond" w:cs="Amiri"/>
                <w:b/>
                <w:color w:val="69716F"/>
                <w:sz w:val="18"/>
              </w:rPr>
              <w:t xml:space="preserve">§51 </w:t>
            </w:r>
            <w:bookmarkEnd w:id="10075"/>
            <w:r>
              <w:rPr>
                <w:rFonts w:ascii="EB Garamond" w:hAnsi="EB Garamond" w:cs="Amiri"/>
                <w:b w:val="0"/>
                <w:sz w:val="24"/>
              </w:rPr>
              <w:t xml:space="preserve">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and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w:t>
            </w:r>
            <w:r>
              <w:rPr>
                <w:rFonts w:ascii="EB Garamond" w:hAnsi="EB Garamond" w:cs="Amiri"/>
                <w:b w:val="0"/>
                <w:sz w:val="24"/>
                <w:rStyle w:val="ArabicTechnicalTerm"/>
                <w:rtl w:val="0"/>
              </w:rPr>
              <w:t xml:space="preserve">]‎</w:t>
            </w:r>
            <w:r>
              <w:rPr>
                <w:rFonts w:ascii="EB Garamond" w:hAnsi="EB Garamond" w:cs="Amiri"/>
                <w:b w:val="0"/>
                <w:sz w:val="24"/>
              </w:rPr>
              <w:t xml:space="preserve"> share the designation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الضرورة</w:t>
            </w:r>
            <w:r>
              <w:rPr>
                <w:rFonts w:ascii="EB Garamond" w:hAnsi="EB Garamond" w:cs="Amiri"/>
                <w:b w:val="0"/>
                <w:sz w:val="24"/>
                <w:rStyle w:val="ArabicTechnicalTerm"/>
                <w:rtl w:val="0"/>
              </w:rPr>
              <w:t xml:space="preserve">]‎</w:t>
            </w:r>
            <w:r>
              <w:rPr>
                <w:rFonts w:ascii="EB Garamond" w:hAnsi="EB Garamond" w:cs="Amiri"/>
                <w:b w:val="0"/>
                <w:sz w:val="24"/>
              </w:rPr>
              <w:t xml:space="preserve">’ (ḍarūra), although they differ by negation and affirmation.</w:t>
            </w:r>
            <w:r>
              <w:rPr>
                <w:rFonts w:ascii="EB Garamond" w:hAnsi="EB Garamond" w:cs="Amiri"/>
                <w:b w:val="0"/>
                <w:sz w:val="24"/>
              </w:rPr>
              <w:t xml:space="preserve">  </w:t>
            </w:r>
            <w:bookmarkStart w:id="10076" w:name="unit_52"/>
            <w:r>
              <w:rPr>
                <w:rFonts w:ascii="EB Garamond" w:hAnsi="EB Garamond" w:cs="Amiri"/>
                <w:b/>
                <w:color w:val="69716F"/>
                <w:sz w:val="18"/>
              </w:rPr>
              <w:t xml:space="preserve">§52 </w:t>
            </w:r>
            <w:bookmarkEnd w:id="10076"/>
            <w:r>
              <w:rPr>
                <w:rFonts w:ascii="EB Garamond" w:hAnsi="EB Garamond" w:cs="Amiri"/>
                <w:b w:val="0"/>
                <w:sz w:val="24"/>
              </w:rPr>
              <w:t xml:space="preserve">Each is true of the other when their correlates are opposite [as in necessity of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وجوب 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w:t>
            </w:r>
            <w:r>
              <w:rPr>
                <w:rFonts w:ascii="EB Garamond" w:hAnsi="EB Garamond" w:cs="Amiri"/>
                <w:b w:val="0"/>
                <w:sz w:val="24"/>
                <w:rStyle w:val="ArabicTechnicalTerm"/>
                <w:rtl w:val="0"/>
              </w:rPr>
              <w:t xml:space="preserve">]‎</w:t>
            </w:r>
            <w:r>
              <w:rPr>
                <w:rFonts w:ascii="EB Garamond" w:hAnsi="EB Garamond" w:cs="Amiri"/>
                <w:b w:val="0"/>
                <w:sz w:val="24"/>
              </w:rPr>
              <w:t xml:space="preserve"> of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077" w:name="unit_53"/>
            <w:r>
              <w:rPr>
                <w:rFonts w:ascii="EB Garamond" w:hAnsi="EB Garamond" w:cs="Amiri"/>
                <w:b/>
                <w:color w:val="69716F"/>
                <w:sz w:val="18"/>
              </w:rPr>
              <w:t xml:space="preserve">§53 </w:t>
            </w:r>
            <w:bookmarkEnd w:id="10077"/>
            <w:r>
              <w:rPr>
                <w:rFonts w:ascii="EB Garamond" w:hAnsi="EB Garamond" w:cs="Amiri"/>
                <w:b w:val="0"/>
                <w:sz w:val="24"/>
              </w:rPr>
              <w:t xml:space="preserve">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may be taken as the negation of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الضرورة</w:t>
            </w:r>
            <w:r>
              <w:rPr>
                <w:rFonts w:ascii="EB Garamond" w:hAnsi="EB Garamond" w:cs="Amiri"/>
                <w:b w:val="0"/>
                <w:sz w:val="24"/>
                <w:rStyle w:val="ArabicTechnicalTerm"/>
                <w:rtl w:val="0"/>
              </w:rPr>
              <w:t xml:space="preserve">]‎</w:t>
            </w:r>
            <w:r>
              <w:rPr>
                <w:rFonts w:ascii="EB Garamond" w:hAnsi="EB Garamond" w:cs="Amiri"/>
                <w:b w:val="0"/>
                <w:sz w:val="24"/>
              </w:rPr>
              <w:t xml:space="preserve"> from one of the two sides; it then includes the other necessity and possibility in the strict sense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 الخاص</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078" w:name="unit_54"/>
            <w:r>
              <w:rPr>
                <w:rFonts w:ascii="EB Garamond" w:hAnsi="EB Garamond" w:cs="Amiri"/>
                <w:b/>
                <w:color w:val="69716F"/>
                <w:sz w:val="18"/>
              </w:rPr>
              <w:t xml:space="preserve">§54 </w:t>
            </w:r>
            <w:bookmarkEnd w:id="10078"/>
            <w:r>
              <w:rPr>
                <w:rFonts w:ascii="EB Garamond" w:hAnsi="EB Garamond" w:cs="Amiri"/>
                <w:b w:val="0"/>
                <w:sz w:val="24"/>
              </w:rPr>
              <w:t>It may also be considered with reference to the future.</w:t>
            </w:r>
            <w:r>
              <w:rPr>
                <w:rFonts w:ascii="EB Garamond" w:hAnsi="EB Garamond" w:cs="Amiri"/>
                <w:b w:val="0"/>
                <w:sz w:val="24"/>
              </w:rPr>
              <w:t xml:space="preserve">  </w:t>
            </w:r>
            <w:bookmarkStart w:id="10079" w:name="unit_55"/>
            <w:r>
              <w:rPr>
                <w:rFonts w:ascii="EB Garamond" w:hAnsi="EB Garamond" w:cs="Amiri"/>
                <w:b/>
                <w:color w:val="69716F"/>
                <w:sz w:val="18"/>
              </w:rPr>
              <w:t xml:space="preserve">§55 </w:t>
            </w:r>
            <w:bookmarkEnd w:id="10079"/>
            <w:r>
              <w:rPr>
                <w:rFonts w:ascii="EB Garamond" w:hAnsi="EB Garamond" w:cs="Amiri"/>
                <w:b w:val="0"/>
                <w:sz w:val="24"/>
              </w:rPr>
              <w:t xml:space="preserve">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in the present is not a condition [of this future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otherwise contradictories would be combined.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(51) </w:t>
            </w:r>
            <w:r>
              <w:rPr>
                <w:rFonts w:ascii="Amiri" w:hAnsi="Amiri" w:cs="Amiri"/>
                <w:b w:val="0"/>
                <w:sz w:val="30"/>
                <w:rtl w:val="1"/>
                <w:szCs w:val="30"/>
              </w:rPr>
              <w:t>ويشترك الوجوب والامتناع في اسم الضرورة وإن اختلفا بالسلب والإيجاب.</w:t>
            </w:r>
            <w:r>
              <w:rPr>
                <w:rFonts w:ascii="Amiri" w:hAnsi="Amiri" w:cs="Amiri"/>
                <w:b w:val="0"/>
                <w:sz w:val="30"/>
                <w:rtl w:val="1"/>
                <w:szCs w:val="30"/>
              </w:rPr>
              <w:t xml:space="preserve">  </w:t>
            </w:r>
            <w:r>
              <w:rPr>
                <w:rFonts w:ascii="EB Garamond" w:hAnsi="EB Garamond" w:cs="Amiri"/>
                <w:b w:val="0"/>
                <w:color w:val="69716F"/>
                <w:sz w:val="19"/>
              </w:rPr>
              <w:t xml:space="preserve">(52) </w:t>
            </w:r>
            <w:r>
              <w:rPr>
                <w:rFonts w:ascii="Amiri" w:hAnsi="Amiri" w:cs="Amiri"/>
                <w:b w:val="0"/>
                <w:sz w:val="30"/>
                <w:rtl w:val="1"/>
                <w:szCs w:val="30"/>
              </w:rPr>
              <w:t>وكل منهما يصدق على الآخر إذا تقابلا في المضاف إليه.</w:t>
            </w:r>
            <w:r>
              <w:rPr>
                <w:rFonts w:ascii="Amiri" w:hAnsi="Amiri" w:cs="Amiri"/>
                <w:b w:val="0"/>
                <w:sz w:val="30"/>
                <w:rtl w:val="1"/>
                <w:szCs w:val="30"/>
              </w:rPr>
              <w:t xml:space="preserve">  </w:t>
            </w:r>
            <w:r>
              <w:rPr>
                <w:rFonts w:ascii="EB Garamond" w:hAnsi="EB Garamond" w:cs="Amiri"/>
                <w:b w:val="0"/>
                <w:color w:val="69716F"/>
                <w:sz w:val="19"/>
              </w:rPr>
              <w:t xml:space="preserve">(53) </w:t>
            </w:r>
            <w:r>
              <w:rPr>
                <w:rFonts w:ascii="Amiri" w:hAnsi="Amiri" w:cs="Amiri"/>
                <w:b w:val="0"/>
                <w:sz w:val="30"/>
                <w:rtl w:val="1"/>
                <w:szCs w:val="30"/>
              </w:rPr>
              <w:t>وقد يؤخذ الإمكان بمعنى سلب الضرورة عن أحد الطرفين فيعم الأخرى والخاص.</w:t>
            </w:r>
            <w:r>
              <w:rPr>
                <w:rFonts w:ascii="Amiri" w:hAnsi="Amiri" w:cs="Amiri"/>
                <w:b w:val="0"/>
                <w:sz w:val="30"/>
                <w:rtl w:val="1"/>
                <w:szCs w:val="30"/>
              </w:rPr>
              <w:t xml:space="preserve">  </w:t>
            </w:r>
            <w:r>
              <w:rPr>
                <w:rFonts w:ascii="EB Garamond" w:hAnsi="EB Garamond" w:cs="Amiri"/>
                <w:b w:val="0"/>
                <w:color w:val="69716F"/>
                <w:sz w:val="19"/>
              </w:rPr>
              <w:t xml:space="preserve">(54) </w:t>
            </w:r>
            <w:r>
              <w:rPr>
                <w:rFonts w:ascii="Amiri" w:hAnsi="Amiri" w:cs="Amiri"/>
                <w:b w:val="0"/>
                <w:sz w:val="30"/>
                <w:rtl w:val="1"/>
                <w:szCs w:val="30"/>
              </w:rPr>
              <w:t>وقد يؤخذ بالنسبة إلى الاستقبال.</w:t>
            </w:r>
            <w:r>
              <w:rPr>
                <w:rFonts w:ascii="Amiri" w:hAnsi="Amiri" w:cs="Amiri"/>
                <w:b w:val="0"/>
                <w:sz w:val="30"/>
                <w:rtl w:val="1"/>
                <w:szCs w:val="30"/>
              </w:rPr>
              <w:t xml:space="preserve">  </w:t>
            </w:r>
            <w:r>
              <w:rPr>
                <w:rFonts w:ascii="EB Garamond" w:hAnsi="EB Garamond" w:cs="Amiri"/>
                <w:b w:val="0"/>
                <w:color w:val="69716F"/>
                <w:sz w:val="19"/>
              </w:rPr>
              <w:t xml:space="preserve">(55) </w:t>
            </w:r>
            <w:r>
              <w:rPr>
                <w:rFonts w:ascii="Amiri" w:hAnsi="Amiri" w:cs="Amiri"/>
                <w:b w:val="0"/>
                <w:sz w:val="30"/>
                <w:rtl w:val="1"/>
                <w:szCs w:val="30"/>
              </w:rPr>
              <w:t>ولا يشترط العدم في الحال وإلا اجتمع النقيضان.</w:t>
            </w:r>
            <w:r>
              <w:rPr>
                <w:rFonts w:ascii="EB Garamond" w:hAnsi="EB Garamond" w:cs="Amiri"/>
                <w:b w:val="0"/>
                <w:color w:val="69716F"/>
                <w:sz w:val="17"/>
              </w:rPr>
              <w:t xml:space="preserve"> · </w:t>
            </w:r>
            <w:r>
              <w:rPr>
                <w:rFonts w:ascii="EB Garamond" w:hAnsi="EB Garamond" w:cs="Amiri"/>
                <w:b w:val="0"/>
                <w:color w:val="69716F"/>
                <w:sz w:val="17"/>
                <w:rtl w:val="0"/>
              </w:rPr>
              <w:t>‎Āmulī pp. 48⁠–⁠49‎</w:t>
            </w:r>
          </w:p>
        </w:tc>
      </w:tr>
    </w:tbl>
    <w:p>
      <w:pPr>
        <w:keepNext/>
        <w:spacing w:before="180" w:after="80"/>
      </w:pPr>
      <w:r>
        <w:rPr>
          <w:rFonts w:ascii="EB Garamond" w:hAnsi="EB Garamond" w:cs="Amiri"/>
          <w:b/>
          <w:color w:val="365E59"/>
          <w:sz w:val="24"/>
        </w:rPr>
        <w:t>The conceptual character of modalities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80" w:name="unit_56"/>
            <w:r>
              <w:rPr>
                <w:rFonts w:ascii="EB Garamond" w:hAnsi="EB Garamond" w:cs="Amiri"/>
                <w:b/>
                <w:color w:val="69716F"/>
                <w:sz w:val="18"/>
              </w:rPr>
              <w:t xml:space="preserve">§56 </w:t>
            </w:r>
            <w:bookmarkEnd w:id="10080"/>
            <w:r>
              <w:rPr>
                <w:rFonts w:ascii="EB Garamond" w:hAnsi="EB Garamond" w:cs="Amiri"/>
                <w:b w:val="0"/>
                <w:sz w:val="24"/>
              </w:rPr>
              <w:t xml:space="preserve">The three are conceptual considerations, since they are true of the nonexistent and an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is impossible.</w:t>
            </w:r>
            <w:r>
              <w:rPr>
                <w:rFonts w:ascii="EB Garamond" w:hAnsi="EB Garamond" w:cs="Amiri"/>
                <w:b w:val="0"/>
                <w:sz w:val="24"/>
              </w:rPr>
              <w:t xml:space="preserve">  </w:t>
            </w:r>
            <w:bookmarkStart w:id="10081" w:name="unit_57"/>
            <w:r>
              <w:rPr>
                <w:rFonts w:ascii="EB Garamond" w:hAnsi="EB Garamond" w:cs="Amiri"/>
                <w:b/>
                <w:color w:val="69716F"/>
                <w:sz w:val="18"/>
              </w:rPr>
              <w:t xml:space="preserve">§57 </w:t>
            </w:r>
            <w:bookmarkEnd w:id="10081"/>
            <w:r>
              <w:rPr>
                <w:rFonts w:ascii="EB Garamond" w:hAnsi="EB Garamond" w:cs="Amiri"/>
                <w:b w:val="0"/>
                <w:sz w:val="24"/>
              </w:rPr>
              <w:t xml:space="preserve">If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were an externally established thing, the Necessary would be contingent.</w:t>
            </w:r>
            <w:r>
              <w:rPr>
                <w:rFonts w:ascii="EB Garamond" w:hAnsi="EB Garamond" w:cs="Amiri"/>
                <w:b w:val="0"/>
                <w:sz w:val="24"/>
              </w:rPr>
              <w:t xml:space="preserve">  </w:t>
            </w:r>
            <w:bookmarkStart w:id="10082" w:name="unit_58"/>
            <w:r>
              <w:rPr>
                <w:rFonts w:ascii="EB Garamond" w:hAnsi="EB Garamond" w:cs="Amiri"/>
                <w:b/>
                <w:color w:val="69716F"/>
                <w:sz w:val="18"/>
              </w:rPr>
              <w:t xml:space="preserve">§58 </w:t>
            </w:r>
            <w:bookmarkEnd w:id="10082"/>
            <w:r>
              <w:rPr>
                <w:rFonts w:ascii="EB Garamond" w:hAnsi="EB Garamond" w:cs="Amiri"/>
                <w:b w:val="0"/>
                <w:sz w:val="24"/>
              </w:rPr>
              <w:t xml:space="preserve">If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w:t>
            </w:r>
            <w:r>
              <w:rPr>
                <w:rFonts w:ascii="EB Garamond" w:hAnsi="EB Garamond" w:cs="Amiri"/>
                <w:b w:val="0"/>
                <w:sz w:val="24"/>
                <w:rStyle w:val="ArabicTechnicalTerm"/>
                <w:rtl w:val="0"/>
              </w:rPr>
              <w:t xml:space="preserve">]‎</w:t>
            </w:r>
            <w:r>
              <w:rPr>
                <w:rFonts w:ascii="EB Garamond" w:hAnsi="EB Garamond" w:cs="Amiri"/>
                <w:b w:val="0"/>
                <w:sz w:val="24"/>
              </w:rPr>
              <w:t xml:space="preserve"> were an externally established thing, the impossible would be possible.</w:t>
            </w:r>
            <w:r>
              <w:rPr>
                <w:rFonts w:ascii="EB Garamond" w:hAnsi="EB Garamond" w:cs="Amiri"/>
                <w:b w:val="0"/>
                <w:sz w:val="24"/>
              </w:rPr>
              <w:t xml:space="preserve">  </w:t>
            </w:r>
            <w:bookmarkStart w:id="10083" w:name="unit_59"/>
            <w:r>
              <w:rPr>
                <w:rFonts w:ascii="EB Garamond" w:hAnsi="EB Garamond" w:cs="Amiri"/>
                <w:b/>
                <w:color w:val="69716F"/>
                <w:sz w:val="18"/>
              </w:rPr>
              <w:t xml:space="preserve">§59 </w:t>
            </w:r>
            <w:bookmarkEnd w:id="10083"/>
            <w:r>
              <w:rPr>
                <w:rFonts w:ascii="EB Garamond" w:hAnsi="EB Garamond" w:cs="Amiri"/>
                <w:b w:val="0"/>
                <w:sz w:val="24"/>
              </w:rPr>
              <w:t xml:space="preserve">If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were an externally established thing, every contingent thing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الممكن</w:t>
            </w:r>
            <w:r>
              <w:rPr>
                <w:rFonts w:ascii="EB Garamond" w:hAnsi="EB Garamond" w:cs="Amiri"/>
                <w:b w:val="0"/>
                <w:sz w:val="24"/>
                <w:rStyle w:val="ArabicTechnicalTerm"/>
                <w:rtl w:val="0"/>
              </w:rPr>
              <w:t xml:space="preserve">]‎</w:t>
            </w:r>
            <w:r>
              <w:rPr>
                <w:rFonts w:ascii="EB Garamond" w:hAnsi="EB Garamond" w:cs="Amiri"/>
                <w:b w:val="0"/>
                <w:sz w:val="24"/>
              </w:rPr>
              <w:t xml:space="preserve">’s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would precede its possibility.</w:t>
            </w:r>
            <w:r>
              <w:rPr>
                <w:rFonts w:ascii="EB Garamond" w:hAnsi="EB Garamond" w:cs="Amiri"/>
                <w:b w:val="0"/>
                <w:sz w:val="24"/>
              </w:rPr>
              <w:t xml:space="preserve">  </w:t>
            </w:r>
            <w:bookmarkStart w:id="10084" w:name="unit_60"/>
            <w:r>
              <w:rPr>
                <w:rFonts w:ascii="EB Garamond" w:hAnsi="EB Garamond" w:cs="Amiri"/>
                <w:b/>
                <w:color w:val="69716F"/>
                <w:sz w:val="18"/>
              </w:rPr>
              <w:t xml:space="preserve">§60 </w:t>
            </w:r>
            <w:bookmarkEnd w:id="10084"/>
            <w:r>
              <w:rPr>
                <w:rFonts w:ascii="EB Garamond" w:hAnsi="EB Garamond" w:cs="Amiri"/>
                <w:b w:val="0"/>
                <w:sz w:val="24"/>
              </w:rPr>
              <w:t xml:space="preserve">The difference between negating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and possibility that is negated does not entail its external establishment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الثبوت</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(56) </w:t>
            </w:r>
            <w:r>
              <w:rPr>
                <w:rFonts w:ascii="Amiri" w:hAnsi="Amiri" w:cs="Amiri"/>
                <w:b w:val="0"/>
                <w:sz w:val="30"/>
                <w:rtl w:val="1"/>
                <w:szCs w:val="30"/>
              </w:rPr>
              <w:t>والثلاثة اعتبارية لصدقها على المعدوم واستحالة التسلسل.</w:t>
            </w:r>
            <w:r>
              <w:rPr>
                <w:rFonts w:ascii="Amiri" w:hAnsi="Amiri" w:cs="Amiri"/>
                <w:b w:val="0"/>
                <w:sz w:val="30"/>
                <w:rtl w:val="1"/>
                <w:szCs w:val="30"/>
              </w:rPr>
              <w:t xml:space="preserve">  </w:t>
            </w:r>
            <w:r>
              <w:rPr>
                <w:rFonts w:ascii="EB Garamond" w:hAnsi="EB Garamond" w:cs="Amiri"/>
                <w:b w:val="0"/>
                <w:color w:val="69716F"/>
                <w:sz w:val="19"/>
              </w:rPr>
              <w:t xml:space="preserve">(57) </w:t>
            </w:r>
            <w:r>
              <w:rPr>
                <w:rFonts w:ascii="Amiri" w:hAnsi="Amiri" w:cs="Amiri"/>
                <w:b w:val="0"/>
                <w:sz w:val="30"/>
                <w:rtl w:val="1"/>
                <w:szCs w:val="30"/>
              </w:rPr>
              <w:t>ولو كان الوجوب ثبوتيا لزم إمكان الواجب.</w:t>
            </w:r>
            <w:r>
              <w:rPr>
                <w:rFonts w:ascii="Amiri" w:hAnsi="Amiri" w:cs="Amiri"/>
                <w:b w:val="0"/>
                <w:sz w:val="30"/>
                <w:rtl w:val="1"/>
                <w:szCs w:val="30"/>
              </w:rPr>
              <w:t xml:space="preserve">  </w:t>
            </w:r>
            <w:r>
              <w:rPr>
                <w:rFonts w:ascii="EB Garamond" w:hAnsi="EB Garamond" w:cs="Amiri"/>
                <w:b w:val="0"/>
                <w:color w:val="69716F"/>
                <w:sz w:val="19"/>
              </w:rPr>
              <w:t xml:space="preserve">(58) </w:t>
            </w:r>
            <w:r>
              <w:rPr>
                <w:rFonts w:ascii="Amiri" w:hAnsi="Amiri" w:cs="Amiri"/>
                <w:b w:val="0"/>
                <w:sz w:val="30"/>
                <w:rtl w:val="1"/>
                <w:szCs w:val="30"/>
              </w:rPr>
              <w:t>ولو كان الامتناع ثبوتيا لزم إمكان الممتنع.</w:t>
            </w:r>
            <w:r>
              <w:rPr>
                <w:rFonts w:ascii="Amiri" w:hAnsi="Amiri" w:cs="Amiri"/>
                <w:b w:val="0"/>
                <w:sz w:val="30"/>
                <w:rtl w:val="1"/>
                <w:szCs w:val="30"/>
              </w:rPr>
              <w:t xml:space="preserve">  </w:t>
            </w:r>
            <w:r>
              <w:rPr>
                <w:rFonts w:ascii="EB Garamond" w:hAnsi="EB Garamond" w:cs="Amiri"/>
                <w:b w:val="0"/>
                <w:color w:val="69716F"/>
                <w:sz w:val="19"/>
              </w:rPr>
              <w:t xml:space="preserve">(59) </w:t>
            </w:r>
            <w:r>
              <w:rPr>
                <w:rFonts w:ascii="Amiri" w:hAnsi="Amiri" w:cs="Amiri"/>
                <w:b w:val="0"/>
                <w:sz w:val="30"/>
                <w:rtl w:val="1"/>
                <w:szCs w:val="30"/>
              </w:rPr>
              <w:t>ولو كان الإمكان ثبوتيا لزم سبق وجود كل ممكن على إمكانه.</w:t>
            </w:r>
            <w:r>
              <w:rPr>
                <w:rFonts w:ascii="Amiri" w:hAnsi="Amiri" w:cs="Amiri"/>
                <w:b w:val="0"/>
                <w:sz w:val="30"/>
                <w:rtl w:val="1"/>
                <w:szCs w:val="30"/>
              </w:rPr>
              <w:t xml:space="preserve">  </w:t>
            </w:r>
            <w:r>
              <w:rPr>
                <w:rFonts w:ascii="EB Garamond" w:hAnsi="EB Garamond" w:cs="Amiri"/>
                <w:b w:val="0"/>
                <w:color w:val="69716F"/>
                <w:sz w:val="19"/>
              </w:rPr>
              <w:t xml:space="preserve">(60) </w:t>
            </w:r>
            <w:r>
              <w:rPr>
                <w:rFonts w:ascii="Amiri" w:hAnsi="Amiri" w:cs="Amiri"/>
                <w:b w:val="0"/>
                <w:sz w:val="30"/>
                <w:rtl w:val="1"/>
                <w:szCs w:val="30"/>
              </w:rPr>
              <w:t>والفرق بين نفي الإمكان والإمكان المنفي لا يستلزم ثبوته.</w:t>
            </w:r>
            <w:r>
              <w:rPr>
                <w:rFonts w:ascii="EB Garamond" w:hAnsi="EB Garamond" w:cs="Amiri"/>
                <w:b w:val="0"/>
                <w:color w:val="69716F"/>
                <w:sz w:val="17"/>
              </w:rPr>
              <w:t xml:space="preserve"> · </w:t>
            </w:r>
            <w:r>
              <w:rPr>
                <w:rFonts w:ascii="EB Garamond" w:hAnsi="EB Garamond" w:cs="Amiri"/>
                <w:b w:val="0"/>
                <w:color w:val="69716F"/>
                <w:sz w:val="17"/>
                <w:rtl w:val="0"/>
              </w:rPr>
              <w:t>‎Āmulī pp. 49⁠–⁠51‎</w:t>
            </w:r>
          </w:p>
        </w:tc>
      </w:tr>
    </w:tbl>
    <w:p>
      <w:pPr>
        <w:keepNext/>
        <w:spacing w:before="180" w:after="80"/>
      </w:pPr>
      <w:r>
        <w:rPr>
          <w:rFonts w:ascii="EB Garamond" w:hAnsi="EB Garamond" w:cs="Amiri"/>
          <w:b/>
          <w:color w:val="365E59"/>
          <w:sz w:val="24"/>
        </w:rPr>
        <w:t>Intrinsic and extrinsic modalities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85" w:name="unit_61"/>
            <w:r>
              <w:rPr>
                <w:rFonts w:ascii="EB Garamond" w:hAnsi="EB Garamond" w:cs="Amiri"/>
                <w:b/>
                <w:color w:val="69716F"/>
                <w:sz w:val="18"/>
              </w:rPr>
              <w:t xml:space="preserve">§61 </w:t>
            </w:r>
            <w:bookmarkEnd w:id="10085"/>
            <w:r>
              <w:rPr>
                <w:rFonts w:ascii="EB Garamond" w:hAnsi="EB Garamond" w:cs="Amiri"/>
                <w:b w:val="0"/>
                <w:sz w:val="24"/>
              </w:rPr>
              <w:t xml:space="preserve">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encompasses what is intrinsic and what is through another; the same holds for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086" w:name="unit_62"/>
            <w:r>
              <w:rPr>
                <w:rFonts w:ascii="EB Garamond" w:hAnsi="EB Garamond" w:cs="Amiri"/>
                <w:b/>
                <w:color w:val="69716F"/>
                <w:sz w:val="18"/>
              </w:rPr>
              <w:t xml:space="preserve">§62 </w:t>
            </w:r>
            <w:bookmarkEnd w:id="10086"/>
            <w:r>
              <w:rPr>
                <w:rFonts w:ascii="EB Garamond" w:hAnsi="EB Garamond" w:cs="Amiri"/>
                <w:b w:val="0"/>
                <w:sz w:val="24"/>
              </w:rPr>
              <w:t>What is subject to either of them through another is intrinsically contingent.</w:t>
            </w:r>
            <w:r>
              <w:rPr>
                <w:rFonts w:ascii="EB Garamond" w:hAnsi="EB Garamond" w:cs="Amiri"/>
                <w:b w:val="0"/>
                <w:sz w:val="24"/>
              </w:rPr>
              <w:t xml:space="preserve">  </w:t>
            </w:r>
            <w:bookmarkStart w:id="10087" w:name="unit_63"/>
            <w:r>
              <w:rPr>
                <w:rFonts w:ascii="EB Garamond" w:hAnsi="EB Garamond" w:cs="Amiri"/>
                <w:b/>
                <w:color w:val="69716F"/>
                <w:sz w:val="18"/>
              </w:rPr>
              <w:t xml:space="preserve">§63 </w:t>
            </w:r>
            <w:bookmarkEnd w:id="10087"/>
            <w:r>
              <w:rPr>
                <w:rFonts w:ascii="EB Garamond" w:hAnsi="EB Garamond" w:cs="Amiri"/>
                <w:b w:val="0"/>
                <w:sz w:val="24"/>
              </w:rPr>
              <w:t>There is no ‘possible through another’, given what preceded concerning the exclusive and exhaustive division.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(61) </w:t>
            </w:r>
            <w:r>
              <w:rPr>
                <w:rFonts w:ascii="Amiri" w:hAnsi="Amiri" w:cs="Amiri"/>
                <w:b w:val="0"/>
                <w:sz w:val="30"/>
                <w:rtl w:val="1"/>
                <w:szCs w:val="30"/>
              </w:rPr>
              <w:t>والوجوب شامل للذاتي وغيره وكذا الامتناع.</w:t>
            </w:r>
            <w:r>
              <w:rPr>
                <w:rFonts w:ascii="Amiri" w:hAnsi="Amiri" w:cs="Amiri"/>
                <w:b w:val="0"/>
                <w:sz w:val="30"/>
                <w:rtl w:val="1"/>
                <w:szCs w:val="30"/>
              </w:rPr>
              <w:t xml:space="preserve">  </w:t>
            </w:r>
            <w:r>
              <w:rPr>
                <w:rFonts w:ascii="EB Garamond" w:hAnsi="EB Garamond" w:cs="Amiri"/>
                <w:b w:val="0"/>
                <w:color w:val="69716F"/>
                <w:sz w:val="19"/>
              </w:rPr>
              <w:t xml:space="preserve">(62) </w:t>
            </w:r>
            <w:r>
              <w:rPr>
                <w:rFonts w:ascii="Amiri" w:hAnsi="Amiri" w:cs="Amiri"/>
                <w:b w:val="0"/>
                <w:sz w:val="30"/>
                <w:rtl w:val="1"/>
                <w:szCs w:val="30"/>
              </w:rPr>
              <w:t>ومعروض ما بالغير منهما ممكن.</w:t>
            </w:r>
            <w:r>
              <w:rPr>
                <w:rFonts w:ascii="Amiri" w:hAnsi="Amiri" w:cs="Amiri"/>
                <w:b w:val="0"/>
                <w:sz w:val="30"/>
                <w:rtl w:val="1"/>
                <w:szCs w:val="30"/>
              </w:rPr>
              <w:t xml:space="preserve">  </w:t>
            </w:r>
            <w:r>
              <w:rPr>
                <w:rFonts w:ascii="EB Garamond" w:hAnsi="EB Garamond" w:cs="Amiri"/>
                <w:b w:val="0"/>
                <w:color w:val="69716F"/>
                <w:sz w:val="19"/>
              </w:rPr>
              <w:t xml:space="preserve">(63) </w:t>
            </w:r>
            <w:r>
              <w:rPr>
                <w:rFonts w:ascii="Amiri" w:hAnsi="Amiri" w:cs="Amiri"/>
                <w:b w:val="0"/>
                <w:sz w:val="30"/>
                <w:rtl w:val="1"/>
                <w:szCs w:val="30"/>
              </w:rPr>
              <w:t>ولا ممكن بالغير لما تقدم في القسمة الحقيقية.</w:t>
            </w:r>
            <w:r>
              <w:rPr>
                <w:rFonts w:ascii="EB Garamond" w:hAnsi="EB Garamond" w:cs="Amiri"/>
                <w:b w:val="0"/>
                <w:color w:val="69716F"/>
                <w:sz w:val="17"/>
              </w:rPr>
              <w:t xml:space="preserve"> · </w:t>
            </w:r>
            <w:r>
              <w:rPr>
                <w:rFonts w:ascii="EB Garamond" w:hAnsi="EB Garamond" w:cs="Amiri"/>
                <w:b w:val="0"/>
                <w:color w:val="69716F"/>
                <w:sz w:val="17"/>
                <w:rtl w:val="0"/>
              </w:rPr>
              <w:t>‎Āmulī pp. 51⁠–⁠52‎</w:t>
            </w:r>
          </w:p>
        </w:tc>
      </w:tr>
    </w:tbl>
    <w:p>
      <w:pPr>
        <w:keepNext/>
        <w:spacing w:before="180" w:after="80"/>
      </w:pPr>
      <w:r>
        <w:rPr>
          <w:rFonts w:ascii="EB Garamond" w:hAnsi="EB Garamond" w:cs="Amiri"/>
          <w:b/>
          <w:color w:val="365E59"/>
          <w:sz w:val="24"/>
        </w:rPr>
        <w:t>Modalities and quiddity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088" w:name="unit_64"/>
            <w:r>
              <w:rPr>
                <w:rFonts w:ascii="EB Garamond" w:hAnsi="EB Garamond" w:cs="Amiri"/>
                <w:b/>
                <w:color w:val="69716F"/>
                <w:sz w:val="18"/>
              </w:rPr>
              <w:t xml:space="preserve">§64 </w:t>
            </w:r>
            <w:bookmarkEnd w:id="10088"/>
            <w:r>
              <w:rPr>
                <w:rFonts w:ascii="EB Garamond" w:hAnsi="EB Garamond" w:cs="Amiri"/>
                <w:b w:val="0"/>
                <w:sz w:val="24"/>
              </w:rPr>
              <w:t xml:space="preserve">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applies when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are left out of consideration with respect to both the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and its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089" w:name="unit_65"/>
            <w:r>
              <w:rPr>
                <w:rFonts w:ascii="EB Garamond" w:hAnsi="EB Garamond" w:cs="Amiri"/>
                <w:b/>
                <w:color w:val="69716F"/>
                <w:sz w:val="18"/>
              </w:rPr>
              <w:t xml:space="preserve">§65 </w:t>
            </w:r>
            <w:bookmarkEnd w:id="10089"/>
            <w:r>
              <w:rPr>
                <w:rFonts w:ascii="EB Garamond" w:hAnsi="EB Garamond" w:cs="Amiri"/>
                <w:b w:val="0"/>
                <w:sz w:val="24"/>
              </w:rPr>
              <w:t xml:space="preserve">When they are considered with respect to these two,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or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w:t>
            </w:r>
            <w:r>
              <w:rPr>
                <w:rFonts w:ascii="EB Garamond" w:hAnsi="EB Garamond" w:cs="Amiri"/>
                <w:b w:val="0"/>
                <w:sz w:val="24"/>
                <w:rStyle w:val="ArabicTechnicalTerm"/>
                <w:rtl w:val="0"/>
              </w:rPr>
              <w:t xml:space="preserve">]‎</w:t>
            </w:r>
            <w:r>
              <w:rPr>
                <w:rFonts w:ascii="EB Garamond" w:hAnsi="EB Garamond" w:cs="Amiri"/>
                <w:b w:val="0"/>
                <w:sz w:val="24"/>
              </w:rPr>
              <w:t xml:space="preserve"> through another is established.</w:t>
            </w:r>
            <w:r>
              <w:rPr>
                <w:rFonts w:ascii="EB Garamond" w:hAnsi="EB Garamond" w:cs="Amiri"/>
                <w:b w:val="0"/>
                <w:sz w:val="24"/>
              </w:rPr>
              <w:t xml:space="preserve">  </w:t>
            </w:r>
            <w:bookmarkStart w:id="10090" w:name="unit_66"/>
            <w:r>
              <w:rPr>
                <w:rFonts w:ascii="EB Garamond" w:hAnsi="EB Garamond" w:cs="Amiri"/>
                <w:b/>
                <w:color w:val="69716F"/>
                <w:sz w:val="18"/>
              </w:rPr>
              <w:t xml:space="preserve">§66 </w:t>
            </w:r>
            <w:bookmarkEnd w:id="10090"/>
            <w:r>
              <w:rPr>
                <w:rFonts w:ascii="EB Garamond" w:hAnsi="EB Garamond" w:cs="Amiri"/>
                <w:b w:val="0"/>
                <w:sz w:val="24"/>
              </w:rPr>
              <w:t xml:space="preserve">There is no incompatibility between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and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or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w:t>
            </w:r>
            <w:r>
              <w:rPr>
                <w:rFonts w:ascii="EB Garamond" w:hAnsi="EB Garamond" w:cs="Amiri"/>
                <w:b w:val="0"/>
                <w:sz w:val="24"/>
                <w:rStyle w:val="ArabicTechnicalTerm"/>
                <w:rtl w:val="0"/>
              </w:rPr>
              <w:t xml:space="preserve">]‎</w:t>
            </w:r>
            <w:r>
              <w:rPr>
                <w:rFonts w:ascii="EB Garamond" w:hAnsi="EB Garamond" w:cs="Amiri"/>
                <w:b w:val="0"/>
                <w:sz w:val="24"/>
              </w:rPr>
              <w:t xml:space="preserve"> through another.</w:t>
            </w:r>
            <w:r>
              <w:rPr>
                <w:rFonts w:ascii="EB Garamond" w:hAnsi="EB Garamond" w:cs="Amiri"/>
                <w:b w:val="0"/>
                <w:sz w:val="24"/>
              </w:rPr>
              <w:t xml:space="preserve">  </w:t>
            </w:r>
            <w:bookmarkStart w:id="10091" w:name="unit_67"/>
            <w:r>
              <w:rPr>
                <w:rFonts w:ascii="EB Garamond" w:hAnsi="EB Garamond" w:cs="Amiri"/>
                <w:b/>
                <w:color w:val="69716F"/>
                <w:sz w:val="18"/>
              </w:rPr>
              <w:t xml:space="preserve">§67 </w:t>
            </w:r>
            <w:bookmarkEnd w:id="10091"/>
            <w:r>
              <w:rPr>
                <w:rFonts w:ascii="EB Garamond" w:hAnsi="EB Garamond" w:cs="Amiri"/>
                <w:b w:val="0"/>
                <w:sz w:val="24"/>
              </w:rPr>
              <w:t>Whatever can possibly inhere [in another] is intrinsically possible, but the converse does not hold.</w:t>
            </w:r>
            <w:r>
              <w:rPr>
                <w:rStyle w:val="FootnoteReference"/>
              </w:rPr>
              <w:footnoteReference w:id="13"/>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(64) </w:t>
            </w:r>
            <w:r>
              <w:rPr>
                <w:rFonts w:ascii="Amiri" w:hAnsi="Amiri" w:cs="Amiri"/>
                <w:b w:val="0"/>
                <w:sz w:val="30"/>
                <w:rtl w:val="1"/>
                <w:szCs w:val="30"/>
              </w:rPr>
              <w:t>وعروض الإمكان عند عدم اعتبار الوجود والعدم بالنظر إلى الماهية وعلتها.</w:t>
            </w:r>
            <w:r>
              <w:rPr>
                <w:rFonts w:ascii="Amiri" w:hAnsi="Amiri" w:cs="Amiri"/>
                <w:b w:val="0"/>
                <w:sz w:val="30"/>
                <w:rtl w:val="1"/>
                <w:szCs w:val="30"/>
              </w:rPr>
              <w:t xml:space="preserve">  </w:t>
            </w:r>
            <w:r>
              <w:rPr>
                <w:rFonts w:ascii="EB Garamond" w:hAnsi="EB Garamond" w:cs="Amiri"/>
                <w:b w:val="0"/>
                <w:color w:val="69716F"/>
                <w:sz w:val="19"/>
              </w:rPr>
              <w:t xml:space="preserve">(65) </w:t>
            </w:r>
            <w:r>
              <w:rPr>
                <w:rFonts w:ascii="Amiri" w:hAnsi="Amiri" w:cs="Amiri"/>
                <w:b w:val="0"/>
                <w:sz w:val="30"/>
                <w:rtl w:val="1"/>
                <w:szCs w:val="30"/>
              </w:rPr>
              <w:t>وعند اعتبارهما بالنظر إليهما يثبت ما بالغير.</w:t>
            </w:r>
            <w:r>
              <w:rPr>
                <w:rFonts w:ascii="Amiri" w:hAnsi="Amiri" w:cs="Amiri"/>
                <w:b w:val="0"/>
                <w:sz w:val="30"/>
                <w:rtl w:val="1"/>
                <w:szCs w:val="30"/>
              </w:rPr>
              <w:t xml:space="preserve">  </w:t>
            </w:r>
            <w:r>
              <w:rPr>
                <w:rFonts w:ascii="EB Garamond" w:hAnsi="EB Garamond" w:cs="Amiri"/>
                <w:b w:val="0"/>
                <w:color w:val="69716F"/>
                <w:sz w:val="19"/>
              </w:rPr>
              <w:t xml:space="preserve">(66) </w:t>
            </w:r>
            <w:r>
              <w:rPr>
                <w:rFonts w:ascii="Amiri" w:hAnsi="Amiri" w:cs="Amiri"/>
                <w:b w:val="0"/>
                <w:sz w:val="30"/>
                <w:rtl w:val="1"/>
                <w:szCs w:val="30"/>
              </w:rPr>
              <w:t>ولا منافاة بين الإمكان والغيري.</w:t>
            </w:r>
            <w:r>
              <w:rPr>
                <w:rFonts w:ascii="Amiri" w:hAnsi="Amiri" w:cs="Amiri"/>
                <w:b w:val="0"/>
                <w:sz w:val="30"/>
                <w:rtl w:val="1"/>
                <w:szCs w:val="30"/>
              </w:rPr>
              <w:t xml:space="preserve">  </w:t>
            </w:r>
            <w:r>
              <w:rPr>
                <w:rFonts w:ascii="EB Garamond" w:hAnsi="EB Garamond" w:cs="Amiri"/>
                <w:b w:val="0"/>
                <w:color w:val="69716F"/>
                <w:sz w:val="19"/>
              </w:rPr>
              <w:t xml:space="preserve">(67) </w:t>
            </w:r>
            <w:r>
              <w:rPr>
                <w:rFonts w:ascii="Amiri" w:hAnsi="Amiri" w:cs="Amiri"/>
                <w:b w:val="0"/>
                <w:sz w:val="30"/>
                <w:rtl w:val="1"/>
                <w:szCs w:val="30"/>
              </w:rPr>
              <w:t>وكل ممكن العروض ذاتي ولا عكس.</w:t>
            </w:r>
            <w:r>
              <w:rPr>
                <w:rFonts w:ascii="EB Garamond" w:hAnsi="EB Garamond" w:cs="Amiri"/>
                <w:b w:val="0"/>
                <w:color w:val="69716F"/>
                <w:sz w:val="17"/>
              </w:rPr>
              <w:t xml:space="preserve"> · </w:t>
            </w:r>
            <w:r>
              <w:rPr>
                <w:rFonts w:ascii="EB Garamond" w:hAnsi="EB Garamond" w:cs="Amiri"/>
                <w:b w:val="0"/>
                <w:color w:val="69716F"/>
                <w:sz w:val="17"/>
                <w:rtl w:val="0"/>
              </w:rPr>
              <w:t>‎Āmulī pp. 52⁠–⁠53‎</w:t>
            </w:r>
          </w:p>
        </w:tc>
      </w:tr>
    </w:tbl>
    <w:p>
      <w:pPr>
        <w:keepNext/>
        <w:spacing w:before="180" w:after="80"/>
      </w:pPr>
      <w:r>
        <w:rPr>
          <w:rFonts w:ascii="EB Garamond" w:hAnsi="EB Garamond" w:cs="Amiri"/>
          <w:b/>
          <w:color w:val="365E59"/>
          <w:sz w:val="24"/>
        </w:rPr>
        <w:t>The ground of dependence on a cause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092" w:name="unit_68"/>
            <w:r>
              <w:rPr>
                <w:rFonts w:ascii="EB Garamond" w:hAnsi="EB Garamond" w:cs="Amiri"/>
                <w:b/>
                <w:color w:val="69716F"/>
                <w:sz w:val="18"/>
              </w:rPr>
              <w:t xml:space="preserve">§68 </w:t>
            </w:r>
            <w:bookmarkEnd w:id="10092"/>
            <w:r>
              <w:rPr>
                <w:rFonts w:ascii="EB Garamond" w:hAnsi="EB Garamond" w:cs="Amiri"/>
                <w:b w:val="0"/>
                <w:sz w:val="24"/>
              </w:rPr>
              <w:t xml:space="preserve">When the mind considers a contingent thing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الممكن</w:t>
            </w:r>
            <w:r>
              <w:rPr>
                <w:rFonts w:ascii="EB Garamond" w:hAnsi="EB Garamond" w:cs="Amiri"/>
                <w:b w:val="0"/>
                <w:sz w:val="24"/>
                <w:rStyle w:val="ArabicTechnicalTerm"/>
                <w:rtl w:val="0"/>
              </w:rPr>
              <w:t xml:space="preserve">]‎</w:t>
            </w:r>
            <w:r>
              <w:rPr>
                <w:rFonts w:ascii="EB Garamond" w:hAnsi="EB Garamond" w:cs="Amiri"/>
                <w:b w:val="0"/>
                <w:sz w:val="24"/>
              </w:rPr>
              <w:t xml:space="preserve"> as existent, it seeks its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even without conceiving anything else. It may conceive an originated thing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الحادث</w:t>
            </w:r>
            <w:r>
              <w:rPr>
                <w:rFonts w:ascii="EB Garamond" w:hAnsi="EB Garamond" w:cs="Amiri"/>
                <w:b w:val="0"/>
                <w:sz w:val="24"/>
                <w:rStyle w:val="ArabicTechnicalTerm"/>
                <w:rtl w:val="0"/>
              </w:rPr>
              <w:t xml:space="preserve">]‎</w:t>
            </w:r>
            <w:r>
              <w:rPr>
                <w:rFonts w:ascii="EB Garamond" w:hAnsi="EB Garamond" w:cs="Amiri"/>
                <w:b w:val="0"/>
                <w:sz w:val="24"/>
              </w:rPr>
              <w:t xml:space="preserve">’s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[if hypothetically taken as intrinsically necessary] without seeking [a cause]. Moreover, origination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الحدوث</w:t>
            </w:r>
            <w:r>
              <w:rPr>
                <w:rFonts w:ascii="EB Garamond" w:hAnsi="EB Garamond" w:cs="Amiri"/>
                <w:b w:val="0"/>
                <w:sz w:val="24"/>
                <w:rStyle w:val="ArabicTechnicalTerm"/>
                <w:rtl w:val="0"/>
              </w:rPr>
              <w:t xml:space="preserve">]‎</w:t>
            </w:r>
            <w:r>
              <w:rPr>
                <w:rFonts w:ascii="EB Garamond" w:hAnsi="EB Garamond" w:cs="Amiri"/>
                <w:b w:val="0"/>
                <w:sz w:val="24"/>
              </w:rPr>
              <w:t xml:space="preserve"> is a manner of existence, so cannot cause what precedes it by several ranks.</w:t>
            </w:r>
            <w:r>
              <w:rPr>
                <w:rStyle w:val="FootnoteReference"/>
              </w:rPr>
              <w:footnoteReference w:id="14"/>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(68) </w:t>
            </w:r>
            <w:r>
              <w:rPr>
                <w:rFonts w:ascii="Amiri" w:hAnsi="Amiri" w:cs="Amiri"/>
                <w:b w:val="0"/>
                <w:sz w:val="30"/>
                <w:rtl w:val="1"/>
                <w:szCs w:val="30"/>
              </w:rPr>
              <w:t>وإذا لحظ الذهن الممكن موجودا طلب العلة وإن لم يتصور غيره وقد يتصور وجود الحادث فلا يطلبها ثم الحدوث كيفية الوجود فليس علة لما يتقدم عليه بمراتب.</w:t>
            </w:r>
            <w:r>
              <w:rPr>
                <w:rFonts w:ascii="EB Garamond" w:hAnsi="EB Garamond" w:cs="Amiri"/>
                <w:b w:val="0"/>
                <w:color w:val="69716F"/>
                <w:sz w:val="17"/>
              </w:rPr>
              <w:t xml:space="preserve"> · </w:t>
            </w:r>
            <w:r>
              <w:rPr>
                <w:rFonts w:ascii="EB Garamond" w:hAnsi="EB Garamond" w:cs="Amiri"/>
                <w:b w:val="0"/>
                <w:color w:val="69716F"/>
                <w:sz w:val="17"/>
                <w:rtl w:val="0"/>
              </w:rPr>
              <w:t>‎Āmulī pp. 53‎</w:t>
            </w:r>
          </w:p>
        </w:tc>
      </w:tr>
    </w:tbl>
    <w:p>
      <w:pPr>
        <w:keepNext/>
        <w:spacing w:before="180" w:after="80"/>
      </w:pPr>
      <w:r>
        <w:rPr>
          <w:rFonts w:ascii="EB Garamond" w:hAnsi="EB Garamond" w:cs="Amiri"/>
          <w:b/>
          <w:color w:val="365E59"/>
          <w:sz w:val="24"/>
        </w:rPr>
        <w:t>The contingent needs a cause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93" w:name="unit_69"/>
            <w:r>
              <w:rPr>
                <w:rFonts w:ascii="EB Garamond" w:hAnsi="EB Garamond" w:cs="Amiri"/>
                <w:b/>
                <w:color w:val="69716F"/>
                <w:sz w:val="18"/>
              </w:rPr>
              <w:t xml:space="preserve">§69 </w:t>
            </w:r>
            <w:bookmarkEnd w:id="10093"/>
            <w:r>
              <w:rPr>
                <w:rFonts w:ascii="EB Garamond" w:hAnsi="EB Garamond" w:cs="Amiri"/>
                <w:b w:val="0"/>
                <w:sz w:val="24"/>
              </w:rPr>
              <w:t xml:space="preserve">The judgment that a contingent thing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الممكن</w:t>
            </w:r>
            <w:r>
              <w:rPr>
                <w:rFonts w:ascii="EB Garamond" w:hAnsi="EB Garamond" w:cs="Amiri"/>
                <w:b w:val="0"/>
                <w:sz w:val="24"/>
                <w:rStyle w:val="ArabicTechnicalTerm"/>
                <w:rtl w:val="0"/>
              </w:rPr>
              <w:t xml:space="preserve">]‎</w:t>
            </w:r>
            <w:r>
              <w:rPr>
                <w:rFonts w:ascii="EB Garamond" w:hAnsi="EB Garamond" w:cs="Amiri"/>
                <w:b w:val="0"/>
                <w:sz w:val="24"/>
              </w:rPr>
              <w:t xml:space="preserve"> requires [a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is non-inferential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الضروري</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(69) </w:t>
            </w:r>
            <w:r>
              <w:rPr>
                <w:rFonts w:ascii="Amiri" w:hAnsi="Amiri" w:cs="Amiri"/>
                <w:b w:val="0"/>
                <w:sz w:val="30"/>
                <w:rtl w:val="1"/>
                <w:szCs w:val="30"/>
              </w:rPr>
              <w:t>والحكم باحتياج الممكن ضروري.</w:t>
            </w:r>
            <w:r>
              <w:rPr>
                <w:rFonts w:ascii="EB Garamond" w:hAnsi="EB Garamond" w:cs="Amiri"/>
                <w:b w:val="0"/>
                <w:color w:val="69716F"/>
                <w:sz w:val="17"/>
              </w:rPr>
              <w:t xml:space="preserve"> · </w:t>
            </w:r>
            <w:r>
              <w:rPr>
                <w:rFonts w:ascii="EB Garamond" w:hAnsi="EB Garamond" w:cs="Amiri"/>
                <w:b w:val="0"/>
                <w:color w:val="69716F"/>
                <w:sz w:val="17"/>
                <w:rtl w:val="0"/>
              </w:rPr>
              <w:t>‎Āmulī pp. 54‎</w:t>
            </w:r>
          </w:p>
        </w:tc>
      </w:tr>
    </w:tbl>
    <w:p>
      <w:pPr>
        <w:keepNext/>
        <w:spacing w:before="180" w:after="80"/>
      </w:pPr>
      <w:r>
        <w:rPr>
          <w:rFonts w:ascii="EB Garamond" w:hAnsi="EB Garamond" w:cs="Amiri"/>
          <w:b/>
          <w:color w:val="365E59"/>
          <w:sz w:val="24"/>
        </w:rPr>
        <w:t>The necessity conferred by a cause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094" w:name="unit_70"/>
            <w:r>
              <w:rPr>
                <w:rFonts w:ascii="EB Garamond" w:hAnsi="EB Garamond" w:cs="Amiri"/>
                <w:b/>
                <w:color w:val="69716F"/>
                <w:sz w:val="18"/>
              </w:rPr>
              <w:t xml:space="preserve">§70 </w:t>
            </w:r>
            <w:bookmarkEnd w:id="10094"/>
            <w:r>
              <w:rPr>
                <w:rFonts w:ascii="EB Garamond" w:hAnsi="EB Garamond" w:cs="Amiri"/>
                <w:b w:val="0"/>
                <w:sz w:val="24"/>
              </w:rPr>
              <w:t xml:space="preserve">No 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الأولوية</w:t>
            </w:r>
            <w:r>
              <w:rPr>
                <w:rFonts w:ascii="EB Garamond" w:hAnsi="EB Garamond" w:cs="Amiri"/>
                <w:b w:val="0"/>
                <w:sz w:val="24"/>
                <w:rStyle w:val="ArabicTechnicalTerm"/>
                <w:rtl w:val="0"/>
              </w:rPr>
              <w:t xml:space="preserve">]‎</w:t>
            </w:r>
            <w:r>
              <w:rPr>
                <w:rFonts w:ascii="EB Garamond" w:hAnsi="EB Garamond" w:cs="Amiri"/>
                <w:b w:val="0"/>
                <w:sz w:val="24"/>
              </w:rPr>
              <w:t xml:space="preserve"> of either side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or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can be conceived by considering the thing’s essence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الذات</w:t>
            </w:r>
            <w:r>
              <w:rPr>
                <w:rFonts w:ascii="EB Garamond" w:hAnsi="EB Garamond" w:cs="Amiri"/>
                <w:b w:val="0"/>
                <w:sz w:val="24"/>
                <w:rStyle w:val="ArabicTechnicalTerm"/>
                <w:rtl w:val="0"/>
              </w:rPr>
              <w:t xml:space="preserve">]‎</w:t>
            </w:r>
            <w:r>
              <w:rPr>
                <w:rFonts w:ascii="EB Garamond" w:hAnsi="EB Garamond" w:cs="Amiri"/>
                <w:b w:val="0"/>
                <w:sz w:val="24"/>
              </w:rPr>
              <w:t xml:space="preserve"> alone.</w:t>
            </w:r>
            <w:r>
              <w:rPr>
                <w:rFonts w:ascii="EB Garamond" w:hAnsi="EB Garamond" w:cs="Amiri"/>
                <w:b w:val="0"/>
                <w:sz w:val="24"/>
              </w:rPr>
              <w:t xml:space="preserve">  </w:t>
            </w:r>
            <w:bookmarkStart w:id="10095" w:name="unit_71"/>
            <w:r>
              <w:rPr>
                <w:rFonts w:ascii="EB Garamond" w:hAnsi="EB Garamond" w:cs="Amiri"/>
                <w:b/>
                <w:color w:val="69716F"/>
                <w:sz w:val="18"/>
              </w:rPr>
              <w:t xml:space="preserve">§71 </w:t>
            </w:r>
            <w:bookmarkEnd w:id="10095"/>
            <w:r>
              <w:rPr>
                <w:rFonts w:ascii="EB Garamond" w:hAnsi="EB Garamond" w:cs="Amiri"/>
                <w:b w:val="0"/>
                <w:sz w:val="24"/>
              </w:rPr>
              <w:t xml:space="preserve">Nor is an external 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الأولوية</w:t>
            </w:r>
            <w:r>
              <w:rPr>
                <w:rFonts w:ascii="EB Garamond" w:hAnsi="EB Garamond" w:cs="Amiri"/>
                <w:b w:val="0"/>
                <w:sz w:val="24"/>
                <w:rStyle w:val="ArabicTechnicalTerm"/>
                <w:rtl w:val="0"/>
              </w:rPr>
              <w:t xml:space="preserve">]‎</w:t>
            </w:r>
            <w:r>
              <w:rPr>
                <w:rFonts w:ascii="EB Garamond" w:hAnsi="EB Garamond" w:cs="Amiri"/>
                <w:b w:val="0"/>
                <w:sz w:val="24"/>
              </w:rPr>
              <w:t xml:space="preserve"> sufficient: supposing it does not make the opposite impossible. One must therefore arrive at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096" w:name="unit_72"/>
            <w:r>
              <w:rPr>
                <w:rFonts w:ascii="EB Garamond" w:hAnsi="EB Garamond" w:cs="Amiri"/>
                <w:b/>
                <w:color w:val="69716F"/>
                <w:sz w:val="18"/>
              </w:rPr>
              <w:t xml:space="preserve">§72 </w:t>
            </w:r>
            <w:bookmarkEnd w:id="10096"/>
            <w:r>
              <w:rPr>
                <w:rFonts w:ascii="EB Garamond" w:hAnsi="EB Garamond" w:cs="Amiri"/>
                <w:b w:val="0"/>
                <w:sz w:val="24"/>
              </w:rPr>
              <w:t xml:space="preserve">This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is antecedent. Another necessity follows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no proposition of actuality is without it.</w:t>
            </w:r>
            <w:r>
              <w:rPr>
                <w:rFonts w:ascii="EB Garamond" w:hAnsi="EB Garamond" w:cs="Amiri"/>
                <w:b w:val="0"/>
                <w:sz w:val="24"/>
              </w:rPr>
              <w:t xml:space="preserve">  </w:t>
            </w:r>
            <w:bookmarkStart w:id="10097" w:name="unit_73"/>
            <w:r>
              <w:rPr>
                <w:rFonts w:ascii="EB Garamond" w:hAnsi="EB Garamond" w:cs="Amiri"/>
                <w:b/>
                <w:color w:val="69716F"/>
                <w:sz w:val="18"/>
              </w:rPr>
              <w:t xml:space="preserve">§73 </w:t>
            </w:r>
            <w:bookmarkEnd w:id="10097"/>
            <w:r>
              <w:rPr>
                <w:rFonts w:ascii="EB Garamond" w:hAnsi="EB Garamond" w:cs="Amiri"/>
                <w:b w:val="0"/>
                <w:sz w:val="24"/>
              </w:rPr>
              <w:t xml:space="preserve">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is inseparable [from a contingent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otherwise the quiddity would become necessary or impossible.</w:t>
            </w:r>
            <w:r>
              <w:rPr>
                <w:rFonts w:ascii="EB Garamond" w:hAnsi="EB Garamond" w:cs="Amiri"/>
                <w:b w:val="0"/>
                <w:sz w:val="24"/>
              </w:rPr>
              <w:t xml:space="preserve">  </w:t>
            </w:r>
            <w:bookmarkStart w:id="10098" w:name="unit_74"/>
            <w:r>
              <w:rPr>
                <w:rFonts w:ascii="EB Garamond" w:hAnsi="EB Garamond" w:cs="Amiri"/>
                <w:b/>
                <w:color w:val="69716F"/>
                <w:sz w:val="18"/>
              </w:rPr>
              <w:t xml:space="preserve">§74 </w:t>
            </w:r>
            <w:bookmarkEnd w:id="10098"/>
            <w:r>
              <w:rPr>
                <w:rFonts w:ascii="EB Garamond" w:hAnsi="EB Garamond" w:cs="Amiri"/>
                <w:b w:val="0"/>
                <w:sz w:val="24"/>
              </w:rPr>
              <w:t xml:space="preserve">The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belonging to propositions of actuality accompanies the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الجواز</w:t>
            </w:r>
            <w:r>
              <w:rPr>
                <w:rFonts w:ascii="EB Garamond" w:hAnsi="EB Garamond" w:cs="Amiri"/>
                <w:b w:val="0"/>
                <w:sz w:val="24"/>
                <w:rStyle w:val="ArabicTechnicalTerm"/>
                <w:rtl w:val="0"/>
              </w:rPr>
              <w:t xml:space="preserve">]‎</w:t>
            </w:r>
            <w:r>
              <w:rPr>
                <w:rFonts w:ascii="EB Garamond" w:hAnsi="EB Garamond" w:cs="Amiri"/>
                <w:b w:val="0"/>
                <w:sz w:val="24"/>
              </w:rPr>
              <w:t xml:space="preserve"> of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and is therefore not inseparable [from the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(70) </w:t>
            </w:r>
            <w:r>
              <w:rPr>
                <w:rFonts w:ascii="Amiri" w:hAnsi="Amiri" w:cs="Amiri"/>
                <w:b w:val="0"/>
                <w:sz w:val="30"/>
                <w:rtl w:val="1"/>
                <w:szCs w:val="30"/>
              </w:rPr>
              <w:t>ولا تتصور الأولوية لأحد الطرفين بالنظر إلى ذاته.</w:t>
            </w:r>
            <w:r>
              <w:rPr>
                <w:rFonts w:ascii="Amiri" w:hAnsi="Amiri" w:cs="Amiri"/>
                <w:b w:val="0"/>
                <w:sz w:val="30"/>
                <w:rtl w:val="1"/>
                <w:szCs w:val="30"/>
              </w:rPr>
              <w:t xml:space="preserve">  </w:t>
            </w:r>
            <w:r>
              <w:rPr>
                <w:rFonts w:ascii="EB Garamond" w:hAnsi="EB Garamond" w:cs="Amiri"/>
                <w:b w:val="0"/>
                <w:color w:val="69716F"/>
                <w:sz w:val="19"/>
              </w:rPr>
              <w:t xml:space="preserve">(71) </w:t>
            </w:r>
            <w:r>
              <w:rPr>
                <w:rFonts w:ascii="Amiri" w:hAnsi="Amiri" w:cs="Amiri"/>
                <w:b w:val="0"/>
                <w:sz w:val="30"/>
                <w:rtl w:val="1"/>
                <w:szCs w:val="30"/>
              </w:rPr>
              <w:t>ولا تكفي الخارجية لأن فرضها لا يحيل المقابل فلا بد من الانتهاء إلى الوجوب.</w:t>
            </w:r>
            <w:r>
              <w:rPr>
                <w:rFonts w:ascii="Amiri" w:hAnsi="Amiri" w:cs="Amiri"/>
                <w:b w:val="0"/>
                <w:sz w:val="30"/>
                <w:rtl w:val="1"/>
                <w:szCs w:val="30"/>
              </w:rPr>
              <w:t xml:space="preserve">  </w:t>
            </w:r>
            <w:r>
              <w:rPr>
                <w:rFonts w:ascii="EB Garamond" w:hAnsi="EB Garamond" w:cs="Amiri"/>
                <w:b w:val="0"/>
                <w:color w:val="69716F"/>
                <w:sz w:val="19"/>
              </w:rPr>
              <w:t xml:space="preserve">(72) </w:t>
            </w:r>
            <w:r>
              <w:rPr>
                <w:rFonts w:ascii="Amiri" w:hAnsi="Amiri" w:cs="Amiri"/>
                <w:b w:val="0"/>
                <w:sz w:val="30"/>
                <w:rtl w:val="1"/>
                <w:szCs w:val="30"/>
              </w:rPr>
              <w:t>وهو سابق ويلحقه وجوب آخر لا يخلو عنه قضية فعلية.</w:t>
            </w:r>
            <w:r>
              <w:rPr>
                <w:rFonts w:ascii="Amiri" w:hAnsi="Amiri" w:cs="Amiri"/>
                <w:b w:val="0"/>
                <w:sz w:val="30"/>
                <w:rtl w:val="1"/>
                <w:szCs w:val="30"/>
              </w:rPr>
              <w:t xml:space="preserve">  </w:t>
            </w:r>
            <w:r>
              <w:rPr>
                <w:rFonts w:ascii="EB Garamond" w:hAnsi="EB Garamond" w:cs="Amiri"/>
                <w:b w:val="0"/>
                <w:color w:val="69716F"/>
                <w:sz w:val="19"/>
              </w:rPr>
              <w:t xml:space="preserve">(73) </w:t>
            </w:r>
            <w:r>
              <w:rPr>
                <w:rFonts w:ascii="Amiri" w:hAnsi="Amiri" w:cs="Amiri"/>
                <w:b w:val="0"/>
                <w:sz w:val="30"/>
                <w:rtl w:val="1"/>
                <w:szCs w:val="30"/>
              </w:rPr>
              <w:t>والإمكان لازم وإلا تجب الماهية أو تمتنع.</w:t>
            </w:r>
            <w:r>
              <w:rPr>
                <w:rFonts w:ascii="Amiri" w:hAnsi="Amiri" w:cs="Amiri"/>
                <w:b w:val="0"/>
                <w:sz w:val="30"/>
                <w:rtl w:val="1"/>
                <w:szCs w:val="30"/>
              </w:rPr>
              <w:t xml:space="preserve">  </w:t>
            </w:r>
            <w:r>
              <w:rPr>
                <w:rFonts w:ascii="EB Garamond" w:hAnsi="EB Garamond" w:cs="Amiri"/>
                <w:b w:val="0"/>
                <w:color w:val="69716F"/>
                <w:sz w:val="19"/>
              </w:rPr>
              <w:t xml:space="preserve">(74) </w:t>
            </w:r>
            <w:r>
              <w:rPr>
                <w:rFonts w:ascii="Amiri" w:hAnsi="Amiri" w:cs="Amiri"/>
                <w:b w:val="0"/>
                <w:sz w:val="30"/>
                <w:rtl w:val="1"/>
                <w:szCs w:val="30"/>
              </w:rPr>
              <w:t>ووجوب الفعليات يقارنه جواز العدم فليس بلازم.</w:t>
            </w:r>
            <w:r>
              <w:rPr>
                <w:rFonts w:ascii="EB Garamond" w:hAnsi="EB Garamond" w:cs="Amiri"/>
                <w:b w:val="0"/>
                <w:color w:val="69716F"/>
                <w:sz w:val="17"/>
              </w:rPr>
              <w:t xml:space="preserve"> · </w:t>
            </w:r>
            <w:r>
              <w:rPr>
                <w:rFonts w:ascii="EB Garamond" w:hAnsi="EB Garamond" w:cs="Amiri"/>
                <w:b w:val="0"/>
                <w:color w:val="69716F"/>
                <w:sz w:val="17"/>
                <w:rtl w:val="0"/>
              </w:rPr>
              <w:t>‎Āmulī pp. 54⁠–⁠56‎</w:t>
            </w:r>
          </w:p>
        </w:tc>
      </w:tr>
      <w:tr>
        <w:tc>
          <w:tcPr>
            <w:tcW w:type="dxa" w:w="5933"/>
            <w:vAlign w:val="top"/>
            <w:tcMar>
              <w:left w:w="0" w:type="dxa"/>
              <w:right w:w="150" w:type="dxa"/>
            </w:tcMar>
          </w:tcPr>
          <w:p>
            <w:pPr>
              <w:widowControl/>
              <w:spacing w:before="0" w:after="40" w:line="320" w:lineRule="exact"/>
            </w:pPr>
            <w:bookmarkStart w:id="10099" w:name="unit_75"/>
            <w:r>
              <w:rPr>
                <w:rFonts w:ascii="EB Garamond" w:hAnsi="EB Garamond" w:cs="Amiri"/>
                <w:b/>
                <w:color w:val="69716F"/>
                <w:sz w:val="18"/>
              </w:rPr>
              <w:t xml:space="preserve">§75 </w:t>
            </w:r>
            <w:bookmarkEnd w:id="10099"/>
            <w:r>
              <w:rPr>
                <w:rFonts w:ascii="EB Garamond" w:hAnsi="EB Garamond" w:cs="Amiri"/>
                <w:b w:val="0"/>
                <w:sz w:val="24"/>
              </w:rPr>
              <w:t xml:space="preserve">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stands to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as completeness to deficiency.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(75) </w:t>
            </w:r>
            <w:r>
              <w:rPr>
                <w:rFonts w:ascii="Amiri" w:hAnsi="Amiri" w:cs="Amiri"/>
                <w:b w:val="0"/>
                <w:sz w:val="30"/>
                <w:rtl w:val="1"/>
                <w:szCs w:val="30"/>
              </w:rPr>
              <w:t>ونسبة الوجوب إلى الإمكان نسبة تمام إلى نقص.</w:t>
            </w:r>
            <w:r>
              <w:rPr>
                <w:rFonts w:ascii="EB Garamond" w:hAnsi="EB Garamond" w:cs="Amiri"/>
                <w:b w:val="0"/>
                <w:color w:val="69716F"/>
                <w:sz w:val="17"/>
              </w:rPr>
              <w:t xml:space="preserve"> · </w:t>
            </w:r>
            <w:r>
              <w:rPr>
                <w:rFonts w:ascii="EB Garamond" w:hAnsi="EB Garamond" w:cs="Amiri"/>
                <w:b w:val="0"/>
                <w:color w:val="69716F"/>
                <w:sz w:val="17"/>
                <w:rtl w:val="0"/>
              </w:rPr>
              <w:t>‎Āmulī pp. 56‎</w:t>
            </w:r>
          </w:p>
        </w:tc>
      </w:tr>
    </w:tbl>
    <w:p>
      <w:pPr>
        <w:keepNext/>
        <w:spacing w:before="180" w:after="80"/>
      </w:pPr>
      <w:r>
        <w:rPr>
          <w:rFonts w:ascii="EB Garamond" w:hAnsi="EB Garamond" w:cs="Amiri"/>
          <w:b/>
          <w:color w:val="365E59"/>
          <w:sz w:val="24"/>
        </w:rPr>
        <w:t>Dispositional possibility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00" w:name="unit_76"/>
            <w:r>
              <w:rPr>
                <w:rFonts w:ascii="EB Garamond" w:hAnsi="EB Garamond" w:cs="Amiri"/>
                <w:b/>
                <w:color w:val="69716F"/>
                <w:sz w:val="18"/>
              </w:rPr>
              <w:t xml:space="preserve">§76 </w:t>
            </w:r>
            <w:bookmarkEnd w:id="10100"/>
            <w:r>
              <w:rPr>
                <w:rFonts w:ascii="EB Garamond" w:hAnsi="EB Garamond" w:cs="Amiri"/>
                <w:b w:val="0"/>
                <w:sz w:val="24"/>
              </w:rPr>
              <w:t xml:space="preserve">Dispositional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 الاستعدادي</w:t>
            </w:r>
            <w:r>
              <w:rPr>
                <w:rFonts w:ascii="EB Garamond" w:hAnsi="EB Garamond" w:cs="Amiri"/>
                <w:b w:val="0"/>
                <w:sz w:val="24"/>
                <w:rStyle w:val="ArabicTechnicalTerm"/>
                <w:rtl w:val="0"/>
              </w:rPr>
              <w:t xml:space="preserve">]‎</w:t>
            </w:r>
            <w:r>
              <w:rPr>
                <w:rFonts w:ascii="EB Garamond" w:hAnsi="EB Garamond" w:cs="Amiri"/>
                <w:b w:val="0"/>
                <w:sz w:val="24"/>
              </w:rPr>
              <w:t xml:space="preserve"> admits strength and weakness; it ceases to exist and comes to exist in composites, and it differs from intrinsic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 الذاتي</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(76) </w:t>
            </w:r>
            <w:r>
              <w:rPr>
                <w:rFonts w:ascii="Amiri" w:hAnsi="Amiri" w:cs="Amiri"/>
                <w:b w:val="0"/>
                <w:sz w:val="30"/>
                <w:rtl w:val="1"/>
                <w:szCs w:val="30"/>
              </w:rPr>
              <w:t>والاستعدادي قابل للشدة والضعف ويعدم ويوجد للمركبات وهو غير الإمكان الذاتي.</w:t>
            </w:r>
            <w:r>
              <w:rPr>
                <w:rFonts w:ascii="EB Garamond" w:hAnsi="EB Garamond" w:cs="Amiri"/>
                <w:b w:val="0"/>
                <w:color w:val="69716F"/>
                <w:sz w:val="17"/>
              </w:rPr>
              <w:t xml:space="preserve"> · </w:t>
            </w:r>
            <w:r>
              <w:rPr>
                <w:rFonts w:ascii="EB Garamond" w:hAnsi="EB Garamond" w:cs="Amiri"/>
                <w:b w:val="0"/>
                <w:color w:val="69716F"/>
                <w:sz w:val="17"/>
                <w:rtl w:val="0"/>
              </w:rPr>
              <w:t>‎Āmulī pp. 56‎</w:t>
            </w:r>
          </w:p>
        </w:tc>
      </w:tr>
    </w:tbl>
    <w:p>
      <w:pPr>
        <w:keepNext/>
        <w:spacing w:before="180" w:after="80"/>
      </w:pPr>
      <w:r>
        <w:rPr>
          <w:rFonts w:ascii="EB Garamond" w:hAnsi="EB Garamond" w:cs="Amiri"/>
          <w:b/>
          <w:color w:val="365E59"/>
          <w:sz w:val="24"/>
        </w:rPr>
        <w:t>Eternity and origination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101" w:name="unit_77"/>
            <w:r>
              <w:rPr>
                <w:rFonts w:ascii="EB Garamond" w:hAnsi="EB Garamond" w:cs="Amiri"/>
                <w:b/>
                <w:color w:val="69716F"/>
                <w:sz w:val="18"/>
              </w:rPr>
              <w:t xml:space="preserve">§77 </w:t>
            </w:r>
            <w:bookmarkEnd w:id="10101"/>
            <w:r>
              <w:rPr>
                <w:rFonts w:ascii="EB Garamond" w:hAnsi="EB Garamond" w:cs="Amiri"/>
                <w:b w:val="0"/>
                <w:sz w:val="24"/>
              </w:rPr>
              <w:t xml:space="preserve">An existent, considered as unpreceded by another or by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is eternal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القديم</w:t>
            </w:r>
            <w:r>
              <w:rPr>
                <w:rFonts w:ascii="EB Garamond" w:hAnsi="EB Garamond" w:cs="Amiri"/>
                <w:b w:val="0"/>
                <w:sz w:val="24"/>
                <w:rStyle w:val="ArabicTechnicalTerm"/>
                <w:rtl w:val="0"/>
              </w:rPr>
              <w:t xml:space="preserve">]‎</w:t>
            </w:r>
            <w:r>
              <w:rPr>
                <w:rFonts w:ascii="EB Garamond" w:hAnsi="EB Garamond" w:cs="Amiri"/>
                <w:b w:val="0"/>
                <w:sz w:val="24"/>
              </w:rPr>
              <w:t xml:space="preserve"> (qadīm); otherwise it is originated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الحادث</w:t>
            </w:r>
            <w:r>
              <w:rPr>
                <w:rFonts w:ascii="EB Garamond" w:hAnsi="EB Garamond" w:cs="Amiri"/>
                <w:b w:val="0"/>
                <w:sz w:val="24"/>
                <w:rStyle w:val="ArabicTechnicalTerm"/>
                <w:rtl w:val="0"/>
              </w:rPr>
              <w:t xml:space="preserve">]‎</w:t>
            </w:r>
            <w:r>
              <w:rPr>
                <w:rFonts w:ascii="EB Garamond" w:hAnsi="EB Garamond" w:cs="Amiri"/>
                <w:b w:val="0"/>
                <w:sz w:val="24"/>
              </w:rPr>
              <w:t xml:space="preserve"> (ḥādith).</w:t>
            </w:r>
            <w:r>
              <w:rPr>
                <w:rStyle w:val="FootnoteReference"/>
              </w:rPr>
              <w:footnoteReference w:id="15"/>
            </w:r>
            <w:r>
              <w:rPr>
                <w:rFonts w:ascii="EB Garamond" w:hAnsi="EB Garamond" w:cs="Amiri"/>
                <w:b w:val="0"/>
                <w:sz w:val="24"/>
              </w:rPr>
              <w:t xml:space="preserve">  </w:t>
            </w:r>
            <w:bookmarkStart w:id="10102" w:name="unit_78"/>
            <w:r>
              <w:rPr>
                <w:rFonts w:ascii="EB Garamond" w:hAnsi="EB Garamond" w:cs="Amiri"/>
                <w:b/>
                <w:color w:val="69716F"/>
                <w:sz w:val="18"/>
              </w:rPr>
              <w:t xml:space="preserve">§78 </w:t>
            </w:r>
            <w:bookmarkEnd w:id="10102"/>
            <w:r>
              <w:rPr>
                <w:rFonts w:ascii="EB Garamond" w:hAnsi="EB Garamond" w:cs="Amiri"/>
                <w:b w:val="0"/>
                <w:sz w:val="24"/>
              </w:rPr>
              <w:t xml:space="preserve">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السبق</w:t>
            </w:r>
            <w:r>
              <w:rPr>
                <w:rFonts w:ascii="EB Garamond" w:hAnsi="EB Garamond" w:cs="Amiri"/>
                <w:b w:val="0"/>
                <w:sz w:val="24"/>
                <w:rStyle w:val="ArabicTechnicalTerm"/>
                <w:rtl w:val="0"/>
              </w:rPr>
              <w:t xml:space="preserve">]‎</w:t>
            </w:r>
            <w:r>
              <w:rPr>
                <w:rFonts w:ascii="EB Garamond" w:hAnsi="EB Garamond" w:cs="Amiri"/>
                <w:b w:val="0"/>
                <w:sz w:val="24"/>
              </w:rPr>
              <w:t xml:space="preserve"> and its two counterparts [posteriority and simultaneity] are either in respect of causality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العلية</w:t>
            </w:r>
            <w:r>
              <w:rPr>
                <w:rFonts w:ascii="EB Garamond" w:hAnsi="EB Garamond" w:cs="Amiri"/>
                <w:b w:val="0"/>
                <w:sz w:val="24"/>
                <w:rStyle w:val="ArabicTechnicalTerm"/>
                <w:rtl w:val="0"/>
              </w:rPr>
              <w:t xml:space="preserve">]‎</w:t>
            </w:r>
            <w:r>
              <w:rPr>
                <w:rFonts w:ascii="EB Garamond" w:hAnsi="EB Garamond" w:cs="Amiri"/>
                <w:b w:val="0"/>
                <w:sz w:val="24"/>
              </w:rPr>
              <w:t xml:space="preserve">, nature, time, sensible or intelligible rank, excellence, or essence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الذات</w:t>
            </w:r>
            <w:r>
              <w:rPr>
                <w:rFonts w:ascii="EB Garamond" w:hAnsi="EB Garamond" w:cs="Amiri"/>
                <w:b w:val="0"/>
                <w:sz w:val="24"/>
                <w:rStyle w:val="ArabicTechnicalTerm"/>
                <w:rtl w:val="0"/>
              </w:rPr>
              <w:t xml:space="preserve">]‎</w:t>
            </w:r>
            <w:r>
              <w:rPr>
                <w:rFonts w:ascii="EB Garamond" w:hAnsi="EB Garamond" w:cs="Amiri"/>
                <w:b w:val="0"/>
                <w:sz w:val="24"/>
              </w:rPr>
              <w:t xml:space="preserve">. This enumeration rests on induction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الاستقراء</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(77) </w:t>
            </w:r>
            <w:r>
              <w:rPr>
                <w:rFonts w:ascii="Amiri" w:hAnsi="Amiri" w:cs="Amiri"/>
                <w:b w:val="0"/>
                <w:sz w:val="30"/>
                <w:rtl w:val="1"/>
                <w:szCs w:val="30"/>
              </w:rPr>
              <w:t>والموجود إن أخذ غير مسبوق بالغير أو بالعدم فقديم وإلا فحادث.</w:t>
            </w:r>
            <w:r>
              <w:rPr>
                <w:rFonts w:ascii="Amiri" w:hAnsi="Amiri" w:cs="Amiri"/>
                <w:b w:val="0"/>
                <w:sz w:val="30"/>
                <w:rtl w:val="1"/>
                <w:szCs w:val="30"/>
              </w:rPr>
              <w:t xml:space="preserve">  </w:t>
            </w:r>
            <w:r>
              <w:rPr>
                <w:rFonts w:ascii="EB Garamond" w:hAnsi="EB Garamond" w:cs="Amiri"/>
                <w:b w:val="0"/>
                <w:color w:val="69716F"/>
                <w:sz w:val="19"/>
              </w:rPr>
              <w:t xml:space="preserve">(78) </w:t>
            </w:r>
            <w:r>
              <w:rPr>
                <w:rFonts w:ascii="Amiri" w:hAnsi="Amiri" w:cs="Amiri"/>
                <w:b w:val="0"/>
                <w:sz w:val="30"/>
                <w:rtl w:val="1"/>
                <w:szCs w:val="30"/>
              </w:rPr>
              <w:t>والسبق ومقابلاه إما بالعلية أو بالطبع أو بالزمان أو بالرتبة الحسية أو العقلية أو بالشرف أو بالذات والحصر استقرائي.</w:t>
            </w:r>
            <w:r>
              <w:rPr>
                <w:rFonts w:ascii="EB Garamond" w:hAnsi="EB Garamond" w:cs="Amiri"/>
                <w:b w:val="0"/>
                <w:color w:val="69716F"/>
                <w:sz w:val="17"/>
              </w:rPr>
              <w:t xml:space="preserve"> · </w:t>
            </w:r>
            <w:r>
              <w:rPr>
                <w:rFonts w:ascii="EB Garamond" w:hAnsi="EB Garamond" w:cs="Amiri"/>
                <w:b w:val="0"/>
                <w:color w:val="69716F"/>
                <w:sz w:val="17"/>
                <w:rtl w:val="0"/>
              </w:rPr>
              <w:t>‎Āmulī pp. 57‎</w:t>
            </w:r>
          </w:p>
        </w:tc>
      </w:tr>
    </w:tbl>
    <w:p>
      <w:pPr>
        <w:keepNext/>
        <w:spacing w:before="180" w:after="80"/>
      </w:pPr>
      <w:r>
        <w:rPr>
          <w:rFonts w:ascii="EB Garamond" w:hAnsi="EB Garamond" w:cs="Amiri"/>
          <w:b/>
          <w:color w:val="365E59"/>
          <w:sz w:val="24"/>
        </w:rPr>
        <w:t>Graded predication of priority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03" w:name="unit_79"/>
            <w:r>
              <w:rPr>
                <w:rFonts w:ascii="EB Garamond" w:hAnsi="EB Garamond" w:cs="Amiri"/>
                <w:b/>
                <w:color w:val="69716F"/>
                <w:sz w:val="18"/>
              </w:rPr>
              <w:t xml:space="preserve">§79 </w:t>
            </w:r>
            <w:bookmarkEnd w:id="10103"/>
            <w:r>
              <w:rPr>
                <w:rFonts w:ascii="EB Garamond" w:hAnsi="EB Garamond" w:cs="Amiri"/>
                <w:b w:val="0"/>
                <w:sz w:val="24"/>
              </w:rPr>
              <w:t xml:space="preserve">[Priority]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السبق</w:t>
            </w:r>
            <w:r>
              <w:rPr>
                <w:rFonts w:ascii="EB Garamond" w:hAnsi="EB Garamond" w:cs="Amiri"/>
                <w:b w:val="0"/>
                <w:sz w:val="24"/>
                <w:rStyle w:val="ArabicTechnicalTerm"/>
                <w:rtl w:val="0"/>
              </w:rPr>
              <w:t xml:space="preserve">]‎</w:t>
            </w:r>
            <w:r>
              <w:rPr>
                <w:rFonts w:ascii="EB Garamond" w:hAnsi="EB Garamond" w:cs="Amiri"/>
                <w:b w:val="0"/>
                <w:sz w:val="24"/>
              </w:rPr>
              <w:t xml:space="preserve"> is predicated analogically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التشكيك</w:t>
            </w:r>
            <w:r>
              <w:rPr>
                <w:rFonts w:ascii="EB Garamond" w:hAnsi="EB Garamond" w:cs="Amiri"/>
                <w:b w:val="0"/>
                <w:sz w:val="24"/>
                <w:rStyle w:val="ArabicTechnicalTerm"/>
                <w:rtl w:val="0"/>
              </w:rPr>
              <w:t xml:space="preserve">]‎</w:t>
            </w:r>
            <w:r>
              <w:rPr>
                <w:rFonts w:ascii="EB Garamond" w:hAnsi="EB Garamond" w:cs="Amiri"/>
                <w:b w:val="0"/>
                <w:sz w:val="24"/>
              </w:rPr>
              <w:t xml:space="preserve">, and the correlation between the two correlates is preserved throughout the kinds of [analogical predication].</w:t>
            </w:r>
            <w:r>
              <w:rPr>
                <w:rFonts w:ascii="EB Garamond" w:hAnsi="EB Garamond" w:cs="Amiri"/>
                <w:b w:val="0"/>
                <w:sz w:val="24"/>
              </w:rPr>
              <w:t xml:space="preserve">  </w:t>
            </w:r>
            <w:bookmarkStart w:id="10104" w:name="unit_80"/>
            <w:r>
              <w:rPr>
                <w:rFonts w:ascii="EB Garamond" w:hAnsi="EB Garamond" w:cs="Amiri"/>
                <w:b/>
                <w:color w:val="69716F"/>
                <w:sz w:val="18"/>
              </w:rPr>
              <w:t xml:space="preserve">§80 </w:t>
            </w:r>
            <w:bookmarkEnd w:id="10104"/>
            <w:r>
              <w:rPr>
                <w:rFonts w:ascii="EB Garamond" w:hAnsi="EB Garamond" w:cs="Amiri"/>
                <w:b w:val="0"/>
                <w:sz w:val="24"/>
              </w:rPr>
              <w:t xml:space="preserve">Where such gradation occurs, [priority]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السبق</w:t>
            </w:r>
            <w:r>
              <w:rPr>
                <w:rFonts w:ascii="EB Garamond" w:hAnsi="EB Garamond" w:cs="Amiri"/>
                <w:b w:val="0"/>
                <w:sz w:val="24"/>
                <w:rStyle w:val="ArabicTechnicalTerm"/>
                <w:rtl w:val="0"/>
              </w:rPr>
              <w:t xml:space="preserve">]‎</w:t>
            </w:r>
            <w:r>
              <w:rPr>
                <w:rFonts w:ascii="EB Garamond" w:hAnsi="EB Garamond" w:cs="Amiri"/>
                <w:b w:val="0"/>
                <w:sz w:val="24"/>
              </w:rPr>
              <w:t xml:space="preserve"> cannot be a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05" w:name="unit_81"/>
            <w:r>
              <w:rPr>
                <w:rFonts w:ascii="EB Garamond" w:hAnsi="EB Garamond" w:cs="Amiri"/>
                <w:b/>
                <w:color w:val="69716F"/>
                <w:sz w:val="18"/>
              </w:rPr>
              <w:t xml:space="preserve">§81 </w:t>
            </w:r>
            <w:bookmarkEnd w:id="10105"/>
            <w:r>
              <w:rPr>
                <w:rFonts w:ascii="EB Garamond" w:hAnsi="EB Garamond" w:cs="Amiri"/>
                <w:b w:val="0"/>
                <w:sz w:val="24"/>
              </w:rPr>
              <w:t xml:space="preserve">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التقدم</w:t>
            </w:r>
            <w:r>
              <w:rPr>
                <w:rFonts w:ascii="EB Garamond" w:hAnsi="EB Garamond" w:cs="Amiri"/>
                <w:b w:val="0"/>
                <w:sz w:val="24"/>
                <w:rStyle w:val="ArabicTechnicalTerm"/>
                <w:rtl w:val="0"/>
              </w:rPr>
              <w:t xml:space="preserve">]‎</w:t>
            </w:r>
            <w:r>
              <w:rPr>
                <w:rFonts w:ascii="EB Garamond" w:hAnsi="EB Garamond" w:cs="Amiri"/>
                <w:b w:val="0"/>
                <w:sz w:val="24"/>
              </w:rPr>
              <w:t xml:space="preserve"> always occurs through some temporal, spatial, or other concomitant.</w:t>
            </w:r>
            <w:r>
              <w:rPr>
                <w:rFonts w:ascii="EB Garamond" w:hAnsi="EB Garamond" w:cs="Amiri"/>
                <w:b w:val="0"/>
                <w:sz w:val="24"/>
              </w:rPr>
              <w:t xml:space="preserve">  </w:t>
            </w:r>
            <w:bookmarkStart w:id="10106" w:name="unit_82"/>
            <w:r>
              <w:rPr>
                <w:rFonts w:ascii="EB Garamond" w:hAnsi="EB Garamond" w:cs="Amiri"/>
                <w:b/>
                <w:color w:val="69716F"/>
                <w:sz w:val="18"/>
              </w:rPr>
              <w:t xml:space="preserve">§82 </w:t>
            </w:r>
            <w:bookmarkEnd w:id="10106"/>
            <w:r>
              <w:rPr>
                <w:rFonts w:ascii="EB Garamond" w:hAnsi="EB Garamond" w:cs="Amiri"/>
                <w:b w:val="0"/>
                <w:sz w:val="24"/>
              </w:rPr>
              <w:t xml:space="preserve">Eternity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القدم</w:t>
            </w:r>
            <w:r>
              <w:rPr>
                <w:rFonts w:ascii="EB Garamond" w:hAnsi="EB Garamond" w:cs="Amiri"/>
                <w:b w:val="0"/>
                <w:sz w:val="24"/>
                <w:rStyle w:val="ArabicTechnicalTerm"/>
                <w:rtl w:val="0"/>
              </w:rPr>
              <w:t xml:space="preserve">]‎</w:t>
            </w:r>
            <w:r>
              <w:rPr>
                <w:rFonts w:ascii="EB Garamond" w:hAnsi="EB Garamond" w:cs="Amiri"/>
                <w:b w:val="0"/>
                <w:sz w:val="24"/>
              </w:rPr>
              <w:t xml:space="preserve"> and origination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الحدوث</w:t>
            </w:r>
            <w:r>
              <w:rPr>
                <w:rFonts w:ascii="EB Garamond" w:hAnsi="EB Garamond" w:cs="Amiri"/>
                <w:b w:val="0"/>
                <w:sz w:val="24"/>
                <w:rStyle w:val="ArabicTechnicalTerm"/>
                <w:rtl w:val="0"/>
              </w:rPr>
              <w:t xml:space="preserve">]‎</w:t>
            </w:r>
            <w:r>
              <w:rPr>
                <w:rFonts w:ascii="EB Garamond" w:hAnsi="EB Garamond" w:cs="Amiri"/>
                <w:b w:val="0"/>
                <w:sz w:val="24"/>
              </w:rPr>
              <w:t xml:space="preserve"> in their proper senses do not include time in their consideration; otherwise an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would follow.</w:t>
            </w:r>
            <w:r>
              <w:rPr>
                <w:rFonts w:ascii="EB Garamond" w:hAnsi="EB Garamond" w:cs="Amiri"/>
                <w:b w:val="0"/>
                <w:sz w:val="24"/>
              </w:rPr>
              <w:t xml:space="preserve">  </w:t>
            </w:r>
            <w:bookmarkStart w:id="10107" w:name="unit_83"/>
            <w:r>
              <w:rPr>
                <w:rFonts w:ascii="EB Garamond" w:hAnsi="EB Garamond" w:cs="Amiri"/>
                <w:b/>
                <w:color w:val="69716F"/>
                <w:sz w:val="18"/>
              </w:rPr>
              <w:t xml:space="preserve">§83 </w:t>
            </w:r>
            <w:bookmarkEnd w:id="10107"/>
            <w:r>
              <w:rPr>
                <w:rFonts w:ascii="EB Garamond" w:hAnsi="EB Garamond" w:cs="Amiri"/>
                <w:b w:val="0"/>
                <w:sz w:val="24"/>
              </w:rPr>
              <w:t xml:space="preserve">Essential origination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الحدوث الذاتي</w:t>
            </w:r>
            <w:r>
              <w:rPr>
                <w:rFonts w:ascii="EB Garamond" w:hAnsi="EB Garamond" w:cs="Amiri"/>
                <w:b w:val="0"/>
                <w:sz w:val="24"/>
                <w:rStyle w:val="ArabicTechnicalTerm"/>
                <w:rtl w:val="0"/>
              </w:rPr>
              <w:t xml:space="preserve">]‎</w:t>
            </w:r>
            <w:r>
              <w:rPr>
                <w:rFonts w:ascii="EB Garamond" w:hAnsi="EB Garamond" w:cs="Amiri"/>
                <w:b w:val="0"/>
                <w:sz w:val="24"/>
              </w:rPr>
              <w:t xml:space="preserve"> is realised.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(79) </w:t>
            </w:r>
            <w:r>
              <w:rPr>
                <w:rFonts w:ascii="Amiri" w:hAnsi="Amiri" w:cs="Amiri"/>
                <w:b w:val="0"/>
                <w:sz w:val="30"/>
                <w:rtl w:val="1"/>
                <w:szCs w:val="30"/>
              </w:rPr>
              <w:t>ومقوليته بالتشكيك وتنحفظ الإضافة بين المضافين في أنواعه.</w:t>
            </w:r>
            <w:r>
              <w:rPr>
                <w:rFonts w:ascii="Amiri" w:hAnsi="Amiri" w:cs="Amiri"/>
                <w:b w:val="0"/>
                <w:sz w:val="30"/>
                <w:rtl w:val="1"/>
                <w:szCs w:val="30"/>
              </w:rPr>
              <w:t xml:space="preserve">  </w:t>
            </w:r>
            <w:r>
              <w:rPr>
                <w:rFonts w:ascii="EB Garamond" w:hAnsi="EB Garamond" w:cs="Amiri"/>
                <w:b w:val="0"/>
                <w:color w:val="69716F"/>
                <w:sz w:val="19"/>
              </w:rPr>
              <w:t xml:space="preserve">(80) </w:t>
            </w:r>
            <w:r>
              <w:rPr>
                <w:rFonts w:ascii="Amiri" w:hAnsi="Amiri" w:cs="Amiri"/>
                <w:b w:val="0"/>
                <w:sz w:val="30"/>
                <w:rtl w:val="1"/>
                <w:szCs w:val="30"/>
              </w:rPr>
              <w:t>وحيث وجد التفاوت امتنع جنسيته.</w:t>
            </w:r>
            <w:r>
              <w:rPr>
                <w:rFonts w:ascii="Amiri" w:hAnsi="Amiri" w:cs="Amiri"/>
                <w:b w:val="0"/>
                <w:sz w:val="30"/>
                <w:rtl w:val="1"/>
                <w:szCs w:val="30"/>
              </w:rPr>
              <w:t xml:space="preserve">  </w:t>
            </w:r>
            <w:r>
              <w:rPr>
                <w:rFonts w:ascii="EB Garamond" w:hAnsi="EB Garamond" w:cs="Amiri"/>
                <w:b w:val="0"/>
                <w:color w:val="69716F"/>
                <w:sz w:val="19"/>
              </w:rPr>
              <w:t xml:space="preserve">(81) </w:t>
            </w:r>
            <w:r>
              <w:rPr>
                <w:rFonts w:ascii="Amiri" w:hAnsi="Amiri" w:cs="Amiri"/>
                <w:b w:val="0"/>
                <w:sz w:val="30"/>
                <w:rtl w:val="1"/>
                <w:szCs w:val="30"/>
              </w:rPr>
              <w:t>والتقدم دائما بعارض زماني أو مكاني أو غيرهما.</w:t>
            </w:r>
            <w:r>
              <w:rPr>
                <w:rFonts w:ascii="Amiri" w:hAnsi="Amiri" w:cs="Amiri"/>
                <w:b w:val="0"/>
                <w:sz w:val="30"/>
                <w:rtl w:val="1"/>
                <w:szCs w:val="30"/>
              </w:rPr>
              <w:t xml:space="preserve">  </w:t>
            </w:r>
            <w:r>
              <w:rPr>
                <w:rFonts w:ascii="EB Garamond" w:hAnsi="EB Garamond" w:cs="Amiri"/>
                <w:b w:val="0"/>
                <w:color w:val="69716F"/>
                <w:sz w:val="19"/>
              </w:rPr>
              <w:t xml:space="preserve">(82) </w:t>
            </w:r>
            <w:r>
              <w:rPr>
                <w:rFonts w:ascii="Amiri" w:hAnsi="Amiri" w:cs="Amiri"/>
                <w:b w:val="0"/>
                <w:sz w:val="30"/>
                <w:rtl w:val="1"/>
                <w:szCs w:val="30"/>
              </w:rPr>
              <w:t>والقدم والحدوث الحقيقيان لا يعتبر فيهما الزمان وإلا تسلسل.</w:t>
            </w:r>
            <w:r>
              <w:rPr>
                <w:rFonts w:ascii="Amiri" w:hAnsi="Amiri" w:cs="Amiri"/>
                <w:b w:val="0"/>
                <w:sz w:val="30"/>
                <w:rtl w:val="1"/>
                <w:szCs w:val="30"/>
              </w:rPr>
              <w:t xml:space="preserve">  </w:t>
            </w:r>
            <w:r>
              <w:rPr>
                <w:rFonts w:ascii="EB Garamond" w:hAnsi="EB Garamond" w:cs="Amiri"/>
                <w:b w:val="0"/>
                <w:color w:val="69716F"/>
                <w:sz w:val="19"/>
              </w:rPr>
              <w:t xml:space="preserve">(83) </w:t>
            </w:r>
            <w:r>
              <w:rPr>
                <w:rFonts w:ascii="Amiri" w:hAnsi="Amiri" w:cs="Amiri"/>
                <w:b w:val="0"/>
                <w:sz w:val="30"/>
                <w:rtl w:val="1"/>
                <w:szCs w:val="30"/>
              </w:rPr>
              <w:t>والحدوث الذاتي متحقق.</w:t>
            </w:r>
            <w:r>
              <w:rPr>
                <w:rFonts w:ascii="EB Garamond" w:hAnsi="EB Garamond" w:cs="Amiri"/>
                <w:b w:val="0"/>
                <w:color w:val="69716F"/>
                <w:sz w:val="17"/>
              </w:rPr>
              <w:t xml:space="preserve"> · </w:t>
            </w:r>
            <w:r>
              <w:rPr>
                <w:rFonts w:ascii="EB Garamond" w:hAnsi="EB Garamond" w:cs="Amiri"/>
                <w:b w:val="0"/>
                <w:color w:val="69716F"/>
                <w:sz w:val="17"/>
                <w:rtl w:val="0"/>
              </w:rPr>
              <w:t>‎Āmulī pp. 58⁠–⁠60‎</w:t>
            </w:r>
          </w:p>
        </w:tc>
      </w:tr>
      <w:tr>
        <w:tc>
          <w:tcPr>
            <w:tcW w:type="dxa" w:w="5933"/>
            <w:vAlign w:val="top"/>
            <w:tcMar>
              <w:left w:w="0" w:type="dxa"/>
              <w:right w:w="150" w:type="dxa"/>
            </w:tcMar>
          </w:tcPr>
          <w:p>
            <w:pPr>
              <w:widowControl/>
              <w:spacing w:before="0" w:after="40" w:line="320" w:lineRule="exact"/>
            </w:pPr>
            <w:bookmarkStart w:id="10108" w:name="unit_84"/>
            <w:r>
              <w:rPr>
                <w:rFonts w:ascii="EB Garamond" w:hAnsi="EB Garamond" w:cs="Amiri"/>
                <w:b/>
                <w:color w:val="69716F"/>
                <w:sz w:val="18"/>
              </w:rPr>
              <w:t xml:space="preserve">§84 </w:t>
            </w:r>
            <w:bookmarkEnd w:id="10108"/>
            <w:r>
              <w:rPr>
                <w:rFonts w:ascii="EB Garamond" w:hAnsi="EB Garamond" w:cs="Amiri"/>
                <w:b w:val="0"/>
                <w:sz w:val="24"/>
              </w:rPr>
              <w:t xml:space="preserve">Eternity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القدم</w:t>
            </w:r>
            <w:r>
              <w:rPr>
                <w:rFonts w:ascii="EB Garamond" w:hAnsi="EB Garamond" w:cs="Amiri"/>
                <w:b w:val="0"/>
                <w:sz w:val="24"/>
                <w:rStyle w:val="ArabicTechnicalTerm"/>
                <w:rtl w:val="0"/>
              </w:rPr>
              <w:t xml:space="preserve">]‎</w:t>
            </w:r>
            <w:r>
              <w:rPr>
                <w:rFonts w:ascii="EB Garamond" w:hAnsi="EB Garamond" w:cs="Amiri"/>
                <w:b w:val="0"/>
                <w:sz w:val="24"/>
              </w:rPr>
              <w:t xml:space="preserve"> and origination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الحدوث</w:t>
            </w:r>
            <w:r>
              <w:rPr>
                <w:rFonts w:ascii="EB Garamond" w:hAnsi="EB Garamond" w:cs="Amiri"/>
                <w:b w:val="0"/>
                <w:sz w:val="24"/>
                <w:rStyle w:val="ArabicTechnicalTerm"/>
                <w:rtl w:val="0"/>
              </w:rPr>
              <w:t xml:space="preserve">]‎</w:t>
            </w:r>
            <w:r>
              <w:rPr>
                <w:rFonts w:ascii="EB Garamond" w:hAnsi="EB Garamond" w:cs="Amiri"/>
                <w:b w:val="0"/>
                <w:sz w:val="24"/>
              </w:rPr>
              <w:t xml:space="preserve"> are two intellectual considerations that cease when the consideration ceases.</w:t>
            </w:r>
            <w:r>
              <w:rPr>
                <w:rFonts w:ascii="EB Garamond" w:hAnsi="EB Garamond" w:cs="Amiri"/>
                <w:b w:val="0"/>
                <w:sz w:val="24"/>
              </w:rPr>
              <w:t xml:space="preserve">  </w:t>
            </w:r>
            <w:bookmarkStart w:id="10109" w:name="unit_85"/>
            <w:r>
              <w:rPr>
                <w:rFonts w:ascii="EB Garamond" w:hAnsi="EB Garamond" w:cs="Amiri"/>
                <w:b/>
                <w:color w:val="69716F"/>
                <w:sz w:val="18"/>
              </w:rPr>
              <w:t xml:space="preserve">§85 </w:t>
            </w:r>
            <w:bookmarkEnd w:id="10109"/>
            <w:r>
              <w:rPr>
                <w:rFonts w:ascii="EB Garamond" w:hAnsi="EB Garamond" w:cs="Amiri"/>
                <w:b w:val="0"/>
                <w:sz w:val="24"/>
              </w:rPr>
              <w:t>They form an exclusive and exhaustive disjunction.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(84) </w:t>
            </w:r>
            <w:r>
              <w:rPr>
                <w:rFonts w:ascii="Amiri" w:hAnsi="Amiri" w:cs="Amiri"/>
                <w:b w:val="0"/>
                <w:sz w:val="30"/>
                <w:rtl w:val="1"/>
                <w:szCs w:val="30"/>
              </w:rPr>
              <w:t>والقدم والحدوث اعتباران عقليان ينقطعان بانقطاع الاعتبار.</w:t>
            </w:r>
            <w:r>
              <w:rPr>
                <w:rFonts w:ascii="Amiri" w:hAnsi="Amiri" w:cs="Amiri"/>
                <w:b w:val="0"/>
                <w:sz w:val="30"/>
                <w:rtl w:val="1"/>
                <w:szCs w:val="30"/>
              </w:rPr>
              <w:t xml:space="preserve">  </w:t>
            </w:r>
            <w:r>
              <w:rPr>
                <w:rFonts w:ascii="EB Garamond" w:hAnsi="EB Garamond" w:cs="Amiri"/>
                <w:b w:val="0"/>
                <w:color w:val="69716F"/>
                <w:sz w:val="19"/>
              </w:rPr>
              <w:t xml:space="preserve">(85) </w:t>
            </w:r>
            <w:r>
              <w:rPr>
                <w:rFonts w:ascii="Amiri" w:hAnsi="Amiri" w:cs="Amiri"/>
                <w:b w:val="0"/>
                <w:sz w:val="30"/>
                <w:rtl w:val="1"/>
                <w:szCs w:val="30"/>
              </w:rPr>
              <w:t>وتصدق الحقيقية منهما.</w:t>
            </w:r>
            <w:r>
              <w:rPr>
                <w:rFonts w:ascii="EB Garamond" w:hAnsi="EB Garamond" w:cs="Amiri"/>
                <w:b w:val="0"/>
                <w:color w:val="69716F"/>
                <w:sz w:val="17"/>
              </w:rPr>
              <w:t xml:space="preserve"> · </w:t>
            </w:r>
            <w:r>
              <w:rPr>
                <w:rFonts w:ascii="EB Garamond" w:hAnsi="EB Garamond" w:cs="Amiri"/>
                <w:b w:val="0"/>
                <w:color w:val="69716F"/>
                <w:sz w:val="17"/>
                <w:rtl w:val="0"/>
              </w:rPr>
              <w:t>‎Āmulī pp. 60‎</w:t>
            </w:r>
          </w:p>
        </w:tc>
      </w:tr>
    </w:tbl>
    <w:p>
      <w:pPr>
        <w:keepNext/>
        <w:spacing w:before="180" w:after="80"/>
      </w:pPr>
      <w:r>
        <w:rPr>
          <w:rFonts w:ascii="EB Garamond" w:hAnsi="EB Garamond" w:cs="Amiri"/>
          <w:b/>
          <w:color w:val="365E59"/>
          <w:sz w:val="24"/>
        </w:rPr>
        <w:t>Properties of the Necessary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10" w:name="unit_86"/>
            <w:r>
              <w:rPr>
                <w:rFonts w:ascii="EB Garamond" w:hAnsi="EB Garamond" w:cs="Amiri"/>
                <w:b/>
                <w:color w:val="69716F"/>
                <w:sz w:val="18"/>
              </w:rPr>
              <w:t xml:space="preserve">§86 </w:t>
            </w:r>
            <w:bookmarkEnd w:id="10110"/>
            <w:r>
              <w:rPr>
                <w:rFonts w:ascii="EB Garamond" w:hAnsi="EB Garamond" w:cs="Amiri"/>
                <w:b w:val="0"/>
                <w:sz w:val="24"/>
              </w:rPr>
              <w:t xml:space="preserve">The same holds of intrinsic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 الذاتي</w:t>
            </w:r>
            <w:r>
              <w:rPr>
                <w:rFonts w:ascii="EB Garamond" w:hAnsi="EB Garamond" w:cs="Amiri"/>
                <w:b w:val="0"/>
                <w:sz w:val="24"/>
                <w:rStyle w:val="ArabicTechnicalTerm"/>
                <w:rtl w:val="0"/>
              </w:rPr>
              <w:t xml:space="preserve">]‎</w:t>
            </w:r>
            <w:r>
              <w:rPr>
                <w:rFonts w:ascii="EB Garamond" w:hAnsi="EB Garamond" w:cs="Amiri"/>
                <w:b w:val="0"/>
                <w:sz w:val="24"/>
              </w:rPr>
              <w:t xml:space="preserve"> and necessity through another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 بالغير</w:t>
            </w:r>
            <w:r>
              <w:rPr>
                <w:rFonts w:ascii="EB Garamond" w:hAnsi="EB Garamond" w:cs="Amiri"/>
                <w:b w:val="0"/>
                <w:sz w:val="24"/>
                <w:rStyle w:val="ArabicTechnicalTerm"/>
                <w:rtl w:val="0"/>
              </w:rPr>
              <w:t xml:space="preserve">]‎</w:t>
            </w:r>
            <w:r>
              <w:rPr>
                <w:rFonts w:ascii="EB Garamond" w:hAnsi="EB Garamond" w:cs="Amiri"/>
                <w:b w:val="0"/>
                <w:sz w:val="24"/>
              </w:rPr>
              <w:t xml:space="preserve"> [as a division of every existent].</w:t>
            </w:r>
            <w:r>
              <w:rPr>
                <w:rFonts w:ascii="EB Garamond" w:hAnsi="EB Garamond" w:cs="Amiri"/>
                <w:b w:val="0"/>
                <w:sz w:val="24"/>
              </w:rPr>
              <w:t xml:space="preserve">  </w:t>
            </w:r>
            <w:bookmarkStart w:id="10111" w:name="unit_87"/>
            <w:r>
              <w:rPr>
                <w:rFonts w:ascii="EB Garamond" w:hAnsi="EB Garamond" w:cs="Amiri"/>
                <w:b/>
                <w:color w:val="69716F"/>
                <w:sz w:val="18"/>
              </w:rPr>
              <w:t xml:space="preserve">§87 </w:t>
            </w:r>
            <w:bookmarkEnd w:id="10111"/>
            <w:r>
              <w:rPr>
                <w:rFonts w:ascii="EB Garamond" w:hAnsi="EB Garamond" w:cs="Amiri"/>
                <w:b w:val="0"/>
                <w:sz w:val="24"/>
              </w:rPr>
              <w:t xml:space="preserve">Intrinsic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cannot be true of a composite.</w:t>
            </w:r>
            <w:r>
              <w:rPr>
                <w:rFonts w:ascii="EB Garamond" w:hAnsi="EB Garamond" w:cs="Amiri"/>
                <w:b w:val="0"/>
                <w:sz w:val="24"/>
              </w:rPr>
              <w:t xml:space="preserve">  </w:t>
            </w:r>
            <w:bookmarkStart w:id="10112" w:name="unit_88"/>
            <w:r>
              <w:rPr>
                <w:rFonts w:ascii="EB Garamond" w:hAnsi="EB Garamond" w:cs="Amiri"/>
                <w:b/>
                <w:color w:val="69716F"/>
                <w:sz w:val="18"/>
              </w:rPr>
              <w:t xml:space="preserve">§88 </w:t>
            </w:r>
            <w:bookmarkEnd w:id="10112"/>
            <w:r>
              <w:rPr>
                <w:rFonts w:ascii="EB Garamond" w:hAnsi="EB Garamond" w:cs="Amiri"/>
                <w:b w:val="0"/>
                <w:sz w:val="24"/>
              </w:rPr>
              <w:t>Nor can what is intrinsically [necessary] be a constituent of something else.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(86) </w:t>
            </w:r>
            <w:r>
              <w:rPr>
                <w:rFonts w:ascii="Amiri" w:hAnsi="Amiri" w:cs="Amiri"/>
                <w:b w:val="0"/>
                <w:sz w:val="30"/>
                <w:rtl w:val="1"/>
                <w:szCs w:val="30"/>
              </w:rPr>
              <w:t>ومن الوجوب الذاتي والغيري.</w:t>
            </w:r>
            <w:r>
              <w:rPr>
                <w:rFonts w:ascii="Amiri" w:hAnsi="Amiri" w:cs="Amiri"/>
                <w:b w:val="0"/>
                <w:sz w:val="30"/>
                <w:rtl w:val="1"/>
                <w:szCs w:val="30"/>
              </w:rPr>
              <w:t xml:space="preserve">  </w:t>
            </w:r>
            <w:r>
              <w:rPr>
                <w:rFonts w:ascii="EB Garamond" w:hAnsi="EB Garamond" w:cs="Amiri"/>
                <w:b w:val="0"/>
                <w:color w:val="69716F"/>
                <w:sz w:val="19"/>
              </w:rPr>
              <w:t xml:space="preserve">(87) </w:t>
            </w:r>
            <w:r>
              <w:rPr>
                <w:rFonts w:ascii="Amiri" w:hAnsi="Amiri" w:cs="Amiri"/>
                <w:b w:val="0"/>
                <w:sz w:val="30"/>
                <w:rtl w:val="1"/>
                <w:szCs w:val="30"/>
              </w:rPr>
              <w:t>ويستحيل صدق الذاتي على المركب.</w:t>
            </w:r>
            <w:r>
              <w:rPr>
                <w:rFonts w:ascii="Amiri" w:hAnsi="Amiri" w:cs="Amiri"/>
                <w:b w:val="0"/>
                <w:sz w:val="30"/>
                <w:rtl w:val="1"/>
                <w:szCs w:val="30"/>
              </w:rPr>
              <w:t xml:space="preserve">  </w:t>
            </w:r>
            <w:r>
              <w:rPr>
                <w:rFonts w:ascii="EB Garamond" w:hAnsi="EB Garamond" w:cs="Amiri"/>
                <w:b w:val="0"/>
                <w:color w:val="69716F"/>
                <w:sz w:val="19"/>
              </w:rPr>
              <w:t xml:space="preserve">(88) </w:t>
            </w:r>
            <w:r>
              <w:rPr>
                <w:rFonts w:ascii="Amiri" w:hAnsi="Amiri" w:cs="Amiri"/>
                <w:b w:val="0"/>
                <w:sz w:val="30"/>
                <w:rtl w:val="1"/>
                <w:szCs w:val="30"/>
              </w:rPr>
              <w:t>ولا يكون الذاتي جزءا من غيره.</w:t>
            </w:r>
            <w:r>
              <w:rPr>
                <w:rFonts w:ascii="EB Garamond" w:hAnsi="EB Garamond" w:cs="Amiri"/>
                <w:b w:val="0"/>
                <w:color w:val="69716F"/>
                <w:sz w:val="17"/>
              </w:rPr>
              <w:t xml:space="preserve"> · </w:t>
            </w:r>
            <w:r>
              <w:rPr>
                <w:rFonts w:ascii="EB Garamond" w:hAnsi="EB Garamond" w:cs="Amiri"/>
                <w:b w:val="0"/>
                <w:color w:val="69716F"/>
                <w:sz w:val="17"/>
                <w:rtl w:val="0"/>
              </w:rPr>
              <w:t>‎Āmulī pp. 61⁠–⁠62‎</w:t>
            </w:r>
          </w:p>
        </w:tc>
      </w:tr>
    </w:tbl>
    <w:p>
      <w:pPr>
        <w:keepNext/>
        <w:spacing w:before="180" w:after="80"/>
      </w:pPr>
      <w:r>
        <w:rPr>
          <w:rFonts w:ascii="EB Garamond" w:hAnsi="EB Garamond" w:cs="Amiri"/>
          <w:b/>
          <w:color w:val="365E59"/>
          <w:sz w:val="24"/>
        </w:rPr>
        <w:t>The existence and necessity of the Necessary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13" w:name="unit_89"/>
            <w:r>
              <w:rPr>
                <w:rFonts w:ascii="EB Garamond" w:hAnsi="EB Garamond" w:cs="Amiri"/>
                <w:b/>
                <w:color w:val="69716F"/>
                <w:sz w:val="18"/>
              </w:rPr>
              <w:t xml:space="preserve">§89 </w:t>
            </w:r>
            <w:bookmarkEnd w:id="10113"/>
            <w:r>
              <w:rPr>
                <w:rFonts w:ascii="EB Garamond" w:hAnsi="EB Garamond" w:cs="Amiri"/>
                <w:b w:val="0"/>
                <w:sz w:val="24"/>
              </w:rPr>
              <w:t xml:space="preserve">Its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its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[of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are not additional to it; otherwise it would be contingent.</w:t>
            </w:r>
            <w:r>
              <w:rPr>
                <w:rFonts w:ascii="EB Garamond" w:hAnsi="EB Garamond" w:cs="Amiri"/>
                <w:b w:val="0"/>
                <w:sz w:val="24"/>
              </w:rPr>
              <w:t xml:space="preserve">  </w:t>
            </w:r>
            <w:bookmarkStart w:id="10114" w:name="unit_90"/>
            <w:r>
              <w:rPr>
                <w:rFonts w:ascii="EB Garamond" w:hAnsi="EB Garamond" w:cs="Amiri"/>
                <w:b/>
                <w:color w:val="69716F"/>
                <w:sz w:val="18"/>
              </w:rPr>
              <w:t xml:space="preserve">§90 </w:t>
            </w:r>
            <w:bookmarkEnd w:id="10114"/>
            <w:r>
              <w:rPr>
                <w:rFonts w:ascii="EB Garamond" w:hAnsi="EB Garamond" w:cs="Amiri"/>
                <w:b w:val="0"/>
                <w:sz w:val="24"/>
              </w:rPr>
              <w:t xml:space="preserve">The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that is known is what is predicated analogically, not the existence proper to Him.</w:t>
            </w:r>
            <w:r>
              <w:rPr>
                <w:rFonts w:ascii="EB Garamond" w:hAnsi="EB Garamond" w:cs="Amiri"/>
                <w:b w:val="0"/>
                <w:sz w:val="24"/>
              </w:rPr>
              <w:t xml:space="preserve">  </w:t>
            </w:r>
            <w:bookmarkStart w:id="10115" w:name="unit_91"/>
            <w:r>
              <w:rPr>
                <w:rFonts w:ascii="EB Garamond" w:hAnsi="EB Garamond" w:cs="Amiri"/>
                <w:b/>
                <w:color w:val="69716F"/>
                <w:sz w:val="18"/>
              </w:rPr>
              <w:t xml:space="preserve">§91 </w:t>
            </w:r>
            <w:bookmarkEnd w:id="10115"/>
            <w:r>
              <w:rPr>
                <w:rFonts w:ascii="EB Garamond" w:hAnsi="EB Garamond" w:cs="Amiri"/>
                <w:b w:val="0"/>
                <w:sz w:val="24"/>
              </w:rPr>
              <w:t xml:space="preserve">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is not a specific nature, as already explained; its instances can therefore differ as to whether it is predicated as additional or not.</w:t>
            </w:r>
            <w:r>
              <w:rPr>
                <w:rFonts w:ascii="EB Garamond" w:hAnsi="EB Garamond" w:cs="Amiri"/>
                <w:b w:val="0"/>
                <w:sz w:val="24"/>
              </w:rPr>
              <w:t xml:space="preserve">  </w:t>
            </w:r>
            <w:bookmarkStart w:id="10116" w:name="unit_92"/>
            <w:r>
              <w:rPr>
                <w:rFonts w:ascii="EB Garamond" w:hAnsi="EB Garamond" w:cs="Amiri"/>
                <w:b/>
                <w:color w:val="69716F"/>
                <w:sz w:val="18"/>
              </w:rPr>
              <w:t xml:space="preserve">§92 </w:t>
            </w:r>
            <w:bookmarkEnd w:id="10116"/>
            <w:r>
              <w:rPr>
                <w:rFonts w:ascii="EB Garamond" w:hAnsi="EB Garamond" w:cs="Amiri"/>
                <w:b w:val="0"/>
                <w:sz w:val="24"/>
              </w:rPr>
              <w:t xml:space="preserve">It is unintelligible that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as such should produce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17" w:name="unit_93"/>
            <w:r>
              <w:rPr>
                <w:rFonts w:ascii="EB Garamond" w:hAnsi="EB Garamond" w:cs="Amiri"/>
                <w:b/>
                <w:color w:val="69716F"/>
                <w:sz w:val="18"/>
              </w:rPr>
              <w:t xml:space="preserve">§93 </w:t>
            </w:r>
            <w:bookmarkEnd w:id="10117"/>
            <w:r>
              <w:rPr>
                <w:rFonts w:ascii="EB Garamond" w:hAnsi="EB Garamond" w:cs="Amiri"/>
                <w:b w:val="0"/>
                <w:sz w:val="24"/>
              </w:rPr>
              <w:t>The counterexample drawn from the recipient is plainly invalid.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(89) </w:t>
            </w:r>
            <w:r>
              <w:rPr>
                <w:rFonts w:ascii="Amiri" w:hAnsi="Amiri" w:cs="Amiri"/>
                <w:b w:val="0"/>
                <w:sz w:val="30"/>
                <w:rtl w:val="1"/>
                <w:szCs w:val="30"/>
              </w:rPr>
              <w:t>ولا يزيد وجوده ونسبته عليه وإلا لكان ممكنا.</w:t>
            </w:r>
            <w:r>
              <w:rPr>
                <w:rFonts w:ascii="Amiri" w:hAnsi="Amiri" w:cs="Amiri"/>
                <w:b w:val="0"/>
                <w:sz w:val="30"/>
                <w:rtl w:val="1"/>
                <w:szCs w:val="30"/>
              </w:rPr>
              <w:t xml:space="preserve">  </w:t>
            </w:r>
            <w:r>
              <w:rPr>
                <w:rFonts w:ascii="EB Garamond" w:hAnsi="EB Garamond" w:cs="Amiri"/>
                <w:b w:val="0"/>
                <w:color w:val="69716F"/>
                <w:sz w:val="19"/>
              </w:rPr>
              <w:t xml:space="preserve">(90) </w:t>
            </w:r>
            <w:r>
              <w:rPr>
                <w:rFonts w:ascii="Amiri" w:hAnsi="Amiri" w:cs="Amiri"/>
                <w:b w:val="0"/>
                <w:sz w:val="30"/>
                <w:rtl w:val="1"/>
                <w:szCs w:val="30"/>
              </w:rPr>
              <w:t>والوجود المعلوم هو المقول بالتشكيك أما الخاص به فلا.</w:t>
            </w:r>
            <w:r>
              <w:rPr>
                <w:rFonts w:ascii="Amiri" w:hAnsi="Amiri" w:cs="Amiri"/>
                <w:b w:val="0"/>
                <w:sz w:val="30"/>
                <w:rtl w:val="1"/>
                <w:szCs w:val="30"/>
              </w:rPr>
              <w:t xml:space="preserve">  </w:t>
            </w:r>
            <w:r>
              <w:rPr>
                <w:rFonts w:ascii="EB Garamond" w:hAnsi="EB Garamond" w:cs="Amiri"/>
                <w:b w:val="0"/>
                <w:color w:val="69716F"/>
                <w:sz w:val="19"/>
              </w:rPr>
              <w:t xml:space="preserve">(91) </w:t>
            </w:r>
            <w:r>
              <w:rPr>
                <w:rFonts w:ascii="Amiri" w:hAnsi="Amiri" w:cs="Amiri"/>
                <w:b w:val="0"/>
                <w:sz w:val="30"/>
                <w:rtl w:val="1"/>
                <w:szCs w:val="30"/>
              </w:rPr>
              <w:t>وليس طبيعة نوعية على ما سلف فجاز اختلاف جزئياته في العروض وعدمه.</w:t>
            </w:r>
            <w:r>
              <w:rPr>
                <w:rFonts w:ascii="Amiri" w:hAnsi="Amiri" w:cs="Amiri"/>
                <w:b w:val="0"/>
                <w:sz w:val="30"/>
                <w:rtl w:val="1"/>
                <w:szCs w:val="30"/>
              </w:rPr>
              <w:t xml:space="preserve">  </w:t>
            </w:r>
            <w:r>
              <w:rPr>
                <w:rFonts w:ascii="EB Garamond" w:hAnsi="EB Garamond" w:cs="Amiri"/>
                <w:b w:val="0"/>
                <w:color w:val="69716F"/>
                <w:sz w:val="19"/>
              </w:rPr>
              <w:t xml:space="preserve">(92) </w:t>
            </w:r>
            <w:r>
              <w:rPr>
                <w:rFonts w:ascii="Amiri" w:hAnsi="Amiri" w:cs="Amiri"/>
                <w:b w:val="0"/>
                <w:sz w:val="30"/>
                <w:rtl w:val="1"/>
                <w:szCs w:val="30"/>
              </w:rPr>
              <w:t>وتأثير الماهية من حيث هي في الوجود غير معقول.</w:t>
            </w:r>
            <w:r>
              <w:rPr>
                <w:rFonts w:ascii="Amiri" w:hAnsi="Amiri" w:cs="Amiri"/>
                <w:b w:val="0"/>
                <w:sz w:val="30"/>
                <w:rtl w:val="1"/>
                <w:szCs w:val="30"/>
              </w:rPr>
              <w:t xml:space="preserve">  </w:t>
            </w:r>
            <w:r>
              <w:rPr>
                <w:rFonts w:ascii="EB Garamond" w:hAnsi="EB Garamond" w:cs="Amiri"/>
                <w:b w:val="0"/>
                <w:color w:val="69716F"/>
                <w:sz w:val="19"/>
              </w:rPr>
              <w:t xml:space="preserve">(93) </w:t>
            </w:r>
            <w:r>
              <w:rPr>
                <w:rFonts w:ascii="Amiri" w:hAnsi="Amiri" w:cs="Amiri"/>
                <w:b w:val="0"/>
                <w:sz w:val="30"/>
                <w:rtl w:val="1"/>
                <w:szCs w:val="30"/>
              </w:rPr>
              <w:t>والنقض بالقابل ظاهر البطلان.</w:t>
            </w:r>
            <w:r>
              <w:rPr>
                <w:rFonts w:ascii="EB Garamond" w:hAnsi="EB Garamond" w:cs="Amiri"/>
                <w:b w:val="0"/>
                <w:color w:val="69716F"/>
                <w:sz w:val="17"/>
              </w:rPr>
              <w:t xml:space="preserve"> · </w:t>
            </w:r>
            <w:r>
              <w:rPr>
                <w:rFonts w:ascii="EB Garamond" w:hAnsi="EB Garamond" w:cs="Amiri"/>
                <w:b w:val="0"/>
                <w:color w:val="69716F"/>
                <w:sz w:val="17"/>
                <w:rtl w:val="0"/>
              </w:rPr>
              <w:t>‎Āmulī pp. 62⁠–⁠64‎</w:t>
            </w:r>
          </w:p>
        </w:tc>
      </w:tr>
      <w:tr>
        <w:trPr>
          <w:cantSplit/>
        </w:trPr>
        <w:tc>
          <w:tcPr>
            <w:tcW w:type="dxa" w:w="5933"/>
            <w:vAlign w:val="top"/>
            <w:tcMar>
              <w:left w:w="0" w:type="dxa"/>
              <w:right w:w="150" w:type="dxa"/>
            </w:tcMar>
          </w:tcPr>
          <w:p>
            <w:pPr>
              <w:widowControl/>
              <w:spacing w:before="0" w:after="40" w:line="320" w:lineRule="exact"/>
            </w:pPr>
            <w:bookmarkStart w:id="10118" w:name="unit_94"/>
            <w:r>
              <w:rPr>
                <w:rFonts w:ascii="EB Garamond" w:hAnsi="EB Garamond" w:cs="Amiri"/>
                <w:b/>
                <w:color w:val="69716F"/>
                <w:sz w:val="18"/>
              </w:rPr>
              <w:t xml:space="preserve">§94 </w:t>
            </w:r>
            <w:bookmarkEnd w:id="10118"/>
            <w:r>
              <w:rPr>
                <w:rFonts w:ascii="EB Garamond" w:hAnsi="EB Garamond" w:cs="Amiri"/>
                <w:b w:val="0"/>
                <w:sz w:val="24"/>
              </w:rPr>
              <w:t xml:space="preserve">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is among intellectual predicates, because it can neither be independent of a substrate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nor occur in one [as an additional external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16"/>
            </w:r>
            <w:r>
              <w:rPr>
                <w:rFonts w:ascii="EB Garamond" w:hAnsi="EB Garamond" w:cs="Amiri"/>
                <w:b w:val="0"/>
                <w:sz w:val="24"/>
              </w:rPr>
              <w:t xml:space="preserve">  </w:t>
            </w:r>
            <w:bookmarkStart w:id="10119" w:name="unit_95"/>
            <w:r>
              <w:rPr>
                <w:rFonts w:ascii="EB Garamond" w:hAnsi="EB Garamond" w:cs="Amiri"/>
                <w:b/>
                <w:color w:val="69716F"/>
                <w:sz w:val="18"/>
              </w:rPr>
              <w:t xml:space="preserve">§95 </w:t>
            </w:r>
            <w:bookmarkEnd w:id="10119"/>
            <w:r>
              <w:rPr>
                <w:rFonts w:ascii="EB Garamond" w:hAnsi="EB Garamond" w:cs="Amiri"/>
                <w:b w:val="0"/>
                <w:sz w:val="24"/>
              </w:rPr>
              <w:t xml:space="preserve">It is among the second intelligibles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المعقولات الثانية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20" w:name="unit_96"/>
            <w:r>
              <w:rPr>
                <w:rFonts w:ascii="EB Garamond" w:hAnsi="EB Garamond" w:cs="Amiri"/>
                <w:b/>
                <w:color w:val="69716F"/>
                <w:sz w:val="18"/>
              </w:rPr>
              <w:t xml:space="preserve">§96 </w:t>
            </w:r>
            <w:bookmarkEnd w:id="10120"/>
            <w:r>
              <w:rPr>
                <w:rFonts w:ascii="EB Garamond" w:hAnsi="EB Garamond" w:cs="Amiri"/>
                <w:b w:val="0"/>
                <w:sz w:val="24"/>
              </w:rPr>
              <w:t xml:space="preserve">The same holds of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21" w:name="unit_97"/>
            <w:r>
              <w:rPr>
                <w:rFonts w:ascii="EB Garamond" w:hAnsi="EB Garamond" w:cs="Amiri"/>
                <w:b/>
                <w:color w:val="69716F"/>
                <w:sz w:val="18"/>
              </w:rPr>
              <w:t xml:space="preserve">§97 </w:t>
            </w:r>
            <w:bookmarkEnd w:id="10121"/>
            <w:r>
              <w:rPr>
                <w:rFonts w:ascii="EB Garamond" w:hAnsi="EB Garamond" w:cs="Amiri"/>
                <w:b w:val="0"/>
                <w:sz w:val="24"/>
              </w:rPr>
              <w:t>of their modalities;</w:t>
            </w:r>
            <w:r>
              <w:rPr>
                <w:rFonts w:ascii="EB Garamond" w:hAnsi="EB Garamond" w:cs="Amiri"/>
                <w:b w:val="0"/>
                <w:sz w:val="24"/>
              </w:rPr>
              <w:t xml:space="preserve">  </w:t>
            </w:r>
            <w:bookmarkStart w:id="10122" w:name="unit_98"/>
            <w:r>
              <w:rPr>
                <w:rFonts w:ascii="EB Garamond" w:hAnsi="EB Garamond" w:cs="Amiri"/>
                <w:b/>
                <w:color w:val="69716F"/>
                <w:sz w:val="18"/>
              </w:rPr>
              <w:t xml:space="preserve">§98 </w:t>
            </w:r>
            <w:bookmarkEnd w:id="10122"/>
            <w:r>
              <w:rPr>
                <w:rFonts w:ascii="EB Garamond" w:hAnsi="EB Garamond" w:cs="Amiri"/>
                <w:b w:val="0"/>
                <w:sz w:val="24"/>
              </w:rPr>
              <w:t xml:space="preserve">of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(94) </w:t>
            </w:r>
            <w:r>
              <w:rPr>
                <w:rFonts w:ascii="Amiri" w:hAnsi="Amiri" w:cs="Amiri"/>
                <w:b w:val="0"/>
                <w:sz w:val="30"/>
                <w:rtl w:val="1"/>
                <w:szCs w:val="30"/>
              </w:rPr>
              <w:t>والوجود من المحمولات العقلية لامتناع استغنائه عن المحل وحصوله فيه.</w:t>
            </w:r>
            <w:r>
              <w:rPr>
                <w:rFonts w:ascii="Amiri" w:hAnsi="Amiri" w:cs="Amiri"/>
                <w:b w:val="0"/>
                <w:sz w:val="30"/>
                <w:rtl w:val="1"/>
                <w:szCs w:val="30"/>
              </w:rPr>
              <w:t xml:space="preserve">  </w:t>
            </w:r>
            <w:r>
              <w:rPr>
                <w:rFonts w:ascii="EB Garamond" w:hAnsi="EB Garamond" w:cs="Amiri"/>
                <w:b w:val="0"/>
                <w:color w:val="69716F"/>
                <w:sz w:val="19"/>
              </w:rPr>
              <w:t xml:space="preserve">(95) </w:t>
            </w:r>
            <w:r>
              <w:rPr>
                <w:rFonts w:ascii="Amiri" w:hAnsi="Amiri" w:cs="Amiri"/>
                <w:b w:val="0"/>
                <w:sz w:val="30"/>
                <w:rtl w:val="1"/>
                <w:szCs w:val="30"/>
              </w:rPr>
              <w:t>وهو من المعقولات الثانية.</w:t>
            </w:r>
            <w:r>
              <w:rPr>
                <w:rFonts w:ascii="Amiri" w:hAnsi="Amiri" w:cs="Amiri"/>
                <w:b w:val="0"/>
                <w:sz w:val="30"/>
                <w:rtl w:val="1"/>
                <w:szCs w:val="30"/>
              </w:rPr>
              <w:t xml:space="preserve">  </w:t>
            </w:r>
            <w:r>
              <w:rPr>
                <w:rFonts w:ascii="EB Garamond" w:hAnsi="EB Garamond" w:cs="Amiri"/>
                <w:b w:val="0"/>
                <w:color w:val="69716F"/>
                <w:sz w:val="19"/>
              </w:rPr>
              <w:t xml:space="preserve">(96) </w:t>
            </w:r>
            <w:r>
              <w:rPr>
                <w:rFonts w:ascii="Amiri" w:hAnsi="Amiri" w:cs="Amiri"/>
                <w:b w:val="0"/>
                <w:sz w:val="30"/>
                <w:rtl w:val="1"/>
                <w:szCs w:val="30"/>
              </w:rPr>
              <w:t>وكذلك العدم.</w:t>
            </w:r>
            <w:r>
              <w:rPr>
                <w:rFonts w:ascii="Amiri" w:hAnsi="Amiri" w:cs="Amiri"/>
                <w:b w:val="0"/>
                <w:sz w:val="30"/>
                <w:rtl w:val="1"/>
                <w:szCs w:val="30"/>
              </w:rPr>
              <w:t xml:space="preserve">  </w:t>
            </w:r>
            <w:r>
              <w:rPr>
                <w:rFonts w:ascii="EB Garamond" w:hAnsi="EB Garamond" w:cs="Amiri"/>
                <w:b w:val="0"/>
                <w:color w:val="69716F"/>
                <w:sz w:val="19"/>
              </w:rPr>
              <w:t xml:space="preserve">(97) </w:t>
            </w:r>
            <w:r>
              <w:rPr>
                <w:rFonts w:ascii="Amiri" w:hAnsi="Amiri" w:cs="Amiri"/>
                <w:b w:val="0"/>
                <w:sz w:val="30"/>
                <w:rtl w:val="1"/>
                <w:szCs w:val="30"/>
              </w:rPr>
              <w:t>وجهاتهما.</w:t>
            </w:r>
            <w:r>
              <w:rPr>
                <w:rFonts w:ascii="Amiri" w:hAnsi="Amiri" w:cs="Amiri"/>
                <w:b w:val="0"/>
                <w:sz w:val="30"/>
                <w:rtl w:val="1"/>
                <w:szCs w:val="30"/>
              </w:rPr>
              <w:t xml:space="preserve">  </w:t>
            </w:r>
            <w:r>
              <w:rPr>
                <w:rFonts w:ascii="EB Garamond" w:hAnsi="EB Garamond" w:cs="Amiri"/>
                <w:b w:val="0"/>
                <w:color w:val="69716F"/>
                <w:sz w:val="19"/>
              </w:rPr>
              <w:t xml:space="preserve">(98) </w:t>
            </w:r>
            <w:r>
              <w:rPr>
                <w:rFonts w:ascii="Amiri" w:hAnsi="Amiri" w:cs="Amiri"/>
                <w:b w:val="0"/>
                <w:sz w:val="30"/>
                <w:rtl w:val="1"/>
                <w:szCs w:val="30"/>
              </w:rPr>
              <w:t>والماهية.</w:t>
            </w:r>
            <w:r>
              <w:rPr>
                <w:rFonts w:ascii="EB Garamond" w:hAnsi="EB Garamond" w:cs="Amiri"/>
                <w:b w:val="0"/>
                <w:color w:val="69716F"/>
                <w:sz w:val="17"/>
              </w:rPr>
              <w:t xml:space="preserve"> · </w:t>
            </w:r>
            <w:r>
              <w:rPr>
                <w:rFonts w:ascii="EB Garamond" w:hAnsi="EB Garamond" w:cs="Amiri"/>
                <w:b w:val="0"/>
                <w:color w:val="69716F"/>
                <w:sz w:val="17"/>
                <w:rtl w:val="0"/>
              </w:rPr>
              <w:t>‎Āmulī pp. 65⁠–⁠66‎</w:t>
            </w:r>
          </w:p>
        </w:tc>
      </w:tr>
      <w:tr>
        <w:tc>
          <w:tcPr>
            <w:tcW w:type="dxa" w:w="5933"/>
            <w:vAlign w:val="top"/>
            <w:tcMar>
              <w:left w:w="0" w:type="dxa"/>
              <w:right w:w="150" w:type="dxa"/>
            </w:tcMar>
          </w:tcPr>
          <w:p>
            <w:pPr>
              <w:widowControl/>
              <w:spacing w:before="0" w:after="40" w:line="320" w:lineRule="exact"/>
            </w:pPr>
            <w:bookmarkStart w:id="10123" w:name="unit_99"/>
            <w:r>
              <w:rPr>
                <w:rFonts w:ascii="EB Garamond" w:hAnsi="EB Garamond" w:cs="Amiri"/>
                <w:b/>
                <w:color w:val="69716F"/>
                <w:sz w:val="18"/>
              </w:rPr>
              <w:t xml:space="preserve">§99 </w:t>
            </w:r>
            <w:bookmarkEnd w:id="10123"/>
            <w:r>
              <w:rPr>
                <w:rFonts w:ascii="EB Garamond" w:hAnsi="EB Garamond" w:cs="Amiri"/>
                <w:b w:val="0"/>
                <w:sz w:val="24"/>
              </w:rPr>
              <w:t xml:space="preserve">of universality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الكلية</w:t>
            </w:r>
            <w:r>
              <w:rPr>
                <w:rFonts w:ascii="EB Garamond" w:hAnsi="EB Garamond" w:cs="Amiri"/>
                <w:b w:val="0"/>
                <w:sz w:val="24"/>
                <w:rStyle w:val="ArabicTechnicalTerm"/>
                <w:rtl w:val="0"/>
              </w:rPr>
              <w:t xml:space="preserve">]‎</w:t>
            </w:r>
            <w:r>
              <w:rPr>
                <w:rFonts w:ascii="EB Garamond" w:hAnsi="EB Garamond" w:cs="Amiri"/>
                <w:b w:val="0"/>
                <w:sz w:val="24"/>
              </w:rPr>
              <w:t xml:space="preserve"> and particularity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الجزئية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24" w:name="unit_100"/>
            <w:r>
              <w:rPr>
                <w:rFonts w:ascii="EB Garamond" w:hAnsi="EB Garamond" w:cs="Amiri"/>
                <w:b/>
                <w:color w:val="69716F"/>
                <w:sz w:val="18"/>
              </w:rPr>
              <w:t xml:space="preserve">§100 </w:t>
            </w:r>
            <w:bookmarkEnd w:id="10124"/>
            <w:r>
              <w:rPr>
                <w:rFonts w:ascii="EB Garamond" w:hAnsi="EB Garamond" w:cs="Amiri"/>
                <w:b w:val="0"/>
                <w:sz w:val="24"/>
              </w:rPr>
              <w:t xml:space="preserve">of essentiality and accidentality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العرضية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25" w:name="unit_101"/>
            <w:r>
              <w:rPr>
                <w:rFonts w:ascii="EB Garamond" w:hAnsi="EB Garamond" w:cs="Amiri"/>
                <w:b/>
                <w:color w:val="69716F"/>
                <w:sz w:val="18"/>
              </w:rPr>
              <w:t xml:space="preserve">§101 </w:t>
            </w:r>
            <w:bookmarkEnd w:id="10125"/>
            <w:r>
              <w:rPr>
                <w:rFonts w:ascii="EB Garamond" w:hAnsi="EB Garamond" w:cs="Amiri"/>
                <w:b w:val="0"/>
                <w:sz w:val="24"/>
              </w:rPr>
              <w:t xml:space="preserve">and of genericity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الجنسية</w:t>
            </w:r>
            <w:r>
              <w:rPr>
                <w:rFonts w:ascii="EB Garamond" w:hAnsi="EB Garamond" w:cs="Amiri"/>
                <w:b w:val="0"/>
                <w:sz w:val="24"/>
                <w:rStyle w:val="ArabicTechnicalTerm"/>
                <w:rtl w:val="0"/>
              </w:rPr>
              <w:t xml:space="preserve">]‎</w:t>
            </w:r>
            <w:r>
              <w:rPr>
                <w:rFonts w:ascii="EB Garamond" w:hAnsi="EB Garamond" w:cs="Amiri"/>
                <w:b w:val="0"/>
                <w:sz w:val="24"/>
              </w:rPr>
              <w:t xml:space="preserve">, differentiality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الفصلية</w:t>
            </w:r>
            <w:r>
              <w:rPr>
                <w:rFonts w:ascii="EB Garamond" w:hAnsi="EB Garamond" w:cs="Amiri"/>
                <w:b w:val="0"/>
                <w:sz w:val="24"/>
                <w:rStyle w:val="ArabicTechnicalTerm"/>
                <w:rtl w:val="0"/>
              </w:rPr>
              <w:t xml:space="preserve">]‎</w:t>
            </w:r>
            <w:r>
              <w:rPr>
                <w:rFonts w:ascii="EB Garamond" w:hAnsi="EB Garamond" w:cs="Amiri"/>
                <w:b w:val="0"/>
                <w:sz w:val="24"/>
              </w:rPr>
              <w:t xml:space="preserve">, and specificity.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(99) </w:t>
            </w:r>
            <w:r>
              <w:rPr>
                <w:rFonts w:ascii="Amiri" w:hAnsi="Amiri" w:cs="Amiri"/>
                <w:b w:val="0"/>
                <w:sz w:val="30"/>
                <w:rtl w:val="1"/>
                <w:szCs w:val="30"/>
              </w:rPr>
              <w:t>والكلية والجزئية.</w:t>
            </w:r>
            <w:r>
              <w:rPr>
                <w:rFonts w:ascii="Amiri" w:hAnsi="Amiri" w:cs="Amiri"/>
                <w:b w:val="0"/>
                <w:sz w:val="30"/>
                <w:rtl w:val="1"/>
                <w:szCs w:val="30"/>
              </w:rPr>
              <w:t xml:space="preserve">  </w:t>
            </w:r>
            <w:r>
              <w:rPr>
                <w:rFonts w:ascii="EB Garamond" w:hAnsi="EB Garamond" w:cs="Amiri"/>
                <w:b w:val="0"/>
                <w:color w:val="69716F"/>
                <w:sz w:val="19"/>
              </w:rPr>
              <w:t xml:space="preserve">(100) </w:t>
            </w:r>
            <w:r>
              <w:rPr>
                <w:rFonts w:ascii="Amiri" w:hAnsi="Amiri" w:cs="Amiri"/>
                <w:b w:val="0"/>
                <w:sz w:val="30"/>
                <w:rtl w:val="1"/>
                <w:szCs w:val="30"/>
              </w:rPr>
              <w:t>والذاتية والعرضية.</w:t>
            </w:r>
            <w:r>
              <w:rPr>
                <w:rFonts w:ascii="Amiri" w:hAnsi="Amiri" w:cs="Amiri"/>
                <w:b w:val="0"/>
                <w:sz w:val="30"/>
                <w:rtl w:val="1"/>
                <w:szCs w:val="30"/>
              </w:rPr>
              <w:t xml:space="preserve">  </w:t>
            </w:r>
            <w:r>
              <w:rPr>
                <w:rFonts w:ascii="EB Garamond" w:hAnsi="EB Garamond" w:cs="Amiri"/>
                <w:b w:val="0"/>
                <w:color w:val="69716F"/>
                <w:sz w:val="19"/>
              </w:rPr>
              <w:t xml:space="preserve">(101) </w:t>
            </w:r>
            <w:r>
              <w:rPr>
                <w:rFonts w:ascii="Amiri" w:hAnsi="Amiri" w:cs="Amiri"/>
                <w:b w:val="0"/>
                <w:sz w:val="30"/>
                <w:rtl w:val="1"/>
                <w:szCs w:val="30"/>
              </w:rPr>
              <w:t>والجنسية والفصلية والنوعية.</w:t>
            </w:r>
            <w:r>
              <w:rPr>
                <w:rFonts w:ascii="EB Garamond" w:hAnsi="EB Garamond" w:cs="Amiri"/>
                <w:b w:val="0"/>
                <w:color w:val="69716F"/>
                <w:sz w:val="17"/>
              </w:rPr>
              <w:t xml:space="preserve"> · </w:t>
            </w:r>
            <w:r>
              <w:rPr>
                <w:rFonts w:ascii="EB Garamond" w:hAnsi="EB Garamond" w:cs="Amiri"/>
                <w:b w:val="0"/>
                <w:color w:val="69716F"/>
                <w:sz w:val="17"/>
                <w:rtl w:val="0"/>
              </w:rPr>
              <w:t>‎Āmulī pp. 66⁠–⁠67‎</w:t>
            </w:r>
          </w:p>
        </w:tc>
      </w:tr>
    </w:tbl>
    <w:p>
      <w:pPr>
        <w:keepNext/>
        <w:spacing w:before="180" w:after="80"/>
      </w:pPr>
      <w:r>
        <w:rPr>
          <w:rFonts w:ascii="EB Garamond" w:hAnsi="EB Garamond" w:cs="Amiri"/>
          <w:b/>
          <w:color w:val="365E59"/>
          <w:sz w:val="24"/>
        </w:rPr>
        <w:t>Conceiving nonexistence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126" w:name="unit_102"/>
            <w:r>
              <w:rPr>
                <w:rFonts w:ascii="EB Garamond" w:hAnsi="EB Garamond" w:cs="Amiri"/>
                <w:b/>
                <w:color w:val="69716F"/>
                <w:sz w:val="18"/>
              </w:rPr>
              <w:t xml:space="preserve">§102 </w:t>
            </w:r>
            <w:bookmarkEnd w:id="10126"/>
            <w:r>
              <w:rPr>
                <w:rFonts w:ascii="EB Garamond" w:hAnsi="EB Garamond" w:cs="Amiri"/>
                <w:b w:val="0"/>
                <w:sz w:val="24"/>
              </w:rPr>
              <w:t xml:space="preserve">The intellect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can consider two contradictories and judge them to contradict one another; there is no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الاستحالة</w:t>
            </w:r>
            <w:r>
              <w:rPr>
                <w:rFonts w:ascii="EB Garamond" w:hAnsi="EB Garamond" w:cs="Amiri"/>
                <w:b w:val="0"/>
                <w:sz w:val="24"/>
                <w:rStyle w:val="ArabicTechnicalTerm"/>
                <w:rtl w:val="0"/>
              </w:rPr>
              <w:t xml:space="preserve">]‎</w:t>
            </w:r>
            <w:r>
              <w:rPr>
                <w:rFonts w:ascii="EB Garamond" w:hAnsi="EB Garamond" w:cs="Amiri"/>
                <w:b w:val="0"/>
                <w:sz w:val="24"/>
              </w:rPr>
              <w:t xml:space="preserve"> in this.</w:t>
            </w:r>
            <w:r>
              <w:rPr>
                <w:rFonts w:ascii="EB Garamond" w:hAnsi="EB Garamond" w:cs="Amiri"/>
                <w:b w:val="0"/>
                <w:sz w:val="24"/>
              </w:rPr>
              <w:t xml:space="preserve">  </w:t>
            </w:r>
            <w:bookmarkStart w:id="10127" w:name="unit_103"/>
            <w:r>
              <w:rPr>
                <w:rFonts w:ascii="EB Garamond" w:hAnsi="EB Garamond" w:cs="Amiri"/>
                <w:b/>
                <w:color w:val="69716F"/>
                <w:sz w:val="18"/>
              </w:rPr>
              <w:t xml:space="preserve">§103 </w:t>
            </w:r>
            <w:bookmarkEnd w:id="10127"/>
            <w:r>
              <w:rPr>
                <w:rFonts w:ascii="EB Garamond" w:hAnsi="EB Garamond" w:cs="Amiri"/>
                <w:b w:val="0"/>
                <w:sz w:val="24"/>
              </w:rPr>
              <w:t xml:space="preserve">It can also conceive the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of all things, even its own nonexistence and the nonexistence of nonexistence, by representing [nonexistence] in the mind and negating it. [This negation] is established in one respect and an opposed alternative in another. No judgment can be made about it precisely insofar as it is not established; there is no contradiction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التناقض</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17"/>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(102) </w:t>
            </w:r>
            <w:r>
              <w:rPr>
                <w:rFonts w:ascii="Amiri" w:hAnsi="Amiri" w:cs="Amiri"/>
                <w:b w:val="0"/>
                <w:sz w:val="30"/>
                <w:rtl w:val="1"/>
                <w:szCs w:val="30"/>
              </w:rPr>
              <w:t>وللعقل أن يعتبر النقيضين ويحكم بينهما بالتناقض ولا استحالة فيه.</w:t>
            </w:r>
            <w:r>
              <w:rPr>
                <w:rFonts w:ascii="Amiri" w:hAnsi="Amiri" w:cs="Amiri"/>
                <w:b w:val="0"/>
                <w:sz w:val="30"/>
                <w:rtl w:val="1"/>
                <w:szCs w:val="30"/>
              </w:rPr>
              <w:t xml:space="preserve">  </w:t>
            </w:r>
            <w:r>
              <w:rPr>
                <w:rFonts w:ascii="EB Garamond" w:hAnsi="EB Garamond" w:cs="Amiri"/>
                <w:b w:val="0"/>
                <w:color w:val="69716F"/>
                <w:sz w:val="19"/>
              </w:rPr>
              <w:t xml:space="preserve">(103) </w:t>
            </w:r>
            <w:r>
              <w:rPr>
                <w:rFonts w:ascii="Amiri" w:hAnsi="Amiri" w:cs="Amiri"/>
                <w:b w:val="0"/>
                <w:sz w:val="30"/>
                <w:rtl w:val="1"/>
                <w:szCs w:val="30"/>
              </w:rPr>
              <w:t>وأن يتصور عدم جميع الأشياء حتى عدم نفسه وعدم العدم بأن يتمثل في الذهن ويرفعه وهو ثابت باعتبار ، قسيم باعتبار ولا يصح الحكم عليه من حيث هو ليس بثابت ولا تناقض.</w:t>
            </w:r>
            <w:r>
              <w:rPr>
                <w:rFonts w:ascii="EB Garamond" w:hAnsi="EB Garamond" w:cs="Amiri"/>
                <w:b w:val="0"/>
                <w:color w:val="69716F"/>
                <w:sz w:val="17"/>
              </w:rPr>
              <w:t xml:space="preserve"> · </w:t>
            </w:r>
            <w:r>
              <w:rPr>
                <w:rFonts w:ascii="EB Garamond" w:hAnsi="EB Garamond" w:cs="Amiri"/>
                <w:b w:val="0"/>
                <w:color w:val="69716F"/>
                <w:sz w:val="17"/>
                <w:rtl w:val="0"/>
              </w:rPr>
              <w:t>‎Āmulī pp. 67⁠–⁠68‎</w:t>
            </w:r>
          </w:p>
        </w:tc>
      </w:tr>
      <w:tr>
        <w:trPr>
          <w:cantSplit/>
        </w:trPr>
        <w:tc>
          <w:tcPr>
            <w:tcW w:type="dxa" w:w="5933"/>
            <w:vAlign w:val="top"/>
            <w:tcMar>
              <w:left w:w="0" w:type="dxa"/>
              <w:right w:w="150" w:type="dxa"/>
            </w:tcMar>
          </w:tcPr>
          <w:p>
            <w:pPr>
              <w:widowControl/>
              <w:spacing w:before="0" w:after="40" w:line="320" w:lineRule="exact"/>
            </w:pPr>
            <w:bookmarkStart w:id="10128" w:name="unit_104"/>
            <w:r>
              <w:rPr>
                <w:rFonts w:ascii="EB Garamond" w:hAnsi="EB Garamond" w:cs="Amiri"/>
                <w:b/>
                <w:color w:val="69716F"/>
                <w:sz w:val="18"/>
              </w:rPr>
              <w:t xml:space="preserve">§104 </w:t>
            </w:r>
            <w:bookmarkEnd w:id="10128"/>
            <w:r>
              <w:rPr>
                <w:rFonts w:ascii="EB Garamond" w:hAnsi="EB Garamond" w:cs="Amiri"/>
                <w:b w:val="0"/>
                <w:sz w:val="24"/>
              </w:rPr>
              <w:t>Thus we divide the existent into what is established in the mind and what is not, and judge the two to be distinct. This does not require an identity for each of the things distinguished. Were an identity posited for [the latter], it would have the same status as what is established.</w:t>
            </w:r>
            <w:r>
              <w:rPr>
                <w:rFonts w:ascii="EB Garamond" w:hAnsi="EB Garamond" w:cs="Amiri"/>
                <w:b w:val="0"/>
                <w:sz w:val="24"/>
              </w:rPr>
              <w:t xml:space="preserve">  </w:t>
            </w:r>
            <w:bookmarkStart w:id="10129" w:name="unit_105"/>
            <w:r>
              <w:rPr>
                <w:rFonts w:ascii="EB Garamond" w:hAnsi="EB Garamond" w:cs="Amiri"/>
                <w:b/>
                <w:color w:val="69716F"/>
                <w:sz w:val="18"/>
              </w:rPr>
              <w:t xml:space="preserve">§105 </w:t>
            </w:r>
            <w:bookmarkEnd w:id="10129"/>
            <w:r>
              <w:rPr>
                <w:rFonts w:ascii="EB Garamond" w:hAnsi="EB Garamond" w:cs="Amiri"/>
                <w:b w:val="0"/>
                <w:sz w:val="24"/>
              </w:rPr>
              <w:t xml:space="preserve">When the mind predicates external matters of external matters, a correct judgment must correspond [to what is external]; otherwise this is not required. Its correctness then consists in correspondence to the matter as it is in itself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نفس الأمر</w:t>
            </w:r>
            <w:r>
              <w:rPr>
                <w:rFonts w:ascii="EB Garamond" w:hAnsi="EB Garamond" w:cs="Amiri"/>
                <w:b w:val="0"/>
                <w:sz w:val="24"/>
                <w:rStyle w:val="ArabicTechnicalTerm"/>
                <w:rtl w:val="0"/>
              </w:rPr>
              <w:t xml:space="preserve">]‎</w:t>
            </w:r>
            <w:r>
              <w:rPr>
                <w:rFonts w:ascii="EB Garamond" w:hAnsi="EB Garamond" w:cs="Amiri"/>
                <w:b w:val="0"/>
                <w:sz w:val="24"/>
              </w:rPr>
              <w:t xml:space="preserve"> (nafs al-amr), since falsehoods too can be conceived.</w:t>
            </w:r>
            <w:r>
              <w:rPr>
                <w:rStyle w:val="FootnoteReference"/>
              </w:rPr>
              <w:footnoteReference w:id="18"/>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(104) </w:t>
            </w:r>
            <w:r>
              <w:rPr>
                <w:rFonts w:ascii="Amiri" w:hAnsi="Amiri" w:cs="Amiri"/>
                <w:b w:val="0"/>
                <w:sz w:val="30"/>
                <w:rtl w:val="1"/>
                <w:szCs w:val="30"/>
              </w:rPr>
              <w:t>ولهذا نقسم الموجود إلى ثابت في الذهن وغير ثابت فيه ونحكم بينهما بالتمايز وهو لا يستدعي الهوية لكل من المتمايزين ولو فرض له هوية لكان حكمها حكم الثابت.</w:t>
            </w:r>
            <w:r>
              <w:rPr>
                <w:rFonts w:ascii="Amiri" w:hAnsi="Amiri" w:cs="Amiri"/>
                <w:b w:val="0"/>
                <w:sz w:val="30"/>
                <w:rtl w:val="1"/>
                <w:szCs w:val="30"/>
              </w:rPr>
              <w:t xml:space="preserve">  </w:t>
            </w:r>
            <w:r>
              <w:rPr>
                <w:rFonts w:ascii="EB Garamond" w:hAnsi="EB Garamond" w:cs="Amiri"/>
                <w:b w:val="0"/>
                <w:color w:val="69716F"/>
                <w:sz w:val="19"/>
              </w:rPr>
              <w:t xml:space="preserve">(105) </w:t>
            </w:r>
            <w:r>
              <w:rPr>
                <w:rFonts w:ascii="Amiri" w:hAnsi="Amiri" w:cs="Amiri"/>
                <w:b w:val="0"/>
                <w:sz w:val="30"/>
                <w:rtl w:val="1"/>
                <w:szCs w:val="30"/>
              </w:rPr>
              <w:t>وإذا حكم الذهن على الأمور الخارجية بمثلها وجب التطابق في صحيحه وإلا فلا ويكون صحيحه باعتبار مطابقته لما في نفس الأمر لإمكان تصور الكواذب.</w:t>
            </w:r>
            <w:r>
              <w:rPr>
                <w:rFonts w:ascii="EB Garamond" w:hAnsi="EB Garamond" w:cs="Amiri"/>
                <w:b w:val="0"/>
                <w:color w:val="69716F"/>
                <w:sz w:val="17"/>
              </w:rPr>
              <w:t xml:space="preserve"> · </w:t>
            </w:r>
            <w:r>
              <w:rPr>
                <w:rFonts w:ascii="EB Garamond" w:hAnsi="EB Garamond" w:cs="Amiri"/>
                <w:b w:val="0"/>
                <w:color w:val="69716F"/>
                <w:sz w:val="17"/>
                <w:rtl w:val="0"/>
              </w:rPr>
              <w:t>‎Āmulī pp. 68⁠–⁠69‎</w:t>
            </w:r>
          </w:p>
        </w:tc>
      </w:tr>
    </w:tbl>
    <w:p>
      <w:pPr>
        <w:keepNext/>
        <w:spacing w:before="180" w:after="80"/>
      </w:pPr>
      <w:r>
        <w:rPr>
          <w:rFonts w:ascii="EB Garamond" w:hAnsi="EB Garamond" w:cs="Amiri"/>
          <w:b/>
          <w:color w:val="365E59"/>
          <w:sz w:val="24"/>
        </w:rPr>
        <w:t>Predicating existence and nonexistence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30" w:name="unit_106"/>
            <w:r>
              <w:rPr>
                <w:rFonts w:ascii="EB Garamond" w:hAnsi="EB Garamond" w:cs="Amiri"/>
                <w:b/>
                <w:color w:val="69716F"/>
                <w:sz w:val="18"/>
              </w:rPr>
              <w:t xml:space="preserve">§106 </w:t>
            </w:r>
            <w:bookmarkEnd w:id="10130"/>
            <w:r>
              <w:rPr>
                <w:rFonts w:ascii="EB Garamond" w:hAnsi="EB Garamond" w:cs="Amiri"/>
                <w:b w:val="0"/>
                <w:sz w:val="24"/>
              </w:rPr>
              <w:t xml:space="preserve">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may be predicated, or they may connect predicates [to subjects]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31" w:name="unit_107"/>
            <w:r>
              <w:rPr>
                <w:rFonts w:ascii="EB Garamond" w:hAnsi="EB Garamond" w:cs="Amiri"/>
                <w:b/>
                <w:color w:val="69716F"/>
                <w:sz w:val="18"/>
              </w:rPr>
              <w:t xml:space="preserve">§107 </w:t>
            </w:r>
            <w:bookmarkEnd w:id="10131"/>
            <w:r>
              <w:rPr>
                <w:rFonts w:ascii="EB Garamond" w:hAnsi="EB Garamond" w:cs="Amiri"/>
                <w:b w:val="0"/>
                <w:sz w:val="24"/>
              </w:rPr>
              <w:t xml:space="preserve">Predication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الحمل</w:t>
            </w:r>
            <w:r>
              <w:rPr>
                <w:rFonts w:ascii="EB Garamond" w:hAnsi="EB Garamond" w:cs="Amiri"/>
                <w:b w:val="0"/>
                <w:sz w:val="24"/>
                <w:rStyle w:val="ArabicTechnicalTerm"/>
                <w:rtl w:val="0"/>
              </w:rPr>
              <w:t xml:space="preserve">]‎</w:t>
            </w:r>
            <w:r>
              <w:rPr>
                <w:rFonts w:ascii="EB Garamond" w:hAnsi="EB Garamond" w:cs="Amiri"/>
                <w:b w:val="0"/>
                <w:sz w:val="24"/>
              </w:rPr>
              <w:t xml:space="preserve"> requires the two terms to be identical in one respect and different in another. The respect of identity may be one of the two, or a third.</w:t>
            </w:r>
            <w:r>
              <w:rPr>
                <w:rFonts w:ascii="EB Garamond" w:hAnsi="EB Garamond" w:cs="Amiri"/>
                <w:b w:val="0"/>
                <w:sz w:val="24"/>
              </w:rPr>
              <w:t xml:space="preserve">  </w:t>
            </w:r>
            <w:bookmarkStart w:id="10132" w:name="unit_108"/>
            <w:r>
              <w:rPr>
                <w:rFonts w:ascii="EB Garamond" w:hAnsi="EB Garamond" w:cs="Amiri"/>
                <w:b/>
                <w:color w:val="69716F"/>
                <w:sz w:val="18"/>
              </w:rPr>
              <w:t xml:space="preserve">§108 </w:t>
            </w:r>
            <w:bookmarkEnd w:id="10132"/>
            <w:r>
              <w:rPr>
                <w:rFonts w:ascii="EB Garamond" w:hAnsi="EB Garamond" w:cs="Amiri"/>
                <w:b w:val="0"/>
                <w:sz w:val="24"/>
              </w:rPr>
              <w:t xml:space="preserve">Difference does not require either to subsist in the other. Even if it did, such subsistence would not require the absence of what subsists [to be included in considering its subject]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33" w:name="unit_109"/>
            <w:r>
              <w:rPr>
                <w:rFonts w:ascii="EB Garamond" w:hAnsi="EB Garamond" w:cs="Amiri"/>
                <w:b/>
                <w:color w:val="69716F"/>
                <w:sz w:val="18"/>
              </w:rPr>
              <w:t xml:space="preserve">§109 </w:t>
            </w:r>
            <w:bookmarkEnd w:id="10133"/>
            <w:r>
              <w:rPr>
                <w:rFonts w:ascii="EB Garamond" w:hAnsi="EB Garamond" w:cs="Amiri"/>
                <w:b w:val="0"/>
                <w:sz w:val="24"/>
              </w:rPr>
              <w:t xml:space="preserve">Affirming the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of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does not require quiddity to exist beforehand.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(106) </w:t>
            </w:r>
            <w:r>
              <w:rPr>
                <w:rFonts w:ascii="Amiri" w:hAnsi="Amiri" w:cs="Amiri"/>
                <w:b w:val="0"/>
                <w:sz w:val="30"/>
                <w:rtl w:val="1"/>
                <w:szCs w:val="30"/>
              </w:rPr>
              <w:t>ثم الوجود والعدم قد يحملان وقد يربط بهما المحمولات.</w:t>
            </w:r>
            <w:r>
              <w:rPr>
                <w:rFonts w:ascii="Amiri" w:hAnsi="Amiri" w:cs="Amiri"/>
                <w:b w:val="0"/>
                <w:sz w:val="30"/>
                <w:rtl w:val="1"/>
                <w:szCs w:val="30"/>
              </w:rPr>
              <w:t xml:space="preserve">  </w:t>
            </w:r>
            <w:r>
              <w:rPr>
                <w:rFonts w:ascii="EB Garamond" w:hAnsi="EB Garamond" w:cs="Amiri"/>
                <w:b w:val="0"/>
                <w:color w:val="69716F"/>
                <w:sz w:val="19"/>
              </w:rPr>
              <w:t xml:space="preserve">(107) </w:t>
            </w:r>
            <w:r>
              <w:rPr>
                <w:rFonts w:ascii="Amiri" w:hAnsi="Amiri" w:cs="Amiri"/>
                <w:b w:val="0"/>
                <w:sz w:val="30"/>
                <w:rtl w:val="1"/>
                <w:szCs w:val="30"/>
              </w:rPr>
              <w:t>والحمل يستدعي اتحاد الطرفين من وجه وتغايرهما من آخر وجهة الاتحاد قد تكون أحدهما وقد تكون ثالثا.</w:t>
            </w:r>
            <w:r>
              <w:rPr>
                <w:rFonts w:ascii="Amiri" w:hAnsi="Amiri" w:cs="Amiri"/>
                <w:b w:val="0"/>
                <w:sz w:val="30"/>
                <w:rtl w:val="1"/>
                <w:szCs w:val="30"/>
              </w:rPr>
              <w:t xml:space="preserve">  </w:t>
            </w:r>
            <w:r>
              <w:rPr>
                <w:rFonts w:ascii="EB Garamond" w:hAnsi="EB Garamond" w:cs="Amiri"/>
                <w:b w:val="0"/>
                <w:color w:val="69716F"/>
                <w:sz w:val="19"/>
              </w:rPr>
              <w:t xml:space="preserve">(108) </w:t>
            </w:r>
            <w:r>
              <w:rPr>
                <w:rFonts w:ascii="Amiri" w:hAnsi="Amiri" w:cs="Amiri"/>
                <w:b w:val="0"/>
                <w:sz w:val="30"/>
                <w:rtl w:val="1"/>
                <w:szCs w:val="30"/>
              </w:rPr>
              <w:t>والتغاير لا يستدعي قيام أحدهما بالآخر ولا اعتبار عدم القائم في القيام لو استدعاه.</w:t>
            </w:r>
            <w:r>
              <w:rPr>
                <w:rFonts w:ascii="Amiri" w:hAnsi="Amiri" w:cs="Amiri"/>
                <w:b w:val="0"/>
                <w:sz w:val="30"/>
                <w:rtl w:val="1"/>
                <w:szCs w:val="30"/>
              </w:rPr>
              <w:t xml:space="preserve">  </w:t>
            </w:r>
            <w:r>
              <w:rPr>
                <w:rFonts w:ascii="EB Garamond" w:hAnsi="EB Garamond" w:cs="Amiri"/>
                <w:b w:val="0"/>
                <w:color w:val="69716F"/>
                <w:sz w:val="19"/>
              </w:rPr>
              <w:t xml:space="preserve">(109) </w:t>
            </w:r>
            <w:r>
              <w:rPr>
                <w:rFonts w:ascii="Amiri" w:hAnsi="Amiri" w:cs="Amiri"/>
                <w:b w:val="0"/>
                <w:sz w:val="30"/>
                <w:rtl w:val="1"/>
                <w:szCs w:val="30"/>
              </w:rPr>
              <w:t>وإثبات الوجود للماهية لا يستدعي وجودها أولا.</w:t>
            </w:r>
            <w:r>
              <w:rPr>
                <w:rFonts w:ascii="EB Garamond" w:hAnsi="EB Garamond" w:cs="Amiri"/>
                <w:b w:val="0"/>
                <w:color w:val="69716F"/>
                <w:sz w:val="17"/>
              </w:rPr>
              <w:t xml:space="preserve"> · </w:t>
            </w:r>
            <w:r>
              <w:rPr>
                <w:rFonts w:ascii="EB Garamond" w:hAnsi="EB Garamond" w:cs="Amiri"/>
                <w:b w:val="0"/>
                <w:color w:val="69716F"/>
                <w:sz w:val="17"/>
                <w:rtl w:val="0"/>
              </w:rPr>
              <w:t>‎Āmulī pp. 70⁠–⁠71‎</w:t>
            </w:r>
          </w:p>
        </w:tc>
      </w:tr>
      <w:tr>
        <w:tc>
          <w:tcPr>
            <w:tcW w:type="dxa" w:w="5933"/>
            <w:vAlign w:val="top"/>
            <w:tcMar>
              <w:left w:w="0" w:type="dxa"/>
              <w:right w:w="150" w:type="dxa"/>
            </w:tcMar>
          </w:tcPr>
          <w:p>
            <w:pPr>
              <w:widowControl/>
              <w:spacing w:before="0" w:after="40" w:line="320" w:lineRule="exact"/>
            </w:pPr>
            <w:bookmarkStart w:id="10134" w:name="unit_110"/>
            <w:r>
              <w:rPr>
                <w:rFonts w:ascii="EB Garamond" w:hAnsi="EB Garamond" w:cs="Amiri"/>
                <w:b/>
                <w:color w:val="69716F"/>
                <w:sz w:val="18"/>
              </w:rPr>
              <w:t xml:space="preserve">§110 </w:t>
            </w:r>
            <w:bookmarkEnd w:id="10134"/>
            <w:r>
              <w:rPr>
                <w:rFonts w:ascii="EB Garamond" w:hAnsi="EB Garamond" w:cs="Amiri"/>
                <w:b w:val="0"/>
                <w:sz w:val="24"/>
              </w:rPr>
              <w:t xml:space="preserve">Denying its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does not require its differentiation and establishment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الثبوت</w:t>
            </w:r>
            <w:r>
              <w:rPr>
                <w:rFonts w:ascii="EB Garamond" w:hAnsi="EB Garamond" w:cs="Amiri"/>
                <w:b w:val="0"/>
                <w:sz w:val="24"/>
                <w:rStyle w:val="ArabicTechnicalTerm"/>
                <w:rtl w:val="0"/>
              </w:rPr>
              <w:t xml:space="preserve">]‎</w:t>
            </w:r>
            <w:r>
              <w:rPr>
                <w:rFonts w:ascii="EB Garamond" w:hAnsi="EB Garamond" w:cs="Amiri"/>
                <w:b w:val="0"/>
                <w:sz w:val="24"/>
              </w:rPr>
              <w:t xml:space="preserve">. It is the negation of it, rather than the affirmation of a negation as belonging to it. Its establishment in the mind, though consequent, is not a condition.</w:t>
            </w:r>
            <w:r>
              <w:rPr>
                <w:rFonts w:ascii="EB Garamond" w:hAnsi="EB Garamond" w:cs="Amiri"/>
                <w:b w:val="0"/>
                <w:sz w:val="24"/>
              </w:rPr>
              <w:t xml:space="preserve">  </w:t>
            </w:r>
            <w:bookmarkStart w:id="10135" w:name="unit_111"/>
            <w:r>
              <w:rPr>
                <w:rFonts w:ascii="EB Garamond" w:hAnsi="EB Garamond" w:cs="Amiri"/>
                <w:b/>
                <w:color w:val="69716F"/>
                <w:sz w:val="18"/>
              </w:rPr>
              <w:t xml:space="preserve">§111 </w:t>
            </w:r>
            <w:bookmarkEnd w:id="10135"/>
            <w:r>
              <w:rPr>
                <w:rFonts w:ascii="EB Garamond" w:hAnsi="EB Garamond" w:cs="Amiri"/>
                <w:b w:val="0"/>
                <w:sz w:val="24"/>
              </w:rPr>
              <w:t xml:space="preserve">Predication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الحمل</w:t>
            </w:r>
            <w:r>
              <w:rPr>
                <w:rFonts w:ascii="EB Garamond" w:hAnsi="EB Garamond" w:cs="Amiri"/>
                <w:b w:val="0"/>
                <w:sz w:val="24"/>
                <w:rStyle w:val="ArabicTechnicalTerm"/>
                <w:rtl w:val="0"/>
              </w:rPr>
              <w:t xml:space="preserve">]‎</w:t>
            </w:r>
            <w:r>
              <w:rPr>
                <w:rFonts w:ascii="EB Garamond" w:hAnsi="EB Garamond" w:cs="Amiri"/>
                <w:b w:val="0"/>
                <w:sz w:val="24"/>
              </w:rPr>
              <w:t xml:space="preserve"> and subjecthood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الوضع</w:t>
            </w:r>
            <w:r>
              <w:rPr>
                <w:rFonts w:ascii="EB Garamond" w:hAnsi="EB Garamond" w:cs="Amiri"/>
                <w:b w:val="0"/>
                <w:sz w:val="24"/>
                <w:rStyle w:val="ArabicTechnicalTerm"/>
                <w:rtl w:val="0"/>
              </w:rPr>
              <w:t xml:space="preserve">]‎</w:t>
            </w:r>
            <w:r>
              <w:rPr>
                <w:rFonts w:ascii="EB Garamond" w:hAnsi="EB Garamond" w:cs="Amiri"/>
                <w:b w:val="0"/>
                <w:sz w:val="24"/>
              </w:rPr>
              <w:t xml:space="preserve"> are second intelligibles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المعقولات الثانية</w:t>
            </w:r>
            <w:r>
              <w:rPr>
                <w:rFonts w:ascii="EB Garamond" w:hAnsi="EB Garamond" w:cs="Amiri"/>
                <w:b w:val="0"/>
                <w:sz w:val="24"/>
                <w:rStyle w:val="ArabicTechnicalTerm"/>
                <w:rtl w:val="0"/>
              </w:rPr>
              <w:t xml:space="preserve">]‎</w:t>
            </w:r>
            <w:r>
              <w:rPr>
                <w:rFonts w:ascii="EB Garamond" w:hAnsi="EB Garamond" w:cs="Amiri"/>
                <w:b w:val="0"/>
                <w:sz w:val="24"/>
              </w:rPr>
              <w:t xml:space="preserve"> and are predicated analogically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التشكيك</w:t>
            </w:r>
            <w:r>
              <w:rPr>
                <w:rFonts w:ascii="EB Garamond" w:hAnsi="EB Garamond" w:cs="Amiri"/>
                <w:b w:val="0"/>
                <w:sz w:val="24"/>
                <w:rStyle w:val="ArabicTechnicalTerm"/>
                <w:rtl w:val="0"/>
              </w:rPr>
              <w:t xml:space="preserve">]‎</w:t>
            </w:r>
            <w:r>
              <w:rPr>
                <w:rFonts w:ascii="EB Garamond" w:hAnsi="EB Garamond" w:cs="Amiri"/>
                <w:b w:val="0"/>
                <w:sz w:val="24"/>
              </w:rPr>
              <w:t xml:space="preserve">. Being qualified [by a predicate] is not an externally established entity; otherwise an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would follow.</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(110) </w:t>
            </w:r>
            <w:r>
              <w:rPr>
                <w:rFonts w:ascii="Amiri" w:hAnsi="Amiri" w:cs="Amiri"/>
                <w:b w:val="0"/>
                <w:sz w:val="30"/>
                <w:rtl w:val="1"/>
                <w:szCs w:val="30"/>
              </w:rPr>
              <w:t>وسلبه عنها لا يقتضي تميزها وثبوتها بل نفيها لا إثبات نفيها ، وثبوتها في الذهن وإن كان لازما لكنه ليس شرطا.</w:t>
            </w:r>
            <w:r>
              <w:rPr>
                <w:rFonts w:ascii="Amiri" w:hAnsi="Amiri" w:cs="Amiri"/>
                <w:b w:val="0"/>
                <w:sz w:val="30"/>
                <w:rtl w:val="1"/>
                <w:szCs w:val="30"/>
              </w:rPr>
              <w:t xml:space="preserve">  </w:t>
            </w:r>
            <w:r>
              <w:rPr>
                <w:rFonts w:ascii="EB Garamond" w:hAnsi="EB Garamond" w:cs="Amiri"/>
                <w:b w:val="0"/>
                <w:color w:val="69716F"/>
                <w:sz w:val="19"/>
              </w:rPr>
              <w:t xml:space="preserve">(111) </w:t>
            </w:r>
            <w:r>
              <w:rPr>
                <w:rFonts w:ascii="Amiri" w:hAnsi="Amiri" w:cs="Amiri"/>
                <w:b w:val="0"/>
                <w:sz w:val="30"/>
                <w:rtl w:val="1"/>
                <w:szCs w:val="30"/>
              </w:rPr>
              <w:t>والحمل والوضع من المعقولات الثانية يقالان بالتشكيك وليست الموصوفية ثبوتية وإلا تسلسل.</w:t>
            </w:r>
            <w:r>
              <w:rPr>
                <w:rFonts w:ascii="EB Garamond" w:hAnsi="EB Garamond" w:cs="Amiri"/>
                <w:b w:val="0"/>
                <w:color w:val="69716F"/>
                <w:sz w:val="17"/>
              </w:rPr>
              <w:t xml:space="preserve"> · </w:t>
            </w:r>
            <w:r>
              <w:rPr>
                <w:rFonts w:ascii="EB Garamond" w:hAnsi="EB Garamond" w:cs="Amiri"/>
                <w:b w:val="0"/>
                <w:color w:val="69716F"/>
                <w:sz w:val="17"/>
                <w:rtl w:val="0"/>
              </w:rPr>
              <w:t>‎Āmulī pp. 72‎</w:t>
            </w:r>
          </w:p>
        </w:tc>
      </w:tr>
    </w:tbl>
    <w:p>
      <w:pPr>
        <w:keepNext/>
        <w:spacing w:before="180" w:after="80"/>
      </w:pPr>
      <w:r>
        <w:rPr>
          <w:rFonts w:ascii="EB Garamond" w:hAnsi="EB Garamond" w:cs="Amiri"/>
          <w:b/>
          <w:color w:val="365E59"/>
          <w:sz w:val="24"/>
        </w:rPr>
        <w:t>Existence per se and per accidens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36" w:name="unit_112"/>
            <w:r>
              <w:rPr>
                <w:rFonts w:ascii="EB Garamond" w:hAnsi="EB Garamond" w:cs="Amiri"/>
                <w:b/>
                <w:color w:val="69716F"/>
                <w:sz w:val="18"/>
              </w:rPr>
              <w:t xml:space="preserve">§112 </w:t>
            </w:r>
            <w:bookmarkEnd w:id="10136"/>
            <w:r>
              <w:rPr>
                <w:rFonts w:ascii="EB Garamond" w:hAnsi="EB Garamond" w:cs="Amiri"/>
                <w:b w:val="0"/>
                <w:sz w:val="24"/>
              </w:rPr>
              <w:t xml:space="preserve">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may be per 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بالذات</w:t>
            </w:r>
            <w:r>
              <w:rPr>
                <w:rFonts w:ascii="EB Garamond" w:hAnsi="EB Garamond" w:cs="Amiri"/>
                <w:b w:val="0"/>
                <w:sz w:val="24"/>
                <w:rStyle w:val="ArabicTechnicalTerm"/>
                <w:rtl w:val="0"/>
              </w:rPr>
              <w:t xml:space="preserve">]‎</w:t>
            </w:r>
            <w:r>
              <w:rPr>
                <w:rFonts w:ascii="EB Garamond" w:hAnsi="EB Garamond" w:cs="Amiri"/>
                <w:b w:val="0"/>
                <w:sz w:val="24"/>
              </w:rPr>
              <w:t xml:space="preserve"> or per accidens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بالعرض</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37" w:name="unit_113"/>
            <w:r>
              <w:rPr>
                <w:rFonts w:ascii="EB Garamond" w:hAnsi="EB Garamond" w:cs="Amiri"/>
                <w:b/>
                <w:color w:val="69716F"/>
                <w:sz w:val="18"/>
              </w:rPr>
              <w:t xml:space="preserve">§113 </w:t>
            </w:r>
            <w:bookmarkEnd w:id="10137"/>
            <w:r>
              <w:rPr>
                <w:rFonts w:ascii="EB Garamond" w:hAnsi="EB Garamond" w:cs="Amiri"/>
                <w:b w:val="0"/>
                <w:sz w:val="24"/>
              </w:rPr>
              <w:t xml:space="preserve">As for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in writing or speech, that is figurative.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(112) </w:t>
            </w:r>
            <w:r>
              <w:rPr>
                <w:rFonts w:ascii="Amiri" w:hAnsi="Amiri" w:cs="Amiri"/>
                <w:b w:val="0"/>
                <w:sz w:val="30"/>
                <w:rtl w:val="1"/>
                <w:szCs w:val="30"/>
              </w:rPr>
              <w:t>ثم الوجود قد يكون بالذات وقد يكون بالعرض.</w:t>
            </w:r>
            <w:r>
              <w:rPr>
                <w:rFonts w:ascii="Amiri" w:hAnsi="Amiri" w:cs="Amiri"/>
                <w:b w:val="0"/>
                <w:sz w:val="30"/>
                <w:rtl w:val="1"/>
                <w:szCs w:val="30"/>
              </w:rPr>
              <w:t xml:space="preserve">  </w:t>
            </w:r>
            <w:r>
              <w:rPr>
                <w:rFonts w:ascii="EB Garamond" w:hAnsi="EB Garamond" w:cs="Amiri"/>
                <w:b w:val="0"/>
                <w:color w:val="69716F"/>
                <w:sz w:val="19"/>
              </w:rPr>
              <w:t xml:space="preserve">(113) </w:t>
            </w:r>
            <w:r>
              <w:rPr>
                <w:rFonts w:ascii="Amiri" w:hAnsi="Amiri" w:cs="Amiri"/>
                <w:b w:val="0"/>
                <w:sz w:val="30"/>
                <w:rtl w:val="1"/>
                <w:szCs w:val="30"/>
              </w:rPr>
              <w:t>وأما الوجود في الكتابة والعبارة فمجازي.</w:t>
            </w:r>
            <w:r>
              <w:rPr>
                <w:rFonts w:ascii="EB Garamond" w:hAnsi="EB Garamond" w:cs="Amiri"/>
                <w:b w:val="0"/>
                <w:color w:val="69716F"/>
                <w:sz w:val="17"/>
              </w:rPr>
              <w:t xml:space="preserve"> · </w:t>
            </w:r>
            <w:r>
              <w:rPr>
                <w:rFonts w:ascii="EB Garamond" w:hAnsi="EB Garamond" w:cs="Amiri"/>
                <w:b w:val="0"/>
                <w:color w:val="69716F"/>
                <w:sz w:val="17"/>
                <w:rtl w:val="0"/>
              </w:rPr>
              <w:t>‎Āmulī pp. 73‎</w:t>
            </w:r>
          </w:p>
        </w:tc>
      </w:tr>
    </w:tbl>
    <w:p>
      <w:pPr>
        <w:keepNext/>
        <w:spacing w:before="180" w:after="80"/>
      </w:pPr>
      <w:r>
        <w:rPr>
          <w:rFonts w:ascii="EB Garamond" w:hAnsi="EB Garamond" w:cs="Amiri"/>
          <w:b/>
          <w:color w:val="365E59"/>
          <w:sz w:val="24"/>
        </w:rPr>
        <w:t>Restoration after nonexistence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138" w:name="unit_114"/>
            <w:r>
              <w:rPr>
                <w:rFonts w:ascii="EB Garamond" w:hAnsi="EB Garamond" w:cs="Amiri"/>
                <w:b/>
                <w:color w:val="69716F"/>
                <w:sz w:val="18"/>
              </w:rPr>
              <w:t xml:space="preserve">§114 </w:t>
            </w:r>
            <w:bookmarkEnd w:id="10138"/>
            <w:r>
              <w:rPr>
                <w:rFonts w:ascii="EB Garamond" w:hAnsi="EB Garamond" w:cs="Amiri"/>
                <w:b w:val="0"/>
                <w:sz w:val="24"/>
              </w:rPr>
              <w:t xml:space="preserve">What has ceased to exist cannot be restored [as numerically the same], since it cannot be pointed to; one therefore cannot judge that its restoration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الإعادة</w:t>
            </w:r>
            <w:r>
              <w:rPr>
                <w:rFonts w:ascii="EB Garamond" w:hAnsi="EB Garamond" w:cs="Amiri"/>
                <w:b w:val="0"/>
                <w:sz w:val="24"/>
                <w:rStyle w:val="ArabicTechnicalTerm"/>
                <w:rtl w:val="0"/>
              </w:rPr>
              <w:t xml:space="preserve">]‎</w:t>
            </w:r>
            <w:r>
              <w:rPr>
                <w:rFonts w:ascii="EB Garamond" w:hAnsi="EB Garamond" w:cs="Amiri"/>
                <w:b w:val="0"/>
                <w:sz w:val="24"/>
              </w:rPr>
              <w:t xml:space="preserve"> is possible.</w:t>
            </w:r>
            <w:r>
              <w:rPr>
                <w:rStyle w:val="FootnoteReference"/>
              </w:rPr>
              <w:footnoteReference w:id="19"/>
            </w:r>
            <w:r>
              <w:rPr>
                <w:rFonts w:ascii="EB Garamond" w:hAnsi="EB Garamond" w:cs="Amiri"/>
                <w:b w:val="0"/>
                <w:sz w:val="24"/>
              </w:rPr>
              <w:t xml:space="preserve">  </w:t>
            </w:r>
            <w:bookmarkStart w:id="10139" w:name="unit_115"/>
            <w:r>
              <w:rPr>
                <w:rFonts w:ascii="EB Garamond" w:hAnsi="EB Garamond" w:cs="Amiri"/>
                <w:b/>
                <w:color w:val="69716F"/>
                <w:sz w:val="18"/>
              </w:rPr>
              <w:t xml:space="preserve">§115 </w:t>
            </w:r>
            <w:bookmarkEnd w:id="10139"/>
            <w:r>
              <w:rPr>
                <w:rFonts w:ascii="EB Garamond" w:hAnsi="EB Garamond" w:cs="Amiri"/>
                <w:b w:val="0"/>
                <w:sz w:val="24"/>
              </w:rPr>
              <w:t xml:space="preserve">If it were restored,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would intervene between a thing and itself.</w:t>
            </w:r>
            <w:r>
              <w:rPr>
                <w:rFonts w:ascii="EB Garamond" w:hAnsi="EB Garamond" w:cs="Amiri"/>
                <w:b w:val="0"/>
                <w:sz w:val="24"/>
              </w:rPr>
              <w:t xml:space="preserve">  </w:t>
            </w:r>
            <w:bookmarkStart w:id="10140" w:name="unit_116"/>
            <w:r>
              <w:rPr>
                <w:rFonts w:ascii="EB Garamond" w:hAnsi="EB Garamond" w:cs="Amiri"/>
                <w:b/>
                <w:color w:val="69716F"/>
                <w:sz w:val="18"/>
              </w:rPr>
              <w:t xml:space="preserve">§116 </w:t>
            </w:r>
            <w:bookmarkEnd w:id="10140"/>
            <w:r>
              <w:rPr>
                <w:rFonts w:ascii="EB Garamond" w:hAnsi="EB Garamond" w:cs="Amiri"/>
                <w:b w:val="0"/>
                <w:sz w:val="24"/>
              </w:rPr>
              <w:t>No difference would remain between it and what is newly originated.</w:t>
            </w:r>
            <w:r>
              <w:rPr>
                <w:rFonts w:ascii="EB Garamond" w:hAnsi="EB Garamond" w:cs="Amiri"/>
                <w:b w:val="0"/>
                <w:sz w:val="24"/>
              </w:rPr>
              <w:t xml:space="preserve">  </w:t>
            </w:r>
            <w:bookmarkStart w:id="10141" w:name="unit_117"/>
            <w:r>
              <w:rPr>
                <w:rFonts w:ascii="EB Garamond" w:hAnsi="EB Garamond" w:cs="Amiri"/>
                <w:b/>
                <w:color w:val="69716F"/>
                <w:sz w:val="18"/>
              </w:rPr>
              <w:t xml:space="preserve">§117 </w:t>
            </w:r>
            <w:bookmarkEnd w:id="10141"/>
            <w:r>
              <w:rPr>
                <w:rFonts w:ascii="EB Garamond" w:hAnsi="EB Garamond" w:cs="Amiri"/>
                <w:b w:val="0"/>
                <w:sz w:val="24"/>
              </w:rPr>
              <w:t>Opposite determinations would be true of it at once.</w:t>
            </w:r>
            <w:r>
              <w:rPr>
                <w:rFonts w:ascii="EB Garamond" w:hAnsi="EB Garamond" w:cs="Amiri"/>
                <w:b w:val="0"/>
                <w:sz w:val="24"/>
              </w:rPr>
              <w:t xml:space="preserve">  </w:t>
            </w:r>
            <w:bookmarkStart w:id="10142" w:name="unit_118"/>
            <w:r>
              <w:rPr>
                <w:rFonts w:ascii="EB Garamond" w:hAnsi="EB Garamond" w:cs="Amiri"/>
                <w:b/>
                <w:color w:val="69716F"/>
                <w:sz w:val="18"/>
              </w:rPr>
              <w:t xml:space="preserve">§118 </w:t>
            </w:r>
            <w:bookmarkEnd w:id="10142"/>
            <w:r>
              <w:rPr>
                <w:rFonts w:ascii="EB Garamond" w:hAnsi="EB Garamond" w:cs="Amiri"/>
                <w:b w:val="0"/>
                <w:sz w:val="24"/>
              </w:rPr>
              <w:t xml:space="preserve">An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in time would also follow.</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(114) </w:t>
            </w:r>
            <w:r>
              <w:rPr>
                <w:rFonts w:ascii="Amiri" w:hAnsi="Amiri" w:cs="Amiri"/>
                <w:b w:val="0"/>
                <w:sz w:val="30"/>
                <w:rtl w:val="1"/>
                <w:szCs w:val="30"/>
              </w:rPr>
              <w:t>والمعدوم لا يعاد لامتناع الإشارة إليه فلا يصح الحكم عليه بصحة العود.</w:t>
            </w:r>
            <w:r>
              <w:rPr>
                <w:rFonts w:ascii="Amiri" w:hAnsi="Amiri" w:cs="Amiri"/>
                <w:b w:val="0"/>
                <w:sz w:val="30"/>
                <w:rtl w:val="1"/>
                <w:szCs w:val="30"/>
              </w:rPr>
              <w:t xml:space="preserve">  </w:t>
            </w:r>
            <w:r>
              <w:rPr>
                <w:rFonts w:ascii="EB Garamond" w:hAnsi="EB Garamond" w:cs="Amiri"/>
                <w:b w:val="0"/>
                <w:color w:val="69716F"/>
                <w:sz w:val="19"/>
              </w:rPr>
              <w:t xml:space="preserve">(115) </w:t>
            </w:r>
            <w:r>
              <w:rPr>
                <w:rFonts w:ascii="Amiri" w:hAnsi="Amiri" w:cs="Amiri"/>
                <w:b w:val="0"/>
                <w:sz w:val="30"/>
                <w:rtl w:val="1"/>
                <w:szCs w:val="30"/>
              </w:rPr>
              <w:t>ولو أعيد تخلل العدم بين الشيء ونفسه.</w:t>
            </w:r>
            <w:r>
              <w:rPr>
                <w:rFonts w:ascii="Amiri" w:hAnsi="Amiri" w:cs="Amiri"/>
                <w:b w:val="0"/>
                <w:sz w:val="30"/>
                <w:rtl w:val="1"/>
                <w:szCs w:val="30"/>
              </w:rPr>
              <w:t xml:space="preserve">  </w:t>
            </w:r>
            <w:r>
              <w:rPr>
                <w:rFonts w:ascii="EB Garamond" w:hAnsi="EB Garamond" w:cs="Amiri"/>
                <w:b w:val="0"/>
                <w:color w:val="69716F"/>
                <w:sz w:val="19"/>
              </w:rPr>
              <w:t xml:space="preserve">(116) </w:t>
            </w:r>
            <w:r>
              <w:rPr>
                <w:rFonts w:ascii="Amiri" w:hAnsi="Amiri" w:cs="Amiri"/>
                <w:b w:val="0"/>
                <w:sz w:val="30"/>
                <w:rtl w:val="1"/>
                <w:szCs w:val="30"/>
              </w:rPr>
              <w:t>ولم يبق فرق بينه وبين المبتدأ.</w:t>
            </w:r>
            <w:r>
              <w:rPr>
                <w:rFonts w:ascii="Amiri" w:hAnsi="Amiri" w:cs="Amiri"/>
                <w:b w:val="0"/>
                <w:sz w:val="30"/>
                <w:rtl w:val="1"/>
                <w:szCs w:val="30"/>
              </w:rPr>
              <w:t xml:space="preserve">  </w:t>
            </w:r>
            <w:r>
              <w:rPr>
                <w:rFonts w:ascii="EB Garamond" w:hAnsi="EB Garamond" w:cs="Amiri"/>
                <w:b w:val="0"/>
                <w:color w:val="69716F"/>
                <w:sz w:val="19"/>
              </w:rPr>
              <w:t xml:space="preserve">(117) </w:t>
            </w:r>
            <w:r>
              <w:rPr>
                <w:rFonts w:ascii="Amiri" w:hAnsi="Amiri" w:cs="Amiri"/>
                <w:b w:val="0"/>
                <w:sz w:val="30"/>
                <w:rtl w:val="1"/>
                <w:szCs w:val="30"/>
              </w:rPr>
              <w:t>وصدق المتقابلان عليه دفعة.</w:t>
            </w:r>
            <w:r>
              <w:rPr>
                <w:rFonts w:ascii="Amiri" w:hAnsi="Amiri" w:cs="Amiri"/>
                <w:b w:val="0"/>
                <w:sz w:val="30"/>
                <w:rtl w:val="1"/>
                <w:szCs w:val="30"/>
              </w:rPr>
              <w:t xml:space="preserve">  </w:t>
            </w:r>
            <w:r>
              <w:rPr>
                <w:rFonts w:ascii="EB Garamond" w:hAnsi="EB Garamond" w:cs="Amiri"/>
                <w:b w:val="0"/>
                <w:color w:val="69716F"/>
                <w:sz w:val="19"/>
              </w:rPr>
              <w:t xml:space="preserve">(118) </w:t>
            </w:r>
            <w:r>
              <w:rPr>
                <w:rFonts w:ascii="Amiri" w:hAnsi="Amiri" w:cs="Amiri"/>
                <w:b w:val="0"/>
                <w:sz w:val="30"/>
                <w:rtl w:val="1"/>
                <w:szCs w:val="30"/>
              </w:rPr>
              <w:t>ويلزم التسلسل في الزمان.</w:t>
            </w:r>
            <w:r>
              <w:rPr>
                <w:rFonts w:ascii="EB Garamond" w:hAnsi="EB Garamond" w:cs="Amiri"/>
                <w:b w:val="0"/>
                <w:color w:val="69716F"/>
                <w:sz w:val="17"/>
              </w:rPr>
              <w:t xml:space="preserve"> · </w:t>
            </w:r>
            <w:r>
              <w:rPr>
                <w:rFonts w:ascii="EB Garamond" w:hAnsi="EB Garamond" w:cs="Amiri"/>
                <w:b w:val="0"/>
                <w:color w:val="69716F"/>
                <w:sz w:val="17"/>
                <w:rtl w:val="0"/>
              </w:rPr>
              <w:t>‎Āmulī pp. 73⁠–⁠75‎</w:t>
            </w:r>
          </w:p>
        </w:tc>
      </w:tr>
      <w:tr>
        <w:trPr>
          <w:cantSplit/>
        </w:trPr>
        <w:tc>
          <w:tcPr>
            <w:tcW w:type="dxa" w:w="5933"/>
            <w:vAlign w:val="top"/>
            <w:tcMar>
              <w:left w:w="0" w:type="dxa"/>
              <w:right w:w="150" w:type="dxa"/>
            </w:tcMar>
          </w:tcPr>
          <w:p>
            <w:pPr>
              <w:widowControl/>
              <w:spacing w:before="0" w:after="40" w:line="320" w:lineRule="exact"/>
            </w:pPr>
            <w:bookmarkStart w:id="10143" w:name="unit_119"/>
            <w:r>
              <w:rPr>
                <w:rFonts w:ascii="EB Garamond" w:hAnsi="EB Garamond" w:cs="Amiri"/>
                <w:b/>
                <w:color w:val="69716F"/>
                <w:sz w:val="18"/>
              </w:rPr>
              <w:t xml:space="preserve">§119 </w:t>
            </w:r>
            <w:bookmarkEnd w:id="10143"/>
            <w:r>
              <w:rPr>
                <w:rFonts w:ascii="EB Garamond" w:hAnsi="EB Garamond" w:cs="Amiri"/>
                <w:b w:val="0"/>
                <w:sz w:val="24"/>
              </w:rPr>
              <w:t xml:space="preserve">The judgment that restoration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الإعادة</w:t>
            </w:r>
            <w:r>
              <w:rPr>
                <w:rFonts w:ascii="EB Garamond" w:hAnsi="EB Garamond" w:cs="Amiri"/>
                <w:b w:val="0"/>
                <w:sz w:val="24"/>
                <w:rStyle w:val="ArabicTechnicalTerm"/>
                <w:rtl w:val="0"/>
              </w:rPr>
              <w:t xml:space="preserve">]‎</w:t>
            </w:r>
            <w:r>
              <w:rPr>
                <w:rFonts w:ascii="EB Garamond" w:hAnsi="EB Garamond" w:cs="Amiri"/>
                <w:b w:val="0"/>
                <w:sz w:val="24"/>
              </w:rPr>
              <w:t xml:space="preserve"> is impossible rests upon something inseparable from the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[under the relevant qualification].</w:t>
            </w:r>
            <w:r>
              <w:rPr>
                <w:rStyle w:val="FootnoteReference"/>
              </w:rPr>
              <w:footnoteReference w:id="20"/>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(119) </w:t>
            </w:r>
            <w:r>
              <w:rPr>
                <w:rFonts w:ascii="Amiri" w:hAnsi="Amiri" w:cs="Amiri"/>
                <w:b w:val="0"/>
                <w:sz w:val="30"/>
                <w:rtl w:val="1"/>
                <w:szCs w:val="30"/>
              </w:rPr>
              <w:t>والحكم بامتناع العود لأمر لازم للماهية.</w:t>
            </w:r>
            <w:r>
              <w:rPr>
                <w:rFonts w:ascii="EB Garamond" w:hAnsi="EB Garamond" w:cs="Amiri"/>
                <w:b w:val="0"/>
                <w:color w:val="69716F"/>
                <w:sz w:val="17"/>
              </w:rPr>
              <w:t xml:space="preserve"> · </w:t>
            </w:r>
            <w:r>
              <w:rPr>
                <w:rFonts w:ascii="EB Garamond" w:hAnsi="EB Garamond" w:cs="Amiri"/>
                <w:b w:val="0"/>
                <w:color w:val="69716F"/>
                <w:sz w:val="17"/>
                <w:rtl w:val="0"/>
              </w:rPr>
              <w:t>‎Āmulī pp. 75‎</w:t>
            </w:r>
          </w:p>
        </w:tc>
      </w:tr>
    </w:tbl>
    <w:p>
      <w:pPr>
        <w:keepNext/>
        <w:spacing w:before="180" w:after="80"/>
      </w:pPr>
      <w:r>
        <w:rPr>
          <w:rFonts w:ascii="EB Garamond" w:hAnsi="EB Garamond" w:cs="Amiri"/>
          <w:b/>
          <w:color w:val="365E59"/>
          <w:sz w:val="24"/>
        </w:rPr>
        <w:t>Necessary and contingent existents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44" w:name="unit_120"/>
            <w:r>
              <w:rPr>
                <w:rFonts w:ascii="EB Garamond" w:hAnsi="EB Garamond" w:cs="Amiri"/>
                <w:b/>
                <w:color w:val="69716F"/>
                <w:sz w:val="18"/>
              </w:rPr>
              <w:t xml:space="preserve">§120 </w:t>
            </w:r>
            <w:bookmarkEnd w:id="10144"/>
            <w:r>
              <w:rPr>
                <w:rFonts w:ascii="EB Garamond" w:hAnsi="EB Garamond" w:cs="Amiri"/>
                <w:b w:val="0"/>
                <w:sz w:val="24"/>
              </w:rPr>
              <w:t xml:space="preserve">The division of the existent into necessary and contingent is non-inferential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الضروري</w:t>
            </w:r>
            <w:r>
              <w:rPr>
                <w:rFonts w:ascii="EB Garamond" w:hAnsi="EB Garamond" w:cs="Amiri"/>
                <w:b w:val="0"/>
                <w:sz w:val="24"/>
                <w:rStyle w:val="ArabicTechnicalTerm"/>
                <w:rtl w:val="0"/>
              </w:rPr>
              <w:t xml:space="preserve">]‎</w:t>
            </w:r>
            <w:r>
              <w:rPr>
                <w:rFonts w:ascii="EB Garamond" w:hAnsi="EB Garamond" w:cs="Amiri"/>
                <w:b w:val="0"/>
                <w:sz w:val="24"/>
              </w:rPr>
              <w:t xml:space="preserve">. It applies to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insofar as existence admits qualification and the absence of qualification.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(120) </w:t>
            </w:r>
            <w:r>
              <w:rPr>
                <w:rFonts w:ascii="Amiri" w:hAnsi="Amiri" w:cs="Amiri"/>
                <w:b w:val="0"/>
                <w:sz w:val="30"/>
                <w:rtl w:val="1"/>
                <w:szCs w:val="30"/>
              </w:rPr>
              <w:t>وقسمة الموجود إلى الواجب والممكن ضرورية وردت على الوجود من حيث هو قابل للتقييد وعدمه.</w:t>
            </w:r>
            <w:r>
              <w:rPr>
                <w:rFonts w:ascii="EB Garamond" w:hAnsi="EB Garamond" w:cs="Amiri"/>
                <w:b w:val="0"/>
                <w:color w:val="69716F"/>
                <w:sz w:val="17"/>
              </w:rPr>
              <w:t xml:space="preserve"> · </w:t>
            </w:r>
            <w:r>
              <w:rPr>
                <w:rFonts w:ascii="EB Garamond" w:hAnsi="EB Garamond" w:cs="Amiri"/>
                <w:b w:val="0"/>
                <w:color w:val="69716F"/>
                <w:sz w:val="17"/>
                <w:rtl w:val="0"/>
              </w:rPr>
              <w:t>‎Āmulī pp. 75‎</w:t>
            </w:r>
          </w:p>
        </w:tc>
      </w:tr>
    </w:tbl>
    <w:p>
      <w:pPr>
        <w:keepNext/>
        <w:spacing w:before="180" w:after="80"/>
      </w:pPr>
      <w:r>
        <w:rPr>
          <w:rFonts w:ascii="EB Garamond" w:hAnsi="EB Garamond" w:cs="Amiri"/>
          <w:b/>
          <w:color w:val="365E59"/>
          <w:sz w:val="24"/>
        </w:rPr>
        <w:t>Judging possibility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145" w:name="unit_121"/>
            <w:r>
              <w:rPr>
                <w:rFonts w:ascii="EB Garamond" w:hAnsi="EB Garamond" w:cs="Amiri"/>
                <w:b/>
                <w:color w:val="69716F"/>
                <w:sz w:val="18"/>
              </w:rPr>
              <w:t xml:space="preserve">§121 </w:t>
            </w:r>
            <w:bookmarkEnd w:id="10145"/>
            <w:r>
              <w:rPr>
                <w:rFonts w:ascii="EB Garamond" w:hAnsi="EB Garamond" w:cs="Amiri"/>
                <w:b w:val="0"/>
                <w:sz w:val="24"/>
              </w:rPr>
              <w:t xml:space="preserve">Judging that a contingent thing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الممكن</w:t>
            </w:r>
            <w:r>
              <w:rPr>
                <w:rFonts w:ascii="EB Garamond" w:hAnsi="EB Garamond" w:cs="Amiri"/>
                <w:b w:val="0"/>
                <w:sz w:val="24"/>
                <w:rStyle w:val="ArabicTechnicalTerm"/>
                <w:rtl w:val="0"/>
              </w:rPr>
              <w:t xml:space="preserve">]‎</w:t>
            </w:r>
            <w:r>
              <w:rPr>
                <w:rFonts w:ascii="EB Garamond" w:hAnsi="EB Garamond" w:cs="Amiri"/>
                <w:b w:val="0"/>
                <w:sz w:val="24"/>
              </w:rPr>
              <w:t xml:space="preserve">’s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is possible is a judgment about the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without considering existence or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46" w:name="unit_122"/>
            <w:r>
              <w:rPr>
                <w:rFonts w:ascii="EB Garamond" w:hAnsi="EB Garamond" w:cs="Amiri"/>
                <w:b/>
                <w:color w:val="69716F"/>
                <w:sz w:val="18"/>
              </w:rPr>
              <w:t xml:space="preserve">§122 </w:t>
            </w:r>
            <w:bookmarkEnd w:id="10146"/>
            <w:r>
              <w:rPr>
                <w:rFonts w:ascii="EB Garamond" w:hAnsi="EB Garamond" w:cs="Amiri"/>
                <w:b w:val="0"/>
                <w:sz w:val="24"/>
              </w:rPr>
              <w:t xml:space="preserve">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may be an instrument of intellection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التعقل</w:t>
            </w:r>
            <w:r>
              <w:rPr>
                <w:rFonts w:ascii="EB Garamond" w:hAnsi="EB Garamond" w:cs="Amiri"/>
                <w:b w:val="0"/>
                <w:sz w:val="24"/>
                <w:rStyle w:val="ArabicTechnicalTerm"/>
                <w:rtl w:val="0"/>
              </w:rPr>
              <w:t xml:space="preserve">]‎</w:t>
            </w:r>
            <w:r>
              <w:rPr>
                <w:rFonts w:ascii="EB Garamond" w:hAnsi="EB Garamond" w:cs="Amiri"/>
                <w:b w:val="0"/>
                <w:sz w:val="24"/>
              </w:rPr>
              <w:t xml:space="preserve">, or it may itself be intelligible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w:t>
            </w:r>
            <w:r>
              <w:rPr>
                <w:rFonts w:ascii="EB Garamond" w:hAnsi="EB Garamond" w:cs="Amiri"/>
                <w:b w:val="0"/>
                <w:sz w:val="24"/>
                <w:rStyle w:val="ArabicTechnicalTerm"/>
                <w:rtl w:val="0"/>
              </w:rPr>
              <w:t xml:space="preserve">]‎</w:t>
            </w:r>
            <w:r>
              <w:rPr>
                <w:rFonts w:ascii="EB Garamond" w:hAnsi="EB Garamond" w:cs="Amiri"/>
                <w:b w:val="0"/>
                <w:sz w:val="24"/>
              </w:rPr>
              <w:t xml:space="preserve"> as an object in its own right.</w:t>
            </w:r>
            <w:r>
              <w:rPr>
                <w:rFonts w:ascii="EB Garamond" w:hAnsi="EB Garamond" w:cs="Amiri"/>
                <w:b w:val="0"/>
                <w:sz w:val="24"/>
              </w:rPr>
              <w:t xml:space="preserve">  </w:t>
            </w:r>
            <w:bookmarkStart w:id="10147" w:name="unit_123"/>
            <w:r>
              <w:rPr>
                <w:rFonts w:ascii="EB Garamond" w:hAnsi="EB Garamond" w:cs="Amiri"/>
                <w:b/>
                <w:color w:val="69716F"/>
                <w:sz w:val="18"/>
              </w:rPr>
              <w:t xml:space="preserve">§123 </w:t>
            </w:r>
            <w:bookmarkEnd w:id="10147"/>
            <w:r>
              <w:rPr>
                <w:rFonts w:ascii="EB Garamond" w:hAnsi="EB Garamond" w:cs="Amiri"/>
                <w:b w:val="0"/>
                <w:sz w:val="24"/>
              </w:rPr>
              <w:t xml:space="preserve">The mind’s judgment that a contingent thing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الممكن</w:t>
            </w:r>
            <w:r>
              <w:rPr>
                <w:rFonts w:ascii="EB Garamond" w:hAnsi="EB Garamond" w:cs="Amiri"/>
                <w:b w:val="0"/>
                <w:sz w:val="24"/>
                <w:rStyle w:val="ArabicTechnicalTerm"/>
                <w:rtl w:val="0"/>
              </w:rPr>
              <w:t xml:space="preserve">]‎</w:t>
            </w:r>
            <w:r>
              <w:rPr>
                <w:rFonts w:ascii="EB Garamond" w:hAnsi="EB Garamond" w:cs="Amiri"/>
                <w:b w:val="0"/>
                <w:sz w:val="24"/>
              </w:rPr>
              <w:t xml:space="preserve"> is possible is an intellectual consideration; its correspondence to what is in the intellect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must therefore be considered.</w:t>
            </w:r>
            <w:r>
              <w:rPr>
                <w:rStyle w:val="FootnoteReference"/>
              </w:rPr>
              <w:footnoteReference w:id="21"/>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(121) </w:t>
            </w:r>
            <w:r>
              <w:rPr>
                <w:rFonts w:ascii="Amiri" w:hAnsi="Amiri" w:cs="Amiri"/>
                <w:b w:val="0"/>
                <w:sz w:val="30"/>
                <w:rtl w:val="1"/>
                <w:szCs w:val="30"/>
              </w:rPr>
              <w:t>والحكم على الممكن بإمكان الوجود حكم على الماهية لا باعتبار العدم والوجود.</w:t>
            </w:r>
            <w:r>
              <w:rPr>
                <w:rFonts w:ascii="Amiri" w:hAnsi="Amiri" w:cs="Amiri"/>
                <w:b w:val="0"/>
                <w:sz w:val="30"/>
                <w:rtl w:val="1"/>
                <w:szCs w:val="30"/>
              </w:rPr>
              <w:t xml:space="preserve">  </w:t>
            </w:r>
            <w:r>
              <w:rPr>
                <w:rFonts w:ascii="EB Garamond" w:hAnsi="EB Garamond" w:cs="Amiri"/>
                <w:b w:val="0"/>
                <w:color w:val="69716F"/>
                <w:sz w:val="19"/>
              </w:rPr>
              <w:t xml:space="preserve">(122) </w:t>
            </w:r>
            <w:r>
              <w:rPr>
                <w:rFonts w:ascii="Amiri" w:hAnsi="Amiri" w:cs="Amiri"/>
                <w:b w:val="0"/>
                <w:sz w:val="30"/>
                <w:rtl w:val="1"/>
                <w:szCs w:val="30"/>
              </w:rPr>
              <w:t>ثم الإمكان قد يكون آلة في التعقل وقد يكون معقولا باعتبار ذاته</w:t>
            </w:r>
            <w:r>
              <w:rPr>
                <w:rFonts w:ascii="Amiri" w:hAnsi="Amiri" w:cs="Amiri"/>
                <w:b w:val="0"/>
                <w:sz w:val="30"/>
                <w:rtl w:val="1"/>
                <w:szCs w:val="30"/>
              </w:rPr>
              <w:t xml:space="preserve">  </w:t>
            </w:r>
            <w:r>
              <w:rPr>
                <w:rFonts w:ascii="EB Garamond" w:hAnsi="EB Garamond" w:cs="Amiri"/>
                <w:b w:val="0"/>
                <w:color w:val="69716F"/>
                <w:sz w:val="19"/>
              </w:rPr>
              <w:t xml:space="preserve">(123) </w:t>
            </w:r>
            <w:r>
              <w:rPr>
                <w:rFonts w:ascii="Amiri" w:hAnsi="Amiri" w:cs="Amiri"/>
                <w:b w:val="0"/>
                <w:sz w:val="30"/>
                <w:rtl w:val="1"/>
                <w:szCs w:val="30"/>
              </w:rPr>
              <w:t>وحكم الذهن على الممكن بالإمكان اعتبار عقلي فيجب أن تعتبر مطابقته لما في العقل.</w:t>
            </w:r>
            <w:r>
              <w:rPr>
                <w:rFonts w:ascii="EB Garamond" w:hAnsi="EB Garamond" w:cs="Amiri"/>
                <w:b w:val="0"/>
                <w:color w:val="69716F"/>
                <w:sz w:val="17"/>
              </w:rPr>
              <w:t xml:space="preserve"> · </w:t>
            </w:r>
            <w:r>
              <w:rPr>
                <w:rFonts w:ascii="EB Garamond" w:hAnsi="EB Garamond" w:cs="Amiri"/>
                <w:b w:val="0"/>
                <w:color w:val="69716F"/>
                <w:sz w:val="17"/>
                <w:rtl w:val="0"/>
              </w:rPr>
              <w:t>‎Āmulī pp. 76⁠–⁠77‎</w:t>
            </w:r>
          </w:p>
        </w:tc>
      </w:tr>
    </w:tbl>
    <w:p>
      <w:pPr>
        <w:keepNext/>
        <w:spacing w:before="180" w:after="80"/>
      </w:pPr>
      <w:r>
        <w:rPr>
          <w:rFonts w:ascii="EB Garamond" w:hAnsi="EB Garamond" w:cs="Amiri"/>
          <w:b/>
          <w:color w:val="365E59"/>
          <w:sz w:val="24"/>
        </w:rPr>
        <w:t>The immediacy of the judgment of dependence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48" w:name="unit_124"/>
            <w:r>
              <w:rPr>
                <w:rFonts w:ascii="EB Garamond" w:hAnsi="EB Garamond" w:cs="Amiri"/>
                <w:b/>
                <w:color w:val="69716F"/>
                <w:sz w:val="18"/>
              </w:rPr>
              <w:t xml:space="preserve">§124 </w:t>
            </w:r>
            <w:bookmarkEnd w:id="10148"/>
            <w:r>
              <w:rPr>
                <w:rFonts w:ascii="EB Garamond" w:hAnsi="EB Garamond" w:cs="Amiri"/>
                <w:b w:val="0"/>
                <w:sz w:val="24"/>
              </w:rPr>
              <w:t xml:space="preserve">The judgment that a contingent thing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الممكن</w:t>
            </w:r>
            <w:r>
              <w:rPr>
                <w:rFonts w:ascii="EB Garamond" w:hAnsi="EB Garamond" w:cs="Amiri"/>
                <w:b w:val="0"/>
                <w:sz w:val="24"/>
                <w:rStyle w:val="ArabicTechnicalTerm"/>
                <w:rtl w:val="0"/>
              </w:rPr>
              <w:t xml:space="preserve">]‎</w:t>
            </w:r>
            <w:r>
              <w:rPr>
                <w:rFonts w:ascii="EB Garamond" w:hAnsi="EB Garamond" w:cs="Amiri"/>
                <w:b w:val="0"/>
                <w:sz w:val="24"/>
              </w:rPr>
              <w:t xml:space="preserve"> requires [a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is non-inferential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الضروري</w:t>
            </w:r>
            <w:r>
              <w:rPr>
                <w:rFonts w:ascii="EB Garamond" w:hAnsi="EB Garamond" w:cs="Amiri"/>
                <w:b w:val="0"/>
                <w:sz w:val="24"/>
                <w:rStyle w:val="ArabicTechnicalTerm"/>
                <w:rtl w:val="0"/>
              </w:rPr>
              <w:t xml:space="preserve">]‎</w:t>
            </w:r>
            <w:r>
              <w:rPr>
                <w:rFonts w:ascii="EB Garamond" w:hAnsi="EB Garamond" w:cs="Amiri"/>
                <w:b w:val="0"/>
                <w:sz w:val="24"/>
              </w:rPr>
              <w:t xml:space="preserve">. The obscurity of assent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التصديق</w:t>
            </w:r>
            <w:r>
              <w:rPr>
                <w:rFonts w:ascii="EB Garamond" w:hAnsi="EB Garamond" w:cs="Amiri"/>
                <w:b w:val="0"/>
                <w:sz w:val="24"/>
                <w:rStyle w:val="ArabicTechnicalTerm"/>
                <w:rtl w:val="0"/>
              </w:rPr>
              <w:t xml:space="preserve">]‎</w:t>
            </w:r>
            <w:r>
              <w:rPr>
                <w:rFonts w:ascii="EB Garamond" w:hAnsi="EB Garamond" w:cs="Amiri"/>
                <w:b w:val="0"/>
                <w:sz w:val="24"/>
              </w:rPr>
              <w:t xml:space="preserve"> due to the obscurity of conception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التصور</w:t>
            </w:r>
            <w:r>
              <w:rPr>
                <w:rFonts w:ascii="EB Garamond" w:hAnsi="EB Garamond" w:cs="Amiri"/>
                <w:b w:val="0"/>
                <w:sz w:val="24"/>
                <w:rStyle w:val="ArabicTechnicalTerm"/>
                <w:rtl w:val="0"/>
              </w:rPr>
              <w:t xml:space="preserve">]‎</w:t>
            </w:r>
            <w:r>
              <w:rPr>
                <w:rFonts w:ascii="EB Garamond" w:hAnsi="EB Garamond" w:cs="Amiri"/>
                <w:b w:val="0"/>
                <w:sz w:val="24"/>
              </w:rPr>
              <w:t xml:space="preserve"> does not impair this.</w:t>
            </w:r>
            <w:r>
              <w:rPr>
                <w:rFonts w:ascii="EB Garamond" w:hAnsi="EB Garamond" w:cs="Amiri"/>
                <w:b w:val="0"/>
                <w:sz w:val="24"/>
              </w:rPr>
              <w:t xml:space="preserve">  </w:t>
            </w:r>
            <w:bookmarkStart w:id="10149" w:name="unit_125"/>
            <w:r>
              <w:rPr>
                <w:rFonts w:ascii="EB Garamond" w:hAnsi="EB Garamond" w:cs="Amiri"/>
                <w:b/>
                <w:color w:val="69716F"/>
                <w:sz w:val="18"/>
              </w:rPr>
              <w:t xml:space="preserve">§125 </w:t>
            </w:r>
            <w:bookmarkEnd w:id="10149"/>
            <w:r>
              <w:rPr>
                <w:rFonts w:ascii="EB Garamond" w:hAnsi="EB Garamond" w:cs="Amiri"/>
                <w:b w:val="0"/>
                <w:sz w:val="24"/>
              </w:rPr>
              <w:t xml:space="preserve">Causal efficacy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المؤثرية</w:t>
            </w:r>
            <w:r>
              <w:rPr>
                <w:rFonts w:ascii="EB Garamond" w:hAnsi="EB Garamond" w:cs="Amiri"/>
                <w:b w:val="0"/>
                <w:sz w:val="24"/>
                <w:rStyle w:val="ArabicTechnicalTerm"/>
                <w:rtl w:val="0"/>
              </w:rPr>
              <w:t xml:space="preserve">]‎</w:t>
            </w:r>
            <w:r>
              <w:rPr>
                <w:rFonts w:ascii="EB Garamond" w:hAnsi="EB Garamond" w:cs="Amiri"/>
                <w:b w:val="0"/>
                <w:sz w:val="24"/>
              </w:rPr>
              <w:t xml:space="preserve"> is an intellectual consideration.</w:t>
            </w:r>
            <w:r>
              <w:rPr>
                <w:rFonts w:ascii="EB Garamond" w:hAnsi="EB Garamond" w:cs="Amiri"/>
                <w:b w:val="0"/>
                <w:sz w:val="24"/>
              </w:rPr>
              <w:t xml:space="preserve">  </w:t>
            </w:r>
            <w:bookmarkStart w:id="10150" w:name="unit_126"/>
            <w:r>
              <w:rPr>
                <w:rFonts w:ascii="EB Garamond" w:hAnsi="EB Garamond" w:cs="Amiri"/>
                <w:b/>
                <w:color w:val="69716F"/>
                <w:sz w:val="18"/>
              </w:rPr>
              <w:t xml:space="preserve">§126 </w:t>
            </w:r>
            <w:bookmarkEnd w:id="10150"/>
            <w:r>
              <w:rPr>
                <w:rFonts w:ascii="EB Garamond" w:hAnsi="EB Garamond" w:cs="Amiri"/>
                <w:b w:val="0"/>
                <w:sz w:val="24"/>
              </w:rPr>
              <w:t xml:space="preserve">The efficient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المؤثر</w:t>
            </w:r>
            <w:r>
              <w:rPr>
                <w:rFonts w:ascii="EB Garamond" w:hAnsi="EB Garamond" w:cs="Amiri"/>
                <w:b w:val="0"/>
                <w:sz w:val="24"/>
                <w:rStyle w:val="ArabicTechnicalTerm"/>
                <w:rtl w:val="0"/>
              </w:rPr>
              <w:t xml:space="preserve">]‎</w:t>
            </w:r>
            <w:r>
              <w:rPr>
                <w:rFonts w:ascii="EB Garamond" w:hAnsi="EB Garamond" w:cs="Amiri"/>
                <w:b w:val="0"/>
                <w:sz w:val="24"/>
              </w:rPr>
              <w:t xml:space="preserve"> produces the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الأثر</w:t>
            </w:r>
            <w:r>
              <w:rPr>
                <w:rFonts w:ascii="EB Garamond" w:hAnsi="EB Garamond" w:cs="Amiri"/>
                <w:b w:val="0"/>
                <w:sz w:val="24"/>
                <w:rStyle w:val="ArabicTechnicalTerm"/>
                <w:rtl w:val="0"/>
              </w:rPr>
              <w:t xml:space="preserve">]‎</w:t>
            </w:r>
            <w:r>
              <w:rPr>
                <w:rFonts w:ascii="EB Garamond" w:hAnsi="EB Garamond" w:cs="Amiri"/>
                <w:b w:val="0"/>
                <w:sz w:val="24"/>
              </w:rPr>
              <w:t xml:space="preserve"> neither insofar as the effect is existent nor insofar as it is nonexistent.</w:t>
            </w:r>
            <w:r>
              <w:rPr>
                <w:rFonts w:ascii="EB Garamond" w:hAnsi="EB Garamond" w:cs="Amiri"/>
                <w:b w:val="0"/>
                <w:sz w:val="24"/>
              </w:rPr>
              <w:t xml:space="preserve">  </w:t>
            </w:r>
            <w:bookmarkStart w:id="10151" w:name="unit_127"/>
            <w:r>
              <w:rPr>
                <w:rFonts w:ascii="EB Garamond" w:hAnsi="EB Garamond" w:cs="Amiri"/>
                <w:b/>
                <w:color w:val="69716F"/>
                <w:sz w:val="18"/>
              </w:rPr>
              <w:t xml:space="preserve">§127 </w:t>
            </w:r>
            <w:bookmarkEnd w:id="10151"/>
            <w:r>
              <w:rPr>
                <w:rFonts w:ascii="EB Garamond" w:hAnsi="EB Garamond" w:cs="Amiri"/>
                <w:b w:val="0"/>
                <w:sz w:val="24"/>
              </w:rPr>
              <w:t xml:space="preserve">Its influence is upon the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and consequent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 اللاحق</w:t>
            </w:r>
            <w:r>
              <w:rPr>
                <w:rFonts w:ascii="EB Garamond" w:hAnsi="EB Garamond" w:cs="Amiri"/>
                <w:b w:val="0"/>
                <w:sz w:val="24"/>
                <w:rStyle w:val="ArabicTechnicalTerm"/>
                <w:rtl w:val="0"/>
              </w:rPr>
              <w:t xml:space="preserve">]‎</w:t>
            </w:r>
            <w:r>
              <w:rPr>
                <w:rFonts w:ascii="EB Garamond" w:hAnsi="EB Garamond" w:cs="Amiri"/>
                <w:b w:val="0"/>
                <w:sz w:val="24"/>
              </w:rPr>
              <w:t xml:space="preserve"> follows it.</w:t>
            </w:r>
            <w:r>
              <w:rPr>
                <w:rFonts w:ascii="EB Garamond" w:hAnsi="EB Garamond" w:cs="Amiri"/>
                <w:b w:val="0"/>
                <w:sz w:val="24"/>
              </w:rPr>
              <w:t xml:space="preserve">  </w:t>
            </w:r>
            <w:bookmarkStart w:id="10152" w:name="unit_128"/>
            <w:r>
              <w:rPr>
                <w:rFonts w:ascii="EB Garamond" w:hAnsi="EB Garamond" w:cs="Amiri"/>
                <w:b/>
                <w:color w:val="69716F"/>
                <w:sz w:val="18"/>
              </w:rPr>
              <w:t xml:space="preserve">§128 </w:t>
            </w:r>
            <w:bookmarkEnd w:id="10152"/>
            <w:r>
              <w:rPr>
                <w:rFonts w:ascii="EB Garamond" w:hAnsi="EB Garamond" w:cs="Amiri"/>
                <w:b w:val="0"/>
                <w:sz w:val="24"/>
              </w:rPr>
              <w:t xml:space="preserve">The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of a contingent thing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الممكن</w:t>
            </w:r>
            <w:r>
              <w:rPr>
                <w:rFonts w:ascii="EB Garamond" w:hAnsi="EB Garamond" w:cs="Amiri"/>
                <w:b w:val="0"/>
                <w:sz w:val="24"/>
                <w:rStyle w:val="ArabicTechnicalTerm"/>
                <w:rtl w:val="0"/>
              </w:rPr>
              <w:t xml:space="preserve">]‎</w:t>
            </w:r>
            <w:r>
              <w:rPr>
                <w:rFonts w:ascii="EB Garamond" w:hAnsi="EB Garamond" w:cs="Amiri"/>
                <w:b w:val="0"/>
                <w:sz w:val="24"/>
              </w:rPr>
              <w:t xml:space="preserve"> depends upon the nonexistence of its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as already explained.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(124) </w:t>
            </w:r>
            <w:r>
              <w:rPr>
                <w:rFonts w:ascii="Amiri" w:hAnsi="Amiri" w:cs="Amiri"/>
                <w:b w:val="0"/>
                <w:sz w:val="30"/>
                <w:rtl w:val="1"/>
                <w:szCs w:val="30"/>
              </w:rPr>
              <w:t>والحكم بحاجة الممكن ضروري وخفاء التصديق لخفاء التصور غير قادح.</w:t>
            </w:r>
            <w:r>
              <w:rPr>
                <w:rFonts w:ascii="Amiri" w:hAnsi="Amiri" w:cs="Amiri"/>
                <w:b w:val="0"/>
                <w:sz w:val="30"/>
                <w:rtl w:val="1"/>
                <w:szCs w:val="30"/>
              </w:rPr>
              <w:t xml:space="preserve">  </w:t>
            </w:r>
            <w:r>
              <w:rPr>
                <w:rFonts w:ascii="EB Garamond" w:hAnsi="EB Garamond" w:cs="Amiri"/>
                <w:b w:val="0"/>
                <w:color w:val="69716F"/>
                <w:sz w:val="19"/>
              </w:rPr>
              <w:t xml:space="preserve">(125) </w:t>
            </w:r>
            <w:r>
              <w:rPr>
                <w:rFonts w:ascii="Amiri" w:hAnsi="Amiri" w:cs="Amiri"/>
                <w:b w:val="0"/>
                <w:sz w:val="30"/>
                <w:rtl w:val="1"/>
                <w:szCs w:val="30"/>
              </w:rPr>
              <w:t>والمؤثرية اعتبار عقلي.</w:t>
            </w:r>
            <w:r>
              <w:rPr>
                <w:rFonts w:ascii="Amiri" w:hAnsi="Amiri" w:cs="Amiri"/>
                <w:b w:val="0"/>
                <w:sz w:val="30"/>
                <w:rtl w:val="1"/>
                <w:szCs w:val="30"/>
              </w:rPr>
              <w:t xml:space="preserve">  </w:t>
            </w:r>
            <w:r>
              <w:rPr>
                <w:rFonts w:ascii="EB Garamond" w:hAnsi="EB Garamond" w:cs="Amiri"/>
                <w:b w:val="0"/>
                <w:color w:val="69716F"/>
                <w:sz w:val="19"/>
              </w:rPr>
              <w:t xml:space="preserve">(126) </w:t>
            </w:r>
            <w:r>
              <w:rPr>
                <w:rFonts w:ascii="Amiri" w:hAnsi="Amiri" w:cs="Amiri"/>
                <w:b w:val="0"/>
                <w:sz w:val="30"/>
                <w:rtl w:val="1"/>
                <w:szCs w:val="30"/>
              </w:rPr>
              <w:t>والمؤثر يؤثر في الأثر لا من حيث هو موجود ولا من حيث هو معدوم.</w:t>
            </w:r>
            <w:r>
              <w:rPr>
                <w:rFonts w:ascii="Amiri" w:hAnsi="Amiri" w:cs="Amiri"/>
                <w:b w:val="0"/>
                <w:sz w:val="30"/>
                <w:rtl w:val="1"/>
                <w:szCs w:val="30"/>
              </w:rPr>
              <w:t xml:space="preserve">  </w:t>
            </w:r>
            <w:r>
              <w:rPr>
                <w:rFonts w:ascii="EB Garamond" w:hAnsi="EB Garamond" w:cs="Amiri"/>
                <w:b w:val="0"/>
                <w:color w:val="69716F"/>
                <w:sz w:val="19"/>
              </w:rPr>
              <w:t xml:space="preserve">(127) </w:t>
            </w:r>
            <w:r>
              <w:rPr>
                <w:rFonts w:ascii="Amiri" w:hAnsi="Amiri" w:cs="Amiri"/>
                <w:b w:val="0"/>
                <w:sz w:val="30"/>
                <w:rtl w:val="1"/>
                <w:szCs w:val="30"/>
              </w:rPr>
              <w:t>وتأثيره في الماهية ويلحقه وجوب لاحق.</w:t>
            </w:r>
            <w:r>
              <w:rPr>
                <w:rFonts w:ascii="Amiri" w:hAnsi="Amiri" w:cs="Amiri"/>
                <w:b w:val="0"/>
                <w:sz w:val="30"/>
                <w:rtl w:val="1"/>
                <w:szCs w:val="30"/>
              </w:rPr>
              <w:t xml:space="preserve">  </w:t>
            </w:r>
            <w:r>
              <w:rPr>
                <w:rFonts w:ascii="EB Garamond" w:hAnsi="EB Garamond" w:cs="Amiri"/>
                <w:b w:val="0"/>
                <w:color w:val="69716F"/>
                <w:sz w:val="19"/>
              </w:rPr>
              <w:t xml:space="preserve">(128) </w:t>
            </w:r>
            <w:r>
              <w:rPr>
                <w:rFonts w:ascii="Amiri" w:hAnsi="Amiri" w:cs="Amiri"/>
                <w:b w:val="0"/>
                <w:sz w:val="30"/>
                <w:rtl w:val="1"/>
                <w:szCs w:val="30"/>
              </w:rPr>
              <w:t>وعدم الممكن يستند إلى عدم علته على ما مر.</w:t>
            </w:r>
            <w:r>
              <w:rPr>
                <w:rFonts w:ascii="EB Garamond" w:hAnsi="EB Garamond" w:cs="Amiri"/>
                <w:b w:val="0"/>
                <w:color w:val="69716F"/>
                <w:sz w:val="17"/>
              </w:rPr>
              <w:t xml:space="preserve"> · </w:t>
            </w:r>
            <w:r>
              <w:rPr>
                <w:rFonts w:ascii="EB Garamond" w:hAnsi="EB Garamond" w:cs="Amiri"/>
                <w:b w:val="0"/>
                <w:color w:val="69716F"/>
                <w:sz w:val="17"/>
                <w:rtl w:val="0"/>
              </w:rPr>
              <w:t>‎Āmulī pp. 78⁠–⁠80‎</w:t>
            </w:r>
          </w:p>
        </w:tc>
      </w:tr>
    </w:tbl>
    <w:p>
      <w:pPr>
        <w:keepNext/>
        <w:spacing w:before="180" w:after="80"/>
      </w:pPr>
      <w:r>
        <w:rPr>
          <w:rFonts w:ascii="EB Garamond" w:hAnsi="EB Garamond" w:cs="Amiri"/>
          <w:b/>
          <w:color w:val="365E59"/>
          <w:sz w:val="24"/>
        </w:rPr>
        <w:t>Dependence throughout persistence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153" w:name="unit_129"/>
            <w:r>
              <w:rPr>
                <w:rFonts w:ascii="EB Garamond" w:hAnsi="EB Garamond" w:cs="Amiri"/>
                <w:b/>
                <w:color w:val="69716F"/>
                <w:sz w:val="18"/>
              </w:rPr>
              <w:t xml:space="preserve">§129 </w:t>
            </w:r>
            <w:bookmarkEnd w:id="10153"/>
            <w:r>
              <w:rPr>
                <w:rFonts w:ascii="EB Garamond" w:hAnsi="EB Garamond" w:cs="Amiri"/>
                <w:b w:val="0"/>
                <w:sz w:val="24"/>
              </w:rPr>
              <w:t xml:space="preserve">A contingent thing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الممكن</w:t>
            </w:r>
            <w:r>
              <w:rPr>
                <w:rFonts w:ascii="EB Garamond" w:hAnsi="EB Garamond" w:cs="Amiri"/>
                <w:b w:val="0"/>
                <w:sz w:val="24"/>
                <w:rStyle w:val="ArabicTechnicalTerm"/>
                <w:rtl w:val="0"/>
              </w:rPr>
              <w:t xml:space="preserve">]‎</w:t>
            </w:r>
            <w:r>
              <w:rPr>
                <w:rFonts w:ascii="EB Garamond" w:hAnsi="EB Garamond" w:cs="Amiri"/>
                <w:b w:val="0"/>
                <w:sz w:val="24"/>
              </w:rPr>
              <w:t xml:space="preserve"> that persists requires an efficient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المؤثر</w:t>
            </w:r>
            <w:r>
              <w:rPr>
                <w:rFonts w:ascii="EB Garamond" w:hAnsi="EB Garamond" w:cs="Amiri"/>
                <w:b w:val="0"/>
                <w:sz w:val="24"/>
                <w:rStyle w:val="ArabicTechnicalTerm"/>
                <w:rtl w:val="0"/>
              </w:rPr>
              <w:t xml:space="preserve">]‎</w:t>
            </w:r>
            <w:r>
              <w:rPr>
                <w:rFonts w:ascii="EB Garamond" w:hAnsi="EB Garamond" w:cs="Amiri"/>
                <w:b w:val="0"/>
                <w:sz w:val="24"/>
              </w:rPr>
              <w:t xml:space="preserve">, because the ground [of its need] remains present.</w:t>
            </w:r>
            <w:r>
              <w:rPr>
                <w:rFonts w:ascii="EB Garamond" w:hAnsi="EB Garamond" w:cs="Amiri"/>
                <w:b w:val="0"/>
                <w:sz w:val="24"/>
              </w:rPr>
              <w:t xml:space="preserve">  </w:t>
            </w:r>
            <w:bookmarkStart w:id="10154" w:name="unit_130"/>
            <w:r>
              <w:rPr>
                <w:rFonts w:ascii="EB Garamond" w:hAnsi="EB Garamond" w:cs="Amiri"/>
                <w:b/>
                <w:color w:val="69716F"/>
                <w:sz w:val="18"/>
              </w:rPr>
              <w:t xml:space="preserve">§130 </w:t>
            </w:r>
            <w:bookmarkEnd w:id="10154"/>
            <w:r>
              <w:rPr>
                <w:rFonts w:ascii="EB Garamond" w:hAnsi="EB Garamond" w:cs="Amiri"/>
                <w:b w:val="0"/>
                <w:sz w:val="24"/>
              </w:rPr>
              <w:t xml:space="preserve">The efficient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المؤثر</w:t>
            </w:r>
            <w:r>
              <w:rPr>
                <w:rFonts w:ascii="EB Garamond" w:hAnsi="EB Garamond" w:cs="Amiri"/>
                <w:b w:val="0"/>
                <w:sz w:val="24"/>
                <w:rStyle w:val="ArabicTechnicalTerm"/>
                <w:rtl w:val="0"/>
              </w:rPr>
              <w:t xml:space="preserve">]‎</w:t>
            </w:r>
            <w:r>
              <w:rPr>
                <w:rFonts w:ascii="EB Garamond" w:hAnsi="EB Garamond" w:cs="Amiri"/>
                <w:b w:val="0"/>
                <w:sz w:val="24"/>
              </w:rPr>
              <w:t xml:space="preserve"> confers persistence after origination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الإحداث</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55" w:name="unit_131"/>
            <w:r>
              <w:rPr>
                <w:rFonts w:ascii="EB Garamond" w:hAnsi="EB Garamond" w:cs="Amiri"/>
                <w:b/>
                <w:color w:val="69716F"/>
                <w:sz w:val="18"/>
              </w:rPr>
              <w:t xml:space="preserve">§131 </w:t>
            </w:r>
            <w:bookmarkEnd w:id="10155"/>
            <w:r>
              <w:rPr>
                <w:rFonts w:ascii="EB Garamond" w:hAnsi="EB Garamond" w:cs="Amiri"/>
                <w:b w:val="0"/>
                <w:sz w:val="24"/>
              </w:rPr>
              <w:t xml:space="preserve">Consequently, if an eternal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القديم</w:t>
            </w:r>
            <w:r>
              <w:rPr>
                <w:rFonts w:ascii="EB Garamond" w:hAnsi="EB Garamond" w:cs="Amiri"/>
                <w:b w:val="0"/>
                <w:sz w:val="24"/>
                <w:rStyle w:val="ArabicTechnicalTerm"/>
                <w:rtl w:val="0"/>
              </w:rPr>
              <w:t xml:space="preserve">]‎</w:t>
            </w:r>
            <w:r>
              <w:rPr>
                <w:rFonts w:ascii="EB Garamond" w:hAnsi="EB Garamond" w:cs="Amiri"/>
                <w:b w:val="0"/>
                <w:sz w:val="24"/>
              </w:rPr>
              <w:t xml:space="preserve"> contingent thing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الممكن</w:t>
            </w:r>
            <w:r>
              <w:rPr>
                <w:rFonts w:ascii="EB Garamond" w:hAnsi="EB Garamond" w:cs="Amiri"/>
                <w:b w:val="0"/>
                <w:sz w:val="24"/>
                <w:rStyle w:val="ArabicTechnicalTerm"/>
                <w:rtl w:val="0"/>
              </w:rPr>
              <w:t xml:space="preserve">]‎</w:t>
            </w:r>
            <w:r>
              <w:rPr>
                <w:rFonts w:ascii="EB Garamond" w:hAnsi="EB Garamond" w:cs="Amiri"/>
                <w:b w:val="0"/>
                <w:sz w:val="24"/>
              </w:rPr>
              <w:t xml:space="preserve"> were possible, it could depend upon a necessitating efficient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المؤثر الموجب</w:t>
            </w:r>
            <w:r>
              <w:rPr>
                <w:rFonts w:ascii="EB Garamond" w:hAnsi="EB Garamond" w:cs="Amiri"/>
                <w:b w:val="0"/>
                <w:sz w:val="24"/>
                <w:rStyle w:val="ArabicTechnicalTerm"/>
                <w:rtl w:val="0"/>
              </w:rPr>
              <w:t xml:space="preserve">]‎</w:t>
            </w:r>
            <w:r>
              <w:rPr>
                <w:rFonts w:ascii="EB Garamond" w:hAnsi="EB Garamond" w:cs="Amiri"/>
                <w:b w:val="0"/>
                <w:sz w:val="24"/>
              </w:rPr>
              <w:t xml:space="preserve">; it could not depend upon an agent acting by choice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الفاعل المختار</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22"/>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(129) </w:t>
            </w:r>
            <w:r>
              <w:rPr>
                <w:rFonts w:ascii="Amiri" w:hAnsi="Amiri" w:cs="Amiri"/>
                <w:b w:val="0"/>
                <w:sz w:val="30"/>
                <w:rtl w:val="1"/>
                <w:szCs w:val="30"/>
              </w:rPr>
              <w:t>والممكن الباقي مفتقر إلى المؤثر لوجود علته.</w:t>
            </w:r>
            <w:r>
              <w:rPr>
                <w:rFonts w:ascii="Amiri" w:hAnsi="Amiri" w:cs="Amiri"/>
                <w:b w:val="0"/>
                <w:sz w:val="30"/>
                <w:rtl w:val="1"/>
                <w:szCs w:val="30"/>
              </w:rPr>
              <w:t xml:space="preserve">  </w:t>
            </w:r>
            <w:r>
              <w:rPr>
                <w:rFonts w:ascii="EB Garamond" w:hAnsi="EB Garamond" w:cs="Amiri"/>
                <w:b w:val="0"/>
                <w:color w:val="69716F"/>
                <w:sz w:val="19"/>
              </w:rPr>
              <w:t xml:space="preserve">(130) </w:t>
            </w:r>
            <w:r>
              <w:rPr>
                <w:rFonts w:ascii="Amiri" w:hAnsi="Amiri" w:cs="Amiri"/>
                <w:b w:val="0"/>
                <w:sz w:val="30"/>
                <w:rtl w:val="1"/>
                <w:szCs w:val="30"/>
              </w:rPr>
              <w:t>والمؤثر يفيد البقاء بعد الإحداث.</w:t>
            </w:r>
            <w:r>
              <w:rPr>
                <w:rFonts w:ascii="Amiri" w:hAnsi="Amiri" w:cs="Amiri"/>
                <w:b w:val="0"/>
                <w:sz w:val="30"/>
                <w:rtl w:val="1"/>
                <w:szCs w:val="30"/>
              </w:rPr>
              <w:t xml:space="preserve">  </w:t>
            </w:r>
            <w:r>
              <w:rPr>
                <w:rFonts w:ascii="EB Garamond" w:hAnsi="EB Garamond" w:cs="Amiri"/>
                <w:b w:val="0"/>
                <w:color w:val="69716F"/>
                <w:sz w:val="19"/>
              </w:rPr>
              <w:t xml:space="preserve">(131) </w:t>
            </w:r>
            <w:r>
              <w:rPr>
                <w:rFonts w:ascii="Amiri" w:hAnsi="Amiri" w:cs="Amiri"/>
                <w:b w:val="0"/>
                <w:sz w:val="30"/>
                <w:rtl w:val="1"/>
                <w:szCs w:val="30"/>
              </w:rPr>
              <w:t>فلهذا جاز استناد القديم الممكن إلى المؤثر الموجب لو أمكن ولا يمكن استناده إلى المختار.</w:t>
            </w:r>
            <w:r>
              <w:rPr>
                <w:rFonts w:ascii="EB Garamond" w:hAnsi="EB Garamond" w:cs="Amiri"/>
                <w:b w:val="0"/>
                <w:color w:val="69716F"/>
                <w:sz w:val="17"/>
              </w:rPr>
              <w:t xml:space="preserve"> · </w:t>
            </w:r>
            <w:r>
              <w:rPr>
                <w:rFonts w:ascii="EB Garamond" w:hAnsi="EB Garamond" w:cs="Amiri"/>
                <w:b w:val="0"/>
                <w:color w:val="69716F"/>
                <w:sz w:val="17"/>
                <w:rtl w:val="0"/>
              </w:rPr>
              <w:t>‎Āmulī pp. 81⁠–⁠82‎</w:t>
            </w:r>
          </w:p>
        </w:tc>
      </w:tr>
    </w:tbl>
    <w:p>
      <w:pPr>
        <w:keepNext/>
        <w:spacing w:before="180" w:after="80"/>
      </w:pPr>
      <w:r>
        <w:rPr>
          <w:rFonts w:ascii="EB Garamond" w:hAnsi="EB Garamond" w:cs="Amiri"/>
          <w:b/>
          <w:color w:val="365E59"/>
          <w:sz w:val="24"/>
        </w:rPr>
        <w:t>No second eternal existent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56" w:name="unit_132"/>
            <w:r>
              <w:rPr>
                <w:rFonts w:ascii="EB Garamond" w:hAnsi="EB Garamond" w:cs="Amiri"/>
                <w:b/>
                <w:color w:val="69716F"/>
                <w:sz w:val="18"/>
              </w:rPr>
              <w:t xml:space="preserve">§132 </w:t>
            </w:r>
            <w:bookmarkEnd w:id="10156"/>
            <w:r>
              <w:rPr>
                <w:rFonts w:ascii="EB Garamond" w:hAnsi="EB Garamond" w:cs="Amiri"/>
                <w:b w:val="0"/>
                <w:sz w:val="24"/>
              </w:rPr>
              <w:t xml:space="preserve">There is nothing eternal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القديم</w:t>
            </w:r>
            <w:r>
              <w:rPr>
                <w:rFonts w:ascii="EB Garamond" w:hAnsi="EB Garamond" w:cs="Amiri"/>
                <w:b w:val="0"/>
                <w:sz w:val="24"/>
                <w:rStyle w:val="ArabicTechnicalTerm"/>
                <w:rtl w:val="0"/>
              </w:rPr>
              <w:t xml:space="preserve">]‎</w:t>
            </w:r>
            <w:r>
              <w:rPr>
                <w:rFonts w:ascii="EB Garamond" w:hAnsi="EB Garamond" w:cs="Amiri"/>
                <w:b w:val="0"/>
                <w:sz w:val="24"/>
              </w:rPr>
              <w:t xml:space="preserve"> besides God Most High, as will be shown.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(132) </w:t>
            </w:r>
            <w:r>
              <w:rPr>
                <w:rFonts w:ascii="Amiri" w:hAnsi="Amiri" w:cs="Amiri"/>
                <w:b w:val="0"/>
                <w:sz w:val="30"/>
                <w:rtl w:val="1"/>
                <w:szCs w:val="30"/>
              </w:rPr>
              <w:t>ولا قديم سوى الله تعالى لما يأتي :</w:t>
            </w:r>
            <w:r>
              <w:rPr>
                <w:rFonts w:ascii="EB Garamond" w:hAnsi="EB Garamond" w:cs="Amiri"/>
                <w:b w:val="0"/>
                <w:color w:val="69716F"/>
                <w:sz w:val="17"/>
              </w:rPr>
              <w:t xml:space="preserve"> · </w:t>
            </w:r>
            <w:r>
              <w:rPr>
                <w:rFonts w:ascii="EB Garamond" w:hAnsi="EB Garamond" w:cs="Amiri"/>
                <w:b w:val="0"/>
                <w:color w:val="69716F"/>
                <w:sz w:val="17"/>
                <w:rtl w:val="0"/>
              </w:rPr>
              <w:t>‎Āmulī pp. 82‎</w:t>
            </w:r>
          </w:p>
        </w:tc>
      </w:tr>
    </w:tbl>
    <w:p>
      <w:pPr>
        <w:keepNext/>
        <w:spacing w:before="180" w:after="80"/>
      </w:pPr>
      <w:r>
        <w:rPr>
          <w:rFonts w:ascii="EB Garamond" w:hAnsi="EB Garamond" w:cs="Amiri"/>
          <w:b/>
          <w:color w:val="365E59"/>
          <w:sz w:val="24"/>
        </w:rPr>
        <w:t>Duration and matter before origination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57" w:name="unit_133"/>
            <w:r>
              <w:rPr>
                <w:rFonts w:ascii="EB Garamond" w:hAnsi="EB Garamond" w:cs="Amiri"/>
                <w:b/>
                <w:color w:val="69716F"/>
                <w:sz w:val="18"/>
              </w:rPr>
              <w:t xml:space="preserve">§133 </w:t>
            </w:r>
            <w:bookmarkEnd w:id="10157"/>
            <w:r>
              <w:rPr>
                <w:rFonts w:ascii="EB Garamond" w:hAnsi="EB Garamond" w:cs="Amiri"/>
                <w:b w:val="0"/>
                <w:sz w:val="24"/>
              </w:rPr>
              <w:t xml:space="preserve">An originated thing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الحادث</w:t>
            </w:r>
            <w:r>
              <w:rPr>
                <w:rFonts w:ascii="EB Garamond" w:hAnsi="EB Garamond" w:cs="Amiri"/>
                <w:b w:val="0"/>
                <w:sz w:val="24"/>
                <w:rStyle w:val="ArabicTechnicalTerm"/>
                <w:rtl w:val="0"/>
              </w:rPr>
              <w:t xml:space="preserve">]‎</w:t>
            </w:r>
            <w:r>
              <w:rPr>
                <w:rFonts w:ascii="EB Garamond" w:hAnsi="EB Garamond" w:cs="Amiri"/>
                <w:b w:val="0"/>
                <w:sz w:val="24"/>
              </w:rPr>
              <w:t xml:space="preserve"> does not require a preceding duration and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otherwise an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would follow.</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(133) </w:t>
            </w:r>
            <w:r>
              <w:rPr>
                <w:rFonts w:ascii="Amiri" w:hAnsi="Amiri" w:cs="Amiri"/>
                <w:b w:val="0"/>
                <w:sz w:val="30"/>
                <w:rtl w:val="1"/>
                <w:szCs w:val="30"/>
              </w:rPr>
              <w:t>ولا يفتقر الحادث إلى المدة والمادة وإلا لزم التسلسل.</w:t>
            </w:r>
            <w:r>
              <w:rPr>
                <w:rFonts w:ascii="EB Garamond" w:hAnsi="EB Garamond" w:cs="Amiri"/>
                <w:b w:val="0"/>
                <w:color w:val="69716F"/>
                <w:sz w:val="17"/>
              </w:rPr>
              <w:t xml:space="preserve"> · </w:t>
            </w:r>
            <w:r>
              <w:rPr>
                <w:rFonts w:ascii="EB Garamond" w:hAnsi="EB Garamond" w:cs="Amiri"/>
                <w:b w:val="0"/>
                <w:color w:val="69716F"/>
                <w:sz w:val="17"/>
                <w:rtl w:val="0"/>
              </w:rPr>
              <w:t>‎Āmulī pp. 83‎</w:t>
            </w:r>
          </w:p>
        </w:tc>
      </w:tr>
    </w:tbl>
    <w:p>
      <w:pPr>
        <w:keepNext/>
        <w:spacing w:before="180" w:after="80"/>
      </w:pPr>
      <w:r>
        <w:rPr>
          <w:rFonts w:ascii="EB Garamond" w:hAnsi="EB Garamond" w:cs="Amiri"/>
          <w:b/>
          <w:color w:val="365E59"/>
          <w:sz w:val="24"/>
        </w:rPr>
        <w:t>The impossibility of an eternal existent ceasing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58" w:name="unit_134"/>
            <w:r>
              <w:rPr>
                <w:rFonts w:ascii="EB Garamond" w:hAnsi="EB Garamond" w:cs="Amiri"/>
                <w:b/>
                <w:color w:val="69716F"/>
                <w:sz w:val="18"/>
              </w:rPr>
              <w:t xml:space="preserve">§134 </w:t>
            </w:r>
            <w:bookmarkEnd w:id="10158"/>
            <w:r>
              <w:rPr>
                <w:rFonts w:ascii="EB Garamond" w:hAnsi="EB Garamond" w:cs="Amiri"/>
                <w:b w:val="0"/>
                <w:sz w:val="24"/>
              </w:rPr>
              <w:t xml:space="preserve">What is eternal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القديم</w:t>
            </w:r>
            <w:r>
              <w:rPr>
                <w:rFonts w:ascii="EB Garamond" w:hAnsi="EB Garamond" w:cs="Amiri"/>
                <w:b w:val="0"/>
                <w:sz w:val="24"/>
                <w:rStyle w:val="ArabicTechnicalTerm"/>
                <w:rtl w:val="0"/>
              </w:rPr>
              <w:t xml:space="preserve">]‎</w:t>
            </w:r>
            <w:r>
              <w:rPr>
                <w:rFonts w:ascii="EB Garamond" w:hAnsi="EB Garamond" w:cs="Amiri"/>
                <w:b w:val="0"/>
                <w:sz w:val="24"/>
              </w:rPr>
              <w:t xml:space="preserve"> cannot cease to exist, because it is either intrinsically necessary or depends upon what is.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(134) </w:t>
            </w:r>
            <w:r>
              <w:rPr>
                <w:rFonts w:ascii="Amiri" w:hAnsi="Amiri" w:cs="Amiri"/>
                <w:b w:val="0"/>
                <w:sz w:val="30"/>
                <w:rtl w:val="1"/>
                <w:szCs w:val="30"/>
              </w:rPr>
              <w:t>والقديم لا يجوز عليه العدم لوجوبه بالذات أو لاستناده إليه.</w:t>
            </w:r>
            <w:r>
              <w:rPr>
                <w:rFonts w:ascii="EB Garamond" w:hAnsi="EB Garamond" w:cs="Amiri"/>
                <w:b w:val="0"/>
                <w:color w:val="69716F"/>
                <w:sz w:val="17"/>
              </w:rPr>
              <w:t xml:space="preserve"> · </w:t>
            </w:r>
            <w:r>
              <w:rPr>
                <w:rFonts w:ascii="EB Garamond" w:hAnsi="EB Garamond" w:cs="Amiri"/>
                <w:b w:val="0"/>
                <w:color w:val="69716F"/>
                <w:sz w:val="17"/>
                <w:rtl w:val="0"/>
              </w:rPr>
              <w:t>‎Āmulī pp. 84‎</w:t>
            </w:r>
          </w:p>
        </w:tc>
      </w:tr>
    </w:tbl>
    <w:p>
      <w:pPr>
        <w:pStyle w:val="Heading2"/>
      </w:pPr>
      <w:bookmarkStart w:id="10005" w:name="nav_h005"/>
      <w:r>
        <w:t>Chapter 2 · Quiddity and its concomitants</w:t>
      </w:r>
      <w:bookmarkEnd w:id="10005"/>
    </w:p>
    <w:p>
      <w:pPr>
        <w:keepNext/>
        <w:spacing w:after="100"/>
        <w:bidi w:val="1"/>
        <w:jc w:val="start"/>
      </w:pPr>
      <w:r>
        <w:rPr>
          <w:rFonts w:ascii="Amiri" w:hAnsi="Amiri" w:cs="Amiri"/>
          <w:b/>
          <w:sz w:val="32"/>
          <w:rtl w:val="1"/>
          <w:szCs w:val="32"/>
        </w:rPr>
        <w:t>الفصل الثاني في الماهية ولواحقها</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59" w:name="unit_135"/>
            <w:r>
              <w:rPr>
                <w:rFonts w:ascii="EB Garamond" w:hAnsi="EB Garamond" w:cs="Amiri"/>
                <w:b/>
                <w:color w:val="69716F"/>
                <w:sz w:val="18"/>
              </w:rPr>
              <w:t xml:space="preserve">§135 </w:t>
            </w:r>
            <w:bookmarkEnd w:id="10159"/>
            <w:r>
              <w:rPr>
                <w:rFonts w:ascii="EB Garamond" w:hAnsi="EB Garamond" w:cs="Amiri"/>
                <w:b w:val="0"/>
                <w:sz w:val="24"/>
              </w:rPr>
              <w:t xml:space="preserve">‘Quiddity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(māhiyya) derives from ‘what is it?’ (mā huwa), and is that by which the question ‘What is it?’ is answered. It is most often applied to what is conceived. ‘Essence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الذات</w:t>
            </w:r>
            <w:r>
              <w:rPr>
                <w:rFonts w:ascii="EB Garamond" w:hAnsi="EB Garamond" w:cs="Amiri"/>
                <w:b w:val="0"/>
                <w:sz w:val="24"/>
                <w:rStyle w:val="ArabicTechnicalTerm"/>
                <w:rtl w:val="0"/>
              </w:rPr>
              <w:t xml:space="preserve">]‎</w:t>
            </w:r>
            <w:r>
              <w:rPr>
                <w:rFonts w:ascii="EB Garamond" w:hAnsi="EB Garamond" w:cs="Amiri"/>
                <w:b w:val="0"/>
                <w:sz w:val="24"/>
              </w:rPr>
              <w:t xml:space="preserve">’ (dhāt) and ‘reality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الحقيقة</w:t>
            </w:r>
            <w:r>
              <w:rPr>
                <w:rFonts w:ascii="EB Garamond" w:hAnsi="EB Garamond" w:cs="Amiri"/>
                <w:b w:val="0"/>
                <w:sz w:val="24"/>
                <w:rStyle w:val="ArabicTechnicalTerm"/>
                <w:rtl w:val="0"/>
              </w:rPr>
              <w:t xml:space="preserve">]‎</w:t>
            </w:r>
            <w:r>
              <w:rPr>
                <w:rFonts w:ascii="EB Garamond" w:hAnsi="EB Garamond" w:cs="Amiri"/>
                <w:b w:val="0"/>
                <w:sz w:val="24"/>
              </w:rPr>
              <w:t xml:space="preserve">’ (ḥaqīqa) apply to it with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taken into account. All are second intelligibles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المعقولات الثانية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60" w:name="unit_136"/>
            <w:r>
              <w:rPr>
                <w:rFonts w:ascii="EB Garamond" w:hAnsi="EB Garamond" w:cs="Amiri"/>
                <w:b/>
                <w:color w:val="69716F"/>
                <w:sz w:val="18"/>
              </w:rPr>
              <w:t xml:space="preserve">§136 </w:t>
            </w:r>
            <w:bookmarkEnd w:id="10160"/>
            <w:r>
              <w:rPr>
                <w:rFonts w:ascii="EB Garamond" w:hAnsi="EB Garamond" w:cs="Amiri"/>
                <w:b w:val="0"/>
                <w:sz w:val="24"/>
              </w:rPr>
              <w:t xml:space="preserve">The reality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الحقيقة</w:t>
            </w:r>
            <w:r>
              <w:rPr>
                <w:rFonts w:ascii="EB Garamond" w:hAnsi="EB Garamond" w:cs="Amiri"/>
                <w:b w:val="0"/>
                <w:sz w:val="24"/>
                <w:rStyle w:val="ArabicTechnicalTerm"/>
                <w:rtl w:val="0"/>
              </w:rPr>
              <w:t xml:space="preserve">]‎</w:t>
            </w:r>
            <w:r>
              <w:rPr>
                <w:rFonts w:ascii="EB Garamond" w:hAnsi="EB Garamond" w:cs="Amiri"/>
                <w:b w:val="0"/>
                <w:sz w:val="24"/>
              </w:rPr>
              <w:t xml:space="preserve"> of each thing is one, and differs from the considerations that attach to it; otherwise it could not be true of what conflicts with those considerations.</w:t>
            </w:r>
            <w:r>
              <w:rPr>
                <w:rFonts w:ascii="EB Garamond" w:hAnsi="EB Garamond" w:cs="Amiri"/>
                <w:b w:val="0"/>
                <w:sz w:val="24"/>
              </w:rPr>
              <w:t xml:space="preserve">  </w:t>
            </w:r>
            <w:bookmarkStart w:id="10161" w:name="unit_137"/>
            <w:r>
              <w:rPr>
                <w:rFonts w:ascii="EB Garamond" w:hAnsi="EB Garamond" w:cs="Amiri"/>
                <w:b/>
                <w:color w:val="69716F"/>
                <w:sz w:val="18"/>
              </w:rPr>
              <w:t xml:space="preserve">§137 </w:t>
            </w:r>
            <w:bookmarkEnd w:id="10161"/>
            <w:r>
              <w:rPr>
                <w:rFonts w:ascii="EB Garamond" w:hAnsi="EB Garamond" w:cs="Amiri"/>
                <w:b w:val="0"/>
                <w:sz w:val="24"/>
              </w:rPr>
              <w:t xml:space="preserve">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together with any accompanying attribute is opposed to quiddity together with that attribute’s opposite.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(135) </w:t>
            </w:r>
            <w:r>
              <w:rPr>
                <w:rFonts w:ascii="Amiri" w:hAnsi="Amiri" w:cs="Amiri"/>
                <w:b w:val="0"/>
                <w:sz w:val="30"/>
                <w:rtl w:val="1"/>
                <w:szCs w:val="30"/>
              </w:rPr>
              <w:t>وهي مشتقة عما هو وهو ما به يجاب عن السؤال بما هو وتطلق غالبا على الأمر المتعقل ، والذات والحقيقة عليها مع اعتبار الوجود ، والكل من ثواني المعقولات.</w:t>
            </w:r>
            <w:r>
              <w:rPr>
                <w:rFonts w:ascii="Amiri" w:hAnsi="Amiri" w:cs="Amiri"/>
                <w:b w:val="0"/>
                <w:sz w:val="30"/>
                <w:rtl w:val="1"/>
                <w:szCs w:val="30"/>
              </w:rPr>
              <w:t xml:space="preserve">  </w:t>
            </w:r>
            <w:r>
              <w:rPr>
                <w:rFonts w:ascii="EB Garamond" w:hAnsi="EB Garamond" w:cs="Amiri"/>
                <w:b w:val="0"/>
                <w:color w:val="69716F"/>
                <w:sz w:val="19"/>
              </w:rPr>
              <w:t xml:space="preserve">(136) </w:t>
            </w:r>
            <w:r>
              <w:rPr>
                <w:rFonts w:ascii="Amiri" w:hAnsi="Amiri" w:cs="Amiri"/>
                <w:b w:val="0"/>
                <w:sz w:val="30"/>
                <w:rtl w:val="1"/>
                <w:szCs w:val="30"/>
              </w:rPr>
              <w:t>وحقيقة كل شيء واحدة مغايرة لما يعرض لها من الاعتبارات وإلا لم تصدق على ما ينافيها.</w:t>
            </w:r>
            <w:r>
              <w:rPr>
                <w:rFonts w:ascii="Amiri" w:hAnsi="Amiri" w:cs="Amiri"/>
                <w:b w:val="0"/>
                <w:sz w:val="30"/>
                <w:rtl w:val="1"/>
                <w:szCs w:val="30"/>
              </w:rPr>
              <w:t xml:space="preserve">  </w:t>
            </w:r>
            <w:r>
              <w:rPr>
                <w:rFonts w:ascii="EB Garamond" w:hAnsi="EB Garamond" w:cs="Amiri"/>
                <w:b w:val="0"/>
                <w:color w:val="69716F"/>
                <w:sz w:val="19"/>
              </w:rPr>
              <w:t xml:space="preserve">(137) </w:t>
            </w:r>
            <w:r>
              <w:rPr>
                <w:rFonts w:ascii="Amiri" w:hAnsi="Amiri" w:cs="Amiri"/>
                <w:b w:val="0"/>
                <w:sz w:val="30"/>
                <w:rtl w:val="1"/>
                <w:szCs w:val="30"/>
              </w:rPr>
              <w:t>وتكون الماهية مع كل عارض مقابلة لها مع ضده.</w:t>
            </w:r>
            <w:r>
              <w:rPr>
                <w:rFonts w:ascii="EB Garamond" w:hAnsi="EB Garamond" w:cs="Amiri"/>
                <w:b w:val="0"/>
                <w:color w:val="69716F"/>
                <w:sz w:val="17"/>
              </w:rPr>
              <w:t xml:space="preserve"> · </w:t>
            </w:r>
            <w:r>
              <w:rPr>
                <w:rFonts w:ascii="EB Garamond" w:hAnsi="EB Garamond" w:cs="Amiri"/>
                <w:b w:val="0"/>
                <w:color w:val="69716F"/>
                <w:sz w:val="17"/>
                <w:rtl w:val="0"/>
              </w:rPr>
              <w:t>‎Āmulī pp. 84⁠–⁠86‎</w:t>
            </w:r>
          </w:p>
        </w:tc>
      </w:tr>
      <w:tr>
        <w:trPr>
          <w:cantSplit/>
        </w:trPr>
        <w:tc>
          <w:tcPr>
            <w:tcW w:type="dxa" w:w="5933"/>
            <w:vAlign w:val="top"/>
            <w:tcMar>
              <w:left w:w="0" w:type="dxa"/>
              <w:right w:w="150" w:type="dxa"/>
            </w:tcMar>
          </w:tcPr>
          <w:p>
            <w:pPr>
              <w:widowControl/>
              <w:spacing w:before="0" w:after="40" w:line="320" w:lineRule="exact"/>
            </w:pPr>
            <w:bookmarkStart w:id="10162" w:name="unit_138"/>
            <w:r>
              <w:rPr>
                <w:rFonts w:ascii="EB Garamond" w:hAnsi="EB Garamond" w:cs="Amiri"/>
                <w:b/>
                <w:color w:val="69716F"/>
                <w:sz w:val="18"/>
              </w:rPr>
              <w:t xml:space="preserve">§138 </w:t>
            </w:r>
            <w:bookmarkEnd w:id="10162"/>
            <w:r>
              <w:rPr>
                <w:rFonts w:ascii="EB Garamond" w:hAnsi="EB Garamond" w:cs="Amiri"/>
                <w:b w:val="0"/>
                <w:sz w:val="24"/>
              </w:rPr>
              <w:t xml:space="preserve">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considered as itself, is nothing but itself. If the question is posed in terms of the two contradictories, the answer negates each [additional determination], placing the negation before the ‘qua’ qualification, not after it.</w:t>
            </w:r>
            <w:r>
              <w:rPr>
                <w:rStyle w:val="FootnoteReference"/>
              </w:rPr>
              <w:footnoteReference w:id="23"/>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(138) </w:t>
            </w:r>
            <w:r>
              <w:rPr>
                <w:rFonts w:ascii="Amiri" w:hAnsi="Amiri" w:cs="Amiri"/>
                <w:b w:val="0"/>
                <w:sz w:val="30"/>
                <w:rtl w:val="1"/>
                <w:szCs w:val="30"/>
              </w:rPr>
              <w:t>وهي من حيث هي ليست إلا هي ولو سئل بطرفي النقيض فالجواب السلب لكل شيء قبل الحيثية لا بعدها.</w:t>
            </w:r>
            <w:r>
              <w:rPr>
                <w:rFonts w:ascii="EB Garamond" w:hAnsi="EB Garamond" w:cs="Amiri"/>
                <w:b w:val="0"/>
                <w:color w:val="69716F"/>
                <w:sz w:val="17"/>
              </w:rPr>
              <w:t xml:space="preserve"> · </w:t>
            </w:r>
            <w:r>
              <w:rPr>
                <w:rFonts w:ascii="EB Garamond" w:hAnsi="EB Garamond" w:cs="Amiri"/>
                <w:b w:val="0"/>
                <w:color w:val="69716F"/>
                <w:sz w:val="17"/>
                <w:rtl w:val="0"/>
              </w:rPr>
              <w:t>‎Āmulī pp. 86‎</w:t>
            </w:r>
          </w:p>
        </w:tc>
      </w:tr>
    </w:tbl>
    <w:p>
      <w:pPr>
        <w:keepNext/>
        <w:spacing w:before="180" w:after="80"/>
      </w:pPr>
      <w:r>
        <w:rPr>
          <w:rFonts w:ascii="EB Garamond" w:hAnsi="EB Garamond" w:cs="Amiri"/>
          <w:b/>
          <w:color w:val="365E59"/>
          <w:sz w:val="24"/>
        </w:rPr>
        <w:t>Kinds of universal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163" w:name="unit_139"/>
            <w:r>
              <w:rPr>
                <w:rFonts w:ascii="EB Garamond" w:hAnsi="EB Garamond" w:cs="Amiri"/>
                <w:b/>
                <w:color w:val="69716F"/>
                <w:sz w:val="18"/>
              </w:rPr>
              <w:t xml:space="preserve">§139 </w:t>
            </w:r>
            <w:bookmarkEnd w:id="10163"/>
            <w:r>
              <w:rPr>
                <w:rFonts w:ascii="EB Garamond" w:hAnsi="EB Garamond" w:cs="Amiri"/>
                <w:b w:val="0"/>
                <w:sz w:val="24"/>
              </w:rPr>
              <w:t xml:space="preserve">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may be taken with everything besides itself excluded, so that anything joined to it would be additional and it would not be predicable of the resulting whole. This is quiddity ‘on condition that nothing [be added]’ (bi-sharṭ lā shayʾ), and it exists only in minds.</w:t>
            </w:r>
            <w:r>
              <w:rPr>
                <w:rFonts w:ascii="EB Garamond" w:hAnsi="EB Garamond" w:cs="Amiri"/>
                <w:b w:val="0"/>
                <w:sz w:val="24"/>
              </w:rPr>
              <w:t xml:space="preserve">  </w:t>
            </w:r>
            <w:bookmarkStart w:id="10164" w:name="unit_140"/>
            <w:r>
              <w:rPr>
                <w:rFonts w:ascii="EB Garamond" w:hAnsi="EB Garamond" w:cs="Amiri"/>
                <w:b/>
                <w:color w:val="69716F"/>
                <w:sz w:val="18"/>
              </w:rPr>
              <w:t xml:space="preserve">§140 </w:t>
            </w:r>
            <w:bookmarkEnd w:id="10164"/>
            <w:r>
              <w:rPr>
                <w:rFonts w:ascii="EB Garamond" w:hAnsi="EB Garamond" w:cs="Amiri"/>
                <w:b w:val="0"/>
                <w:sz w:val="24"/>
              </w:rPr>
              <w:t xml:space="preserve">It may also be taken ‘without any condition’ (lā bi-sharṭ shayʾ). This is the natural universal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 الطبيعي</w:t>
            </w:r>
            <w:r>
              <w:rPr>
                <w:rFonts w:ascii="EB Garamond" w:hAnsi="EB Garamond" w:cs="Amiri"/>
                <w:b w:val="0"/>
                <w:sz w:val="24"/>
                <w:rStyle w:val="ArabicTechnicalTerm"/>
                <w:rtl w:val="0"/>
              </w:rPr>
              <w:t xml:space="preserve">]‎</w:t>
            </w:r>
            <w:r>
              <w:rPr>
                <w:rFonts w:ascii="EB Garamond" w:hAnsi="EB Garamond" w:cs="Amiri"/>
                <w:b w:val="0"/>
                <w:sz w:val="24"/>
              </w:rPr>
              <w:t xml:space="preserve">, which exists externally, is a constituent of individuals, and is predicable of the whole formed from it and what is added to it.</w:t>
            </w:r>
            <w:r>
              <w:rPr>
                <w:rStyle w:val="FootnoteReference"/>
              </w:rPr>
              <w:footnoteReference w:id="24"/>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(139) </w:t>
            </w:r>
            <w:r>
              <w:rPr>
                <w:rFonts w:ascii="Amiri" w:hAnsi="Amiri" w:cs="Amiri"/>
                <w:b w:val="0"/>
                <w:sz w:val="30"/>
                <w:rtl w:val="1"/>
                <w:szCs w:val="30"/>
              </w:rPr>
              <w:t>وقد تؤخذ الماهية محذوفا عنها ما عداها بحيث لو انضم إليها شيء لكان زائدا ولا تكون مقولة على ذلك المجموع وهو الماهية بشرط لا شيء ولا توجد إلا في الأذهان.</w:t>
            </w:r>
            <w:r>
              <w:rPr>
                <w:rFonts w:ascii="Amiri" w:hAnsi="Amiri" w:cs="Amiri"/>
                <w:b w:val="0"/>
                <w:sz w:val="30"/>
                <w:rtl w:val="1"/>
                <w:szCs w:val="30"/>
              </w:rPr>
              <w:t xml:space="preserve">  </w:t>
            </w:r>
            <w:r>
              <w:rPr>
                <w:rFonts w:ascii="EB Garamond" w:hAnsi="EB Garamond" w:cs="Amiri"/>
                <w:b w:val="0"/>
                <w:color w:val="69716F"/>
                <w:sz w:val="19"/>
              </w:rPr>
              <w:t xml:space="preserve">(140) </w:t>
            </w:r>
            <w:r>
              <w:rPr>
                <w:rFonts w:ascii="Amiri" w:hAnsi="Amiri" w:cs="Amiri"/>
                <w:b w:val="0"/>
                <w:sz w:val="30"/>
                <w:rtl w:val="1"/>
                <w:szCs w:val="30"/>
              </w:rPr>
              <w:t>وقد تؤخذ لا بشرط شيء وهو كلي طبيعي موجود في الخارج وهو جزء من الأشخاص وصادق على المجموع الحاصل منه ومما يضاف إليه.</w:t>
            </w:r>
            <w:r>
              <w:rPr>
                <w:rFonts w:ascii="EB Garamond" w:hAnsi="EB Garamond" w:cs="Amiri"/>
                <w:b w:val="0"/>
                <w:color w:val="69716F"/>
                <w:sz w:val="17"/>
              </w:rPr>
              <w:t xml:space="preserve"> · </w:t>
            </w:r>
            <w:r>
              <w:rPr>
                <w:rFonts w:ascii="EB Garamond" w:hAnsi="EB Garamond" w:cs="Amiri"/>
                <w:b w:val="0"/>
                <w:color w:val="69716F"/>
                <w:sz w:val="17"/>
                <w:rtl w:val="0"/>
              </w:rPr>
              <w:t>‎Āmulī pp. 86⁠–⁠87‎</w:t>
            </w:r>
          </w:p>
        </w:tc>
      </w:tr>
      <w:tr>
        <w:tc>
          <w:tcPr>
            <w:tcW w:type="dxa" w:w="5933"/>
            <w:vAlign w:val="top"/>
            <w:tcMar>
              <w:left w:w="0" w:type="dxa"/>
              <w:right w:w="150" w:type="dxa"/>
            </w:tcMar>
          </w:tcPr>
          <w:p>
            <w:pPr>
              <w:widowControl/>
              <w:spacing w:before="0" w:after="40" w:line="320" w:lineRule="exact"/>
            </w:pPr>
            <w:bookmarkStart w:id="10165" w:name="unit_141"/>
            <w:r>
              <w:rPr>
                <w:rFonts w:ascii="EB Garamond" w:hAnsi="EB Garamond" w:cs="Amiri"/>
                <w:b/>
                <w:color w:val="69716F"/>
                <w:sz w:val="18"/>
              </w:rPr>
              <w:t xml:space="preserve">§141 </w:t>
            </w:r>
            <w:bookmarkEnd w:id="10165"/>
            <w:r>
              <w:rPr>
                <w:rFonts w:ascii="EB Garamond" w:hAnsi="EB Garamond" w:cs="Amiri"/>
                <w:b w:val="0"/>
                <w:sz w:val="24"/>
              </w:rPr>
              <w:t xml:space="preserve">The universality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الكلية</w:t>
            </w:r>
            <w:r>
              <w:rPr>
                <w:rFonts w:ascii="EB Garamond" w:hAnsi="EB Garamond" w:cs="Amiri"/>
                <w:b w:val="0"/>
                <w:sz w:val="24"/>
                <w:rStyle w:val="ArabicTechnicalTerm"/>
                <w:rtl w:val="0"/>
              </w:rPr>
              <w:t xml:space="preserve">]‎</w:t>
            </w:r>
            <w:r>
              <w:rPr>
                <w:rFonts w:ascii="EB Garamond" w:hAnsi="EB Garamond" w:cs="Amiri"/>
                <w:b w:val="0"/>
                <w:sz w:val="24"/>
              </w:rPr>
              <w:t xml:space="preserve"> attaching to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is called the logical universal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 المنطقي</w:t>
            </w:r>
            <w:r>
              <w:rPr>
                <w:rFonts w:ascii="EB Garamond" w:hAnsi="EB Garamond" w:cs="Amiri"/>
                <w:b w:val="0"/>
                <w:sz w:val="24"/>
                <w:rStyle w:val="ArabicTechnicalTerm"/>
                <w:rtl w:val="0"/>
              </w:rPr>
              <w:t xml:space="preserve">]‎</w:t>
            </w:r>
            <w:r>
              <w:rPr>
                <w:rFonts w:ascii="EB Garamond" w:hAnsi="EB Garamond" w:cs="Amiri"/>
                <w:b w:val="0"/>
                <w:sz w:val="24"/>
              </w:rPr>
              <w:t xml:space="preserve">, and the composite of the two the intellectual universal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 العقلي</w:t>
            </w:r>
            <w:r>
              <w:rPr>
                <w:rFonts w:ascii="EB Garamond" w:hAnsi="EB Garamond" w:cs="Amiri"/>
                <w:b w:val="0"/>
                <w:sz w:val="24"/>
                <w:rStyle w:val="ArabicTechnicalTerm"/>
                <w:rtl w:val="0"/>
              </w:rPr>
              <w:t xml:space="preserve">]‎</w:t>
            </w:r>
            <w:r>
              <w:rPr>
                <w:rFonts w:ascii="EB Garamond" w:hAnsi="EB Garamond" w:cs="Amiri"/>
                <w:b w:val="0"/>
                <w:sz w:val="24"/>
              </w:rPr>
              <w:t xml:space="preserve">. Both are mental. These, then, are three considerations that should be distinguished in every intelligible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w:t>
            </w:r>
            <w:r>
              <w:rPr>
                <w:rFonts w:ascii="EB Garamond" w:hAnsi="EB Garamond" w:cs="Amiri"/>
                <w:b w:val="0"/>
                <w:sz w:val="24"/>
                <w:rStyle w:val="ArabicTechnicalTerm"/>
                <w:rtl w:val="0"/>
              </w:rPr>
              <w:t xml:space="preserve">]‎</w:t>
            </w:r>
            <w:r>
              <w:rPr>
                <w:rFonts w:ascii="EB Garamond" w:hAnsi="EB Garamond" w:cs="Amiri"/>
                <w:b w:val="0"/>
                <w:sz w:val="24"/>
              </w:rPr>
              <w:t xml:space="preserve"> quiddity.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(141) </w:t>
            </w:r>
            <w:r>
              <w:rPr>
                <w:rFonts w:ascii="Amiri" w:hAnsi="Amiri" w:cs="Amiri"/>
                <w:b w:val="0"/>
                <w:sz w:val="30"/>
                <w:rtl w:val="1"/>
                <w:szCs w:val="30"/>
              </w:rPr>
              <w:t>والكلية العارضة للماهية يقال لها كلي منطقي وللمركب منهما عقلي وهما ذهنيان فهذه اعتبارات ثلاثة ينبغي تحصيلها في كل ماهية معقولة.</w:t>
            </w:r>
            <w:r>
              <w:rPr>
                <w:rFonts w:ascii="EB Garamond" w:hAnsi="EB Garamond" w:cs="Amiri"/>
                <w:b w:val="0"/>
                <w:color w:val="69716F"/>
                <w:sz w:val="17"/>
              </w:rPr>
              <w:t xml:space="preserve"> · </w:t>
            </w:r>
            <w:r>
              <w:rPr>
                <w:rFonts w:ascii="EB Garamond" w:hAnsi="EB Garamond" w:cs="Amiri"/>
                <w:b w:val="0"/>
                <w:color w:val="69716F"/>
                <w:sz w:val="17"/>
                <w:rtl w:val="0"/>
              </w:rPr>
              <w:t>‎Āmulī pp. 87‎</w:t>
            </w:r>
          </w:p>
        </w:tc>
      </w:tr>
    </w:tbl>
    <w:p>
      <w:pPr>
        <w:keepNext/>
        <w:spacing w:before="180" w:after="80"/>
      </w:pPr>
      <w:r>
        <w:rPr>
          <w:rFonts w:ascii="EB Garamond" w:hAnsi="EB Garamond" w:cs="Amiri"/>
          <w:b/>
          <w:color w:val="365E59"/>
          <w:sz w:val="24"/>
        </w:rPr>
        <w:t>Simple and composite quiddities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66" w:name="unit_142"/>
            <w:r>
              <w:rPr>
                <w:rFonts w:ascii="EB Garamond" w:hAnsi="EB Garamond" w:cs="Amiri"/>
                <w:b/>
                <w:color w:val="69716F"/>
                <w:sz w:val="18"/>
              </w:rPr>
              <w:t xml:space="preserve">§142 </w:t>
            </w:r>
            <w:bookmarkEnd w:id="10166"/>
            <w:r>
              <w:rPr>
                <w:rFonts w:ascii="EB Garamond" w:hAnsi="EB Garamond" w:cs="Amiri"/>
                <w:b w:val="0"/>
                <w:sz w:val="24"/>
              </w:rPr>
              <w:t xml:space="preserve">Some quiddities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are simple, having no constituent part; others are composite, having constituent parts. The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of both is evident.</w:t>
            </w:r>
            <w:r>
              <w:rPr>
                <w:rFonts w:ascii="EB Garamond" w:hAnsi="EB Garamond" w:cs="Amiri"/>
                <w:b w:val="0"/>
                <w:sz w:val="24"/>
              </w:rPr>
              <w:t xml:space="preserve">  </w:t>
            </w:r>
            <w:bookmarkStart w:id="10167" w:name="unit_143"/>
            <w:r>
              <w:rPr>
                <w:rFonts w:ascii="EB Garamond" w:hAnsi="EB Garamond" w:cs="Amiri"/>
                <w:b/>
                <w:color w:val="69716F"/>
                <w:sz w:val="18"/>
              </w:rPr>
              <w:t xml:space="preserve">§143 </w:t>
            </w:r>
            <w:bookmarkEnd w:id="10167"/>
            <w:r>
              <w:rPr>
                <w:rFonts w:ascii="EB Garamond" w:hAnsi="EB Garamond" w:cs="Amiri"/>
                <w:b w:val="0"/>
                <w:sz w:val="24"/>
              </w:rPr>
              <w:t xml:space="preserve">Their two attributes [simplicity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البساطة</w:t>
            </w:r>
            <w:r>
              <w:rPr>
                <w:rFonts w:ascii="EB Garamond" w:hAnsi="EB Garamond" w:cs="Amiri"/>
                <w:b w:val="0"/>
                <w:sz w:val="24"/>
                <w:rStyle w:val="ArabicTechnicalTerm"/>
                <w:rtl w:val="0"/>
              </w:rPr>
              <w:t xml:space="preserve">]‎</w:t>
            </w:r>
            <w:r>
              <w:rPr>
                <w:rFonts w:ascii="EB Garamond" w:hAnsi="EB Garamond" w:cs="Amiri"/>
                <w:b w:val="0"/>
                <w:sz w:val="24"/>
              </w:rPr>
              <w:t xml:space="preserve"> and composition]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التركيب</w:t>
            </w:r>
            <w:r>
              <w:rPr>
                <w:rFonts w:ascii="EB Garamond" w:hAnsi="EB Garamond" w:cs="Amiri"/>
                <w:b w:val="0"/>
                <w:sz w:val="24"/>
                <w:rStyle w:val="ArabicTechnicalTerm"/>
                <w:rtl w:val="0"/>
              </w:rPr>
              <w:t xml:space="preserve">]‎</w:t>
            </w:r>
            <w:r>
              <w:rPr>
                <w:rFonts w:ascii="EB Garamond" w:hAnsi="EB Garamond" w:cs="Amiri"/>
                <w:b w:val="0"/>
                <w:sz w:val="24"/>
              </w:rPr>
              <w:t xml:space="preserve"> are conceptual and incompatible. They may also be taken correlatively; compared with their earlier senses, the relations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of greater and lesser generality are then reversed.</w:t>
            </w:r>
            <w:r>
              <w:rPr>
                <w:rFonts w:ascii="EB Garamond" w:hAnsi="EB Garamond" w:cs="Amiri"/>
                <w:b w:val="0"/>
                <w:sz w:val="24"/>
              </w:rPr>
              <w:t xml:space="preserve">  </w:t>
            </w:r>
            <w:bookmarkStart w:id="10168" w:name="unit_144"/>
            <w:r>
              <w:rPr>
                <w:rFonts w:ascii="EB Garamond" w:hAnsi="EB Garamond" w:cs="Amiri"/>
                <w:b/>
                <w:color w:val="69716F"/>
                <w:sz w:val="18"/>
              </w:rPr>
              <w:t xml:space="preserve">§144 </w:t>
            </w:r>
            <w:bookmarkEnd w:id="10168"/>
            <w:r>
              <w:rPr>
                <w:rFonts w:ascii="EB Garamond" w:hAnsi="EB Garamond" w:cs="Amiri"/>
                <w:b w:val="0"/>
                <w:sz w:val="24"/>
              </w:rPr>
              <w:t>Just as dependence is realised in the composite, so it is in the simple.</w:t>
            </w:r>
            <w:r>
              <w:rPr>
                <w:rFonts w:ascii="EB Garamond" w:hAnsi="EB Garamond" w:cs="Amiri"/>
                <w:b w:val="0"/>
                <w:sz w:val="24"/>
              </w:rPr>
              <w:t xml:space="preserve">  </w:t>
            </w:r>
            <w:bookmarkStart w:id="10169" w:name="unit_145"/>
            <w:r>
              <w:rPr>
                <w:rFonts w:ascii="EB Garamond" w:hAnsi="EB Garamond" w:cs="Amiri"/>
                <w:b/>
                <w:color w:val="69716F"/>
                <w:sz w:val="18"/>
              </w:rPr>
              <w:t xml:space="preserve">§145 </w:t>
            </w:r>
            <w:bookmarkEnd w:id="10169"/>
            <w:r>
              <w:rPr>
                <w:rFonts w:ascii="EB Garamond" w:hAnsi="EB Garamond" w:cs="Amiri"/>
                <w:b w:val="0"/>
                <w:sz w:val="24"/>
              </w:rPr>
              <w:t xml:space="preserve">Both may subsist by themselves, or may require a substrate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(142) </w:t>
            </w:r>
            <w:r>
              <w:rPr>
                <w:rFonts w:ascii="Amiri" w:hAnsi="Amiri" w:cs="Amiri"/>
                <w:b w:val="0"/>
                <w:sz w:val="30"/>
                <w:rtl w:val="1"/>
                <w:szCs w:val="30"/>
              </w:rPr>
              <w:t>والماهية منها بسيط وهو ما لا جزء له ، ومنها مركب وهو ما له جزء وهما موجودان ضرورة.</w:t>
            </w:r>
            <w:r>
              <w:rPr>
                <w:rFonts w:ascii="Amiri" w:hAnsi="Amiri" w:cs="Amiri"/>
                <w:b w:val="0"/>
                <w:sz w:val="30"/>
                <w:rtl w:val="1"/>
                <w:szCs w:val="30"/>
              </w:rPr>
              <w:t xml:space="preserve">  </w:t>
            </w:r>
            <w:r>
              <w:rPr>
                <w:rFonts w:ascii="EB Garamond" w:hAnsi="EB Garamond" w:cs="Amiri"/>
                <w:b w:val="0"/>
                <w:color w:val="69716F"/>
                <w:sz w:val="19"/>
              </w:rPr>
              <w:t xml:space="preserve">(143) </w:t>
            </w:r>
            <w:r>
              <w:rPr>
                <w:rFonts w:ascii="Amiri" w:hAnsi="Amiri" w:cs="Amiri"/>
                <w:b w:val="0"/>
                <w:sz w:val="30"/>
                <w:rtl w:val="1"/>
                <w:szCs w:val="30"/>
              </w:rPr>
              <w:t>ووصفاهما اعتباريان متنافيان وقد يتضايفان فيتعاكسان في العموم والخصوص مع اعتبارهما بما مضى.</w:t>
            </w:r>
            <w:r>
              <w:rPr>
                <w:rFonts w:ascii="Amiri" w:hAnsi="Amiri" w:cs="Amiri"/>
                <w:b w:val="0"/>
                <w:sz w:val="30"/>
                <w:rtl w:val="1"/>
                <w:szCs w:val="30"/>
              </w:rPr>
              <w:t xml:space="preserve">  </w:t>
            </w:r>
            <w:r>
              <w:rPr>
                <w:rFonts w:ascii="EB Garamond" w:hAnsi="EB Garamond" w:cs="Amiri"/>
                <w:b w:val="0"/>
                <w:color w:val="69716F"/>
                <w:sz w:val="19"/>
              </w:rPr>
              <w:t xml:space="preserve">(144) </w:t>
            </w:r>
            <w:r>
              <w:rPr>
                <w:rFonts w:ascii="Amiri" w:hAnsi="Amiri" w:cs="Amiri"/>
                <w:b w:val="0"/>
                <w:sz w:val="30"/>
                <w:rtl w:val="1"/>
                <w:szCs w:val="30"/>
              </w:rPr>
              <w:t>وكما تتحقق الحاجة في المركب فكذا في البسيط.</w:t>
            </w:r>
            <w:r>
              <w:rPr>
                <w:rFonts w:ascii="Amiri" w:hAnsi="Amiri" w:cs="Amiri"/>
                <w:b w:val="0"/>
                <w:sz w:val="30"/>
                <w:rtl w:val="1"/>
                <w:szCs w:val="30"/>
              </w:rPr>
              <w:t xml:space="preserve">  </w:t>
            </w:r>
            <w:r>
              <w:rPr>
                <w:rFonts w:ascii="EB Garamond" w:hAnsi="EB Garamond" w:cs="Amiri"/>
                <w:b w:val="0"/>
                <w:color w:val="69716F"/>
                <w:sz w:val="19"/>
              </w:rPr>
              <w:t xml:space="preserve">(145) </w:t>
            </w:r>
            <w:r>
              <w:rPr>
                <w:rFonts w:ascii="Amiri" w:hAnsi="Amiri" w:cs="Amiri"/>
                <w:b w:val="0"/>
                <w:sz w:val="30"/>
                <w:rtl w:val="1"/>
                <w:szCs w:val="30"/>
              </w:rPr>
              <w:t>وهما قد يقومان بأنفسهما وقد يفتقران إلى المحل.</w:t>
            </w:r>
            <w:r>
              <w:rPr>
                <w:rFonts w:ascii="EB Garamond" w:hAnsi="EB Garamond" w:cs="Amiri"/>
                <w:b w:val="0"/>
                <w:color w:val="69716F"/>
                <w:sz w:val="17"/>
              </w:rPr>
              <w:t xml:space="preserve"> · </w:t>
            </w:r>
            <w:r>
              <w:rPr>
                <w:rFonts w:ascii="EB Garamond" w:hAnsi="EB Garamond" w:cs="Amiri"/>
                <w:b w:val="0"/>
                <w:color w:val="69716F"/>
                <w:sz w:val="17"/>
                <w:rtl w:val="0"/>
              </w:rPr>
              <w:t>‎Āmulī pp. 88⁠–⁠89‎</w:t>
            </w:r>
          </w:p>
        </w:tc>
      </w:tr>
      <w:tr>
        <w:trPr>
          <w:cantSplit/>
        </w:trPr>
        <w:tc>
          <w:tcPr>
            <w:tcW w:type="dxa" w:w="5933"/>
            <w:vAlign w:val="top"/>
            <w:tcMar>
              <w:left w:w="0" w:type="dxa"/>
              <w:right w:w="150" w:type="dxa"/>
            </w:tcMar>
          </w:tcPr>
          <w:p>
            <w:pPr>
              <w:widowControl/>
              <w:spacing w:before="0" w:after="40" w:line="320" w:lineRule="exact"/>
            </w:pPr>
            <w:bookmarkStart w:id="10170" w:name="unit_146"/>
            <w:r>
              <w:rPr>
                <w:rFonts w:ascii="EB Garamond" w:hAnsi="EB Garamond" w:cs="Amiri"/>
                <w:b/>
                <w:color w:val="69716F"/>
                <w:sz w:val="18"/>
              </w:rPr>
              <w:t xml:space="preserve">§146 </w:t>
            </w:r>
            <w:bookmarkEnd w:id="10170"/>
            <w:r>
              <w:rPr>
                <w:rFonts w:ascii="EB Garamond" w:hAnsi="EB Garamond" w:cs="Amiri"/>
                <w:b w:val="0"/>
                <w:sz w:val="24"/>
              </w:rPr>
              <w:t xml:space="preserve">A composite is composed only of what precedes it in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with respect to both mind and external reality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الخارج</w:t>
            </w:r>
            <w:r>
              <w:rPr>
                <w:rFonts w:ascii="EB Garamond" w:hAnsi="EB Garamond" w:cs="Amiri"/>
                <w:b w:val="0"/>
                <w:sz w:val="24"/>
                <w:rStyle w:val="ArabicTechnicalTerm"/>
                <w:rtl w:val="0"/>
              </w:rPr>
              <w:t xml:space="preserve">]‎</w:t>
            </w:r>
            <w:r>
              <w:rPr>
                <w:rFonts w:ascii="EB Garamond" w:hAnsi="EB Garamond" w:cs="Amiri"/>
                <w:b w:val="0"/>
                <w:sz w:val="24"/>
              </w:rPr>
              <w:t xml:space="preserve">. This [priority]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التقدم</w:t>
            </w:r>
            <w:r>
              <w:rPr>
                <w:rFonts w:ascii="EB Garamond" w:hAnsi="EB Garamond" w:cs="Amiri"/>
                <w:b w:val="0"/>
                <w:sz w:val="24"/>
                <w:rStyle w:val="ArabicTechnicalTerm"/>
                <w:rtl w:val="0"/>
              </w:rPr>
              <w:t xml:space="preserve">]‎</w:t>
            </w:r>
            <w:r>
              <w:rPr>
                <w:rFonts w:ascii="EB Garamond" w:hAnsi="EB Garamond" w:cs="Amiri"/>
                <w:b w:val="0"/>
                <w:sz w:val="24"/>
              </w:rPr>
              <w:t xml:space="preserve"> grounds [the constituent’s] independence of a [further]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السبب</w:t>
            </w:r>
            <w:r>
              <w:rPr>
                <w:rFonts w:ascii="EB Garamond" w:hAnsi="EB Garamond" w:cs="Amiri"/>
                <w:b w:val="0"/>
                <w:sz w:val="24"/>
                <w:rStyle w:val="ArabicTechnicalTerm"/>
                <w:rtl w:val="0"/>
              </w:rPr>
              <w:t xml:space="preserve">]‎</w:t>
            </w:r>
            <w:r>
              <w:rPr>
                <w:rFonts w:ascii="EB Garamond" w:hAnsi="EB Garamond" w:cs="Amiri"/>
                <w:b w:val="0"/>
                <w:sz w:val="24"/>
              </w:rPr>
              <w:t xml:space="preserve">: mentally, [its belonging] is evident; externally, it requires no [further cause]. Three properties thus result: one convertible [with being a constituent], and two more general.</w:t>
            </w:r>
            <w:r>
              <w:rPr>
                <w:rStyle w:val="FootnoteReference"/>
              </w:rPr>
              <w:footnoteReference w:id="25"/>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(146) </w:t>
            </w:r>
            <w:r>
              <w:rPr>
                <w:rFonts w:ascii="Amiri" w:hAnsi="Amiri" w:cs="Amiri"/>
                <w:b w:val="0"/>
                <w:sz w:val="30"/>
                <w:rtl w:val="1"/>
                <w:szCs w:val="30"/>
              </w:rPr>
              <w:t>والمركب إنما يتركب عما يتقدمه وجودا وعدما بالقياس إلى الذهن والخارج وهو علة الغنى عن السبب فباعتبار الذهن بين وباعتبار الخارج غني فتحصل خواص ثلاث واحدة متعاكسة واثنتان أعم.</w:t>
            </w:r>
            <w:r>
              <w:rPr>
                <w:rFonts w:ascii="EB Garamond" w:hAnsi="EB Garamond" w:cs="Amiri"/>
                <w:b w:val="0"/>
                <w:color w:val="69716F"/>
                <w:sz w:val="17"/>
              </w:rPr>
              <w:t xml:space="preserve"> · </w:t>
            </w:r>
            <w:r>
              <w:rPr>
                <w:rFonts w:ascii="EB Garamond" w:hAnsi="EB Garamond" w:cs="Amiri"/>
                <w:b w:val="0"/>
                <w:color w:val="69716F"/>
                <w:sz w:val="17"/>
                <w:rtl w:val="0"/>
              </w:rPr>
              <w:t>‎Āmulī pp. 90‎</w:t>
            </w:r>
          </w:p>
        </w:tc>
      </w:tr>
    </w:tbl>
    <w:p>
      <w:pPr>
        <w:keepNext/>
        <w:spacing w:before="180" w:after="80"/>
      </w:pPr>
      <w:r>
        <w:rPr>
          <w:rFonts w:ascii="EB Garamond" w:hAnsi="EB Garamond" w:cs="Amiri"/>
          <w:b/>
          <w:color w:val="365E59"/>
          <w:sz w:val="24"/>
        </w:rPr>
        <w:t>Constituent parts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71" w:name="unit_147"/>
            <w:r>
              <w:rPr>
                <w:rFonts w:ascii="EB Garamond" w:hAnsi="EB Garamond" w:cs="Amiri"/>
                <w:b/>
                <w:color w:val="69716F"/>
                <w:sz w:val="18"/>
              </w:rPr>
              <w:t xml:space="preserve">§147 </w:t>
            </w:r>
            <w:bookmarkEnd w:id="10171"/>
            <w:r>
              <w:rPr>
                <w:rFonts w:ascii="EB Garamond" w:hAnsi="EB Garamond" w:cs="Amiri"/>
                <w:b w:val="0"/>
                <w:sz w:val="24"/>
              </w:rPr>
              <w:t>There must be some dependence of certain parts upon others, but it cannot encompass them all in the same respect.</w:t>
            </w:r>
            <w:r>
              <w:rPr>
                <w:rFonts w:ascii="EB Garamond" w:hAnsi="EB Garamond" w:cs="Amiri"/>
                <w:b w:val="0"/>
                <w:sz w:val="24"/>
              </w:rPr>
              <w:t xml:space="preserve">  </w:t>
            </w:r>
            <w:bookmarkStart w:id="10172" w:name="unit_148"/>
            <w:r>
              <w:rPr>
                <w:rFonts w:ascii="EB Garamond" w:hAnsi="EB Garamond" w:cs="Amiri"/>
                <w:b/>
                <w:color w:val="69716F"/>
                <w:sz w:val="18"/>
              </w:rPr>
              <w:t xml:space="preserve">§148 </w:t>
            </w:r>
            <w:bookmarkEnd w:id="10172"/>
            <w:r>
              <w:rPr>
                <w:rFonts w:ascii="EB Garamond" w:hAnsi="EB Garamond" w:cs="Amiri"/>
                <w:b w:val="0"/>
                <w:sz w:val="24"/>
              </w:rPr>
              <w:t>The parts may be distinguished externally or mentally.</w:t>
            </w:r>
            <w:r>
              <w:rPr>
                <w:rFonts w:ascii="EB Garamond" w:hAnsi="EB Garamond" w:cs="Amiri"/>
                <w:b w:val="0"/>
                <w:sz w:val="24"/>
              </w:rPr>
              <w:t xml:space="preserve">  </w:t>
            </w:r>
            <w:bookmarkStart w:id="10173" w:name="unit_149"/>
            <w:r>
              <w:rPr>
                <w:rFonts w:ascii="EB Garamond" w:hAnsi="EB Garamond" w:cs="Amiri"/>
                <w:b/>
                <w:color w:val="69716F"/>
                <w:sz w:val="18"/>
              </w:rPr>
              <w:t xml:space="preserve">§149 </w:t>
            </w:r>
            <w:bookmarkEnd w:id="10173"/>
            <w:r>
              <w:rPr>
                <w:rFonts w:ascii="EB Garamond" w:hAnsi="EB Garamond" w:cs="Amiri"/>
                <w:b w:val="0"/>
                <w:sz w:val="24"/>
              </w:rPr>
              <w:t>When generality and its correlate [specificity] are considered as applying to them, they may be mutually exclusive or overlap.</w:t>
            </w:r>
            <w:r>
              <w:rPr>
                <w:rFonts w:ascii="EB Garamond" w:hAnsi="EB Garamond" w:cs="Amiri"/>
                <w:b w:val="0"/>
                <w:sz w:val="24"/>
              </w:rPr>
              <w:t xml:space="preserve">  </w:t>
            </w:r>
            <w:bookmarkStart w:id="10174" w:name="unit_150"/>
            <w:r>
              <w:rPr>
                <w:rFonts w:ascii="EB Garamond" w:hAnsi="EB Garamond" w:cs="Amiri"/>
                <w:b/>
                <w:color w:val="69716F"/>
                <w:sz w:val="18"/>
              </w:rPr>
              <w:t xml:space="preserve">§150 </w:t>
            </w:r>
            <w:bookmarkEnd w:id="10174"/>
            <w:r>
              <w:rPr>
                <w:rFonts w:ascii="EB Garamond" w:hAnsi="EB Garamond" w:cs="Amiri"/>
                <w:b w:val="0"/>
                <w:sz w:val="24"/>
              </w:rPr>
              <w:t>They may be considered as materials, or as predicable [constituents].</w:t>
            </w:r>
            <w:r>
              <w:rPr>
                <w:rFonts w:ascii="EB Garamond" w:hAnsi="EB Garamond" w:cs="Amiri"/>
                <w:b w:val="0"/>
                <w:sz w:val="24"/>
              </w:rPr>
              <w:t xml:space="preserve">  </w:t>
            </w:r>
            <w:bookmarkStart w:id="10175" w:name="unit_151"/>
            <w:r>
              <w:rPr>
                <w:rFonts w:ascii="EB Garamond" w:hAnsi="EB Garamond" w:cs="Amiri"/>
                <w:b/>
                <w:color w:val="69716F"/>
                <w:sz w:val="18"/>
              </w:rPr>
              <w:t xml:space="preserve">§151 </w:t>
            </w:r>
            <w:bookmarkEnd w:id="10175"/>
            <w:r>
              <w:rPr>
                <w:rFonts w:ascii="EB Garamond" w:hAnsi="EB Garamond" w:cs="Amiri"/>
                <w:b w:val="0"/>
                <w:sz w:val="24"/>
              </w:rPr>
              <w:t xml:space="preserve">Genericity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الجنسية</w:t>
            </w:r>
            <w:r>
              <w:rPr>
                <w:rFonts w:ascii="EB Garamond" w:hAnsi="EB Garamond" w:cs="Amiri"/>
                <w:b w:val="0"/>
                <w:sz w:val="24"/>
                <w:rStyle w:val="ArabicTechnicalTerm"/>
                <w:rtl w:val="0"/>
              </w:rPr>
              <w:t xml:space="preserve">]‎</w:t>
            </w:r>
            <w:r>
              <w:rPr>
                <w:rFonts w:ascii="EB Garamond" w:hAnsi="EB Garamond" w:cs="Amiri"/>
                <w:b w:val="0"/>
                <w:sz w:val="24"/>
              </w:rPr>
              <w:t xml:space="preserve"> and differentiality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الفصلية</w:t>
            </w:r>
            <w:r>
              <w:rPr>
                <w:rFonts w:ascii="EB Garamond" w:hAnsi="EB Garamond" w:cs="Amiri"/>
                <w:b w:val="0"/>
                <w:sz w:val="24"/>
                <w:rStyle w:val="ArabicTechnicalTerm"/>
                <w:rtl w:val="0"/>
              </w:rPr>
              <w:t xml:space="preserve">]‎</w:t>
            </w:r>
            <w:r>
              <w:rPr>
                <w:rFonts w:ascii="EB Garamond" w:hAnsi="EB Garamond" w:cs="Amiri"/>
                <w:b w:val="0"/>
                <w:sz w:val="24"/>
              </w:rPr>
              <w:t xml:space="preserve"> then attach to them.</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(147) </w:t>
            </w:r>
            <w:r>
              <w:rPr>
                <w:rFonts w:ascii="Amiri" w:hAnsi="Amiri" w:cs="Amiri"/>
                <w:b w:val="0"/>
                <w:sz w:val="30"/>
                <w:rtl w:val="1"/>
                <w:szCs w:val="30"/>
              </w:rPr>
              <w:t>ولا بد من حاجة ما لبعض الأجزاء إلى البعض ولا يمكن شمولها باعتبار واحد.</w:t>
            </w:r>
            <w:r>
              <w:rPr>
                <w:rFonts w:ascii="Amiri" w:hAnsi="Amiri" w:cs="Amiri"/>
                <w:b w:val="0"/>
                <w:sz w:val="30"/>
                <w:rtl w:val="1"/>
                <w:szCs w:val="30"/>
              </w:rPr>
              <w:t xml:space="preserve">  </w:t>
            </w:r>
            <w:r>
              <w:rPr>
                <w:rFonts w:ascii="EB Garamond" w:hAnsi="EB Garamond" w:cs="Amiri"/>
                <w:b w:val="0"/>
                <w:color w:val="69716F"/>
                <w:sz w:val="19"/>
              </w:rPr>
              <w:t xml:space="preserve">(148) </w:t>
            </w:r>
            <w:r>
              <w:rPr>
                <w:rFonts w:ascii="Amiri" w:hAnsi="Amiri" w:cs="Amiri"/>
                <w:b w:val="0"/>
                <w:sz w:val="30"/>
                <w:rtl w:val="1"/>
                <w:szCs w:val="30"/>
              </w:rPr>
              <w:t>وهي قد تتميز في الخارج وقد تتميز في الذهن.</w:t>
            </w:r>
            <w:r>
              <w:rPr>
                <w:rFonts w:ascii="Amiri" w:hAnsi="Amiri" w:cs="Amiri"/>
                <w:b w:val="0"/>
                <w:sz w:val="30"/>
                <w:rtl w:val="1"/>
                <w:szCs w:val="30"/>
              </w:rPr>
              <w:t xml:space="preserve">  </w:t>
            </w:r>
            <w:r>
              <w:rPr>
                <w:rFonts w:ascii="EB Garamond" w:hAnsi="EB Garamond" w:cs="Amiri"/>
                <w:b w:val="0"/>
                <w:color w:val="69716F"/>
                <w:sz w:val="19"/>
              </w:rPr>
              <w:t xml:space="preserve">(149) </w:t>
            </w:r>
            <w:r>
              <w:rPr>
                <w:rFonts w:ascii="Amiri" w:hAnsi="Amiri" w:cs="Amiri"/>
                <w:b w:val="0"/>
                <w:sz w:val="30"/>
                <w:rtl w:val="1"/>
                <w:szCs w:val="30"/>
              </w:rPr>
              <w:t>وإذا اعتبر عروض العموم ومضايفه فقد تتباين وقد تتداخل.</w:t>
            </w:r>
            <w:r>
              <w:rPr>
                <w:rFonts w:ascii="Amiri" w:hAnsi="Amiri" w:cs="Amiri"/>
                <w:b w:val="0"/>
                <w:sz w:val="30"/>
                <w:rtl w:val="1"/>
                <w:szCs w:val="30"/>
              </w:rPr>
              <w:t xml:space="preserve">  </w:t>
            </w:r>
            <w:r>
              <w:rPr>
                <w:rFonts w:ascii="EB Garamond" w:hAnsi="EB Garamond" w:cs="Amiri"/>
                <w:b w:val="0"/>
                <w:color w:val="69716F"/>
                <w:sz w:val="19"/>
              </w:rPr>
              <w:t xml:space="preserve">(150) </w:t>
            </w:r>
            <w:r>
              <w:rPr>
                <w:rFonts w:ascii="Amiri" w:hAnsi="Amiri" w:cs="Amiri"/>
                <w:b w:val="0"/>
                <w:sz w:val="30"/>
                <w:rtl w:val="1"/>
                <w:szCs w:val="30"/>
              </w:rPr>
              <w:t>وقد تؤخذ مواد وقد تؤخذ محمولة.</w:t>
            </w:r>
            <w:r>
              <w:rPr>
                <w:rFonts w:ascii="Amiri" w:hAnsi="Amiri" w:cs="Amiri"/>
                <w:b w:val="0"/>
                <w:sz w:val="30"/>
                <w:rtl w:val="1"/>
                <w:szCs w:val="30"/>
              </w:rPr>
              <w:t xml:space="preserve">  </w:t>
            </w:r>
            <w:r>
              <w:rPr>
                <w:rFonts w:ascii="EB Garamond" w:hAnsi="EB Garamond" w:cs="Amiri"/>
                <w:b w:val="0"/>
                <w:color w:val="69716F"/>
                <w:sz w:val="19"/>
              </w:rPr>
              <w:t xml:space="preserve">(151) </w:t>
            </w:r>
            <w:r>
              <w:rPr>
                <w:rFonts w:ascii="Amiri" w:hAnsi="Amiri" w:cs="Amiri"/>
                <w:b w:val="0"/>
                <w:sz w:val="30"/>
                <w:rtl w:val="1"/>
                <w:szCs w:val="30"/>
              </w:rPr>
              <w:t>فتعرض لها الجنسية والفصلية.</w:t>
            </w:r>
            <w:r>
              <w:rPr>
                <w:rFonts w:ascii="EB Garamond" w:hAnsi="EB Garamond" w:cs="Amiri"/>
                <w:b w:val="0"/>
                <w:color w:val="69716F"/>
                <w:sz w:val="17"/>
              </w:rPr>
              <w:t xml:space="preserve"> · </w:t>
            </w:r>
            <w:r>
              <w:rPr>
                <w:rFonts w:ascii="EB Garamond" w:hAnsi="EB Garamond" w:cs="Amiri"/>
                <w:b w:val="0"/>
                <w:color w:val="69716F"/>
                <w:sz w:val="17"/>
                <w:rtl w:val="0"/>
              </w:rPr>
              <w:t>‎Āmulī pp. 91⁠–⁠93‎</w:t>
            </w:r>
          </w:p>
        </w:tc>
      </w:tr>
      <w:tr>
        <w:trPr>
          <w:cantSplit/>
        </w:trPr>
        <w:tc>
          <w:tcPr>
            <w:tcW w:type="dxa" w:w="5933"/>
            <w:vAlign w:val="top"/>
            <w:tcMar>
              <w:left w:w="0" w:type="dxa"/>
              <w:right w:w="150" w:type="dxa"/>
            </w:tcMar>
          </w:tcPr>
          <w:p>
            <w:pPr>
              <w:widowControl/>
              <w:spacing w:before="0" w:after="40" w:line="320" w:lineRule="exact"/>
            </w:pPr>
            <w:bookmarkStart w:id="10176" w:name="unit_152"/>
            <w:r>
              <w:rPr>
                <w:rFonts w:ascii="EB Garamond" w:hAnsi="EB Garamond" w:cs="Amiri"/>
                <w:b/>
                <w:color w:val="69716F"/>
                <w:sz w:val="18"/>
              </w:rPr>
              <w:t xml:space="preserve">§152 </w:t>
            </w:r>
            <w:bookmarkEnd w:id="10176"/>
            <w:r>
              <w:rPr>
                <w:rFonts w:ascii="EB Garamond" w:hAnsi="EB Garamond" w:cs="Amiri"/>
                <w:b w:val="0"/>
                <w:sz w:val="24"/>
              </w:rPr>
              <w:t xml:space="preserve">The bringing into being of the two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and differentia]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الفصل</w:t>
            </w:r>
            <w:r>
              <w:rPr>
                <w:rFonts w:ascii="EB Garamond" w:hAnsi="EB Garamond" w:cs="Amiri"/>
                <w:b w:val="0"/>
                <w:sz w:val="24"/>
                <w:rStyle w:val="ArabicTechnicalTerm"/>
                <w:rtl w:val="0"/>
              </w:rPr>
              <w:t xml:space="preserve">]‎</w:t>
            </w:r>
            <w:r>
              <w:rPr>
                <w:rFonts w:ascii="EB Garamond" w:hAnsi="EB Garamond" w:cs="Amiri"/>
                <w:b w:val="0"/>
                <w:sz w:val="24"/>
              </w:rPr>
              <w:t xml:space="preserve"> is one.</w:t>
            </w:r>
            <w:r>
              <w:rPr>
                <w:rFonts w:ascii="EB Garamond" w:hAnsi="EB Garamond" w:cs="Amiri"/>
                <w:b w:val="0"/>
                <w:sz w:val="24"/>
              </w:rPr>
              <w:t xml:space="preserve">  </w:t>
            </w:r>
            <w:bookmarkStart w:id="10177" w:name="unit_153"/>
            <w:r>
              <w:rPr>
                <w:rFonts w:ascii="EB Garamond" w:hAnsi="EB Garamond" w:cs="Amiri"/>
                <w:b/>
                <w:color w:val="69716F"/>
                <w:sz w:val="18"/>
              </w:rPr>
              <w:t xml:space="preserve">§153 </w:t>
            </w:r>
            <w:bookmarkEnd w:id="10177"/>
            <w:r>
              <w:rPr>
                <w:rFonts w:ascii="EB Garamond" w:hAnsi="EB Garamond" w:cs="Amiri"/>
                <w:b w:val="0"/>
                <w:sz w:val="24"/>
              </w:rPr>
              <w:t xml:space="preserve">Here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is like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and is an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 the other [the differentia]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الفصل</w:t>
            </w:r>
            <w:r>
              <w:rPr>
                <w:rFonts w:ascii="EB Garamond" w:hAnsi="EB Garamond" w:cs="Amiri"/>
                <w:b w:val="0"/>
                <w:sz w:val="24"/>
                <w:rStyle w:val="ArabicTechnicalTerm"/>
                <w:rtl w:val="0"/>
              </w:rPr>
              <w:t xml:space="preserve">]‎</w:t>
            </w:r>
            <w:r>
              <w:rPr>
                <w:rFonts w:ascii="EB Garamond" w:hAnsi="EB Garamond" w:cs="Amiri"/>
                <w:b w:val="0"/>
                <w:sz w:val="24"/>
              </w:rPr>
              <w:t xml:space="preserve"> is form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 and is a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26"/>
            </w:r>
            <w:r>
              <w:rPr>
                <w:rFonts w:ascii="EB Garamond" w:hAnsi="EB Garamond" w:cs="Amiri"/>
                <w:b w:val="0"/>
                <w:sz w:val="24"/>
              </w:rPr>
              <w:t xml:space="preserve">  </w:t>
            </w:r>
            <w:bookmarkStart w:id="10178" w:name="unit_154"/>
            <w:r>
              <w:rPr>
                <w:rFonts w:ascii="EB Garamond" w:hAnsi="EB Garamond" w:cs="Amiri"/>
                <w:b/>
                <w:color w:val="69716F"/>
                <w:sz w:val="18"/>
              </w:rPr>
              <w:t xml:space="preserve">§154 </w:t>
            </w:r>
            <w:bookmarkEnd w:id="10178"/>
            <w:r>
              <w:rPr>
                <w:rFonts w:ascii="EB Garamond" w:hAnsi="EB Garamond" w:cs="Amiri"/>
                <w:b w:val="0"/>
                <w:sz w:val="24"/>
              </w:rPr>
              <w:t xml:space="preserve">What has no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has no differentia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الفصل</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79" w:name="unit_155"/>
            <w:r>
              <w:rPr>
                <w:rFonts w:ascii="EB Garamond" w:hAnsi="EB Garamond" w:cs="Amiri"/>
                <w:b/>
                <w:color w:val="69716F"/>
                <w:sz w:val="18"/>
              </w:rPr>
              <w:t xml:space="preserve">§155 </w:t>
            </w:r>
            <w:bookmarkEnd w:id="10179"/>
            <w:r>
              <w:rPr>
                <w:rFonts w:ascii="EB Garamond" w:hAnsi="EB Garamond" w:cs="Amiri"/>
                <w:b w:val="0"/>
                <w:sz w:val="24"/>
              </w:rPr>
              <w:t xml:space="preserve">There can be only one complete differentia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الفصل</w:t>
            </w:r>
            <w:r>
              <w:rPr>
                <w:rFonts w:ascii="EB Garamond" w:hAnsi="EB Garamond" w:cs="Amiri"/>
                <w:b w:val="0"/>
                <w:sz w:val="24"/>
                <w:rStyle w:val="ArabicTechnicalTerm"/>
                <w:rtl w:val="0"/>
              </w:rPr>
              <w:t xml:space="preserve">]‎</w:t>
            </w:r>
            <w:r>
              <w:rPr>
                <w:rFonts w:ascii="EB Garamond" w:hAnsi="EB Garamond" w:cs="Amiri"/>
                <w:b w:val="0"/>
                <w:sz w:val="24"/>
              </w:rPr>
              <w:t xml:space="preserve"> [of a given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27"/>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(152) </w:t>
            </w:r>
            <w:r>
              <w:rPr>
                <w:rFonts w:ascii="Amiri" w:hAnsi="Amiri" w:cs="Amiri"/>
                <w:b w:val="0"/>
                <w:sz w:val="30"/>
                <w:rtl w:val="1"/>
                <w:szCs w:val="30"/>
              </w:rPr>
              <w:t>وجعلاهما واحد.</w:t>
            </w:r>
            <w:r>
              <w:rPr>
                <w:rFonts w:ascii="Amiri" w:hAnsi="Amiri" w:cs="Amiri"/>
                <w:b w:val="0"/>
                <w:sz w:val="30"/>
                <w:rtl w:val="1"/>
                <w:szCs w:val="30"/>
              </w:rPr>
              <w:t xml:space="preserve">  </w:t>
            </w:r>
            <w:r>
              <w:rPr>
                <w:rFonts w:ascii="EB Garamond" w:hAnsi="EB Garamond" w:cs="Amiri"/>
                <w:b w:val="0"/>
                <w:color w:val="69716F"/>
                <w:sz w:val="19"/>
              </w:rPr>
              <w:t xml:space="preserve">(153) </w:t>
            </w:r>
            <w:r>
              <w:rPr>
                <w:rFonts w:ascii="Amiri" w:hAnsi="Amiri" w:cs="Amiri"/>
                <w:b w:val="0"/>
                <w:sz w:val="30"/>
                <w:rtl w:val="1"/>
                <w:szCs w:val="30"/>
              </w:rPr>
              <w:t>والجنس هاهنا كالمادة وهو معلول والآخر صورة وهو علة.</w:t>
            </w:r>
            <w:r>
              <w:rPr>
                <w:rFonts w:ascii="Amiri" w:hAnsi="Amiri" w:cs="Amiri"/>
                <w:b w:val="0"/>
                <w:sz w:val="30"/>
                <w:rtl w:val="1"/>
                <w:szCs w:val="30"/>
              </w:rPr>
              <w:t xml:space="preserve">  </w:t>
            </w:r>
            <w:r>
              <w:rPr>
                <w:rFonts w:ascii="EB Garamond" w:hAnsi="EB Garamond" w:cs="Amiri"/>
                <w:b w:val="0"/>
                <w:color w:val="69716F"/>
                <w:sz w:val="19"/>
              </w:rPr>
              <w:t xml:space="preserve">(154) </w:t>
            </w:r>
            <w:r>
              <w:rPr>
                <w:rFonts w:ascii="Amiri" w:hAnsi="Amiri" w:cs="Amiri"/>
                <w:b w:val="0"/>
                <w:sz w:val="30"/>
                <w:rtl w:val="1"/>
                <w:szCs w:val="30"/>
              </w:rPr>
              <w:t>وما لا جنس له فلا فصل له.</w:t>
            </w:r>
            <w:r>
              <w:rPr>
                <w:rFonts w:ascii="Amiri" w:hAnsi="Amiri" w:cs="Amiri"/>
                <w:b w:val="0"/>
                <w:sz w:val="30"/>
                <w:rtl w:val="1"/>
                <w:szCs w:val="30"/>
              </w:rPr>
              <w:t xml:space="preserve">  </w:t>
            </w:r>
            <w:r>
              <w:rPr>
                <w:rFonts w:ascii="EB Garamond" w:hAnsi="EB Garamond" w:cs="Amiri"/>
                <w:b w:val="0"/>
                <w:color w:val="69716F"/>
                <w:sz w:val="19"/>
              </w:rPr>
              <w:t xml:space="preserve">(155) </w:t>
            </w:r>
            <w:r>
              <w:rPr>
                <w:rFonts w:ascii="Amiri" w:hAnsi="Amiri" w:cs="Amiri"/>
                <w:b w:val="0"/>
                <w:sz w:val="30"/>
                <w:rtl w:val="1"/>
                <w:szCs w:val="30"/>
              </w:rPr>
              <w:t>وكل فصل تام فهو واحد.</w:t>
            </w:r>
            <w:r>
              <w:rPr>
                <w:rFonts w:ascii="EB Garamond" w:hAnsi="EB Garamond" w:cs="Amiri"/>
                <w:b w:val="0"/>
                <w:color w:val="69716F"/>
                <w:sz w:val="17"/>
              </w:rPr>
              <w:t xml:space="preserve"> · </w:t>
            </w:r>
            <w:r>
              <w:rPr>
                <w:rFonts w:ascii="EB Garamond" w:hAnsi="EB Garamond" w:cs="Amiri"/>
                <w:b w:val="0"/>
                <w:color w:val="69716F"/>
                <w:sz w:val="17"/>
                <w:rtl w:val="0"/>
              </w:rPr>
              <w:t>‎Āmulī pp. 93⁠–⁠94‎</w:t>
            </w:r>
          </w:p>
        </w:tc>
      </w:tr>
      <w:tr>
        <w:tc>
          <w:tcPr>
            <w:tcW w:type="dxa" w:w="5933"/>
            <w:vAlign w:val="top"/>
            <w:tcMar>
              <w:left w:w="0" w:type="dxa"/>
              <w:right w:w="150" w:type="dxa"/>
            </w:tcMar>
          </w:tcPr>
          <w:p>
            <w:pPr>
              <w:widowControl/>
              <w:spacing w:before="0" w:after="40" w:line="320" w:lineRule="exact"/>
            </w:pPr>
            <w:bookmarkStart w:id="10180" w:name="unit_156"/>
            <w:r>
              <w:rPr>
                <w:rFonts w:ascii="EB Garamond" w:hAnsi="EB Garamond" w:cs="Amiri"/>
                <w:b/>
                <w:color w:val="69716F"/>
                <w:sz w:val="18"/>
              </w:rPr>
              <w:t xml:space="preserve">§156 </w:t>
            </w:r>
            <w:bookmarkEnd w:id="10180"/>
            <w:r>
              <w:rPr>
                <w:rFonts w:ascii="EB Garamond" w:hAnsi="EB Garamond" w:cs="Amiri"/>
                <w:b w:val="0"/>
                <w:sz w:val="24"/>
              </w:rPr>
              <w:t xml:space="preserve">A single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cannot have two genera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at the same rank.</w:t>
            </w:r>
            <w:r>
              <w:rPr>
                <w:rFonts w:ascii="EB Garamond" w:hAnsi="EB Garamond" w:cs="Amiri"/>
                <w:b w:val="0"/>
                <w:sz w:val="24"/>
              </w:rPr>
              <w:t xml:space="preserve">  </w:t>
            </w:r>
            <w:bookmarkStart w:id="10181" w:name="unit_157"/>
            <w:r>
              <w:rPr>
                <w:rFonts w:ascii="EB Garamond" w:hAnsi="EB Garamond" w:cs="Amiri"/>
                <w:b/>
                <w:color w:val="69716F"/>
                <w:sz w:val="18"/>
              </w:rPr>
              <w:t xml:space="preserve">§157 </w:t>
            </w:r>
            <w:bookmarkEnd w:id="10181"/>
            <w:r>
              <w:rPr>
                <w:rFonts w:ascii="EB Garamond" w:hAnsi="EB Garamond" w:cs="Amiri"/>
                <w:b w:val="0"/>
                <w:sz w:val="24"/>
              </w:rPr>
              <w:t xml:space="preserve">There is no intellectual composition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التركيب</w:t>
            </w:r>
            <w:r>
              <w:rPr>
                <w:rFonts w:ascii="EB Garamond" w:hAnsi="EB Garamond" w:cs="Amiri"/>
                <w:b w:val="0"/>
                <w:sz w:val="24"/>
                <w:rStyle w:val="ArabicTechnicalTerm"/>
                <w:rtl w:val="0"/>
              </w:rPr>
              <w:t xml:space="preserve">]‎</w:t>
            </w:r>
            <w:r>
              <w:rPr>
                <w:rFonts w:ascii="EB Garamond" w:hAnsi="EB Garamond" w:cs="Amiri"/>
                <w:b w:val="0"/>
                <w:sz w:val="24"/>
              </w:rPr>
              <w:t xml:space="preserve"> except from these two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and differentia]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الفصل</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82" w:name="unit_158"/>
            <w:r>
              <w:rPr>
                <w:rFonts w:ascii="EB Garamond" w:hAnsi="EB Garamond" w:cs="Amiri"/>
                <w:b/>
                <w:color w:val="69716F"/>
                <w:sz w:val="18"/>
              </w:rPr>
              <w:t xml:space="preserve">§158 </w:t>
            </w:r>
            <w:bookmarkEnd w:id="10182"/>
            <w:r>
              <w:rPr>
                <w:rFonts w:ascii="EB Garamond" w:hAnsi="EB Garamond" w:cs="Amiri"/>
                <w:b w:val="0"/>
                <w:sz w:val="24"/>
              </w:rPr>
              <w:t>Their [series] must terminate.</w:t>
            </w:r>
            <w:r>
              <w:rPr>
                <w:rFonts w:ascii="EB Garamond" w:hAnsi="EB Garamond" w:cs="Amiri"/>
                <w:b w:val="0"/>
                <w:sz w:val="24"/>
              </w:rPr>
              <w:t xml:space="preserve">  </w:t>
            </w:r>
            <w:bookmarkStart w:id="10183" w:name="unit_159"/>
            <w:r>
              <w:rPr>
                <w:rFonts w:ascii="EB Garamond" w:hAnsi="EB Garamond" w:cs="Amiri"/>
                <w:b/>
                <w:color w:val="69716F"/>
                <w:sz w:val="18"/>
              </w:rPr>
              <w:t xml:space="preserve">§159 </w:t>
            </w:r>
            <w:bookmarkEnd w:id="10183"/>
            <w:r>
              <w:rPr>
                <w:rFonts w:ascii="EB Garamond" w:hAnsi="EB Garamond" w:cs="Amiri"/>
                <w:b w:val="0"/>
                <w:sz w:val="24"/>
              </w:rPr>
              <w:t xml:space="preserve">Each can be intellectual, natural, or logical, just as their genera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[the universal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w:t>
            </w:r>
            <w:r>
              <w:rPr>
                <w:rFonts w:ascii="EB Garamond" w:hAnsi="EB Garamond" w:cs="Amiri"/>
                <w:b w:val="0"/>
                <w:sz w:val="24"/>
                <w:rStyle w:val="ArabicTechnicalTerm"/>
                <w:rtl w:val="0"/>
              </w:rPr>
              <w:t xml:space="preserve">]‎</w:t>
            </w:r>
            <w:r>
              <w:rPr>
                <w:rFonts w:ascii="EB Garamond" w:hAnsi="EB Garamond" w:cs="Amiri"/>
                <w:b w:val="0"/>
                <w:sz w:val="24"/>
              </w:rPr>
              <w:t xml:space="preserve"> in each case] can.</w:t>
            </w:r>
            <w:r>
              <w:rPr>
                <w:rFonts w:ascii="EB Garamond" w:hAnsi="EB Garamond" w:cs="Amiri"/>
                <w:b w:val="0"/>
                <w:sz w:val="24"/>
              </w:rPr>
              <w:t xml:space="preserve">  </w:t>
            </w:r>
            <w:bookmarkStart w:id="10184" w:name="unit_160"/>
            <w:r>
              <w:rPr>
                <w:rFonts w:ascii="EB Garamond" w:hAnsi="EB Garamond" w:cs="Amiri"/>
                <w:b/>
                <w:color w:val="69716F"/>
                <w:sz w:val="18"/>
              </w:rPr>
              <w:t xml:space="preserve">§160 </w:t>
            </w:r>
            <w:bookmarkEnd w:id="10184"/>
            <w:r>
              <w:rPr>
                <w:rFonts w:ascii="EB Garamond" w:hAnsi="EB Garamond" w:cs="Amiri"/>
                <w:b w:val="0"/>
                <w:sz w:val="24"/>
              </w:rPr>
              <w:t>Among each are highest, lowest, and intermediate [members].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(156) </w:t>
            </w:r>
            <w:r>
              <w:rPr>
                <w:rFonts w:ascii="Amiri" w:hAnsi="Amiri" w:cs="Amiri"/>
                <w:b w:val="0"/>
                <w:sz w:val="30"/>
                <w:rtl w:val="1"/>
                <w:szCs w:val="30"/>
              </w:rPr>
              <w:t>ولا يمكن وجود جنسين في مرتبة واحدة لماهية واحدة.</w:t>
            </w:r>
            <w:r>
              <w:rPr>
                <w:rFonts w:ascii="Amiri" w:hAnsi="Amiri" w:cs="Amiri"/>
                <w:b w:val="0"/>
                <w:sz w:val="30"/>
                <w:rtl w:val="1"/>
                <w:szCs w:val="30"/>
              </w:rPr>
              <w:t xml:space="preserve">  </w:t>
            </w:r>
            <w:r>
              <w:rPr>
                <w:rFonts w:ascii="EB Garamond" w:hAnsi="EB Garamond" w:cs="Amiri"/>
                <w:b w:val="0"/>
                <w:color w:val="69716F"/>
                <w:sz w:val="19"/>
              </w:rPr>
              <w:t xml:space="preserve">(157) </w:t>
            </w:r>
            <w:r>
              <w:rPr>
                <w:rFonts w:ascii="Amiri" w:hAnsi="Amiri" w:cs="Amiri"/>
                <w:b w:val="0"/>
                <w:sz w:val="30"/>
                <w:rtl w:val="1"/>
                <w:szCs w:val="30"/>
              </w:rPr>
              <w:t>ولا تركيب عقلي إلا منهما.</w:t>
            </w:r>
            <w:r>
              <w:rPr>
                <w:rFonts w:ascii="Amiri" w:hAnsi="Amiri" w:cs="Amiri"/>
                <w:b w:val="0"/>
                <w:sz w:val="30"/>
                <w:rtl w:val="1"/>
                <w:szCs w:val="30"/>
              </w:rPr>
              <w:t xml:space="preserve">  </w:t>
            </w:r>
            <w:r>
              <w:rPr>
                <w:rFonts w:ascii="EB Garamond" w:hAnsi="EB Garamond" w:cs="Amiri"/>
                <w:b w:val="0"/>
                <w:color w:val="69716F"/>
                <w:sz w:val="19"/>
              </w:rPr>
              <w:t xml:space="preserve">(158) </w:t>
            </w:r>
            <w:r>
              <w:rPr>
                <w:rFonts w:ascii="Amiri" w:hAnsi="Amiri" w:cs="Amiri"/>
                <w:b w:val="0"/>
                <w:sz w:val="30"/>
                <w:rtl w:val="1"/>
                <w:szCs w:val="30"/>
              </w:rPr>
              <w:t>ويجب تناهيهما.</w:t>
            </w:r>
            <w:r>
              <w:rPr>
                <w:rFonts w:ascii="Amiri" w:hAnsi="Amiri" w:cs="Amiri"/>
                <w:b w:val="0"/>
                <w:sz w:val="30"/>
                <w:rtl w:val="1"/>
                <w:szCs w:val="30"/>
              </w:rPr>
              <w:t xml:space="preserve">  </w:t>
            </w:r>
            <w:r>
              <w:rPr>
                <w:rFonts w:ascii="EB Garamond" w:hAnsi="EB Garamond" w:cs="Amiri"/>
                <w:b w:val="0"/>
                <w:color w:val="69716F"/>
                <w:sz w:val="19"/>
              </w:rPr>
              <w:t xml:space="preserve">(159) </w:t>
            </w:r>
            <w:r>
              <w:rPr>
                <w:rFonts w:ascii="Amiri" w:hAnsi="Amiri" w:cs="Amiri"/>
                <w:b w:val="0"/>
                <w:sz w:val="30"/>
                <w:rtl w:val="1"/>
                <w:szCs w:val="30"/>
              </w:rPr>
              <w:t>وقد يكون منهما عقلي وطبيعي ومنطقي كجنسيهما.</w:t>
            </w:r>
            <w:r>
              <w:rPr>
                <w:rFonts w:ascii="Amiri" w:hAnsi="Amiri" w:cs="Amiri"/>
                <w:b w:val="0"/>
                <w:sz w:val="30"/>
                <w:rtl w:val="1"/>
                <w:szCs w:val="30"/>
              </w:rPr>
              <w:t xml:space="preserve">  </w:t>
            </w:r>
            <w:r>
              <w:rPr>
                <w:rFonts w:ascii="EB Garamond" w:hAnsi="EB Garamond" w:cs="Amiri"/>
                <w:b w:val="0"/>
                <w:color w:val="69716F"/>
                <w:sz w:val="19"/>
              </w:rPr>
              <w:t xml:space="preserve">(160) </w:t>
            </w:r>
            <w:r>
              <w:rPr>
                <w:rFonts w:ascii="Amiri" w:hAnsi="Amiri" w:cs="Amiri"/>
                <w:b w:val="0"/>
                <w:sz w:val="30"/>
                <w:rtl w:val="1"/>
                <w:szCs w:val="30"/>
              </w:rPr>
              <w:t>ومنهما عوال وسوافل ومتوسطات.</w:t>
            </w:r>
            <w:r>
              <w:rPr>
                <w:rFonts w:ascii="EB Garamond" w:hAnsi="EB Garamond" w:cs="Amiri"/>
                <w:b w:val="0"/>
                <w:color w:val="69716F"/>
                <w:sz w:val="17"/>
              </w:rPr>
              <w:t xml:space="preserve"> · </w:t>
            </w:r>
            <w:r>
              <w:rPr>
                <w:rFonts w:ascii="EB Garamond" w:hAnsi="EB Garamond" w:cs="Amiri"/>
                <w:b w:val="0"/>
                <w:color w:val="69716F"/>
                <w:sz w:val="17"/>
                <w:rtl w:val="0"/>
              </w:rPr>
              <w:t>‎Āmulī pp. 94⁠–⁠96‎</w:t>
            </w:r>
          </w:p>
        </w:tc>
      </w:tr>
      <w:tr>
        <w:trPr>
          <w:cantSplit/>
        </w:trPr>
        <w:tc>
          <w:tcPr>
            <w:tcW w:type="dxa" w:w="5933"/>
            <w:vAlign w:val="top"/>
            <w:tcMar>
              <w:left w:w="0" w:type="dxa"/>
              <w:right w:w="150" w:type="dxa"/>
            </w:tcMar>
          </w:tcPr>
          <w:p>
            <w:pPr>
              <w:widowControl/>
              <w:spacing w:before="0" w:after="40" w:line="320" w:lineRule="exact"/>
            </w:pPr>
            <w:bookmarkStart w:id="10185" w:name="unit_161"/>
            <w:r>
              <w:rPr>
                <w:rFonts w:ascii="EB Garamond" w:hAnsi="EB Garamond" w:cs="Amiri"/>
                <w:b/>
                <w:color w:val="69716F"/>
                <w:sz w:val="18"/>
              </w:rPr>
              <w:t xml:space="preserve">§161 </w:t>
            </w:r>
            <w:bookmarkEnd w:id="10185"/>
            <w:r>
              <w:rPr>
                <w:rFonts w:ascii="EB Garamond" w:hAnsi="EB Garamond" w:cs="Amiri"/>
                <w:b w:val="0"/>
                <w:sz w:val="24"/>
              </w:rPr>
              <w:t xml:space="preserve">Some genera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are isolated: they have no genus above them and none below them. The two [genus and differentia]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الفصل</w:t>
            </w:r>
            <w:r>
              <w:rPr>
                <w:rFonts w:ascii="EB Garamond" w:hAnsi="EB Garamond" w:cs="Amiri"/>
                <w:b w:val="0"/>
                <w:sz w:val="24"/>
                <w:rStyle w:val="ArabicTechnicalTerm"/>
                <w:rtl w:val="0"/>
              </w:rPr>
              <w:t xml:space="preserve">]‎</w:t>
            </w:r>
            <w:r>
              <w:rPr>
                <w:rFonts w:ascii="EB Garamond" w:hAnsi="EB Garamond" w:cs="Amiri"/>
                <w:b w:val="0"/>
                <w:sz w:val="24"/>
              </w:rPr>
              <w:t xml:space="preserve"> are relational, and may coincide [in one thing under different respects] despite their opposition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التقابل</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28"/>
            </w:r>
            <w:r>
              <w:rPr>
                <w:rFonts w:ascii="EB Garamond" w:hAnsi="EB Garamond" w:cs="Amiri"/>
                <w:b w:val="0"/>
                <w:sz w:val="24"/>
              </w:rPr>
              <w:t xml:space="preserve">  </w:t>
            </w:r>
            <w:bookmarkStart w:id="10186" w:name="unit_162"/>
            <w:r>
              <w:rPr>
                <w:rFonts w:ascii="EB Garamond" w:hAnsi="EB Garamond" w:cs="Amiri"/>
                <w:b/>
                <w:color w:val="69716F"/>
                <w:sz w:val="18"/>
              </w:rPr>
              <w:t xml:space="preserve">§162 </w:t>
            </w:r>
            <w:bookmarkEnd w:id="10186"/>
            <w:r>
              <w:rPr>
                <w:rFonts w:ascii="EB Garamond" w:hAnsi="EB Garamond" w:cs="Amiri"/>
                <w:b w:val="0"/>
                <w:sz w:val="24"/>
              </w:rPr>
              <w:t xml:space="preserve">A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cannot be taken as a genus in relation to its differentia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الفصل</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87" w:name="unit_163"/>
            <w:r>
              <w:rPr>
                <w:rFonts w:ascii="EB Garamond" w:hAnsi="EB Garamond" w:cs="Amiri"/>
                <w:b/>
                <w:color w:val="69716F"/>
                <w:sz w:val="18"/>
              </w:rPr>
              <w:t xml:space="preserve">§163 </w:t>
            </w:r>
            <w:bookmarkEnd w:id="10187"/>
            <w:r>
              <w:rPr>
                <w:rFonts w:ascii="EB Garamond" w:hAnsi="EB Garamond" w:cs="Amiri"/>
                <w:b w:val="0"/>
                <w:sz w:val="24"/>
              </w:rPr>
              <w:t xml:space="preserve">Relative to [the species] to which they belong, the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is broader and the differentia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الفصل</w:t>
            </w:r>
            <w:r>
              <w:rPr>
                <w:rFonts w:ascii="EB Garamond" w:hAnsi="EB Garamond" w:cs="Amiri"/>
                <w:b w:val="0"/>
                <w:sz w:val="24"/>
                <w:rStyle w:val="ArabicTechnicalTerm"/>
                <w:rtl w:val="0"/>
              </w:rPr>
              <w:t xml:space="preserve">]‎</w:t>
            </w:r>
            <w:r>
              <w:rPr>
                <w:rFonts w:ascii="EB Garamond" w:hAnsi="EB Garamond" w:cs="Amiri"/>
                <w:b w:val="0"/>
                <w:sz w:val="24"/>
              </w:rPr>
              <w:t xml:space="preserve"> coextensive.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(161) </w:t>
            </w:r>
            <w:r>
              <w:rPr>
                <w:rFonts w:ascii="Amiri" w:hAnsi="Amiri" w:cs="Amiri"/>
                <w:b w:val="0"/>
                <w:sz w:val="30"/>
                <w:rtl w:val="1"/>
                <w:szCs w:val="30"/>
              </w:rPr>
              <w:t>ومن الجنس ما هو مفرد وهو الذي لا جنس له وليس تحته جنس وهما إضافيان وقد يجتمعان مع التقابل.</w:t>
            </w:r>
            <w:r>
              <w:rPr>
                <w:rFonts w:ascii="Amiri" w:hAnsi="Amiri" w:cs="Amiri"/>
                <w:b w:val="0"/>
                <w:sz w:val="30"/>
                <w:rtl w:val="1"/>
                <w:szCs w:val="30"/>
              </w:rPr>
              <w:t xml:space="preserve">  </w:t>
            </w:r>
            <w:r>
              <w:rPr>
                <w:rFonts w:ascii="EB Garamond" w:hAnsi="EB Garamond" w:cs="Amiri"/>
                <w:b w:val="0"/>
                <w:color w:val="69716F"/>
                <w:sz w:val="19"/>
              </w:rPr>
              <w:t xml:space="preserve">(162) </w:t>
            </w:r>
            <w:r>
              <w:rPr>
                <w:rFonts w:ascii="Amiri" w:hAnsi="Amiri" w:cs="Amiri"/>
                <w:b w:val="0"/>
                <w:sz w:val="30"/>
                <w:rtl w:val="1"/>
                <w:szCs w:val="30"/>
              </w:rPr>
              <w:t>ولا يمكن أخذ الجنس بالنسبة إلى الفصل.</w:t>
            </w:r>
            <w:r>
              <w:rPr>
                <w:rFonts w:ascii="Amiri" w:hAnsi="Amiri" w:cs="Amiri"/>
                <w:b w:val="0"/>
                <w:sz w:val="30"/>
                <w:rtl w:val="1"/>
                <w:szCs w:val="30"/>
              </w:rPr>
              <w:t xml:space="preserve">  </w:t>
            </w:r>
            <w:r>
              <w:rPr>
                <w:rFonts w:ascii="EB Garamond" w:hAnsi="EB Garamond" w:cs="Amiri"/>
                <w:b w:val="0"/>
                <w:color w:val="69716F"/>
                <w:sz w:val="19"/>
              </w:rPr>
              <w:t xml:space="preserve">(163) </w:t>
            </w:r>
            <w:r>
              <w:rPr>
                <w:rFonts w:ascii="Amiri" w:hAnsi="Amiri" w:cs="Amiri"/>
                <w:b w:val="0"/>
                <w:sz w:val="30"/>
                <w:rtl w:val="1"/>
                <w:szCs w:val="30"/>
              </w:rPr>
              <w:t>وإذا نسبا إلى ما يضافان إليه كان الجنس أعم والفصل مساويا.</w:t>
            </w:r>
            <w:r>
              <w:rPr>
                <w:rFonts w:ascii="EB Garamond" w:hAnsi="EB Garamond" w:cs="Amiri"/>
                <w:b w:val="0"/>
                <w:color w:val="69716F"/>
                <w:sz w:val="17"/>
              </w:rPr>
              <w:t xml:space="preserve"> · </w:t>
            </w:r>
            <w:r>
              <w:rPr>
                <w:rFonts w:ascii="EB Garamond" w:hAnsi="EB Garamond" w:cs="Amiri"/>
                <w:b w:val="0"/>
                <w:color w:val="69716F"/>
                <w:sz w:val="17"/>
                <w:rtl w:val="0"/>
              </w:rPr>
              <w:t>‎Āmulī pp. 96⁠–⁠97‎</w:t>
            </w:r>
          </w:p>
        </w:tc>
      </w:tr>
    </w:tbl>
    <w:p>
      <w:pPr>
        <w:keepNext/>
        <w:spacing w:before="180" w:after="80"/>
      </w:pPr>
      <w:r>
        <w:rPr>
          <w:rFonts w:ascii="EB Garamond" w:hAnsi="EB Garamond" w:cs="Amiri"/>
          <w:b/>
          <w:color w:val="365E59"/>
          <w:sz w:val="24"/>
        </w:rPr>
        <w:t>Individuation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88" w:name="unit_164"/>
            <w:r>
              <w:rPr>
                <w:rFonts w:ascii="EB Garamond" w:hAnsi="EB Garamond" w:cs="Amiri"/>
                <w:b/>
                <w:color w:val="69716F"/>
                <w:sz w:val="18"/>
              </w:rPr>
              <w:t xml:space="preserve">§164 </w:t>
            </w:r>
            <w:bookmarkEnd w:id="10188"/>
            <w:r>
              <w:rPr>
                <w:rFonts w:ascii="EB Garamond" w:hAnsi="EB Garamond" w:cs="Amiri"/>
                <w:b w:val="0"/>
                <w:sz w:val="24"/>
              </w:rPr>
              <w:t xml:space="preserve">Individuation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التشخص</w:t>
            </w:r>
            <w:r>
              <w:rPr>
                <w:rFonts w:ascii="EB Garamond" w:hAnsi="EB Garamond" w:cs="Amiri"/>
                <w:b w:val="0"/>
                <w:sz w:val="24"/>
                <w:rStyle w:val="ArabicTechnicalTerm"/>
                <w:rtl w:val="0"/>
              </w:rPr>
              <w:t xml:space="preserve">]‎</w:t>
            </w:r>
            <w:r>
              <w:rPr>
                <w:rFonts w:ascii="EB Garamond" w:hAnsi="EB Garamond" w:cs="Amiri"/>
                <w:b w:val="0"/>
                <w:sz w:val="24"/>
              </w:rPr>
              <w:t xml:space="preserve"> is a conceptual matter. Considered as an intellectual matter, it is found to share [the concept of individuation] with other individuations. No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follows; [the series] ends when the consideration ends.</w:t>
            </w:r>
            <w:r>
              <w:rPr>
                <w:rFonts w:ascii="EB Garamond" w:hAnsi="EB Garamond" w:cs="Amiri"/>
                <w:b w:val="0"/>
                <w:sz w:val="24"/>
              </w:rPr>
              <w:t xml:space="preserve">  </w:t>
            </w:r>
            <w:bookmarkStart w:id="10189" w:name="unit_165"/>
            <w:r>
              <w:rPr>
                <w:rFonts w:ascii="EB Garamond" w:hAnsi="EB Garamond" w:cs="Amiri"/>
                <w:b/>
                <w:color w:val="69716F"/>
                <w:sz w:val="18"/>
              </w:rPr>
              <w:t xml:space="preserve">§165 </w:t>
            </w:r>
            <w:bookmarkEnd w:id="10189"/>
            <w:r>
              <w:rPr>
                <w:rFonts w:ascii="EB Garamond" w:hAnsi="EB Garamond" w:cs="Amiri"/>
                <w:b w:val="0"/>
                <w:sz w:val="24"/>
              </w:rPr>
              <w:t xml:space="preserve">That by which individuation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التشخص</w:t>
            </w:r>
            <w:r>
              <w:rPr>
                <w:rFonts w:ascii="EB Garamond" w:hAnsi="EB Garamond" w:cs="Amiri"/>
                <w:b w:val="0"/>
                <w:sz w:val="24"/>
                <w:rStyle w:val="ArabicTechnicalTerm"/>
                <w:rtl w:val="0"/>
              </w:rPr>
              <w:t xml:space="preserve">]‎</w:t>
            </w:r>
            <w:r>
              <w:rPr>
                <w:rFonts w:ascii="EB Garamond" w:hAnsi="EB Garamond" w:cs="Amiri"/>
                <w:b w:val="0"/>
                <w:sz w:val="24"/>
              </w:rPr>
              <w:t xml:space="preserve"> occurs may be the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itself, in which case it admits no plurality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الكثرة</w:t>
            </w:r>
            <w:r>
              <w:rPr>
                <w:rFonts w:ascii="EB Garamond" w:hAnsi="EB Garamond" w:cs="Amiri"/>
                <w:b w:val="0"/>
                <w:sz w:val="24"/>
                <w:rStyle w:val="ArabicTechnicalTerm"/>
                <w:rtl w:val="0"/>
              </w:rPr>
              <w:t xml:space="preserve">]‎</w:t>
            </w:r>
            <w:r>
              <w:rPr>
                <w:rFonts w:ascii="EB Garamond" w:hAnsi="EB Garamond" w:cs="Amiri"/>
                <w:b w:val="0"/>
                <w:sz w:val="24"/>
              </w:rPr>
              <w:t xml:space="preserve">; or it may depend upon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individuated by the particular accidents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inhering in it.</w:t>
            </w:r>
            <w:r>
              <w:rPr>
                <w:rFonts w:ascii="EB Garamond" w:hAnsi="EB Garamond" w:cs="Amiri"/>
                <w:b w:val="0"/>
                <w:sz w:val="24"/>
              </w:rPr>
              <w:t xml:space="preserve">  </w:t>
            </w:r>
            <w:bookmarkStart w:id="10190" w:name="unit_166"/>
            <w:r>
              <w:rPr>
                <w:rFonts w:ascii="EB Garamond" w:hAnsi="EB Garamond" w:cs="Amiri"/>
                <w:b/>
                <w:color w:val="69716F"/>
                <w:sz w:val="18"/>
              </w:rPr>
              <w:t xml:space="preserve">§166 </w:t>
            </w:r>
            <w:bookmarkEnd w:id="10190"/>
            <w:r>
              <w:rPr>
                <w:rFonts w:ascii="EB Garamond" w:hAnsi="EB Garamond" w:cs="Amiri"/>
                <w:b w:val="0"/>
                <w:sz w:val="24"/>
              </w:rPr>
              <w:t xml:space="preserve">Individuation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التشخص</w:t>
            </w:r>
            <w:r>
              <w:rPr>
                <w:rFonts w:ascii="EB Garamond" w:hAnsi="EB Garamond" w:cs="Amiri"/>
                <w:b w:val="0"/>
                <w:sz w:val="24"/>
                <w:rStyle w:val="ArabicTechnicalTerm"/>
                <w:rtl w:val="0"/>
              </w:rPr>
              <w:t xml:space="preserve">]‎</w:t>
            </w:r>
            <w:r>
              <w:rPr>
                <w:rFonts w:ascii="EB Garamond" w:hAnsi="EB Garamond" w:cs="Amiri"/>
                <w:b w:val="0"/>
                <w:sz w:val="24"/>
              </w:rPr>
              <w:t xml:space="preserve"> does not arise by joining an intellectual universal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 العقلي</w:t>
            </w:r>
            <w:r>
              <w:rPr>
                <w:rFonts w:ascii="EB Garamond" w:hAnsi="EB Garamond" w:cs="Amiri"/>
                <w:b w:val="0"/>
                <w:sz w:val="24"/>
                <w:rStyle w:val="ArabicTechnicalTerm"/>
                <w:rtl w:val="0"/>
              </w:rPr>
              <w:t xml:space="preserve">]‎</w:t>
            </w:r>
            <w:r>
              <w:rPr>
                <w:rFonts w:ascii="EB Garamond" w:hAnsi="EB Garamond" w:cs="Amiri"/>
                <w:b w:val="0"/>
                <w:sz w:val="24"/>
              </w:rPr>
              <w:t xml:space="preserve"> to another such universal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91" w:name="unit_167"/>
            <w:r>
              <w:rPr>
                <w:rFonts w:ascii="EB Garamond" w:hAnsi="EB Garamond" w:cs="Amiri"/>
                <w:b/>
                <w:color w:val="69716F"/>
                <w:sz w:val="18"/>
              </w:rPr>
              <w:t xml:space="preserve">§167 </w:t>
            </w:r>
            <w:bookmarkEnd w:id="10191"/>
            <w:r>
              <w:rPr>
                <w:rFonts w:ascii="EB Garamond" w:hAnsi="EB Garamond" w:cs="Amiri"/>
                <w:b w:val="0"/>
                <w:sz w:val="24"/>
              </w:rPr>
              <w:t xml:space="preserve">Distinction differs from individuation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التشخص</w:t>
            </w:r>
            <w:r>
              <w:rPr>
                <w:rFonts w:ascii="EB Garamond" w:hAnsi="EB Garamond" w:cs="Amiri"/>
                <w:b w:val="0"/>
                <w:sz w:val="24"/>
                <w:rStyle w:val="ArabicTechnicalTerm"/>
                <w:rtl w:val="0"/>
              </w:rPr>
              <w:t xml:space="preserve">]‎</w:t>
            </w:r>
            <w:r>
              <w:rPr>
                <w:rFonts w:ascii="EB Garamond" w:hAnsi="EB Garamond" w:cs="Amiri"/>
                <w:b w:val="0"/>
                <w:sz w:val="24"/>
              </w:rPr>
              <w:t xml:space="preserve">; each of two things may be distinguished by the other.</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(164) </w:t>
            </w:r>
            <w:r>
              <w:rPr>
                <w:rFonts w:ascii="Amiri" w:hAnsi="Amiri" w:cs="Amiri"/>
                <w:b w:val="0"/>
                <w:sz w:val="30"/>
                <w:rtl w:val="1"/>
                <w:szCs w:val="30"/>
              </w:rPr>
              <w:t>والتشخص من الأمور الاعتبارية فإذا نظر إليه من حيث هو أمر عقلي وجد مشاركا لغيره من التشخصات فيه ولا يتسلسل بل ينقطع بانقطاع الاعتبار.</w:t>
            </w:r>
            <w:r>
              <w:rPr>
                <w:rFonts w:ascii="Amiri" w:hAnsi="Amiri" w:cs="Amiri"/>
                <w:b w:val="0"/>
                <w:sz w:val="30"/>
                <w:rtl w:val="1"/>
                <w:szCs w:val="30"/>
              </w:rPr>
              <w:t xml:space="preserve">  </w:t>
            </w:r>
            <w:r>
              <w:rPr>
                <w:rFonts w:ascii="EB Garamond" w:hAnsi="EB Garamond" w:cs="Amiri"/>
                <w:b w:val="0"/>
                <w:color w:val="69716F"/>
                <w:sz w:val="19"/>
              </w:rPr>
              <w:t xml:space="preserve">(165) </w:t>
            </w:r>
            <w:r>
              <w:rPr>
                <w:rFonts w:ascii="Amiri" w:hAnsi="Amiri" w:cs="Amiri"/>
                <w:b w:val="0"/>
                <w:sz w:val="30"/>
                <w:rtl w:val="1"/>
                <w:szCs w:val="30"/>
              </w:rPr>
              <w:t>أما ما به التشخص فقد يكون نفس الماهية فلا تكثر وقد يستند إلى المادة المتشخصة بالأعراض الخاصة الحالة فيها.</w:t>
            </w:r>
            <w:r>
              <w:rPr>
                <w:rFonts w:ascii="Amiri" w:hAnsi="Amiri" w:cs="Amiri"/>
                <w:b w:val="0"/>
                <w:sz w:val="30"/>
                <w:rtl w:val="1"/>
                <w:szCs w:val="30"/>
              </w:rPr>
              <w:t xml:space="preserve">  </w:t>
            </w:r>
            <w:r>
              <w:rPr>
                <w:rFonts w:ascii="EB Garamond" w:hAnsi="EB Garamond" w:cs="Amiri"/>
                <w:b w:val="0"/>
                <w:color w:val="69716F"/>
                <w:sz w:val="19"/>
              </w:rPr>
              <w:t xml:space="preserve">(166) </w:t>
            </w:r>
            <w:r>
              <w:rPr>
                <w:rFonts w:ascii="Amiri" w:hAnsi="Amiri" w:cs="Amiri"/>
                <w:b w:val="0"/>
                <w:sz w:val="30"/>
                <w:rtl w:val="1"/>
                <w:szCs w:val="30"/>
              </w:rPr>
              <w:t>ولا يحصل التشخص بانضمام كلي عقلي إلى مثله.</w:t>
            </w:r>
            <w:r>
              <w:rPr>
                <w:rFonts w:ascii="Amiri" w:hAnsi="Amiri" w:cs="Amiri"/>
                <w:b w:val="0"/>
                <w:sz w:val="30"/>
                <w:rtl w:val="1"/>
                <w:szCs w:val="30"/>
              </w:rPr>
              <w:t xml:space="preserve">  </w:t>
            </w:r>
            <w:r>
              <w:rPr>
                <w:rFonts w:ascii="EB Garamond" w:hAnsi="EB Garamond" w:cs="Amiri"/>
                <w:b w:val="0"/>
                <w:color w:val="69716F"/>
                <w:sz w:val="19"/>
              </w:rPr>
              <w:t xml:space="preserve">(167) </w:t>
            </w:r>
            <w:r>
              <w:rPr>
                <w:rFonts w:ascii="Amiri" w:hAnsi="Amiri" w:cs="Amiri"/>
                <w:b w:val="0"/>
                <w:sz w:val="30"/>
                <w:rtl w:val="1"/>
                <w:szCs w:val="30"/>
              </w:rPr>
              <w:t>والتميز يغاير التشخص ويجوز امتياز كل من الشيئين بالآخر.</w:t>
            </w:r>
            <w:r>
              <w:rPr>
                <w:rFonts w:ascii="EB Garamond" w:hAnsi="EB Garamond" w:cs="Amiri"/>
                <w:b w:val="0"/>
                <w:color w:val="69716F"/>
                <w:sz w:val="17"/>
              </w:rPr>
              <w:t xml:space="preserve"> · </w:t>
            </w:r>
            <w:r>
              <w:rPr>
                <w:rFonts w:ascii="EB Garamond" w:hAnsi="EB Garamond" w:cs="Amiri"/>
                <w:b w:val="0"/>
                <w:color w:val="69716F"/>
                <w:sz w:val="17"/>
                <w:rtl w:val="0"/>
              </w:rPr>
              <w:t>‎Āmulī pp. 97⁠–⁠98‎</w:t>
            </w:r>
          </w:p>
        </w:tc>
      </w:tr>
      <w:tr>
        <w:trPr>
          <w:cantSplit/>
        </w:trPr>
        <w:tc>
          <w:tcPr>
            <w:tcW w:type="dxa" w:w="5933"/>
            <w:vAlign w:val="top"/>
            <w:tcMar>
              <w:left w:w="0" w:type="dxa"/>
              <w:right w:w="150" w:type="dxa"/>
            </w:tcMar>
          </w:tcPr>
          <w:p>
            <w:pPr>
              <w:widowControl/>
              <w:spacing w:before="0" w:after="40" w:line="320" w:lineRule="exact"/>
            </w:pPr>
            <w:bookmarkStart w:id="10192" w:name="unit_168"/>
            <w:r>
              <w:rPr>
                <w:rFonts w:ascii="EB Garamond" w:hAnsi="EB Garamond" w:cs="Amiri"/>
                <w:b/>
                <w:color w:val="69716F"/>
                <w:sz w:val="18"/>
              </w:rPr>
              <w:t xml:space="preserve">§168 </w:t>
            </w:r>
            <w:bookmarkEnd w:id="10192"/>
            <w:r>
              <w:rPr>
                <w:rFonts w:ascii="EB Garamond" w:hAnsi="EB Garamond" w:cs="Amiri"/>
                <w:b w:val="0"/>
                <w:sz w:val="24"/>
              </w:rPr>
              <w:t xml:space="preserve">An individual’s sharing [a character with others] may be left out of consideration; a universal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w:t>
            </w:r>
            <w:r>
              <w:rPr>
                <w:rFonts w:ascii="EB Garamond" w:hAnsi="EB Garamond" w:cs="Amiri"/>
                <w:b w:val="0"/>
                <w:sz w:val="24"/>
                <w:rStyle w:val="ArabicTechnicalTerm"/>
                <w:rtl w:val="0"/>
              </w:rPr>
              <w:t xml:space="preserve">]‎</w:t>
            </w:r>
            <w:r>
              <w:rPr>
                <w:rFonts w:ascii="EB Garamond" w:hAnsi="EB Garamond" w:cs="Amiri"/>
                <w:b w:val="0"/>
                <w:sz w:val="24"/>
              </w:rPr>
              <w:t xml:space="preserve"> may be a relative [particular] and so be distinguished; and an individual falling under a general concept is distinguished.</w:t>
            </w:r>
            <w:r>
              <w:rPr>
                <w:rStyle w:val="FootnoteReference"/>
              </w:rPr>
              <w:footnoteReference w:id="29"/>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(168) </w:t>
            </w:r>
            <w:r>
              <w:rPr>
                <w:rFonts w:ascii="Amiri" w:hAnsi="Amiri" w:cs="Amiri"/>
                <w:b w:val="0"/>
                <w:sz w:val="30"/>
                <w:rtl w:val="1"/>
                <w:szCs w:val="30"/>
              </w:rPr>
              <w:t>والشخص قد لا تعتبر مشاركته والكلي قد يكون إضافيا فيتميز والشخص المندرج تحت عام متميز.</w:t>
            </w:r>
            <w:r>
              <w:rPr>
                <w:rFonts w:ascii="EB Garamond" w:hAnsi="EB Garamond" w:cs="Amiri"/>
                <w:b w:val="0"/>
                <w:color w:val="69716F"/>
                <w:sz w:val="17"/>
              </w:rPr>
              <w:t xml:space="preserve"> · </w:t>
            </w:r>
            <w:r>
              <w:rPr>
                <w:rFonts w:ascii="EB Garamond" w:hAnsi="EB Garamond" w:cs="Amiri"/>
                <w:b w:val="0"/>
                <w:color w:val="69716F"/>
                <w:sz w:val="17"/>
                <w:rtl w:val="0"/>
              </w:rPr>
              <w:t>‎Āmulī pp. 98‎</w:t>
            </w:r>
          </w:p>
        </w:tc>
      </w:tr>
    </w:tbl>
    <w:p>
      <w:pPr>
        <w:keepNext/>
        <w:spacing w:before="180" w:after="80"/>
      </w:pPr>
      <w:r>
        <w:rPr>
          <w:rFonts w:ascii="EB Garamond" w:hAnsi="EB Garamond" w:cs="Amiri"/>
          <w:b/>
          <w:color w:val="365E59"/>
          <w:sz w:val="24"/>
        </w:rPr>
        <w:t>Unity and plurality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193" w:name="unit_169"/>
            <w:r>
              <w:rPr>
                <w:rFonts w:ascii="EB Garamond" w:hAnsi="EB Garamond" w:cs="Amiri"/>
                <w:b/>
                <w:color w:val="69716F"/>
                <w:sz w:val="18"/>
              </w:rPr>
              <w:t xml:space="preserve">§169 </w:t>
            </w:r>
            <w:bookmarkEnd w:id="10193"/>
            <w:r>
              <w:rPr>
                <w:rFonts w:ascii="EB Garamond" w:hAnsi="EB Garamond" w:cs="Amiri"/>
                <w:b w:val="0"/>
                <w:sz w:val="24"/>
              </w:rPr>
              <w:t xml:space="preserve">Individuation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التشخص</w:t>
            </w:r>
            <w:r>
              <w:rPr>
                <w:rFonts w:ascii="EB Garamond" w:hAnsi="EB Garamond" w:cs="Amiri"/>
                <w:b w:val="0"/>
                <w:sz w:val="24"/>
                <w:rStyle w:val="ArabicTechnicalTerm"/>
                <w:rtl w:val="0"/>
              </w:rPr>
              <w:t xml:space="preserve">]‎</w:t>
            </w:r>
            <w:r>
              <w:rPr>
                <w:rFonts w:ascii="EB Garamond" w:hAnsi="EB Garamond" w:cs="Amiri"/>
                <w:b w:val="0"/>
                <w:sz w:val="24"/>
              </w:rPr>
              <w:t xml:space="preserve"> differs from 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194" w:name="unit_170"/>
            <w:r>
              <w:rPr>
                <w:rFonts w:ascii="EB Garamond" w:hAnsi="EB Garamond" w:cs="Amiri"/>
                <w:b/>
                <w:color w:val="69716F"/>
                <w:sz w:val="18"/>
              </w:rPr>
              <w:t xml:space="preserve">§170 </w:t>
            </w:r>
            <w:bookmarkEnd w:id="10194"/>
            <w:r>
              <w:rPr>
                <w:rFonts w:ascii="EB Garamond" w:hAnsi="EB Garamond" w:cs="Amiri"/>
                <w:b w:val="0"/>
                <w:sz w:val="24"/>
              </w:rPr>
              <w:t xml:space="preserve">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differs from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since existence is true of the many as many whereas unity is not; yet unity is coextensive with existence.</w:t>
            </w:r>
            <w:r>
              <w:rPr>
                <w:rStyle w:val="FootnoteReference"/>
              </w:rPr>
              <w:footnoteReference w:id="30"/>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(169) </w:t>
            </w:r>
            <w:r>
              <w:rPr>
                <w:rFonts w:ascii="Amiri" w:hAnsi="Amiri" w:cs="Amiri"/>
                <w:b w:val="0"/>
                <w:sz w:val="30"/>
                <w:rtl w:val="1"/>
                <w:szCs w:val="30"/>
              </w:rPr>
              <w:t>والتشخص يغاير الوحدة</w:t>
            </w:r>
            <w:r>
              <w:rPr>
                <w:rFonts w:ascii="Amiri" w:hAnsi="Amiri" w:cs="Amiri"/>
                <w:b w:val="0"/>
                <w:sz w:val="30"/>
                <w:rtl w:val="1"/>
                <w:szCs w:val="30"/>
              </w:rPr>
              <w:t xml:space="preserve">  </w:t>
            </w:r>
            <w:r>
              <w:rPr>
                <w:rFonts w:ascii="EB Garamond" w:hAnsi="EB Garamond" w:cs="Amiri"/>
                <w:b w:val="0"/>
                <w:color w:val="69716F"/>
                <w:sz w:val="19"/>
              </w:rPr>
              <w:t xml:space="preserve">(170) </w:t>
            </w:r>
            <w:r>
              <w:rPr>
                <w:rFonts w:ascii="Amiri" w:hAnsi="Amiri" w:cs="Amiri"/>
                <w:b w:val="0"/>
                <w:sz w:val="30"/>
                <w:rtl w:val="1"/>
                <w:szCs w:val="30"/>
              </w:rPr>
              <w:t>وهي تغاير الوجود لصدقه على الكثير من حيث هو كثير بخلاف الوحدة ، وتساوقه.</w:t>
            </w:r>
            <w:r>
              <w:rPr>
                <w:rFonts w:ascii="EB Garamond" w:hAnsi="EB Garamond" w:cs="Amiri"/>
                <w:b w:val="0"/>
                <w:color w:val="69716F"/>
                <w:sz w:val="17"/>
              </w:rPr>
              <w:t xml:space="preserve"> · </w:t>
            </w:r>
            <w:r>
              <w:rPr>
                <w:rFonts w:ascii="EB Garamond" w:hAnsi="EB Garamond" w:cs="Amiri"/>
                <w:b w:val="0"/>
                <w:color w:val="69716F"/>
                <w:sz w:val="17"/>
                <w:rtl w:val="0"/>
              </w:rPr>
              <w:t>‎Āmulī pp. 99‎</w:t>
            </w:r>
          </w:p>
        </w:tc>
      </w:tr>
    </w:tbl>
    <w:p>
      <w:pPr>
        <w:keepNext/>
        <w:spacing w:before="180" w:after="80"/>
      </w:pPr>
      <w:r>
        <w:rPr>
          <w:rFonts w:ascii="EB Garamond" w:hAnsi="EB Garamond" w:cs="Amiri"/>
          <w:b/>
          <w:color w:val="365E59"/>
          <w:sz w:val="24"/>
        </w:rPr>
        <w:t>The indefinability of unity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95" w:name="unit_171"/>
            <w:r>
              <w:rPr>
                <w:rFonts w:ascii="EB Garamond" w:hAnsi="EB Garamond" w:cs="Amiri"/>
                <w:b/>
                <w:color w:val="69716F"/>
                <w:sz w:val="18"/>
              </w:rPr>
              <w:t xml:space="preserve">§171 </w:t>
            </w:r>
            <w:bookmarkEnd w:id="10195"/>
            <w:r>
              <w:rPr>
                <w:rFonts w:ascii="EB Garamond" w:hAnsi="EB Garamond" w:cs="Amiri"/>
                <w:b w:val="0"/>
                <w:sz w:val="24"/>
              </w:rPr>
              <w:t xml:space="preserve">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can be defined only by explaining the expression.</w:t>
            </w:r>
            <w:r>
              <w:rPr>
                <w:rFonts w:ascii="EB Garamond" w:hAnsi="EB Garamond" w:cs="Amiri"/>
                <w:b w:val="0"/>
                <w:sz w:val="24"/>
              </w:rPr>
              <w:t xml:space="preserve">  </w:t>
            </w:r>
            <w:bookmarkStart w:id="10196" w:name="unit_172"/>
            <w:r>
              <w:rPr>
                <w:rFonts w:ascii="EB Garamond" w:hAnsi="EB Garamond" w:cs="Amiri"/>
                <w:b/>
                <w:color w:val="69716F"/>
                <w:sz w:val="18"/>
              </w:rPr>
              <w:t xml:space="preserve">§172 </w:t>
            </w:r>
            <w:bookmarkEnd w:id="10196"/>
            <w:r>
              <w:rPr>
                <w:rFonts w:ascii="EB Garamond" w:hAnsi="EB Garamond" w:cs="Amiri"/>
                <w:b w:val="0"/>
                <w:sz w:val="24"/>
              </w:rPr>
              <w:t xml:space="preserve">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and plurality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الكثرة</w:t>
            </w:r>
            <w:r>
              <w:rPr>
                <w:rFonts w:ascii="EB Garamond" w:hAnsi="EB Garamond" w:cs="Amiri"/>
                <w:b w:val="0"/>
                <w:sz w:val="24"/>
                <w:rStyle w:val="ArabicTechnicalTerm"/>
                <w:rtl w:val="0"/>
              </w:rPr>
              <w:t xml:space="preserve">]‎</w:t>
            </w:r>
            <w:r>
              <w:rPr>
                <w:rFonts w:ascii="EB Garamond" w:hAnsi="EB Garamond" w:cs="Amiri"/>
                <w:b w:val="0"/>
                <w:sz w:val="24"/>
              </w:rPr>
              <w:t xml:space="preserve"> are on a par with respect to intellect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and imagination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الخيال</w:t>
            </w:r>
            <w:r>
              <w:rPr>
                <w:rFonts w:ascii="EB Garamond" w:hAnsi="EB Garamond" w:cs="Amiri"/>
                <w:b w:val="0"/>
                <w:sz w:val="24"/>
                <w:rStyle w:val="ArabicTechnicalTerm"/>
                <w:rtl w:val="0"/>
              </w:rPr>
              <w:t xml:space="preserve">]‎</w:t>
            </w:r>
            <w:r>
              <w:rPr>
                <w:rFonts w:ascii="EB Garamond" w:hAnsi="EB Garamond" w:cs="Amiri"/>
                <w:b w:val="0"/>
                <w:sz w:val="24"/>
              </w:rPr>
              <w:t xml:space="preserve">: each has its own share in being better known [unity to intellect, plurality to imagination].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(171) </w:t>
            </w:r>
            <w:r>
              <w:rPr>
                <w:rFonts w:ascii="Amiri" w:hAnsi="Amiri" w:cs="Amiri"/>
                <w:b w:val="0"/>
                <w:sz w:val="30"/>
                <w:rtl w:val="1"/>
                <w:szCs w:val="30"/>
              </w:rPr>
              <w:t>ولا يمكن تعريفها إلا باعتبار اللفظ.</w:t>
            </w:r>
            <w:r>
              <w:rPr>
                <w:rFonts w:ascii="Amiri" w:hAnsi="Amiri" w:cs="Amiri"/>
                <w:b w:val="0"/>
                <w:sz w:val="30"/>
                <w:rtl w:val="1"/>
                <w:szCs w:val="30"/>
              </w:rPr>
              <w:t xml:space="preserve">  </w:t>
            </w:r>
            <w:r>
              <w:rPr>
                <w:rFonts w:ascii="EB Garamond" w:hAnsi="EB Garamond" w:cs="Amiri"/>
                <w:b w:val="0"/>
                <w:color w:val="69716F"/>
                <w:sz w:val="19"/>
              </w:rPr>
              <w:t xml:space="preserve">(172) </w:t>
            </w:r>
            <w:r>
              <w:rPr>
                <w:rFonts w:ascii="Amiri" w:hAnsi="Amiri" w:cs="Amiri"/>
                <w:b w:val="0"/>
                <w:sz w:val="30"/>
                <w:rtl w:val="1"/>
                <w:szCs w:val="30"/>
              </w:rPr>
              <w:t>وهي والكثرة عند العقل والخيال تستويان في كون كل منهما أعرف بالاقتسام.</w:t>
            </w:r>
            <w:r>
              <w:rPr>
                <w:rFonts w:ascii="EB Garamond" w:hAnsi="EB Garamond" w:cs="Amiri"/>
                <w:b w:val="0"/>
                <w:color w:val="69716F"/>
                <w:sz w:val="17"/>
              </w:rPr>
              <w:t xml:space="preserve"> · </w:t>
            </w:r>
            <w:r>
              <w:rPr>
                <w:rFonts w:ascii="EB Garamond" w:hAnsi="EB Garamond" w:cs="Amiri"/>
                <w:b w:val="0"/>
                <w:color w:val="69716F"/>
                <w:sz w:val="17"/>
                <w:rtl w:val="0"/>
              </w:rPr>
              <w:t>‎Āmulī pp. 100‎</w:t>
            </w:r>
          </w:p>
        </w:tc>
      </w:tr>
    </w:tbl>
    <w:p>
      <w:pPr>
        <w:keepNext/>
        <w:spacing w:before="180" w:after="80"/>
      </w:pPr>
      <w:r>
        <w:rPr>
          <w:rFonts w:ascii="EB Garamond" w:hAnsi="EB Garamond" w:cs="Amiri"/>
          <w:b/>
          <w:color w:val="365E59"/>
          <w:sz w:val="24"/>
        </w:rPr>
        <w:t>The conceptual character of unity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97" w:name="unit_173"/>
            <w:r>
              <w:rPr>
                <w:rFonts w:ascii="EB Garamond" w:hAnsi="EB Garamond" w:cs="Amiri"/>
                <w:b/>
                <w:color w:val="69716F"/>
                <w:sz w:val="18"/>
              </w:rPr>
              <w:t xml:space="preserve">§173 </w:t>
            </w:r>
            <w:bookmarkEnd w:id="10197"/>
            <w:r>
              <w:rPr>
                <w:rFonts w:ascii="EB Garamond" w:hAnsi="EB Garamond" w:cs="Amiri"/>
                <w:b w:val="0"/>
                <w:sz w:val="24"/>
              </w:rPr>
              <w:t xml:space="preserve">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is not an external entity; it belongs to the second intelligibles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المعقولات الثانية</w:t>
            </w:r>
            <w:r>
              <w:rPr>
                <w:rFonts w:ascii="EB Garamond" w:hAnsi="EB Garamond" w:cs="Amiri"/>
                <w:b w:val="0"/>
                <w:sz w:val="24"/>
                <w:rStyle w:val="ArabicTechnicalTerm"/>
                <w:rtl w:val="0"/>
              </w:rPr>
              <w:t xml:space="preserve">]‎</w:t>
            </w:r>
            <w:r>
              <w:rPr>
                <w:rFonts w:ascii="EB Garamond" w:hAnsi="EB Garamond" w:cs="Amiri"/>
                <w:b w:val="0"/>
                <w:sz w:val="24"/>
              </w:rPr>
              <w:t xml:space="preserve">. The same holds for plurality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الكثرة</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(173) </w:t>
            </w:r>
            <w:r>
              <w:rPr>
                <w:rFonts w:ascii="Amiri" w:hAnsi="Amiri" w:cs="Amiri"/>
                <w:b w:val="0"/>
                <w:sz w:val="30"/>
                <w:rtl w:val="1"/>
                <w:szCs w:val="30"/>
              </w:rPr>
              <w:t>وليست الوحدة أمرا عينيا بل هي من ثواني المعقولات وكذا الكثرة.</w:t>
            </w:r>
            <w:r>
              <w:rPr>
                <w:rFonts w:ascii="EB Garamond" w:hAnsi="EB Garamond" w:cs="Amiri"/>
                <w:b w:val="0"/>
                <w:color w:val="69716F"/>
                <w:sz w:val="17"/>
              </w:rPr>
              <w:t xml:space="preserve"> · </w:t>
            </w:r>
            <w:r>
              <w:rPr>
                <w:rFonts w:ascii="EB Garamond" w:hAnsi="EB Garamond" w:cs="Amiri"/>
                <w:b w:val="0"/>
                <w:color w:val="69716F"/>
                <w:sz w:val="17"/>
                <w:rtl w:val="0"/>
              </w:rPr>
              <w:t>‎Āmulī pp. 100‎</w:t>
            </w:r>
          </w:p>
        </w:tc>
      </w:tr>
    </w:tbl>
    <w:p>
      <w:pPr>
        <w:keepNext/>
        <w:spacing w:before="180" w:after="80"/>
      </w:pPr>
      <w:r>
        <w:rPr>
          <w:rFonts w:ascii="EB Garamond" w:hAnsi="EB Garamond" w:cs="Amiri"/>
          <w:b/>
          <w:color w:val="365E59"/>
          <w:sz w:val="24"/>
        </w:rPr>
        <w:t>The opposition of unity and plurality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98" w:name="unit_174"/>
            <w:r>
              <w:rPr>
                <w:rFonts w:ascii="EB Garamond" w:hAnsi="EB Garamond" w:cs="Amiri"/>
                <w:b/>
                <w:color w:val="69716F"/>
                <w:sz w:val="18"/>
              </w:rPr>
              <w:t xml:space="preserve">§174 </w:t>
            </w:r>
            <w:bookmarkEnd w:id="10198"/>
            <w:r>
              <w:rPr>
                <w:rFonts w:ascii="EB Garamond" w:hAnsi="EB Garamond" w:cs="Amiri"/>
                <w:b w:val="0"/>
                <w:sz w:val="24"/>
              </w:rPr>
              <w:t xml:space="preserve">Their opposition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التقابل</w:t>
            </w:r>
            <w:r>
              <w:rPr>
                <w:rFonts w:ascii="EB Garamond" w:hAnsi="EB Garamond" w:cs="Amiri"/>
                <w:b w:val="0"/>
                <w:sz w:val="24"/>
                <w:rStyle w:val="ArabicTechnicalTerm"/>
                <w:rtl w:val="0"/>
              </w:rPr>
              <w:t xml:space="preserve">]‎</w:t>
            </w:r>
            <w:r>
              <w:rPr>
                <w:rFonts w:ascii="EB Garamond" w:hAnsi="EB Garamond" w:cs="Amiri"/>
                <w:b w:val="0"/>
                <w:sz w:val="24"/>
              </w:rPr>
              <w:t xml:space="preserve"> arises from the relations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الإضافة</w:t>
            </w:r>
            <w:r>
              <w:rPr>
                <w:rFonts w:ascii="EB Garamond" w:hAnsi="EB Garamond" w:cs="Amiri"/>
                <w:b w:val="0"/>
                <w:sz w:val="24"/>
                <w:rStyle w:val="ArabicTechnicalTerm"/>
                <w:rtl w:val="0"/>
              </w:rPr>
              <w:t xml:space="preserve">]‎</w:t>
            </w:r>
            <w:r>
              <w:rPr>
                <w:rFonts w:ascii="EB Garamond" w:hAnsi="EB Garamond" w:cs="Amiri"/>
                <w:b w:val="0"/>
                <w:sz w:val="24"/>
              </w:rPr>
              <w:t xml:space="preserve"> of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and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 and measure and measured, rather than from an opposition between their essences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الذات</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(174) </w:t>
            </w:r>
            <w:r>
              <w:rPr>
                <w:rFonts w:ascii="Amiri" w:hAnsi="Amiri" w:cs="Amiri"/>
                <w:b w:val="0"/>
                <w:sz w:val="30"/>
                <w:rtl w:val="1"/>
                <w:szCs w:val="30"/>
              </w:rPr>
              <w:t>وتقابلهما لإضافة العلية والمعلولية والمكيالية والمكيلية لا لتقابل جوهري بينهما.</w:t>
            </w:r>
            <w:r>
              <w:rPr>
                <w:rFonts w:ascii="EB Garamond" w:hAnsi="EB Garamond" w:cs="Amiri"/>
                <w:b w:val="0"/>
                <w:color w:val="69716F"/>
                <w:sz w:val="17"/>
              </w:rPr>
              <w:t xml:space="preserve"> · </w:t>
            </w:r>
            <w:r>
              <w:rPr>
                <w:rFonts w:ascii="EB Garamond" w:hAnsi="EB Garamond" w:cs="Amiri"/>
                <w:b w:val="0"/>
                <w:color w:val="69716F"/>
                <w:sz w:val="17"/>
                <w:rtl w:val="0"/>
              </w:rPr>
              <w:t>‎Āmulī pp. 101‎</w:t>
            </w:r>
          </w:p>
        </w:tc>
      </w:tr>
    </w:tbl>
    <w:p>
      <w:pPr>
        <w:keepNext/>
        <w:spacing w:before="180" w:after="80"/>
      </w:pPr>
      <w:r>
        <w:rPr>
          <w:rFonts w:ascii="EB Garamond" w:hAnsi="EB Garamond" w:cs="Amiri"/>
          <w:b/>
          <w:color w:val="365E59"/>
          <w:sz w:val="24"/>
        </w:rPr>
        <w:t>Kinds of unity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199" w:name="unit_175"/>
            <w:r>
              <w:rPr>
                <w:rFonts w:ascii="EB Garamond" w:hAnsi="EB Garamond" w:cs="Amiri"/>
                <w:b/>
                <w:color w:val="69716F"/>
                <w:sz w:val="18"/>
              </w:rPr>
              <w:t xml:space="preserve">§175 </w:t>
            </w:r>
            <w:bookmarkEnd w:id="10199"/>
            <w:r>
              <w:rPr>
                <w:rFonts w:ascii="EB Garamond" w:hAnsi="EB Garamond" w:cs="Amiri"/>
                <w:b w:val="0"/>
                <w:sz w:val="24"/>
              </w:rPr>
              <w:t xml:space="preserve">The subject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المعروض</w:t>
            </w:r>
            <w:r>
              <w:rPr>
                <w:rFonts w:ascii="EB Garamond" w:hAnsi="EB Garamond" w:cs="Amiri"/>
                <w:b w:val="0"/>
                <w:sz w:val="24"/>
                <w:rStyle w:val="ArabicTechnicalTerm"/>
                <w:rtl w:val="0"/>
              </w:rPr>
              <w:t xml:space="preserve">]‎</w:t>
            </w:r>
            <w:r>
              <w:rPr>
                <w:rFonts w:ascii="EB Garamond" w:hAnsi="EB Garamond" w:cs="Amiri"/>
                <w:b w:val="0"/>
                <w:sz w:val="24"/>
              </w:rPr>
              <w:t xml:space="preserve"> of the two may be one; it must then have two respects. If the respect of 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neither constitutes the respect of plurality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الكثرة</w:t>
            </w:r>
            <w:r>
              <w:rPr>
                <w:rFonts w:ascii="EB Garamond" w:hAnsi="EB Garamond" w:cs="Amiri"/>
                <w:b w:val="0"/>
                <w:sz w:val="24"/>
                <w:rStyle w:val="ArabicTechnicalTerm"/>
                <w:rtl w:val="0"/>
              </w:rPr>
              <w:t xml:space="preserve">]‎</w:t>
            </w:r>
            <w:r>
              <w:rPr>
                <w:rFonts w:ascii="EB Garamond" w:hAnsi="EB Garamond" w:cs="Amiri"/>
                <w:b w:val="0"/>
                <w:sz w:val="24"/>
              </w:rPr>
              <w:t xml:space="preserve"> nor attaches to it, the unity is accidental. If it attaches to it, [the unity concerns] a subject, or predicates attaching to one subject, or the reverse [subjects sharing one predicate]. If it constitutes it, the unity is generic, specific, or differential. Their subjects may instead differ. A subject consisting solely in indivisibility is unity without qualification. Otherwise, if it has an additional concept and spatial 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الوضع</w:t>
            </w:r>
            <w:r>
              <w:rPr>
                <w:rFonts w:ascii="EB Garamond" w:hAnsi="EB Garamond" w:cs="Amiri"/>
                <w:b w:val="0"/>
                <w:sz w:val="24"/>
                <w:rStyle w:val="ArabicTechnicalTerm"/>
                <w:rtl w:val="0"/>
              </w:rPr>
              <w:t xml:space="preserve">]‎</w:t>
            </w:r>
            <w:r>
              <w:rPr>
                <w:rFonts w:ascii="EB Garamond" w:hAnsi="EB Garamond" w:cs="Amiri"/>
                <w:b w:val="0"/>
                <w:sz w:val="24"/>
              </w:rPr>
              <w:t xml:space="preserve">, it is a point; if it has no spatial position, it is immaterial. This applies if it admits no division. If it does, it is a magnitude, a simple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or a composite body.</w:t>
            </w:r>
            <w:r>
              <w:rPr>
                <w:rStyle w:val="FootnoteReference"/>
              </w:rPr>
              <w:footnoteReference w:id="31"/>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(175) </w:t>
            </w:r>
            <w:r>
              <w:rPr>
                <w:rFonts w:ascii="Amiri" w:hAnsi="Amiri" w:cs="Amiri"/>
                <w:b w:val="0"/>
                <w:sz w:val="30"/>
                <w:rtl w:val="1"/>
                <w:szCs w:val="30"/>
              </w:rPr>
              <w:t>ثم معروضهما قد يكون واحدا فله جهتان بالضرورة فجهة الوحدة إن لم تقوم جهة الكثرة ولا تعرض لها فالوحدة عرضية ، وإن عرضت كانت موضوعا أو محمولات عارضة لموضوع أو بالعكس ، وإن قومت فوحدة جنسية أو نوعية أو فصلية ، وقد يتغاير فموضوع مجرد عدم الانقسام لا غير وحدة بقول مطلق وإلا نقطة إن كان له مفهوم زائد ذو وضع ، أو مفارق إن لم يكن ذا وضع ، هذا إن لم يقبل القسمة وإلا فهو مقدار أو جسم بسيط أو مركب.</w:t>
            </w:r>
            <w:r>
              <w:rPr>
                <w:rFonts w:ascii="EB Garamond" w:hAnsi="EB Garamond" w:cs="Amiri"/>
                <w:b w:val="0"/>
                <w:color w:val="69716F"/>
                <w:sz w:val="17"/>
              </w:rPr>
              <w:t xml:space="preserve"> · </w:t>
            </w:r>
            <w:r>
              <w:rPr>
                <w:rFonts w:ascii="EB Garamond" w:hAnsi="EB Garamond" w:cs="Amiri"/>
                <w:b w:val="0"/>
                <w:color w:val="69716F"/>
                <w:sz w:val="17"/>
                <w:rtl w:val="0"/>
              </w:rPr>
              <w:t>‎Āmulī pp. 102‎</w:t>
            </w:r>
          </w:p>
        </w:tc>
      </w:tr>
      <w:tr>
        <w:trPr>
          <w:cantSplit/>
        </w:trPr>
        <w:tc>
          <w:tcPr>
            <w:tcW w:type="dxa" w:w="5933"/>
            <w:vAlign w:val="top"/>
            <w:tcMar>
              <w:left w:w="0" w:type="dxa"/>
              <w:right w:w="150" w:type="dxa"/>
            </w:tcMar>
          </w:tcPr>
          <w:p>
            <w:pPr>
              <w:widowControl/>
              <w:spacing w:before="0" w:after="40" w:line="320" w:lineRule="exact"/>
            </w:pPr>
            <w:bookmarkStart w:id="10200" w:name="unit_176"/>
            <w:r>
              <w:rPr>
                <w:rFonts w:ascii="EB Garamond" w:hAnsi="EB Garamond" w:cs="Amiri"/>
                <w:b/>
                <w:color w:val="69716F"/>
                <w:sz w:val="18"/>
              </w:rPr>
              <w:t xml:space="preserve">§176 </w:t>
            </w:r>
            <w:bookmarkEnd w:id="10200"/>
            <w:r>
              <w:rPr>
                <w:rFonts w:ascii="EB Garamond" w:hAnsi="EB Garamond" w:cs="Amiri"/>
                <w:b w:val="0"/>
                <w:sz w:val="24"/>
              </w:rPr>
              <w:t xml:space="preserve">Some of these have a stronger claim to 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than others.</w:t>
            </w:r>
            <w:r>
              <w:rPr>
                <w:rFonts w:ascii="EB Garamond" w:hAnsi="EB Garamond" w:cs="Amiri"/>
                <w:b w:val="0"/>
                <w:sz w:val="24"/>
              </w:rPr>
              <w:t xml:space="preserve">  </w:t>
            </w:r>
            <w:bookmarkStart w:id="10201" w:name="unit_177"/>
            <w:r>
              <w:rPr>
                <w:rFonts w:ascii="EB Garamond" w:hAnsi="EB Garamond" w:cs="Amiri"/>
                <w:b/>
                <w:color w:val="69716F"/>
                <w:sz w:val="18"/>
              </w:rPr>
              <w:t xml:space="preserve">§177 </w:t>
            </w:r>
            <w:bookmarkEnd w:id="10201"/>
            <w:r>
              <w:rPr>
                <w:rFonts w:ascii="EB Garamond" w:hAnsi="EB Garamond" w:cs="Amiri"/>
                <w:b w:val="0"/>
                <w:sz w:val="24"/>
              </w:rPr>
              <w:t>Identity [‘it is it’] follows the same pattern.</w:t>
            </w:r>
            <w:r>
              <w:rPr>
                <w:rFonts w:ascii="EB Garamond" w:hAnsi="EB Garamond" w:cs="Amiri"/>
                <w:b w:val="0"/>
                <w:sz w:val="24"/>
              </w:rPr>
              <w:t xml:space="preserve">  </w:t>
            </w:r>
            <w:bookmarkStart w:id="10202" w:name="unit_178"/>
            <w:r>
              <w:rPr>
                <w:rFonts w:ascii="EB Garamond" w:hAnsi="EB Garamond" w:cs="Amiri"/>
                <w:b/>
                <w:color w:val="69716F"/>
                <w:sz w:val="18"/>
              </w:rPr>
              <w:t xml:space="preserve">§178 </w:t>
            </w:r>
            <w:bookmarkEnd w:id="10202"/>
            <w:r>
              <w:rPr>
                <w:rFonts w:ascii="EB Garamond" w:hAnsi="EB Garamond" w:cs="Amiri"/>
                <w:b w:val="0"/>
                <w:sz w:val="24"/>
              </w:rPr>
              <w:t xml:space="preserve">The names for 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in an accidental or essential attribute vary according to what unity is related to.</w:t>
            </w:r>
            <w:r>
              <w:rPr>
                <w:rFonts w:ascii="EB Garamond" w:hAnsi="EB Garamond" w:cs="Amiri"/>
                <w:b w:val="0"/>
                <w:sz w:val="24"/>
              </w:rPr>
              <w:t xml:space="preserve">  </w:t>
            </w:r>
            <w:bookmarkStart w:id="10203" w:name="unit_179"/>
            <w:r>
              <w:rPr>
                <w:rFonts w:ascii="EB Garamond" w:hAnsi="EB Garamond" w:cs="Amiri"/>
                <w:b/>
                <w:color w:val="69716F"/>
                <w:sz w:val="18"/>
              </w:rPr>
              <w:t xml:space="preserve">§179 </w:t>
            </w:r>
            <w:bookmarkEnd w:id="10203"/>
            <w:r>
              <w:rPr>
                <w:rFonts w:ascii="EB Garamond" w:hAnsi="EB Garamond" w:cs="Amiri"/>
                <w:b w:val="0"/>
                <w:sz w:val="24"/>
              </w:rPr>
              <w:t>Two [distinct things] becoming one is impossible. Identity therefore requires respects of difference and unity, as already explained.</w:t>
            </w:r>
            <w:r>
              <w:rPr>
                <w:rStyle w:val="FootnoteReference"/>
              </w:rPr>
              <w:footnoteReference w:id="32"/>
            </w:r>
            <w:r>
              <w:rPr>
                <w:rFonts w:ascii="EB Garamond" w:hAnsi="EB Garamond" w:cs="Amiri"/>
                <w:b w:val="0"/>
                <w:sz w:val="24"/>
              </w:rPr>
              <w:t xml:space="preserve">  </w:t>
            </w:r>
            <w:bookmarkStart w:id="10204" w:name="unit_180"/>
            <w:r>
              <w:rPr>
                <w:rFonts w:ascii="EB Garamond" w:hAnsi="EB Garamond" w:cs="Amiri"/>
                <w:b/>
                <w:color w:val="69716F"/>
                <w:sz w:val="18"/>
              </w:rPr>
              <w:t xml:space="preserve">§180 </w:t>
            </w:r>
            <w:bookmarkEnd w:id="10204"/>
            <w:r>
              <w:rPr>
                <w:rFonts w:ascii="EB Garamond" w:hAnsi="EB Garamond" w:cs="Amiri"/>
                <w:b w:val="0"/>
                <w:sz w:val="24"/>
              </w:rPr>
              <w:t xml:space="preserve">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is the principle of number, which is constituted by unity alone.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(176) </w:t>
            </w:r>
            <w:r>
              <w:rPr>
                <w:rFonts w:ascii="Amiri" w:hAnsi="Amiri" w:cs="Amiri"/>
                <w:b w:val="0"/>
                <w:sz w:val="30"/>
                <w:rtl w:val="1"/>
                <w:szCs w:val="30"/>
              </w:rPr>
              <w:t>وبعض هذه أولى من بعض بالوحدة.</w:t>
            </w:r>
            <w:r>
              <w:rPr>
                <w:rFonts w:ascii="Amiri" w:hAnsi="Amiri" w:cs="Amiri"/>
                <w:b w:val="0"/>
                <w:sz w:val="30"/>
                <w:rtl w:val="1"/>
                <w:szCs w:val="30"/>
              </w:rPr>
              <w:t xml:space="preserve">  </w:t>
            </w:r>
            <w:r>
              <w:rPr>
                <w:rFonts w:ascii="EB Garamond" w:hAnsi="EB Garamond" w:cs="Amiri"/>
                <w:b w:val="0"/>
                <w:color w:val="69716F"/>
                <w:sz w:val="19"/>
              </w:rPr>
              <w:t xml:space="preserve">(177) </w:t>
            </w:r>
            <w:r>
              <w:rPr>
                <w:rFonts w:ascii="Amiri" w:hAnsi="Amiri" w:cs="Amiri"/>
                <w:b w:val="0"/>
                <w:sz w:val="30"/>
                <w:rtl w:val="1"/>
                <w:szCs w:val="30"/>
              </w:rPr>
              <w:t>والهو هو على هذا النحو.</w:t>
            </w:r>
            <w:r>
              <w:rPr>
                <w:rFonts w:ascii="Amiri" w:hAnsi="Amiri" w:cs="Amiri"/>
                <w:b w:val="0"/>
                <w:sz w:val="30"/>
                <w:rtl w:val="1"/>
                <w:szCs w:val="30"/>
              </w:rPr>
              <w:t xml:space="preserve">  </w:t>
            </w:r>
            <w:r>
              <w:rPr>
                <w:rFonts w:ascii="EB Garamond" w:hAnsi="EB Garamond" w:cs="Amiri"/>
                <w:b w:val="0"/>
                <w:color w:val="69716F"/>
                <w:sz w:val="19"/>
              </w:rPr>
              <w:t xml:space="preserve">(178) </w:t>
            </w:r>
            <w:r>
              <w:rPr>
                <w:rFonts w:ascii="Amiri" w:hAnsi="Amiri" w:cs="Amiri"/>
                <w:b w:val="0"/>
                <w:sz w:val="30"/>
                <w:rtl w:val="1"/>
                <w:szCs w:val="30"/>
              </w:rPr>
              <w:t>والوحدة في الوصف العرضي والذاتي تتغاير أسماؤها بتغاير المضاف إليه.</w:t>
            </w:r>
            <w:r>
              <w:rPr>
                <w:rFonts w:ascii="Amiri" w:hAnsi="Amiri" w:cs="Amiri"/>
                <w:b w:val="0"/>
                <w:sz w:val="30"/>
                <w:rtl w:val="1"/>
                <w:szCs w:val="30"/>
              </w:rPr>
              <w:t xml:space="preserve">  </w:t>
            </w:r>
            <w:r>
              <w:rPr>
                <w:rFonts w:ascii="EB Garamond" w:hAnsi="EB Garamond" w:cs="Amiri"/>
                <w:b w:val="0"/>
                <w:color w:val="69716F"/>
                <w:sz w:val="19"/>
              </w:rPr>
              <w:t xml:space="preserve">(179) </w:t>
            </w:r>
            <w:r>
              <w:rPr>
                <w:rFonts w:ascii="Amiri" w:hAnsi="Amiri" w:cs="Amiri"/>
                <w:b w:val="0"/>
                <w:sz w:val="30"/>
                <w:rtl w:val="1"/>
                <w:szCs w:val="30"/>
              </w:rPr>
              <w:t>والاتحاد محال فالهوهو يستدعي جهتي تغاير واتحاد على ما سلف.</w:t>
            </w:r>
            <w:r>
              <w:rPr>
                <w:rFonts w:ascii="Amiri" w:hAnsi="Amiri" w:cs="Amiri"/>
                <w:b w:val="0"/>
                <w:sz w:val="30"/>
                <w:rtl w:val="1"/>
                <w:szCs w:val="30"/>
              </w:rPr>
              <w:t xml:space="preserve">  </w:t>
            </w:r>
            <w:r>
              <w:rPr>
                <w:rFonts w:ascii="EB Garamond" w:hAnsi="EB Garamond" w:cs="Amiri"/>
                <w:b w:val="0"/>
                <w:color w:val="69716F"/>
                <w:sz w:val="19"/>
              </w:rPr>
              <w:t xml:space="preserve">(180) </w:t>
            </w:r>
            <w:r>
              <w:rPr>
                <w:rFonts w:ascii="Amiri" w:hAnsi="Amiri" w:cs="Amiri"/>
                <w:b w:val="0"/>
                <w:sz w:val="30"/>
                <w:rtl w:val="1"/>
                <w:szCs w:val="30"/>
              </w:rPr>
              <w:t>والوحدة مبدأ العدد المتقوم بها لا غير.</w:t>
            </w:r>
            <w:r>
              <w:rPr>
                <w:rFonts w:ascii="EB Garamond" w:hAnsi="EB Garamond" w:cs="Amiri"/>
                <w:b w:val="0"/>
                <w:color w:val="69716F"/>
                <w:sz w:val="17"/>
              </w:rPr>
              <w:t xml:space="preserve"> · </w:t>
            </w:r>
            <w:r>
              <w:rPr>
                <w:rFonts w:ascii="EB Garamond" w:hAnsi="EB Garamond" w:cs="Amiri"/>
                <w:b w:val="0"/>
                <w:color w:val="69716F"/>
                <w:sz w:val="17"/>
                <w:rtl w:val="0"/>
              </w:rPr>
              <w:t>‎Āmulī pp. 103⁠–⁠104‎</w:t>
            </w:r>
          </w:p>
        </w:tc>
      </w:tr>
      <w:tr>
        <w:trPr>
          <w:cantSplit/>
        </w:trPr>
        <w:tc>
          <w:tcPr>
            <w:tcW w:type="dxa" w:w="5933"/>
            <w:vAlign w:val="top"/>
            <w:tcMar>
              <w:left w:w="0" w:type="dxa"/>
              <w:right w:w="150" w:type="dxa"/>
            </w:tcMar>
          </w:tcPr>
          <w:p>
            <w:pPr>
              <w:widowControl/>
              <w:spacing w:before="0" w:after="40" w:line="320" w:lineRule="exact"/>
            </w:pPr>
            <w:bookmarkStart w:id="10205" w:name="unit_181"/>
            <w:r>
              <w:rPr>
                <w:rFonts w:ascii="EB Garamond" w:hAnsi="EB Garamond" w:cs="Amiri"/>
                <w:b/>
                <w:color w:val="69716F"/>
                <w:sz w:val="18"/>
              </w:rPr>
              <w:t xml:space="preserve">§181 </w:t>
            </w:r>
            <w:bookmarkEnd w:id="10205"/>
            <w:r>
              <w:rPr>
                <w:rFonts w:ascii="EB Garamond" w:hAnsi="EB Garamond" w:cs="Amiri"/>
                <w:b w:val="0"/>
                <w:sz w:val="24"/>
              </w:rPr>
              <w:t xml:space="preserve">When another like it is added, twoness results, and this is a species of number. Further species with different realities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الحقيقة</w:t>
            </w:r>
            <w:r>
              <w:rPr>
                <w:rFonts w:ascii="EB Garamond" w:hAnsi="EB Garamond" w:cs="Amiri"/>
                <w:b w:val="0"/>
                <w:sz w:val="24"/>
                <w:rStyle w:val="ArabicTechnicalTerm"/>
                <w:rtl w:val="0"/>
              </w:rPr>
              <w:t xml:space="preserve">]‎</w:t>
            </w:r>
            <w:r>
              <w:rPr>
                <w:rFonts w:ascii="EB Garamond" w:hAnsi="EB Garamond" w:cs="Amiri"/>
                <w:b w:val="0"/>
                <w:sz w:val="24"/>
              </w:rPr>
              <w:t xml:space="preserve"> then arise without limit by adding one at a time: these are the species of number.</w:t>
            </w:r>
            <w:r>
              <w:rPr>
                <w:rFonts w:ascii="EB Garamond" w:hAnsi="EB Garamond" w:cs="Amiri"/>
                <w:b w:val="0"/>
                <w:sz w:val="24"/>
              </w:rPr>
              <w:t xml:space="preserve">  </w:t>
            </w:r>
            <w:bookmarkStart w:id="10206" w:name="unit_182"/>
            <w:r>
              <w:rPr>
                <w:rFonts w:ascii="EB Garamond" w:hAnsi="EB Garamond" w:cs="Amiri"/>
                <w:b/>
                <w:color w:val="69716F"/>
                <w:sz w:val="18"/>
              </w:rPr>
              <w:t xml:space="preserve">§182 </w:t>
            </w:r>
            <w:bookmarkEnd w:id="10206"/>
            <w:r>
              <w:rPr>
                <w:rFonts w:ascii="EB Garamond" w:hAnsi="EB Garamond" w:cs="Amiri"/>
                <w:b w:val="0"/>
                <w:sz w:val="24"/>
              </w:rPr>
              <w:t xml:space="preserve">Each is a conceptual matter that the intellect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predicates of realities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الحقيقة</w:t>
            </w:r>
            <w:r>
              <w:rPr>
                <w:rFonts w:ascii="EB Garamond" w:hAnsi="EB Garamond" w:cs="Amiri"/>
                <w:b w:val="0"/>
                <w:sz w:val="24"/>
                <w:rStyle w:val="ArabicTechnicalTerm"/>
                <w:rtl w:val="0"/>
              </w:rPr>
              <w:t xml:space="preserve">]‎</w:t>
            </w:r>
            <w:r>
              <w:rPr>
                <w:rFonts w:ascii="EB Garamond" w:hAnsi="EB Garamond" w:cs="Amiri"/>
                <w:b w:val="0"/>
                <w:sz w:val="24"/>
              </w:rPr>
              <w:t xml:space="preserve"> when it joins them together intellectually in the relevant manner.</w:t>
            </w:r>
            <w:r>
              <w:rPr>
                <w:rFonts w:ascii="EB Garamond" w:hAnsi="EB Garamond" w:cs="Amiri"/>
                <w:b w:val="0"/>
                <w:sz w:val="24"/>
              </w:rPr>
              <w:t xml:space="preserve">  </w:t>
            </w:r>
            <w:bookmarkStart w:id="10207" w:name="unit_183"/>
            <w:r>
              <w:rPr>
                <w:rFonts w:ascii="EB Garamond" w:hAnsi="EB Garamond" w:cs="Amiri"/>
                <w:b/>
                <w:color w:val="69716F"/>
                <w:sz w:val="18"/>
              </w:rPr>
              <w:t xml:space="preserve">§183 </w:t>
            </w:r>
            <w:bookmarkEnd w:id="10207"/>
            <w:r>
              <w:rPr>
                <w:rFonts w:ascii="EB Garamond" w:hAnsi="EB Garamond" w:cs="Amiri"/>
                <w:b w:val="0"/>
                <w:sz w:val="24"/>
              </w:rPr>
              <w:t xml:space="preserve">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may attach to itself and to its opposite [plurality]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الكثرة</w:t>
            </w:r>
            <w:r>
              <w:rPr>
                <w:rFonts w:ascii="EB Garamond" w:hAnsi="EB Garamond" w:cs="Amiri"/>
                <w:b w:val="0"/>
                <w:sz w:val="24"/>
                <w:rStyle w:val="ArabicTechnicalTerm"/>
                <w:rtl w:val="0"/>
              </w:rPr>
              <w:t xml:space="preserve">]‎</w:t>
            </w:r>
            <w:r>
              <w:rPr>
                <w:rFonts w:ascii="EB Garamond" w:hAnsi="EB Garamond" w:cs="Amiri"/>
                <w:b w:val="0"/>
                <w:sz w:val="24"/>
              </w:rPr>
              <w:t xml:space="preserve">, and [the iteration] ends when the consideration ends.</w:t>
            </w:r>
            <w:r>
              <w:rPr>
                <w:rFonts w:ascii="EB Garamond" w:hAnsi="EB Garamond" w:cs="Amiri"/>
                <w:b w:val="0"/>
                <w:sz w:val="24"/>
              </w:rPr>
              <w:t xml:space="preserve">  </w:t>
            </w:r>
            <w:bookmarkStart w:id="10208" w:name="unit_184"/>
            <w:r>
              <w:rPr>
                <w:rFonts w:ascii="EB Garamond" w:hAnsi="EB Garamond" w:cs="Amiri"/>
                <w:b/>
                <w:color w:val="69716F"/>
                <w:sz w:val="18"/>
              </w:rPr>
              <w:t xml:space="preserve">§184 </w:t>
            </w:r>
            <w:bookmarkEnd w:id="10208"/>
            <w:r>
              <w:rPr>
                <w:rFonts w:ascii="EB Garamond" w:hAnsi="EB Garamond" w:cs="Amiri"/>
                <w:b w:val="0"/>
                <w:sz w:val="24"/>
              </w:rPr>
              <w:t>It may share a common character [with other unities], and is then specified by the commonly named correlate. The same holds for its opposite.</w:t>
            </w:r>
            <w:r>
              <w:rPr>
                <w:rStyle w:val="FootnoteReference"/>
              </w:rPr>
              <w:footnoteReference w:id="33"/>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(181) </w:t>
            </w:r>
            <w:r>
              <w:rPr>
                <w:rFonts w:ascii="Amiri" w:hAnsi="Amiri" w:cs="Amiri"/>
                <w:b w:val="0"/>
                <w:sz w:val="30"/>
                <w:rtl w:val="1"/>
                <w:szCs w:val="30"/>
              </w:rPr>
              <w:t>وإذا أضيف إليها مثلها حصلت الاثنينية وهي نوع من العدد ثم تحصل أنواع لا تتناهى بتزايد واحد واحد مختلفة الحقائق هي أنواع العدد.</w:t>
            </w:r>
            <w:r>
              <w:rPr>
                <w:rFonts w:ascii="Amiri" w:hAnsi="Amiri" w:cs="Amiri"/>
                <w:b w:val="0"/>
                <w:sz w:val="30"/>
                <w:rtl w:val="1"/>
                <w:szCs w:val="30"/>
              </w:rPr>
              <w:t xml:space="preserve">  </w:t>
            </w:r>
            <w:r>
              <w:rPr>
                <w:rFonts w:ascii="EB Garamond" w:hAnsi="EB Garamond" w:cs="Amiri"/>
                <w:b w:val="0"/>
                <w:color w:val="69716F"/>
                <w:sz w:val="19"/>
              </w:rPr>
              <w:t xml:space="preserve">(182) </w:t>
            </w:r>
            <w:r>
              <w:rPr>
                <w:rFonts w:ascii="Amiri" w:hAnsi="Amiri" w:cs="Amiri"/>
                <w:b w:val="0"/>
                <w:sz w:val="30"/>
                <w:rtl w:val="1"/>
                <w:szCs w:val="30"/>
              </w:rPr>
              <w:t>وكل واحد منها أمر اعتباري يحكم به العقل على الحقائق إذا انضم بعضها إلى بعض في العقل انضماما بحسبه.</w:t>
            </w:r>
            <w:r>
              <w:rPr>
                <w:rFonts w:ascii="Amiri" w:hAnsi="Amiri" w:cs="Amiri"/>
                <w:b w:val="0"/>
                <w:sz w:val="30"/>
                <w:rtl w:val="1"/>
                <w:szCs w:val="30"/>
              </w:rPr>
              <w:t xml:space="preserve">  </w:t>
            </w:r>
            <w:r>
              <w:rPr>
                <w:rFonts w:ascii="EB Garamond" w:hAnsi="EB Garamond" w:cs="Amiri"/>
                <w:b w:val="0"/>
                <w:color w:val="69716F"/>
                <w:sz w:val="19"/>
              </w:rPr>
              <w:t xml:space="preserve">(183) </w:t>
            </w:r>
            <w:r>
              <w:rPr>
                <w:rFonts w:ascii="Amiri" w:hAnsi="Amiri" w:cs="Amiri"/>
                <w:b w:val="0"/>
                <w:sz w:val="30"/>
                <w:rtl w:val="1"/>
                <w:szCs w:val="30"/>
              </w:rPr>
              <w:t>والوحدة قد تعرض لذاتها ومقابلها وتنقطع بانقطاع الاعتبار.</w:t>
            </w:r>
            <w:r>
              <w:rPr>
                <w:rFonts w:ascii="Amiri" w:hAnsi="Amiri" w:cs="Amiri"/>
                <w:b w:val="0"/>
                <w:sz w:val="30"/>
                <w:rtl w:val="1"/>
                <w:szCs w:val="30"/>
              </w:rPr>
              <w:t xml:space="preserve">  </w:t>
            </w:r>
            <w:r>
              <w:rPr>
                <w:rFonts w:ascii="EB Garamond" w:hAnsi="EB Garamond" w:cs="Amiri"/>
                <w:b w:val="0"/>
                <w:color w:val="69716F"/>
                <w:sz w:val="19"/>
              </w:rPr>
              <w:t xml:space="preserve">(184) </w:t>
            </w:r>
            <w:r>
              <w:rPr>
                <w:rFonts w:ascii="Amiri" w:hAnsi="Amiri" w:cs="Amiri"/>
                <w:b w:val="0"/>
                <w:sz w:val="30"/>
                <w:rtl w:val="1"/>
                <w:szCs w:val="30"/>
              </w:rPr>
              <w:t>وقد تعرض لها شركة فتتخصص بالمشهوري وكذا المقابل.</w:t>
            </w:r>
            <w:r>
              <w:rPr>
                <w:rFonts w:ascii="EB Garamond" w:hAnsi="EB Garamond" w:cs="Amiri"/>
                <w:b w:val="0"/>
                <w:color w:val="69716F"/>
                <w:sz w:val="17"/>
              </w:rPr>
              <w:t xml:space="preserve"> · </w:t>
            </w:r>
            <w:r>
              <w:rPr>
                <w:rFonts w:ascii="EB Garamond" w:hAnsi="EB Garamond" w:cs="Amiri"/>
                <w:b w:val="0"/>
                <w:color w:val="69716F"/>
                <w:sz w:val="17"/>
                <w:rtl w:val="0"/>
              </w:rPr>
              <w:t>‎Āmulī pp. 104⁠–⁠106‎</w:t>
            </w:r>
          </w:p>
        </w:tc>
      </w:tr>
      <w:tr>
        <w:trPr>
          <w:cantSplit/>
        </w:trPr>
        <w:tc>
          <w:tcPr>
            <w:tcW w:type="dxa" w:w="5933"/>
            <w:vAlign w:val="top"/>
            <w:tcMar>
              <w:left w:w="0" w:type="dxa"/>
              <w:right w:w="150" w:type="dxa"/>
            </w:tcMar>
          </w:tcPr>
          <w:p>
            <w:pPr>
              <w:widowControl/>
              <w:spacing w:before="0" w:after="40" w:line="320" w:lineRule="exact"/>
            </w:pPr>
            <w:bookmarkStart w:id="10209" w:name="unit_185"/>
            <w:r>
              <w:rPr>
                <w:rFonts w:ascii="EB Garamond" w:hAnsi="EB Garamond" w:cs="Amiri"/>
                <w:b/>
                <w:color w:val="69716F"/>
                <w:sz w:val="18"/>
              </w:rPr>
              <w:t xml:space="preserve">§185 </w:t>
            </w:r>
            <w:bookmarkEnd w:id="10209"/>
            <w:r>
              <w:rPr>
                <w:rFonts w:ascii="EB Garamond" w:hAnsi="EB Garamond" w:cs="Amiri"/>
                <w:b w:val="0"/>
                <w:sz w:val="24"/>
              </w:rPr>
              <w:t xml:space="preserve">It is related to its subject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 in two respects, and to its opposite in a third. The same holds for its opposite.</w:t>
            </w:r>
            <w:r>
              <w:rPr>
                <w:rStyle w:val="FootnoteReference"/>
              </w:rPr>
              <w:footnoteReference w:id="34"/>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(185) </w:t>
            </w:r>
            <w:r>
              <w:rPr>
                <w:rFonts w:ascii="Amiri" w:hAnsi="Amiri" w:cs="Amiri"/>
                <w:b w:val="0"/>
                <w:sz w:val="30"/>
                <w:rtl w:val="1"/>
                <w:szCs w:val="30"/>
              </w:rPr>
              <w:t>وتضاف إلى موضوعها باعتبارين وإلى مقابلها بثالث وكذا المقابل.</w:t>
            </w:r>
            <w:r>
              <w:rPr>
                <w:rFonts w:ascii="EB Garamond" w:hAnsi="EB Garamond" w:cs="Amiri"/>
                <w:b w:val="0"/>
                <w:color w:val="69716F"/>
                <w:sz w:val="17"/>
              </w:rPr>
              <w:t xml:space="preserve"> · </w:t>
            </w:r>
            <w:r>
              <w:rPr>
                <w:rFonts w:ascii="EB Garamond" w:hAnsi="EB Garamond" w:cs="Amiri"/>
                <w:b w:val="0"/>
                <w:color w:val="69716F"/>
                <w:sz w:val="17"/>
                <w:rtl w:val="0"/>
              </w:rPr>
              <w:t>‎Āmulī pp. 107‎</w:t>
            </w:r>
          </w:p>
        </w:tc>
      </w:tr>
    </w:tbl>
    <w:p>
      <w:pPr>
        <w:keepNext/>
        <w:spacing w:before="180" w:after="80"/>
      </w:pPr>
      <w:r>
        <w:rPr>
          <w:rFonts w:ascii="EB Garamond" w:hAnsi="EB Garamond" w:cs="Amiri"/>
          <w:b/>
          <w:color w:val="365E59"/>
          <w:sz w:val="24"/>
        </w:rPr>
        <w:t>Kinds of opposition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210" w:name="unit_186"/>
            <w:r>
              <w:rPr>
                <w:rFonts w:ascii="EB Garamond" w:hAnsi="EB Garamond" w:cs="Amiri"/>
                <w:b/>
                <w:color w:val="69716F"/>
                <w:sz w:val="18"/>
              </w:rPr>
              <w:t xml:space="preserve">§186 </w:t>
            </w:r>
            <w:bookmarkEnd w:id="10210"/>
            <w:r>
              <w:rPr>
                <w:rFonts w:ascii="EB Garamond" w:hAnsi="EB Garamond" w:cs="Amiri"/>
                <w:b w:val="0"/>
                <w:sz w:val="24"/>
              </w:rPr>
              <w:t xml:space="preserve">To that opposite [plurality]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الكثرة</w:t>
            </w:r>
            <w:r>
              <w:rPr>
                <w:rFonts w:ascii="EB Garamond" w:hAnsi="EB Garamond" w:cs="Amiri"/>
                <w:b w:val="0"/>
                <w:sz w:val="24"/>
                <w:rStyle w:val="ArabicTechnicalTerm"/>
                <w:rtl w:val="0"/>
              </w:rPr>
              <w:t xml:space="preserve">]‎</w:t>
            </w:r>
            <w:r>
              <w:rPr>
                <w:rFonts w:ascii="EB Garamond" w:hAnsi="EB Garamond" w:cs="Amiri"/>
                <w:b w:val="0"/>
                <w:sz w:val="24"/>
              </w:rPr>
              <w:t xml:space="preserve"> there attaches what cannot attach to unity: opposition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التقابل</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11" w:name="unit_187"/>
            <w:r>
              <w:rPr>
                <w:rFonts w:ascii="EB Garamond" w:hAnsi="EB Garamond" w:cs="Amiri"/>
                <w:b/>
                <w:color w:val="69716F"/>
                <w:sz w:val="18"/>
              </w:rPr>
              <w:t xml:space="preserve">§187 </w:t>
            </w:r>
            <w:bookmarkEnd w:id="10211"/>
            <w:r>
              <w:rPr>
                <w:rFonts w:ascii="EB Garamond" w:hAnsi="EB Garamond" w:cs="Amiri"/>
                <w:b w:val="0"/>
                <w:sz w:val="24"/>
              </w:rPr>
              <w:t xml:space="preserve">Opposition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التقابل</w:t>
            </w:r>
            <w:r>
              <w:rPr>
                <w:rFonts w:ascii="EB Garamond" w:hAnsi="EB Garamond" w:cs="Amiri"/>
                <w:b w:val="0"/>
                <w:sz w:val="24"/>
                <w:rStyle w:val="ArabicTechnicalTerm"/>
                <w:rtl w:val="0"/>
              </w:rPr>
              <w:t xml:space="preserve">]‎</w:t>
            </w:r>
            <w:r>
              <w:rPr>
                <w:rFonts w:ascii="EB Garamond" w:hAnsi="EB Garamond" w:cs="Amiri"/>
                <w:b w:val="0"/>
                <w:sz w:val="24"/>
              </w:rPr>
              <w:t xml:space="preserve"> divides into four kinds: negation and affirmation, concerning assertion and belief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الاعتقاد</w:t>
            </w:r>
            <w:r>
              <w:rPr>
                <w:rFonts w:ascii="EB Garamond" w:hAnsi="EB Garamond" w:cs="Amiri"/>
                <w:b w:val="0"/>
                <w:sz w:val="24"/>
                <w:rStyle w:val="ArabicTechnicalTerm"/>
                <w:rtl w:val="0"/>
              </w:rPr>
              <w:t xml:space="preserve">]‎</w:t>
            </w:r>
            <w:r>
              <w:rPr>
                <w:rFonts w:ascii="EB Garamond" w:hAnsi="EB Garamond" w:cs="Amiri"/>
                <w:b w:val="0"/>
                <w:sz w:val="24"/>
              </w:rPr>
              <w:t xml:space="preserve">; privation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عدم الملكة</w:t>
            </w:r>
            <w:r>
              <w:rPr>
                <w:rFonts w:ascii="EB Garamond" w:hAnsi="EB Garamond" w:cs="Amiri"/>
                <w:b w:val="0"/>
                <w:sz w:val="24"/>
                <w:rStyle w:val="ArabicTechnicalTerm"/>
                <w:rtl w:val="0"/>
              </w:rPr>
              <w:t xml:space="preserve">]‎</w:t>
            </w:r>
            <w:r>
              <w:rPr>
                <w:rFonts w:ascii="EB Garamond" w:hAnsi="EB Garamond" w:cs="Amiri"/>
                <w:b w:val="0"/>
                <w:sz w:val="24"/>
              </w:rPr>
              <w:t xml:space="preserve"> and possession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الملكة</w:t>
            </w:r>
            <w:r>
              <w:rPr>
                <w:rFonts w:ascii="EB Garamond" w:hAnsi="EB Garamond" w:cs="Amiri"/>
                <w:b w:val="0"/>
                <w:sz w:val="24"/>
                <w:rStyle w:val="ArabicTechnicalTerm"/>
                <w:rtl w:val="0"/>
              </w:rPr>
              <w:t xml:space="preserve">]‎</w:t>
            </w:r>
            <w:r>
              <w:rPr>
                <w:rFonts w:ascii="EB Garamond" w:hAnsi="EB Garamond" w:cs="Amiri"/>
                <w:b w:val="0"/>
                <w:sz w:val="24"/>
              </w:rPr>
              <w:t xml:space="preserve">, which is the first [kind] taken with a certain restriction; the opposition of contraries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both of which are positive, and whose precise and common usages stand in the reverse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to those of the preceding kind; and correlative opposition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تقابل التضايف</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35"/>
            </w:r>
            <w:r>
              <w:rPr>
                <w:rFonts w:ascii="EB Garamond" w:hAnsi="EB Garamond" w:cs="Amiri"/>
                <w:b w:val="0"/>
                <w:sz w:val="24"/>
              </w:rPr>
              <w:t xml:space="preserve">  </w:t>
            </w:r>
            <w:bookmarkStart w:id="10212" w:name="unit_188"/>
            <w:r>
              <w:rPr>
                <w:rFonts w:ascii="EB Garamond" w:hAnsi="EB Garamond" w:cs="Amiri"/>
                <w:b/>
                <w:color w:val="69716F"/>
                <w:sz w:val="18"/>
              </w:rPr>
              <w:t xml:space="preserve">§188 </w:t>
            </w:r>
            <w:bookmarkEnd w:id="10212"/>
            <w:r>
              <w:rPr>
                <w:rFonts w:ascii="EB Garamond" w:hAnsi="EB Garamond" w:cs="Amiri"/>
                <w:b w:val="0"/>
                <w:sz w:val="24"/>
              </w:rPr>
              <w:t xml:space="preserve">The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[opposition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التقابل</w:t>
            </w:r>
            <w:r>
              <w:rPr>
                <w:rFonts w:ascii="EB Garamond" w:hAnsi="EB Garamond" w:cs="Amiri"/>
                <w:b w:val="0"/>
                <w:sz w:val="24"/>
                <w:rStyle w:val="ArabicTechnicalTerm"/>
                <w:rtl w:val="0"/>
              </w:rPr>
              <w:t xml:space="preserve">]‎</w:t>
            </w:r>
            <w:r>
              <w:rPr>
                <w:rFonts w:ascii="EB Garamond" w:hAnsi="EB Garamond" w:cs="Amiri"/>
                <w:b w:val="0"/>
                <w:sz w:val="24"/>
              </w:rPr>
              <w:t xml:space="preserve"> itself] falls under this [last kind] by virtue of an accompanying consideration.</w:t>
            </w:r>
            <w:r>
              <w:rPr>
                <w:rStyle w:val="FootnoteReference"/>
              </w:rPr>
              <w:footnoteReference w:id="36"/>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(186) </w:t>
            </w:r>
            <w:r>
              <w:rPr>
                <w:rFonts w:ascii="Amiri" w:hAnsi="Amiri" w:cs="Amiri"/>
                <w:b w:val="0"/>
                <w:sz w:val="30"/>
                <w:rtl w:val="1"/>
                <w:szCs w:val="30"/>
              </w:rPr>
              <w:t>ويعرض له ما يستحيل عروضه لها من التقابل.</w:t>
            </w:r>
            <w:r>
              <w:rPr>
                <w:rFonts w:ascii="Amiri" w:hAnsi="Amiri" w:cs="Amiri"/>
                <w:b w:val="0"/>
                <w:sz w:val="30"/>
                <w:rtl w:val="1"/>
                <w:szCs w:val="30"/>
              </w:rPr>
              <w:t xml:space="preserve">  </w:t>
            </w:r>
            <w:r>
              <w:rPr>
                <w:rFonts w:ascii="EB Garamond" w:hAnsi="EB Garamond" w:cs="Amiri"/>
                <w:b w:val="0"/>
                <w:color w:val="69716F"/>
                <w:sz w:val="19"/>
              </w:rPr>
              <w:t xml:space="preserve">(187) </w:t>
            </w:r>
            <w:r>
              <w:rPr>
                <w:rFonts w:ascii="Amiri" w:hAnsi="Amiri" w:cs="Amiri"/>
                <w:b w:val="0"/>
                <w:sz w:val="30"/>
                <w:rtl w:val="1"/>
                <w:szCs w:val="30"/>
              </w:rPr>
              <w:t>المتنوع إلى أنواعه الأربعة أعني السلب والإيجاب وهو راجع إلى القول والعقد ، والعدم والملكة وهو الأول مأخوذا باعتبار خصوصية ما ، وتقابل الضدين وهما وجوديان ويتعاكس هو وما قبله في التحقيق والمشهورية ، وتقابل التضايف.</w:t>
            </w:r>
            <w:r>
              <w:rPr>
                <w:rFonts w:ascii="Amiri" w:hAnsi="Amiri" w:cs="Amiri"/>
                <w:b w:val="0"/>
                <w:sz w:val="30"/>
                <w:rtl w:val="1"/>
                <w:szCs w:val="30"/>
              </w:rPr>
              <w:t xml:space="preserve">  </w:t>
            </w:r>
            <w:r>
              <w:rPr>
                <w:rFonts w:ascii="EB Garamond" w:hAnsi="EB Garamond" w:cs="Amiri"/>
                <w:b w:val="0"/>
                <w:color w:val="69716F"/>
                <w:sz w:val="19"/>
              </w:rPr>
              <w:t xml:space="preserve">(188) </w:t>
            </w:r>
            <w:r>
              <w:rPr>
                <w:rFonts w:ascii="Amiri" w:hAnsi="Amiri" w:cs="Amiri"/>
                <w:b w:val="0"/>
                <w:sz w:val="30"/>
                <w:rtl w:val="1"/>
                <w:szCs w:val="30"/>
              </w:rPr>
              <w:t>ويندرج تحته الجنس باعتبار عارض.</w:t>
            </w:r>
            <w:r>
              <w:rPr>
                <w:rFonts w:ascii="EB Garamond" w:hAnsi="EB Garamond" w:cs="Amiri"/>
                <w:b w:val="0"/>
                <w:color w:val="69716F"/>
                <w:sz w:val="17"/>
              </w:rPr>
              <w:t xml:space="preserve"> · </w:t>
            </w:r>
            <w:r>
              <w:rPr>
                <w:rFonts w:ascii="EB Garamond" w:hAnsi="EB Garamond" w:cs="Amiri"/>
                <w:b w:val="0"/>
                <w:color w:val="69716F"/>
                <w:sz w:val="17"/>
                <w:rtl w:val="0"/>
              </w:rPr>
              <w:t>‎Āmulī pp. 107⁠–⁠108‎</w:t>
            </w:r>
          </w:p>
        </w:tc>
      </w:tr>
      <w:tr>
        <w:trPr>
          <w:cantSplit/>
        </w:trPr>
        <w:tc>
          <w:tcPr>
            <w:tcW w:type="dxa" w:w="5933"/>
            <w:vAlign w:val="top"/>
            <w:tcMar>
              <w:left w:w="0" w:type="dxa"/>
              <w:right w:w="150" w:type="dxa"/>
            </w:tcMar>
          </w:tcPr>
          <w:p>
            <w:pPr>
              <w:widowControl/>
              <w:spacing w:before="0" w:after="40" w:line="320" w:lineRule="exact"/>
            </w:pPr>
            <w:bookmarkStart w:id="10213" w:name="unit_189"/>
            <w:r>
              <w:rPr>
                <w:rFonts w:ascii="EB Garamond" w:hAnsi="EB Garamond" w:cs="Amiri"/>
                <w:b/>
                <w:color w:val="69716F"/>
                <w:sz w:val="18"/>
              </w:rPr>
              <w:t xml:space="preserve">§189 </w:t>
            </w:r>
            <w:bookmarkEnd w:id="10213"/>
            <w:r>
              <w:rPr>
                <w:rFonts w:ascii="EB Garamond" w:hAnsi="EB Garamond" w:cs="Amiri"/>
                <w:b w:val="0"/>
                <w:sz w:val="24"/>
              </w:rPr>
              <w:t xml:space="preserve">It is predicated analogically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التشكيك</w:t>
            </w:r>
            <w:r>
              <w:rPr>
                <w:rFonts w:ascii="EB Garamond" w:hAnsi="EB Garamond" w:cs="Amiri"/>
                <w:b w:val="0"/>
                <w:sz w:val="24"/>
                <w:rStyle w:val="ArabicTechnicalTerm"/>
                <w:rtl w:val="0"/>
              </w:rPr>
              <w:t xml:space="preserve">]‎</w:t>
            </w:r>
            <w:r>
              <w:rPr>
                <w:rFonts w:ascii="EB Garamond" w:hAnsi="EB Garamond" w:cs="Amiri"/>
                <w:b w:val="0"/>
                <w:sz w:val="24"/>
              </w:rPr>
              <w:t xml:space="preserve"> of the four, and the third [contrariety]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التضاد</w:t>
            </w:r>
            <w:r>
              <w:rPr>
                <w:rFonts w:ascii="EB Garamond" w:hAnsi="EB Garamond" w:cs="Amiri"/>
                <w:b w:val="0"/>
                <w:sz w:val="24"/>
                <w:rStyle w:val="ArabicTechnicalTerm"/>
                <w:rtl w:val="0"/>
              </w:rPr>
              <w:t xml:space="preserve">]‎</w:t>
            </w:r>
            <w:r>
              <w:rPr>
                <w:rFonts w:ascii="EB Garamond" w:hAnsi="EB Garamond" w:cs="Amiri"/>
                <w:b w:val="0"/>
                <w:sz w:val="24"/>
              </w:rPr>
              <w:t xml:space="preserve"> is the strongest in opposition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التقابل</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14" w:name="unit_190"/>
            <w:r>
              <w:rPr>
                <w:rFonts w:ascii="EB Garamond" w:hAnsi="EB Garamond" w:cs="Amiri"/>
                <w:b/>
                <w:color w:val="69716F"/>
                <w:sz w:val="18"/>
              </w:rPr>
              <w:t xml:space="preserve">§190 </w:t>
            </w:r>
            <w:bookmarkEnd w:id="10214"/>
            <w:r>
              <w:rPr>
                <w:rFonts w:ascii="EB Garamond" w:hAnsi="EB Garamond" w:cs="Amiri"/>
                <w:b w:val="0"/>
                <w:sz w:val="24"/>
              </w:rPr>
              <w:t xml:space="preserve">The first is called contradiction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التناقض</w:t>
            </w:r>
            <w:r>
              <w:rPr>
                <w:rFonts w:ascii="EB Garamond" w:hAnsi="EB Garamond" w:cs="Amiri"/>
                <w:b w:val="0"/>
                <w:sz w:val="24"/>
                <w:rStyle w:val="ArabicTechnicalTerm"/>
                <w:rtl w:val="0"/>
              </w:rPr>
              <w:t xml:space="preserve">]‎</w:t>
            </w:r>
            <w:r>
              <w:rPr>
                <w:rFonts w:ascii="EB Garamond" w:hAnsi="EB Garamond" w:cs="Amiri"/>
                <w:b w:val="0"/>
                <w:sz w:val="24"/>
              </w:rPr>
              <w:t xml:space="preserve">; it is realised in propositions under eight conditions.</w:t>
            </w:r>
            <w:r>
              <w:rPr>
                <w:rFonts w:ascii="EB Garamond" w:hAnsi="EB Garamond" w:cs="Amiri"/>
                <w:b w:val="0"/>
                <w:sz w:val="24"/>
              </w:rPr>
              <w:t xml:space="preserve">  </w:t>
            </w:r>
            <w:bookmarkStart w:id="10215" w:name="unit_191"/>
            <w:r>
              <w:rPr>
                <w:rFonts w:ascii="EB Garamond" w:hAnsi="EB Garamond" w:cs="Amiri"/>
                <w:b/>
                <w:color w:val="69716F"/>
                <w:sz w:val="18"/>
              </w:rPr>
              <w:t xml:space="preserve">§191 </w:t>
            </w:r>
            <w:bookmarkEnd w:id="10215"/>
            <w:r>
              <w:rPr>
                <w:rFonts w:ascii="EB Garamond" w:hAnsi="EB Garamond" w:cs="Amiri"/>
                <w:b w:val="0"/>
                <w:sz w:val="24"/>
              </w:rPr>
              <w:t xml:space="preserve">This applies to singular propositions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القضايا الشخصية</w:t>
            </w:r>
            <w:r>
              <w:rPr>
                <w:rFonts w:ascii="EB Garamond" w:hAnsi="EB Garamond" w:cs="Amiri"/>
                <w:b w:val="0"/>
                <w:sz w:val="24"/>
                <w:rStyle w:val="ArabicTechnicalTerm"/>
                <w:rtl w:val="0"/>
              </w:rPr>
              <w:t xml:space="preserve">]‎</w:t>
            </w:r>
            <w:r>
              <w:rPr>
                <w:rFonts w:ascii="EB Garamond" w:hAnsi="EB Garamond" w:cs="Amiri"/>
                <w:b w:val="0"/>
                <w:sz w:val="24"/>
              </w:rPr>
              <w:t xml:space="preserve">. In quantified propositions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القضايا المحصورة</w:t>
            </w:r>
            <w:r>
              <w:rPr>
                <w:rFonts w:ascii="EB Garamond" w:hAnsi="EB Garamond" w:cs="Amiri"/>
                <w:b w:val="0"/>
                <w:sz w:val="24"/>
                <w:rStyle w:val="ArabicTechnicalTerm"/>
                <w:rtl w:val="0"/>
              </w:rPr>
              <w:t xml:space="preserve">]‎</w:t>
            </w:r>
            <w:r>
              <w:rPr>
                <w:rFonts w:ascii="EB Garamond" w:hAnsi="EB Garamond" w:cs="Amiri"/>
                <w:b w:val="0"/>
                <w:sz w:val="24"/>
              </w:rPr>
              <w:t xml:space="preserve"> a ninth condition is required: difference in quantification. For two universals are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while the two particulars may both be true.</w:t>
            </w:r>
            <w:r>
              <w:rPr>
                <w:rFonts w:ascii="EB Garamond" w:hAnsi="EB Garamond" w:cs="Amiri"/>
                <w:b w:val="0"/>
                <w:sz w:val="24"/>
              </w:rPr>
              <w:t xml:space="preserve">  </w:t>
            </w:r>
            <w:bookmarkStart w:id="10216" w:name="unit_192"/>
            <w:r>
              <w:rPr>
                <w:rFonts w:ascii="EB Garamond" w:hAnsi="EB Garamond" w:cs="Amiri"/>
                <w:b/>
                <w:color w:val="69716F"/>
                <w:sz w:val="18"/>
              </w:rPr>
              <w:t xml:space="preserve">§192 </w:t>
            </w:r>
            <w:bookmarkEnd w:id="10216"/>
            <w:r>
              <w:rPr>
                <w:rFonts w:ascii="EB Garamond" w:hAnsi="EB Garamond" w:cs="Amiri"/>
                <w:b w:val="0"/>
                <w:sz w:val="24"/>
              </w:rPr>
              <w:t xml:space="preserve">In modal propositions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القضايا الموجهة</w:t>
            </w:r>
            <w:r>
              <w:rPr>
                <w:rFonts w:ascii="EB Garamond" w:hAnsi="EB Garamond" w:cs="Amiri"/>
                <w:b w:val="0"/>
                <w:sz w:val="24"/>
                <w:rStyle w:val="ArabicTechnicalTerm"/>
                <w:rtl w:val="0"/>
              </w:rPr>
              <w:t xml:space="preserve">]‎</w:t>
            </w:r>
            <w:r>
              <w:rPr>
                <w:rFonts w:ascii="EB Garamond" w:hAnsi="EB Garamond" w:cs="Amiri"/>
                <w:b w:val="0"/>
                <w:sz w:val="24"/>
              </w:rPr>
              <w:t xml:space="preserve"> a tenth [condition is required]: the modalities must differ so that the two cannot both be true or both be false.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(189) </w:t>
            </w:r>
            <w:r>
              <w:rPr>
                <w:rFonts w:ascii="Amiri" w:hAnsi="Amiri" w:cs="Amiri"/>
                <w:b w:val="0"/>
                <w:sz w:val="30"/>
                <w:rtl w:val="1"/>
                <w:szCs w:val="30"/>
              </w:rPr>
              <w:t>ومقوليته عليها بالتشكيك وأشدها فيه الثالث.</w:t>
            </w:r>
            <w:r>
              <w:rPr>
                <w:rFonts w:ascii="Amiri" w:hAnsi="Amiri" w:cs="Amiri"/>
                <w:b w:val="0"/>
                <w:sz w:val="30"/>
                <w:rtl w:val="1"/>
                <w:szCs w:val="30"/>
              </w:rPr>
              <w:t xml:space="preserve">  </w:t>
            </w:r>
            <w:r>
              <w:rPr>
                <w:rFonts w:ascii="EB Garamond" w:hAnsi="EB Garamond" w:cs="Amiri"/>
                <w:b w:val="0"/>
                <w:color w:val="69716F"/>
                <w:sz w:val="19"/>
              </w:rPr>
              <w:t xml:space="preserve">(190) </w:t>
            </w:r>
            <w:r>
              <w:rPr>
                <w:rFonts w:ascii="Amiri" w:hAnsi="Amiri" w:cs="Amiri"/>
                <w:b w:val="0"/>
                <w:sz w:val="30"/>
                <w:rtl w:val="1"/>
                <w:szCs w:val="30"/>
              </w:rPr>
              <w:t>ويقال للأول تناقض ويتحقق في القضايا بشرائط ثمان.</w:t>
            </w:r>
            <w:r>
              <w:rPr>
                <w:rFonts w:ascii="Amiri" w:hAnsi="Amiri" w:cs="Amiri"/>
                <w:b w:val="0"/>
                <w:sz w:val="30"/>
                <w:rtl w:val="1"/>
                <w:szCs w:val="30"/>
              </w:rPr>
              <w:t xml:space="preserve">  </w:t>
            </w:r>
            <w:r>
              <w:rPr>
                <w:rFonts w:ascii="EB Garamond" w:hAnsi="EB Garamond" w:cs="Amiri"/>
                <w:b w:val="0"/>
                <w:color w:val="69716F"/>
                <w:sz w:val="19"/>
              </w:rPr>
              <w:t xml:space="preserve">(191) </w:t>
            </w:r>
            <w:r>
              <w:rPr>
                <w:rFonts w:ascii="Amiri" w:hAnsi="Amiri" w:cs="Amiri"/>
                <w:b w:val="0"/>
                <w:sz w:val="30"/>
                <w:rtl w:val="1"/>
                <w:szCs w:val="30"/>
              </w:rPr>
              <w:t>هذا في القضايا الشخصية أما المحصورة فبشرط تاسع وهو الاختلاف فيه فإن الكلية ضد ، والجزئيتان صادقتان.</w:t>
            </w:r>
            <w:r>
              <w:rPr>
                <w:rFonts w:ascii="Amiri" w:hAnsi="Amiri" w:cs="Amiri"/>
                <w:b w:val="0"/>
                <w:sz w:val="30"/>
                <w:rtl w:val="1"/>
                <w:szCs w:val="30"/>
              </w:rPr>
              <w:t xml:space="preserve">  </w:t>
            </w:r>
            <w:r>
              <w:rPr>
                <w:rFonts w:ascii="EB Garamond" w:hAnsi="EB Garamond" w:cs="Amiri"/>
                <w:b w:val="0"/>
                <w:color w:val="69716F"/>
                <w:sz w:val="19"/>
              </w:rPr>
              <w:t xml:space="preserve">(192) </w:t>
            </w:r>
            <w:r>
              <w:rPr>
                <w:rFonts w:ascii="Amiri" w:hAnsi="Amiri" w:cs="Amiri"/>
                <w:b w:val="0"/>
                <w:sz w:val="30"/>
                <w:rtl w:val="1"/>
                <w:szCs w:val="30"/>
              </w:rPr>
              <w:t>وفي الموجهات عاشر وهو الاختلاف فيها بحيث لا يمكن اجتماعهما صدقا وكذبا.</w:t>
            </w:r>
            <w:r>
              <w:rPr>
                <w:rFonts w:ascii="EB Garamond" w:hAnsi="EB Garamond" w:cs="Amiri"/>
                <w:b w:val="0"/>
                <w:color w:val="69716F"/>
                <w:sz w:val="17"/>
              </w:rPr>
              <w:t xml:space="preserve"> · </w:t>
            </w:r>
            <w:r>
              <w:rPr>
                <w:rFonts w:ascii="EB Garamond" w:hAnsi="EB Garamond" w:cs="Amiri"/>
                <w:b w:val="0"/>
                <w:color w:val="69716F"/>
                <w:sz w:val="17"/>
                <w:rtl w:val="0"/>
              </w:rPr>
              <w:t>‎Āmulī pp. 109⁠–⁠111‎</w:t>
            </w:r>
          </w:p>
        </w:tc>
      </w:tr>
      <w:tr>
        <w:trPr>
          <w:cantSplit/>
        </w:trPr>
        <w:tc>
          <w:tcPr>
            <w:tcW w:type="dxa" w:w="5933"/>
            <w:vAlign w:val="top"/>
            <w:tcMar>
              <w:left w:w="0" w:type="dxa"/>
              <w:right w:w="150" w:type="dxa"/>
            </w:tcMar>
          </w:tcPr>
          <w:p>
            <w:pPr>
              <w:widowControl/>
              <w:spacing w:before="0" w:after="40" w:line="320" w:lineRule="exact"/>
            </w:pPr>
            <w:bookmarkStart w:id="10217" w:name="unit_193"/>
            <w:r>
              <w:rPr>
                <w:rFonts w:ascii="EB Garamond" w:hAnsi="EB Garamond" w:cs="Amiri"/>
                <w:b/>
                <w:color w:val="69716F"/>
                <w:sz w:val="18"/>
              </w:rPr>
              <w:t xml:space="preserve">§193 </w:t>
            </w:r>
            <w:bookmarkEnd w:id="10217"/>
            <w:r>
              <w:rPr>
                <w:rFonts w:ascii="EB Garamond" w:hAnsi="EB Garamond" w:cs="Amiri"/>
                <w:b w:val="0"/>
                <w:sz w:val="24"/>
              </w:rPr>
              <w:t xml:space="preserve">When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is qualified by possession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الملكة</w:t>
            </w:r>
            <w:r>
              <w:rPr>
                <w:rFonts w:ascii="EB Garamond" w:hAnsi="EB Garamond" w:cs="Amiri"/>
                <w:b w:val="0"/>
                <w:sz w:val="24"/>
                <w:rStyle w:val="ArabicTechnicalTerm"/>
                <w:rtl w:val="0"/>
              </w:rPr>
              <w:t xml:space="preserve">]‎</w:t>
            </w:r>
            <w:r>
              <w:rPr>
                <w:rFonts w:ascii="EB Garamond" w:hAnsi="EB Garamond" w:cs="Amiri"/>
                <w:b w:val="0"/>
                <w:sz w:val="24"/>
              </w:rPr>
              <w:t xml:space="preserve"> in propositions, they are called propositions with privative predicates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القضايا المعدولة</w:t>
            </w:r>
            <w:r>
              <w:rPr>
                <w:rFonts w:ascii="EB Garamond" w:hAnsi="EB Garamond" w:cs="Amiri"/>
                <w:b w:val="0"/>
                <w:sz w:val="24"/>
                <w:rStyle w:val="ArabicTechnicalTerm"/>
                <w:rtl w:val="0"/>
              </w:rPr>
              <w:t xml:space="preserve">]‎</w:t>
            </w:r>
            <w:r>
              <w:rPr>
                <w:rFonts w:ascii="EB Garamond" w:hAnsi="EB Garamond" w:cs="Amiri"/>
                <w:b w:val="0"/>
                <w:sz w:val="24"/>
              </w:rPr>
              <w:t xml:space="preserve"> (maʿdūla). They oppose the corresponding positive propositions in truth, but not in falsity: the subject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 may not exist, in which case the contradictories of both are true.</w:t>
            </w:r>
            <w:r>
              <w:rPr>
                <w:rStyle w:val="FootnoteReference"/>
              </w:rPr>
              <w:footnoteReference w:id="37"/>
            </w:r>
            <w:r>
              <w:rPr>
                <w:rFonts w:ascii="EB Garamond" w:hAnsi="EB Garamond" w:cs="Amiri"/>
                <w:b w:val="0"/>
                <w:sz w:val="24"/>
              </w:rPr>
              <w:t xml:space="preserve">  </w:t>
            </w:r>
            <w:bookmarkStart w:id="10218" w:name="unit_194"/>
            <w:r>
              <w:rPr>
                <w:rFonts w:ascii="EB Garamond" w:hAnsi="EB Garamond" w:cs="Amiri"/>
                <w:b/>
                <w:color w:val="69716F"/>
                <w:sz w:val="18"/>
              </w:rPr>
              <w:t xml:space="preserve">§194 </w:t>
            </w:r>
            <w:bookmarkEnd w:id="10218"/>
            <w:r>
              <w:rPr>
                <w:rFonts w:ascii="EB Garamond" w:hAnsi="EB Garamond" w:cs="Amiri"/>
                <w:b w:val="0"/>
                <w:sz w:val="24"/>
              </w:rPr>
              <w:t xml:space="preserve">A subject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 may necessarily have one determinate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or one without determination; or it may require neither, being free of both or possessing an intermediate.</w:t>
            </w:r>
            <w:r>
              <w:rPr>
                <w:rFonts w:ascii="EB Garamond" w:hAnsi="EB Garamond" w:cs="Amiri"/>
                <w:b w:val="0"/>
                <w:sz w:val="24"/>
              </w:rPr>
              <w:t xml:space="preserve">  </w:t>
            </w:r>
            <w:bookmarkStart w:id="10219" w:name="unit_195"/>
            <w:r>
              <w:rPr>
                <w:rFonts w:ascii="EB Garamond" w:hAnsi="EB Garamond" w:cs="Amiri"/>
                <w:b/>
                <w:color w:val="69716F"/>
                <w:sz w:val="18"/>
              </w:rPr>
              <w:t xml:space="preserve">§195 </w:t>
            </w:r>
            <w:bookmarkEnd w:id="10219"/>
            <w:r>
              <w:rPr>
                <w:rFonts w:ascii="EB Garamond" w:hAnsi="EB Garamond" w:cs="Amiri"/>
                <w:b w:val="0"/>
                <w:sz w:val="24"/>
              </w:rPr>
              <w:t xml:space="preserve">One thing cannot have two contraries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[in the same respect].</w:t>
            </w:r>
            <w:r>
              <w:rPr>
                <w:rStyle w:val="FootnoteReference"/>
              </w:rPr>
              <w:footnoteReference w:id="38"/>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(193) </w:t>
            </w:r>
            <w:r>
              <w:rPr>
                <w:rFonts w:ascii="Amiri" w:hAnsi="Amiri" w:cs="Amiri"/>
                <w:b w:val="0"/>
                <w:sz w:val="30"/>
                <w:rtl w:val="1"/>
                <w:szCs w:val="30"/>
              </w:rPr>
              <w:t>وإذا قيد العدم بالملكة في القضايا سميت معدولة وهي تقابل الوجودية صدقا لا كذبا لإمكان عدم الموضوع فيصدق مقابلاهما.</w:t>
            </w:r>
            <w:r>
              <w:rPr>
                <w:rFonts w:ascii="Amiri" w:hAnsi="Amiri" w:cs="Amiri"/>
                <w:b w:val="0"/>
                <w:sz w:val="30"/>
                <w:rtl w:val="1"/>
                <w:szCs w:val="30"/>
              </w:rPr>
              <w:t xml:space="preserve">  </w:t>
            </w:r>
            <w:r>
              <w:rPr>
                <w:rFonts w:ascii="EB Garamond" w:hAnsi="EB Garamond" w:cs="Amiri"/>
                <w:b w:val="0"/>
                <w:color w:val="69716F"/>
                <w:sz w:val="19"/>
              </w:rPr>
              <w:t xml:space="preserve">(194) </w:t>
            </w:r>
            <w:r>
              <w:rPr>
                <w:rFonts w:ascii="Amiri" w:hAnsi="Amiri" w:cs="Amiri"/>
                <w:b w:val="0"/>
                <w:sz w:val="30"/>
                <w:rtl w:val="1"/>
                <w:szCs w:val="30"/>
              </w:rPr>
              <w:t>وقد يستلزم الموضوع أحد الضدين بعينه أو لا بعينه ، أو لا يستلزم شيئا منهما عند الخلو أو الاتصاف بالوسط.</w:t>
            </w:r>
            <w:r>
              <w:rPr>
                <w:rFonts w:ascii="Amiri" w:hAnsi="Amiri" w:cs="Amiri"/>
                <w:b w:val="0"/>
                <w:sz w:val="30"/>
                <w:rtl w:val="1"/>
                <w:szCs w:val="30"/>
              </w:rPr>
              <w:t xml:space="preserve">  </w:t>
            </w:r>
            <w:r>
              <w:rPr>
                <w:rFonts w:ascii="EB Garamond" w:hAnsi="EB Garamond" w:cs="Amiri"/>
                <w:b w:val="0"/>
                <w:color w:val="69716F"/>
                <w:sz w:val="19"/>
              </w:rPr>
              <w:t xml:space="preserve">(195) </w:t>
            </w:r>
            <w:r>
              <w:rPr>
                <w:rFonts w:ascii="Amiri" w:hAnsi="Amiri" w:cs="Amiri"/>
                <w:b w:val="0"/>
                <w:sz w:val="30"/>
                <w:rtl w:val="1"/>
                <w:szCs w:val="30"/>
              </w:rPr>
              <w:t>ولا يعقل للواحد ضدان.</w:t>
            </w:r>
            <w:r>
              <w:rPr>
                <w:rFonts w:ascii="EB Garamond" w:hAnsi="EB Garamond" w:cs="Amiri"/>
                <w:b w:val="0"/>
                <w:color w:val="69716F"/>
                <w:sz w:val="17"/>
              </w:rPr>
              <w:t xml:space="preserve"> · </w:t>
            </w:r>
            <w:r>
              <w:rPr>
                <w:rFonts w:ascii="EB Garamond" w:hAnsi="EB Garamond" w:cs="Amiri"/>
                <w:b w:val="0"/>
                <w:color w:val="69716F"/>
                <w:sz w:val="17"/>
                <w:rtl w:val="0"/>
              </w:rPr>
              <w:t>‎Āmulī pp. 111⁠–⁠112‎</w:t>
            </w:r>
          </w:p>
        </w:tc>
      </w:tr>
      <w:tr>
        <w:trPr>
          <w:cantSplit/>
        </w:trPr>
        <w:tc>
          <w:tcPr>
            <w:tcW w:type="dxa" w:w="5933"/>
            <w:vAlign w:val="top"/>
            <w:tcMar>
              <w:left w:w="0" w:type="dxa"/>
              <w:right w:w="150" w:type="dxa"/>
            </w:tcMar>
          </w:tcPr>
          <w:p>
            <w:pPr>
              <w:widowControl/>
              <w:spacing w:before="0" w:after="40" w:line="320" w:lineRule="exact"/>
            </w:pPr>
            <w:bookmarkStart w:id="10220" w:name="unit_196"/>
            <w:r>
              <w:rPr>
                <w:rFonts w:ascii="EB Garamond" w:hAnsi="EB Garamond" w:cs="Amiri"/>
                <w:b/>
                <w:color w:val="69716F"/>
                <w:sz w:val="18"/>
              </w:rPr>
              <w:t xml:space="preserve">§196 </w:t>
            </w:r>
            <w:bookmarkEnd w:id="10220"/>
            <w:r>
              <w:rPr>
                <w:rFonts w:ascii="EB Garamond" w:hAnsi="EB Garamond" w:cs="Amiri"/>
                <w:b w:val="0"/>
                <w:sz w:val="24"/>
              </w:rPr>
              <w:t xml:space="preserve">Contrariety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التضاد</w:t>
            </w:r>
            <w:r>
              <w:rPr>
                <w:rFonts w:ascii="EB Garamond" w:hAnsi="EB Garamond" w:cs="Amiri"/>
                <w:b w:val="0"/>
                <w:sz w:val="24"/>
                <w:rStyle w:val="ArabicTechnicalTerm"/>
                <w:rtl w:val="0"/>
              </w:rPr>
              <w:t xml:space="preserve">]‎</w:t>
            </w:r>
            <w:r>
              <w:rPr>
                <w:rFonts w:ascii="EB Garamond" w:hAnsi="EB Garamond" w:cs="Amiri"/>
                <w:b w:val="0"/>
                <w:sz w:val="24"/>
              </w:rPr>
              <w:t xml:space="preserve"> does not apply to genera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21" w:name="unit_197"/>
            <w:r>
              <w:rPr>
                <w:rFonts w:ascii="EB Garamond" w:hAnsi="EB Garamond" w:cs="Amiri"/>
                <w:b/>
                <w:color w:val="69716F"/>
                <w:sz w:val="18"/>
              </w:rPr>
              <w:t xml:space="preserve">§197 </w:t>
            </w:r>
            <w:bookmarkEnd w:id="10221"/>
            <w:r>
              <w:rPr>
                <w:rFonts w:ascii="EB Garamond" w:hAnsi="EB Garamond" w:cs="Amiri"/>
                <w:b w:val="0"/>
                <w:sz w:val="24"/>
              </w:rPr>
              <w:t xml:space="preserve">Contrariety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التضاد</w:t>
            </w:r>
            <w:r>
              <w:rPr>
                <w:rFonts w:ascii="EB Garamond" w:hAnsi="EB Garamond" w:cs="Amiri"/>
                <w:b w:val="0"/>
                <w:sz w:val="24"/>
                <w:rStyle w:val="ArabicTechnicalTerm"/>
                <w:rtl w:val="0"/>
              </w:rPr>
              <w:t xml:space="preserve">]‎</w:t>
            </w:r>
            <w:r>
              <w:rPr>
                <w:rFonts w:ascii="EB Garamond" w:hAnsi="EB Garamond" w:cs="Amiri"/>
                <w:b w:val="0"/>
                <w:sz w:val="24"/>
              </w:rPr>
              <w:t xml:space="preserve"> between species requires that they belong to the same [proximate]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39"/>
            </w:r>
            <w:r>
              <w:rPr>
                <w:rFonts w:ascii="EB Garamond" w:hAnsi="EB Garamond" w:cs="Amiri"/>
                <w:b w:val="0"/>
                <w:sz w:val="24"/>
              </w:rPr>
              <w:t xml:space="preserve">  </w:t>
            </w:r>
            <w:bookmarkStart w:id="10222" w:name="unit_198"/>
            <w:r>
              <w:rPr>
                <w:rFonts w:ascii="EB Garamond" w:hAnsi="EB Garamond" w:cs="Amiri"/>
                <w:b/>
                <w:color w:val="69716F"/>
                <w:sz w:val="18"/>
              </w:rPr>
              <w:t xml:space="preserve">§198 </w:t>
            </w:r>
            <w:bookmarkEnd w:id="10222"/>
            <w:r>
              <w:rPr>
                <w:rFonts w:ascii="EB Garamond" w:hAnsi="EB Garamond" w:cs="Amiri"/>
                <w:b w:val="0"/>
                <w:sz w:val="24"/>
              </w:rPr>
              <w:t xml:space="preserve">The bringing into being of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and differentia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الفصل</w:t>
            </w:r>
            <w:r>
              <w:rPr>
                <w:rFonts w:ascii="EB Garamond" w:hAnsi="EB Garamond" w:cs="Amiri"/>
                <w:b w:val="0"/>
                <w:sz w:val="24"/>
                <w:rStyle w:val="ArabicTechnicalTerm"/>
                <w:rtl w:val="0"/>
              </w:rPr>
              <w:t xml:space="preserve">]‎</w:t>
            </w:r>
            <w:r>
              <w:rPr>
                <w:rFonts w:ascii="EB Garamond" w:hAnsi="EB Garamond" w:cs="Amiri"/>
                <w:b w:val="0"/>
                <w:sz w:val="24"/>
              </w:rPr>
              <w:t xml:space="preserve"> is one.</w:t>
            </w:r>
            <w:r>
              <w:rPr>
                <w:rStyle w:val="FootnoteReference"/>
              </w:rPr>
              <w:footnoteReference w:id="40"/>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(196) </w:t>
            </w:r>
            <w:r>
              <w:rPr>
                <w:rFonts w:ascii="Amiri" w:hAnsi="Amiri" w:cs="Amiri"/>
                <w:b w:val="0"/>
                <w:sz w:val="30"/>
                <w:rtl w:val="1"/>
                <w:szCs w:val="30"/>
              </w:rPr>
              <w:t>وهو منفي عن الأجناس.</w:t>
            </w:r>
            <w:r>
              <w:rPr>
                <w:rFonts w:ascii="Amiri" w:hAnsi="Amiri" w:cs="Amiri"/>
                <w:b w:val="0"/>
                <w:sz w:val="30"/>
                <w:rtl w:val="1"/>
                <w:szCs w:val="30"/>
              </w:rPr>
              <w:t xml:space="preserve">  </w:t>
            </w:r>
            <w:r>
              <w:rPr>
                <w:rFonts w:ascii="EB Garamond" w:hAnsi="EB Garamond" w:cs="Amiri"/>
                <w:b w:val="0"/>
                <w:color w:val="69716F"/>
                <w:sz w:val="19"/>
              </w:rPr>
              <w:t xml:space="preserve">(197) </w:t>
            </w:r>
            <w:r>
              <w:rPr>
                <w:rFonts w:ascii="Amiri" w:hAnsi="Amiri" w:cs="Amiri"/>
                <w:b w:val="0"/>
                <w:sz w:val="30"/>
                <w:rtl w:val="1"/>
                <w:szCs w:val="30"/>
              </w:rPr>
              <w:t>ومشروط في الأنواع باتحاد الجنس.</w:t>
            </w:r>
            <w:r>
              <w:rPr>
                <w:rFonts w:ascii="Amiri" w:hAnsi="Amiri" w:cs="Amiri"/>
                <w:b w:val="0"/>
                <w:sz w:val="30"/>
                <w:rtl w:val="1"/>
                <w:szCs w:val="30"/>
              </w:rPr>
              <w:t xml:space="preserve">  </w:t>
            </w:r>
            <w:r>
              <w:rPr>
                <w:rFonts w:ascii="EB Garamond" w:hAnsi="EB Garamond" w:cs="Amiri"/>
                <w:b w:val="0"/>
                <w:color w:val="69716F"/>
                <w:sz w:val="19"/>
              </w:rPr>
              <w:t xml:space="preserve">(198) </w:t>
            </w:r>
            <w:r>
              <w:rPr>
                <w:rFonts w:ascii="Amiri" w:hAnsi="Amiri" w:cs="Amiri"/>
                <w:b w:val="0"/>
                <w:sz w:val="30"/>
                <w:rtl w:val="1"/>
                <w:szCs w:val="30"/>
              </w:rPr>
              <w:t>وجعل الجنس والفصل واحد.</w:t>
            </w:r>
            <w:r>
              <w:rPr>
                <w:rFonts w:ascii="EB Garamond" w:hAnsi="EB Garamond" w:cs="Amiri"/>
                <w:b w:val="0"/>
                <w:color w:val="69716F"/>
                <w:sz w:val="17"/>
              </w:rPr>
              <w:t xml:space="preserve"> · </w:t>
            </w:r>
            <w:r>
              <w:rPr>
                <w:rFonts w:ascii="EB Garamond" w:hAnsi="EB Garamond" w:cs="Amiri"/>
                <w:b w:val="0"/>
                <w:color w:val="69716F"/>
                <w:sz w:val="17"/>
                <w:rtl w:val="0"/>
              </w:rPr>
              <w:t>‎Āmulī pp. 112‎</w:t>
            </w:r>
          </w:p>
        </w:tc>
      </w:tr>
    </w:tbl>
    <w:p>
      <w:pPr>
        <w:pStyle w:val="Heading2"/>
      </w:pPr>
      <w:bookmarkStart w:id="10006" w:name="nav_h006"/>
      <w:r>
        <w:t>Chapter 3 · Cause and effect</w:t>
      </w:r>
      <w:bookmarkEnd w:id="10006"/>
    </w:p>
    <w:p>
      <w:pPr>
        <w:keepNext/>
        <w:spacing w:after="100"/>
        <w:bidi w:val="1"/>
        <w:jc w:val="start"/>
      </w:pPr>
      <w:r>
        <w:rPr>
          <w:rFonts w:ascii="Amiri" w:hAnsi="Amiri" w:cs="Amiri"/>
          <w:b/>
          <w:sz w:val="32"/>
          <w:rtl w:val="1"/>
          <w:szCs w:val="32"/>
        </w:rPr>
        <w:t>الفصل الثالث في العلة والمعلول</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23" w:name="unit_199"/>
            <w:r>
              <w:rPr>
                <w:rFonts w:ascii="EB Garamond" w:hAnsi="EB Garamond" w:cs="Amiri"/>
                <w:b/>
                <w:color w:val="69716F"/>
                <w:sz w:val="18"/>
              </w:rPr>
              <w:t xml:space="preserve">§199 </w:t>
            </w:r>
            <w:bookmarkEnd w:id="10223"/>
            <w:r>
              <w:rPr>
                <w:rFonts w:ascii="EB Garamond" w:hAnsi="EB Garamond" w:cs="Amiri"/>
                <w:b w:val="0"/>
                <w:sz w:val="24"/>
              </w:rPr>
              <w:t xml:space="preserve">Everything from which something proceeds, whether independently or together with something else, is a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of it; what proceeds is its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(199) </w:t>
            </w:r>
            <w:r>
              <w:rPr>
                <w:rFonts w:ascii="Amiri" w:hAnsi="Amiri" w:cs="Amiri"/>
                <w:b w:val="0"/>
                <w:sz w:val="30"/>
                <w:rtl w:val="1"/>
                <w:szCs w:val="30"/>
              </w:rPr>
              <w:t>كل شيء يصدر عنه أمر إما بالاستقلال أو الانضمام فإنه علة لذلك الأمر والأمر معلول له.</w:t>
            </w:r>
            <w:r>
              <w:rPr>
                <w:rFonts w:ascii="EB Garamond" w:hAnsi="EB Garamond" w:cs="Amiri"/>
                <w:b w:val="0"/>
                <w:color w:val="69716F"/>
                <w:sz w:val="17"/>
              </w:rPr>
              <w:t xml:space="preserve"> · </w:t>
            </w:r>
            <w:r>
              <w:rPr>
                <w:rFonts w:ascii="EB Garamond" w:hAnsi="EB Garamond" w:cs="Amiri"/>
                <w:b w:val="0"/>
                <w:color w:val="69716F"/>
                <w:sz w:val="17"/>
                <w:rtl w:val="0"/>
              </w:rPr>
              <w:t>‎Āmulī pp. 114‎</w:t>
            </w:r>
          </w:p>
        </w:tc>
      </w:tr>
    </w:tbl>
    <w:p>
      <w:pPr>
        <w:keepNext/>
        <w:spacing w:before="180" w:after="80"/>
      </w:pPr>
      <w:r>
        <w:rPr>
          <w:rFonts w:ascii="EB Garamond" w:hAnsi="EB Garamond" w:cs="Amiri"/>
          <w:b/>
          <w:color w:val="365E59"/>
          <w:sz w:val="24"/>
        </w:rPr>
        <w:t>The four causes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24" w:name="unit_200"/>
            <w:r>
              <w:rPr>
                <w:rFonts w:ascii="EB Garamond" w:hAnsi="EB Garamond" w:cs="Amiri"/>
                <w:b/>
                <w:color w:val="69716F"/>
                <w:sz w:val="18"/>
              </w:rPr>
              <w:t xml:space="preserve">§200 </w:t>
            </w:r>
            <w:bookmarkEnd w:id="10224"/>
            <w:r>
              <w:rPr>
                <w:rFonts w:ascii="EB Garamond" w:hAnsi="EB Garamond" w:cs="Amiri"/>
                <w:b w:val="0"/>
                <w:sz w:val="24"/>
              </w:rPr>
              <w:t xml:space="preserve">Causes are efficient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الفاعلية</w:t>
            </w:r>
            <w:r>
              <w:rPr>
                <w:rFonts w:ascii="EB Garamond" w:hAnsi="EB Garamond" w:cs="Amiri"/>
                <w:b w:val="0"/>
                <w:sz w:val="24"/>
                <w:rStyle w:val="ArabicTechnicalTerm"/>
                <w:rtl w:val="0"/>
              </w:rPr>
              <w:t xml:space="preserve">]‎</w:t>
            </w:r>
            <w:r>
              <w:rPr>
                <w:rFonts w:ascii="EB Garamond" w:hAnsi="EB Garamond" w:cs="Amiri"/>
                <w:b w:val="0"/>
                <w:sz w:val="24"/>
              </w:rPr>
              <w:t xml:space="preserve">, material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المادية</w:t>
            </w:r>
            <w:r>
              <w:rPr>
                <w:rFonts w:ascii="EB Garamond" w:hAnsi="EB Garamond" w:cs="Amiri"/>
                <w:b w:val="0"/>
                <w:sz w:val="24"/>
                <w:rStyle w:val="ArabicTechnicalTerm"/>
                <w:rtl w:val="0"/>
              </w:rPr>
              <w:t xml:space="preserve">]‎</w:t>
            </w:r>
            <w:r>
              <w:rPr>
                <w:rFonts w:ascii="EB Garamond" w:hAnsi="EB Garamond" w:cs="Amiri"/>
                <w:b w:val="0"/>
                <w:sz w:val="24"/>
              </w:rPr>
              <w:t xml:space="preserve">, formal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الصورية</w:t>
            </w:r>
            <w:r>
              <w:rPr>
                <w:rFonts w:ascii="EB Garamond" w:hAnsi="EB Garamond" w:cs="Amiri"/>
                <w:b w:val="0"/>
                <w:sz w:val="24"/>
                <w:rStyle w:val="ArabicTechnicalTerm"/>
                <w:rtl w:val="0"/>
              </w:rPr>
              <w:t xml:space="preserve">]‎</w:t>
            </w:r>
            <w:r>
              <w:rPr>
                <w:rFonts w:ascii="EB Garamond" w:hAnsi="EB Garamond" w:cs="Amiri"/>
                <w:b w:val="0"/>
                <w:sz w:val="24"/>
              </w:rPr>
              <w:t xml:space="preserve">, and final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الغائية</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(200) </w:t>
            </w:r>
            <w:r>
              <w:rPr>
                <w:rFonts w:ascii="Amiri" w:hAnsi="Amiri" w:cs="Amiri"/>
                <w:b w:val="0"/>
                <w:sz w:val="30"/>
                <w:rtl w:val="1"/>
                <w:szCs w:val="30"/>
              </w:rPr>
              <w:t>وهي فاعلية ومادية وصورية وغائية.</w:t>
            </w:r>
            <w:r>
              <w:rPr>
                <w:rFonts w:ascii="EB Garamond" w:hAnsi="EB Garamond" w:cs="Amiri"/>
                <w:b w:val="0"/>
                <w:color w:val="69716F"/>
                <w:sz w:val="17"/>
              </w:rPr>
              <w:t xml:space="preserve"> · </w:t>
            </w:r>
            <w:r>
              <w:rPr>
                <w:rFonts w:ascii="EB Garamond" w:hAnsi="EB Garamond" w:cs="Amiri"/>
                <w:b w:val="0"/>
                <w:color w:val="69716F"/>
                <w:sz w:val="17"/>
                <w:rtl w:val="0"/>
              </w:rPr>
              <w:t>‎Āmulī pp. 114‎</w:t>
            </w:r>
          </w:p>
        </w:tc>
      </w:tr>
    </w:tbl>
    <w:p>
      <w:pPr>
        <w:keepNext/>
        <w:spacing w:before="180" w:after="80"/>
      </w:pPr>
      <w:r>
        <w:rPr>
          <w:rFonts w:ascii="EB Garamond" w:hAnsi="EB Garamond" w:cs="Amiri"/>
          <w:b/>
          <w:color w:val="365E59"/>
          <w:sz w:val="24"/>
        </w:rPr>
        <w:t>The efficient cause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225" w:name="unit_201"/>
            <w:r>
              <w:rPr>
                <w:rFonts w:ascii="EB Garamond" w:hAnsi="EB Garamond" w:cs="Amiri"/>
                <w:b/>
                <w:color w:val="69716F"/>
                <w:sz w:val="18"/>
              </w:rPr>
              <w:t xml:space="preserve">§201 </w:t>
            </w:r>
            <w:bookmarkEnd w:id="10225"/>
            <w:r>
              <w:rPr>
                <w:rFonts w:ascii="EB Garamond" w:hAnsi="EB Garamond" w:cs="Amiri"/>
                <w:b w:val="0"/>
                <w:sz w:val="24"/>
              </w:rPr>
              <w:t xml:space="preserve">The efficient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 الفاعلية</w:t>
            </w:r>
            <w:r>
              <w:rPr>
                <w:rFonts w:ascii="EB Garamond" w:hAnsi="EB Garamond" w:cs="Amiri"/>
                <w:b w:val="0"/>
                <w:sz w:val="24"/>
                <w:rStyle w:val="ArabicTechnicalTerm"/>
                <w:rtl w:val="0"/>
              </w:rPr>
              <w:t xml:space="preserve">]‎</w:t>
            </w:r>
            <w:r>
              <w:rPr>
                <w:rFonts w:ascii="EB Garamond" w:hAnsi="EB Garamond" w:cs="Amiri"/>
                <w:b w:val="0"/>
                <w:sz w:val="24"/>
              </w:rPr>
              <w:t xml:space="preserve"> is the principle of producing an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 When it exists with every respect required for its efficacy, the effect must exist.</w:t>
            </w:r>
            <w:r>
              <w:rPr>
                <w:rFonts w:ascii="EB Garamond" w:hAnsi="EB Garamond" w:cs="Amiri"/>
                <w:b w:val="0"/>
                <w:sz w:val="24"/>
              </w:rPr>
              <w:t xml:space="preserve">  </w:t>
            </w:r>
            <w:bookmarkStart w:id="10226" w:name="unit_202"/>
            <w:r>
              <w:rPr>
                <w:rFonts w:ascii="EB Garamond" w:hAnsi="EB Garamond" w:cs="Amiri"/>
                <w:b/>
                <w:color w:val="69716F"/>
                <w:sz w:val="18"/>
              </w:rPr>
              <w:t xml:space="preserve">§202 </w:t>
            </w:r>
            <w:bookmarkEnd w:id="10226"/>
            <w:r>
              <w:rPr>
                <w:rFonts w:ascii="EB Garamond" w:hAnsi="EB Garamond" w:cs="Amiri"/>
                <w:b w:val="0"/>
                <w:sz w:val="24"/>
              </w:rPr>
              <w:t xml:space="preserve">Nor must [causal efficacy]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التأثير</w:t>
            </w:r>
            <w:r>
              <w:rPr>
                <w:rFonts w:ascii="EB Garamond" w:hAnsi="EB Garamond" w:cs="Amiri"/>
                <w:b w:val="0"/>
                <w:sz w:val="24"/>
                <w:rStyle w:val="ArabicTechnicalTerm"/>
                <w:rtl w:val="0"/>
              </w:rPr>
              <w:t xml:space="preserve">]‎</w:t>
            </w:r>
            <w:r>
              <w:rPr>
                <w:rFonts w:ascii="EB Garamond" w:hAnsi="EB Garamond" w:cs="Amiri"/>
                <w:b w:val="0"/>
                <w:sz w:val="24"/>
              </w:rPr>
              <w:t xml:space="preserve"> be accompanied by [the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’s prior]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41"/>
            </w:r>
            <w:r>
              <w:rPr>
                <w:rFonts w:ascii="EB Garamond" w:hAnsi="EB Garamond" w:cs="Amiri"/>
                <w:b w:val="0"/>
                <w:sz w:val="24"/>
              </w:rPr>
              <w:t xml:space="preserve">  </w:t>
            </w:r>
            <w:bookmarkStart w:id="10227" w:name="unit_203"/>
            <w:r>
              <w:rPr>
                <w:rFonts w:ascii="EB Garamond" w:hAnsi="EB Garamond" w:cs="Amiri"/>
                <w:b/>
                <w:color w:val="69716F"/>
                <w:sz w:val="18"/>
              </w:rPr>
              <w:t xml:space="preserve">§203 </w:t>
            </w:r>
            <w:bookmarkEnd w:id="10227"/>
            <w:r>
              <w:rPr>
                <w:rFonts w:ascii="EB Garamond" w:hAnsi="EB Garamond" w:cs="Amiri"/>
                <w:b w:val="0"/>
                <w:sz w:val="24"/>
              </w:rPr>
              <w:t xml:space="preserve">The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 cannot persist after [the efficient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 الفاعلية</w:t>
            </w:r>
            <w:r>
              <w:rPr>
                <w:rFonts w:ascii="EB Garamond" w:hAnsi="EB Garamond" w:cs="Amiri"/>
                <w:b w:val="0"/>
                <w:sz w:val="24"/>
                <w:rStyle w:val="ArabicTechnicalTerm"/>
                <w:rtl w:val="0"/>
              </w:rPr>
              <w:t xml:space="preserve">]‎</w:t>
            </w:r>
            <w:r>
              <w:rPr>
                <w:rFonts w:ascii="EB Garamond" w:hAnsi="EB Garamond" w:cs="Amiri"/>
                <w:b w:val="0"/>
                <w:sz w:val="24"/>
              </w:rPr>
              <w:t xml:space="preserve"> ceases], though this is possible in the case of a preparatory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 المعدة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28" w:name="unit_204"/>
            <w:r>
              <w:rPr>
                <w:rFonts w:ascii="EB Garamond" w:hAnsi="EB Garamond" w:cs="Amiri"/>
                <w:b/>
                <w:color w:val="69716F"/>
                <w:sz w:val="18"/>
              </w:rPr>
              <w:t xml:space="preserve">§204 </w:t>
            </w:r>
            <w:bookmarkEnd w:id="10228"/>
            <w:r>
              <w:rPr>
                <w:rFonts w:ascii="EB Garamond" w:hAnsi="EB Garamond" w:cs="Amiri"/>
                <w:b w:val="0"/>
                <w:sz w:val="24"/>
              </w:rPr>
              <w:t xml:space="preserve">When the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is one, the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 is one.</w:t>
            </w:r>
            <w:r>
              <w:rPr>
                <w:rStyle w:val="FootnoteReference"/>
              </w:rPr>
              <w:footnoteReference w:id="42"/>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(201) </w:t>
            </w:r>
            <w:r>
              <w:rPr>
                <w:rFonts w:ascii="Amiri" w:hAnsi="Amiri" w:cs="Amiri"/>
                <w:b w:val="0"/>
                <w:sz w:val="30"/>
                <w:rtl w:val="1"/>
                <w:szCs w:val="30"/>
              </w:rPr>
              <w:t>فالفاعل مبدأ التأثير وعند وجوده بجميع جهات التأثير يجب وجود المعلول.</w:t>
            </w:r>
            <w:r>
              <w:rPr>
                <w:rFonts w:ascii="Amiri" w:hAnsi="Amiri" w:cs="Amiri"/>
                <w:b w:val="0"/>
                <w:sz w:val="30"/>
                <w:rtl w:val="1"/>
                <w:szCs w:val="30"/>
              </w:rPr>
              <w:t xml:space="preserve">  </w:t>
            </w:r>
            <w:r>
              <w:rPr>
                <w:rFonts w:ascii="EB Garamond" w:hAnsi="EB Garamond" w:cs="Amiri"/>
                <w:b w:val="0"/>
                <w:color w:val="69716F"/>
                <w:sz w:val="19"/>
              </w:rPr>
              <w:t xml:space="preserve">(202) </w:t>
            </w:r>
            <w:r>
              <w:rPr>
                <w:rFonts w:ascii="Amiri" w:hAnsi="Amiri" w:cs="Amiri"/>
                <w:b w:val="0"/>
                <w:sz w:val="30"/>
                <w:rtl w:val="1"/>
                <w:szCs w:val="30"/>
              </w:rPr>
              <w:t>ولا تجب مقارنة العدم.</w:t>
            </w:r>
            <w:r>
              <w:rPr>
                <w:rFonts w:ascii="Amiri" w:hAnsi="Amiri" w:cs="Amiri"/>
                <w:b w:val="0"/>
                <w:sz w:val="30"/>
                <w:rtl w:val="1"/>
                <w:szCs w:val="30"/>
              </w:rPr>
              <w:t xml:space="preserve">  </w:t>
            </w:r>
            <w:r>
              <w:rPr>
                <w:rFonts w:ascii="EB Garamond" w:hAnsi="EB Garamond" w:cs="Amiri"/>
                <w:b w:val="0"/>
                <w:color w:val="69716F"/>
                <w:sz w:val="19"/>
              </w:rPr>
              <w:t xml:space="preserve">(203) </w:t>
            </w:r>
            <w:r>
              <w:rPr>
                <w:rFonts w:ascii="Amiri" w:hAnsi="Amiri" w:cs="Amiri"/>
                <w:b w:val="0"/>
                <w:sz w:val="30"/>
                <w:rtl w:val="1"/>
                <w:szCs w:val="30"/>
              </w:rPr>
              <w:t>ولا يجوز بقاء المعلول بعده وإن جاز في المعد.</w:t>
            </w:r>
            <w:r>
              <w:rPr>
                <w:rFonts w:ascii="Amiri" w:hAnsi="Amiri" w:cs="Amiri"/>
                <w:b w:val="0"/>
                <w:sz w:val="30"/>
                <w:rtl w:val="1"/>
                <w:szCs w:val="30"/>
              </w:rPr>
              <w:t xml:space="preserve">  </w:t>
            </w:r>
            <w:r>
              <w:rPr>
                <w:rFonts w:ascii="EB Garamond" w:hAnsi="EB Garamond" w:cs="Amiri"/>
                <w:b w:val="0"/>
                <w:color w:val="69716F"/>
                <w:sz w:val="19"/>
              </w:rPr>
              <w:t xml:space="preserve">(204) </w:t>
            </w:r>
            <w:r>
              <w:rPr>
                <w:rFonts w:ascii="Amiri" w:hAnsi="Amiri" w:cs="Amiri"/>
                <w:b w:val="0"/>
                <w:sz w:val="30"/>
                <w:rtl w:val="1"/>
                <w:szCs w:val="30"/>
              </w:rPr>
              <w:t>ومع وحدته يتحد المعلول.</w:t>
            </w:r>
            <w:r>
              <w:rPr>
                <w:rFonts w:ascii="EB Garamond" w:hAnsi="EB Garamond" w:cs="Amiri"/>
                <w:b w:val="0"/>
                <w:color w:val="69716F"/>
                <w:sz w:val="17"/>
              </w:rPr>
              <w:t xml:space="preserve"> · </w:t>
            </w:r>
            <w:r>
              <w:rPr>
                <w:rFonts w:ascii="EB Garamond" w:hAnsi="EB Garamond" w:cs="Amiri"/>
                <w:b w:val="0"/>
                <w:color w:val="69716F"/>
                <w:sz w:val="17"/>
                <w:rtl w:val="0"/>
              </w:rPr>
              <w:t>‎Āmulī pp. 115⁠–⁠116‎</w:t>
            </w:r>
          </w:p>
        </w:tc>
      </w:tr>
      <w:tr>
        <w:trPr>
          <w:cantSplit/>
        </w:trPr>
        <w:tc>
          <w:tcPr>
            <w:tcW w:type="dxa" w:w="5933"/>
            <w:vAlign w:val="top"/>
            <w:tcMar>
              <w:left w:w="0" w:type="dxa"/>
              <w:right w:w="150" w:type="dxa"/>
            </w:tcMar>
          </w:tcPr>
          <w:p>
            <w:pPr>
              <w:widowControl/>
              <w:spacing w:before="0" w:after="40" w:line="320" w:lineRule="exact"/>
            </w:pPr>
            <w:bookmarkStart w:id="10229" w:name="unit_205"/>
            <w:r>
              <w:rPr>
                <w:rFonts w:ascii="EB Garamond" w:hAnsi="EB Garamond" w:cs="Amiri"/>
                <w:b/>
                <w:color w:val="69716F"/>
                <w:sz w:val="18"/>
              </w:rPr>
              <w:t xml:space="preserve">§205 </w:t>
            </w:r>
            <w:bookmarkEnd w:id="10229"/>
            <w:r>
              <w:rPr>
                <w:rFonts w:ascii="EB Garamond" w:hAnsi="EB Garamond" w:cs="Amiri"/>
                <w:b w:val="0"/>
                <w:sz w:val="24"/>
              </w:rPr>
              <w:t xml:space="preserve">Multiplicity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الكثرة</w:t>
            </w:r>
            <w:r>
              <w:rPr>
                <w:rFonts w:ascii="EB Garamond" w:hAnsi="EB Garamond" w:cs="Amiri"/>
                <w:b w:val="0"/>
                <w:sz w:val="24"/>
                <w:rStyle w:val="ArabicTechnicalTerm"/>
                <w:rtl w:val="0"/>
              </w:rPr>
              <w:t xml:space="preserve">]‎</w:t>
            </w:r>
            <w:r>
              <w:rPr>
                <w:rFonts w:ascii="EB Garamond" w:hAnsi="EB Garamond" w:cs="Amiri"/>
                <w:b w:val="0"/>
                <w:sz w:val="24"/>
              </w:rPr>
              <w:t xml:space="preserve"> then arises through a multiplicity of relations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الإضافة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30" w:name="unit_206"/>
            <w:r>
              <w:rPr>
                <w:rFonts w:ascii="EB Garamond" w:hAnsi="EB Garamond" w:cs="Amiri"/>
                <w:b/>
                <w:color w:val="69716F"/>
                <w:sz w:val="18"/>
              </w:rPr>
              <w:t xml:space="preserve">§206 </w:t>
            </w:r>
            <w:bookmarkEnd w:id="10230"/>
            <w:r>
              <w:rPr>
                <w:rFonts w:ascii="EB Garamond" w:hAnsi="EB Garamond" w:cs="Amiri"/>
                <w:b w:val="0"/>
                <w:sz w:val="24"/>
              </w:rPr>
              <w:t>This judgment is convertible.</w:t>
            </w:r>
            <w:r>
              <w:rPr>
                <w:rFonts w:ascii="EB Garamond" w:hAnsi="EB Garamond" w:cs="Amiri"/>
                <w:b w:val="0"/>
                <w:sz w:val="24"/>
              </w:rPr>
              <w:t xml:space="preserve">  </w:t>
            </w:r>
            <w:bookmarkStart w:id="10231" w:name="unit_207"/>
            <w:r>
              <w:rPr>
                <w:rFonts w:ascii="EB Garamond" w:hAnsi="EB Garamond" w:cs="Amiri"/>
                <w:b/>
                <w:color w:val="69716F"/>
                <w:sz w:val="18"/>
              </w:rPr>
              <w:t xml:space="preserve">§207 </w:t>
            </w:r>
            <w:bookmarkEnd w:id="10231"/>
            <w:r>
              <w:rPr>
                <w:rFonts w:ascii="EB Garamond" w:hAnsi="EB Garamond" w:cs="Amiri"/>
                <w:b w:val="0"/>
                <w:sz w:val="24"/>
              </w:rPr>
              <w:t xml:space="preserve">In the case of specific 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it is not convertible.</w:t>
            </w:r>
            <w:r>
              <w:rPr>
                <w:rStyle w:val="FootnoteReference"/>
              </w:rPr>
              <w:footnoteReference w:id="43"/>
            </w:r>
            <w:r>
              <w:rPr>
                <w:rFonts w:ascii="EB Garamond" w:hAnsi="EB Garamond" w:cs="Amiri"/>
                <w:b w:val="0"/>
                <w:sz w:val="24"/>
              </w:rPr>
              <w:t xml:space="preserve">  </w:t>
            </w:r>
            <w:bookmarkStart w:id="10232" w:name="unit_208"/>
            <w:r>
              <w:rPr>
                <w:rFonts w:ascii="EB Garamond" w:hAnsi="EB Garamond" w:cs="Amiri"/>
                <w:b/>
                <w:color w:val="69716F"/>
                <w:sz w:val="18"/>
              </w:rPr>
              <w:t xml:space="preserve">§208 </w:t>
            </w:r>
            <w:bookmarkEnd w:id="10232"/>
            <w:r>
              <w:rPr>
                <w:rFonts w:ascii="EB Garamond" w:hAnsi="EB Garamond" w:cs="Amiri"/>
                <w:b w:val="0"/>
                <w:sz w:val="24"/>
              </w:rPr>
              <w:t xml:space="preserve">The two relations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[causality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العلية</w:t>
            </w:r>
            <w:r>
              <w:rPr>
                <w:rFonts w:ascii="EB Garamond" w:hAnsi="EB Garamond" w:cs="Amiri"/>
                <w:b w:val="0"/>
                <w:sz w:val="24"/>
                <w:rStyle w:val="ArabicTechnicalTerm"/>
                <w:rtl w:val="0"/>
              </w:rPr>
              <w:t xml:space="preserve">]‎</w:t>
            </w:r>
            <w:r>
              <w:rPr>
                <w:rFonts w:ascii="EB Garamond" w:hAnsi="EB Garamond" w:cs="Amiri"/>
                <w:b w:val="0"/>
                <w:sz w:val="24"/>
              </w:rPr>
              <w:t xml:space="preserve"> and being an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 are second intelligibles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المعقولات الثانية</w:t>
            </w:r>
            <w:r>
              <w:rPr>
                <w:rFonts w:ascii="EB Garamond" w:hAnsi="EB Garamond" w:cs="Amiri"/>
                <w:b w:val="0"/>
                <w:sz w:val="24"/>
                <w:rStyle w:val="ArabicTechnicalTerm"/>
                <w:rtl w:val="0"/>
              </w:rPr>
              <w:t xml:space="preserve">]‎</w:t>
            </w:r>
            <w:r>
              <w:rPr>
                <w:rFonts w:ascii="EB Garamond" w:hAnsi="EB Garamond" w:cs="Amiri"/>
                <w:b w:val="0"/>
                <w:sz w:val="24"/>
              </w:rPr>
              <w:t xml:space="preserve">, and are opposed correlatively.</w:t>
            </w:r>
            <w:r>
              <w:rPr>
                <w:rFonts w:ascii="EB Garamond" w:hAnsi="EB Garamond" w:cs="Amiri"/>
                <w:b w:val="0"/>
                <w:sz w:val="24"/>
              </w:rPr>
              <w:t xml:space="preserve">  </w:t>
            </w:r>
            <w:bookmarkStart w:id="10233" w:name="unit_209"/>
            <w:r>
              <w:rPr>
                <w:rFonts w:ascii="EB Garamond" w:hAnsi="EB Garamond" w:cs="Amiri"/>
                <w:b/>
                <w:color w:val="69716F"/>
                <w:sz w:val="18"/>
              </w:rPr>
              <w:t xml:space="preserve">§209 </w:t>
            </w:r>
            <w:bookmarkEnd w:id="10233"/>
            <w:r>
              <w:rPr>
                <w:rFonts w:ascii="EB Garamond" w:hAnsi="EB Garamond" w:cs="Amiri"/>
                <w:b w:val="0"/>
                <w:sz w:val="24"/>
              </w:rPr>
              <w:t xml:space="preserve">They may coincide in one thing in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to two different matters, but the roles cannot be reversed in those same matters.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(205) </w:t>
            </w:r>
            <w:r>
              <w:rPr>
                <w:rFonts w:ascii="Amiri" w:hAnsi="Amiri" w:cs="Amiri"/>
                <w:b w:val="0"/>
                <w:sz w:val="30"/>
                <w:rtl w:val="1"/>
                <w:szCs w:val="30"/>
              </w:rPr>
              <w:t>ثم تعرض الكثرة باعتبار كثرة الإضافات.</w:t>
            </w:r>
            <w:r>
              <w:rPr>
                <w:rFonts w:ascii="Amiri" w:hAnsi="Amiri" w:cs="Amiri"/>
                <w:b w:val="0"/>
                <w:sz w:val="30"/>
                <w:rtl w:val="1"/>
                <w:szCs w:val="30"/>
              </w:rPr>
              <w:t xml:space="preserve">  </w:t>
            </w:r>
            <w:r>
              <w:rPr>
                <w:rFonts w:ascii="EB Garamond" w:hAnsi="EB Garamond" w:cs="Amiri"/>
                <w:b w:val="0"/>
                <w:color w:val="69716F"/>
                <w:sz w:val="19"/>
              </w:rPr>
              <w:t xml:space="preserve">(206) </w:t>
            </w:r>
            <w:r>
              <w:rPr>
                <w:rFonts w:ascii="Amiri" w:hAnsi="Amiri" w:cs="Amiri"/>
                <w:b w:val="0"/>
                <w:sz w:val="30"/>
                <w:rtl w:val="1"/>
                <w:szCs w:val="30"/>
              </w:rPr>
              <w:t>وهذا الحكم ينعكس على نفسه.</w:t>
            </w:r>
            <w:r>
              <w:rPr>
                <w:rFonts w:ascii="Amiri" w:hAnsi="Amiri" w:cs="Amiri"/>
                <w:b w:val="0"/>
                <w:sz w:val="30"/>
                <w:rtl w:val="1"/>
                <w:szCs w:val="30"/>
              </w:rPr>
              <w:t xml:space="preserve">  </w:t>
            </w:r>
            <w:r>
              <w:rPr>
                <w:rFonts w:ascii="EB Garamond" w:hAnsi="EB Garamond" w:cs="Amiri"/>
                <w:b w:val="0"/>
                <w:color w:val="69716F"/>
                <w:sz w:val="19"/>
              </w:rPr>
              <w:t xml:space="preserve">(207) </w:t>
            </w:r>
            <w:r>
              <w:rPr>
                <w:rFonts w:ascii="Amiri" w:hAnsi="Amiri" w:cs="Amiri"/>
                <w:b w:val="0"/>
                <w:sz w:val="30"/>
                <w:rtl w:val="1"/>
                <w:szCs w:val="30"/>
              </w:rPr>
              <w:t>وفي الوحدة النوعية لا عكس.</w:t>
            </w:r>
            <w:r>
              <w:rPr>
                <w:rFonts w:ascii="Amiri" w:hAnsi="Amiri" w:cs="Amiri"/>
                <w:b w:val="0"/>
                <w:sz w:val="30"/>
                <w:rtl w:val="1"/>
                <w:szCs w:val="30"/>
              </w:rPr>
              <w:t xml:space="preserve">  </w:t>
            </w:r>
            <w:r>
              <w:rPr>
                <w:rFonts w:ascii="EB Garamond" w:hAnsi="EB Garamond" w:cs="Amiri"/>
                <w:b w:val="0"/>
                <w:color w:val="69716F"/>
                <w:sz w:val="19"/>
              </w:rPr>
              <w:t xml:space="preserve">(208) </w:t>
            </w:r>
            <w:r>
              <w:rPr>
                <w:rFonts w:ascii="Amiri" w:hAnsi="Amiri" w:cs="Amiri"/>
                <w:b w:val="0"/>
                <w:sz w:val="30"/>
                <w:rtl w:val="1"/>
                <w:szCs w:val="30"/>
              </w:rPr>
              <w:t>والنسبتان من ثواني المعقولات وبينهما مقابلة التضايف.</w:t>
            </w:r>
            <w:r>
              <w:rPr>
                <w:rFonts w:ascii="Amiri" w:hAnsi="Amiri" w:cs="Amiri"/>
                <w:b w:val="0"/>
                <w:sz w:val="30"/>
                <w:rtl w:val="1"/>
                <w:szCs w:val="30"/>
              </w:rPr>
              <w:t xml:space="preserve">  </w:t>
            </w:r>
            <w:r>
              <w:rPr>
                <w:rFonts w:ascii="EB Garamond" w:hAnsi="EB Garamond" w:cs="Amiri"/>
                <w:b w:val="0"/>
                <w:color w:val="69716F"/>
                <w:sz w:val="19"/>
              </w:rPr>
              <w:t xml:space="preserve">(209) </w:t>
            </w:r>
            <w:r>
              <w:rPr>
                <w:rFonts w:ascii="Amiri" w:hAnsi="Amiri" w:cs="Amiri"/>
                <w:b w:val="0"/>
                <w:sz w:val="30"/>
                <w:rtl w:val="1"/>
                <w:szCs w:val="30"/>
              </w:rPr>
              <w:t>وقد يجتمعان في الشيء الواحد بالنسبة إلى أمرين لا يتعاكسان فيهما.</w:t>
            </w:r>
            <w:r>
              <w:rPr>
                <w:rFonts w:ascii="EB Garamond" w:hAnsi="EB Garamond" w:cs="Amiri"/>
                <w:b w:val="0"/>
                <w:color w:val="69716F"/>
                <w:sz w:val="17"/>
              </w:rPr>
              <w:t xml:space="preserve"> · </w:t>
            </w:r>
            <w:r>
              <w:rPr>
                <w:rFonts w:ascii="EB Garamond" w:hAnsi="EB Garamond" w:cs="Amiri"/>
                <w:b w:val="0"/>
                <w:color w:val="69716F"/>
                <w:sz w:val="17"/>
                <w:rtl w:val="0"/>
              </w:rPr>
              <w:t>‎Āmulī pp. 116⁠–⁠117‎</w:t>
            </w:r>
          </w:p>
        </w:tc>
      </w:tr>
    </w:tbl>
    <w:p>
      <w:pPr>
        <w:keepNext/>
        <w:spacing w:before="180" w:after="80"/>
      </w:pPr>
      <w:r>
        <w:rPr>
          <w:rFonts w:ascii="EB Garamond" w:hAnsi="EB Garamond" w:cs="Amiri"/>
          <w:b/>
          <w:color w:val="365E59"/>
          <w:sz w:val="24"/>
        </w:rPr>
        <w:t>Arguments against infinite regress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34" w:name="unit_210"/>
            <w:r>
              <w:rPr>
                <w:rFonts w:ascii="EB Garamond" w:hAnsi="EB Garamond" w:cs="Amiri"/>
                <w:b/>
                <w:color w:val="69716F"/>
                <w:sz w:val="18"/>
              </w:rPr>
              <w:t xml:space="preserve">§210 </w:t>
            </w:r>
            <w:bookmarkEnd w:id="10234"/>
            <w:r>
              <w:rPr>
                <w:rFonts w:ascii="EB Garamond" w:hAnsi="EB Garamond" w:cs="Amiri"/>
                <w:b w:val="0"/>
                <w:sz w:val="24"/>
              </w:rPr>
              <w:t xml:space="preserve">Their subjects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المعروض</w:t>
            </w:r>
            <w:r>
              <w:rPr>
                <w:rFonts w:ascii="EB Garamond" w:hAnsi="EB Garamond" w:cs="Amiri"/>
                <w:b w:val="0"/>
                <w:sz w:val="24"/>
                <w:rStyle w:val="ArabicTechnicalTerm"/>
                <w:rtl w:val="0"/>
              </w:rPr>
              <w:t xml:space="preserve">]‎</w:t>
            </w:r>
            <w:r>
              <w:rPr>
                <w:rFonts w:ascii="EB Garamond" w:hAnsi="EB Garamond" w:cs="Amiri"/>
                <w:b w:val="0"/>
                <w:sz w:val="24"/>
              </w:rPr>
              <w:t xml:space="preserve"> cannot ascend without end in a single series: no member can occur without a necessary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yet what is necessary through another cannot [occur without a cause] either. There must therefore be an intrinsically [necessary] cause that is an endpoint.</w:t>
            </w:r>
            <w:r>
              <w:rPr>
                <w:rFonts w:ascii="EB Garamond" w:hAnsi="EB Garamond" w:cs="Amiri"/>
                <w:b w:val="0"/>
                <w:sz w:val="24"/>
              </w:rPr>
              <w:t xml:space="preserve">  </w:t>
            </w:r>
            <w:bookmarkStart w:id="10235" w:name="unit_211"/>
            <w:r>
              <w:rPr>
                <w:rFonts w:ascii="EB Garamond" w:hAnsi="EB Garamond" w:cs="Amiri"/>
                <w:b/>
                <w:color w:val="69716F"/>
                <w:sz w:val="18"/>
              </w:rPr>
              <w:t xml:space="preserve">§211 </w:t>
            </w:r>
            <w:bookmarkEnd w:id="10235"/>
            <w:r>
              <w:rPr>
                <w:rFonts w:ascii="EB Garamond" w:hAnsi="EB Garamond" w:cs="Amiri"/>
                <w:b w:val="0"/>
                <w:sz w:val="24"/>
              </w:rPr>
              <w:t xml:space="preserve">Also because of the one-to-one correspondence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التطبيق</w:t>
            </w:r>
            <w:r>
              <w:rPr>
                <w:rFonts w:ascii="EB Garamond" w:hAnsi="EB Garamond" w:cs="Amiri"/>
                <w:b w:val="0"/>
                <w:sz w:val="24"/>
                <w:rStyle w:val="ArabicTechnicalTerm"/>
                <w:rtl w:val="0"/>
              </w:rPr>
              <w:t xml:space="preserve">]‎</w:t>
            </w:r>
            <w:r>
              <w:rPr>
                <w:rFonts w:ascii="EB Garamond" w:hAnsi="EB Garamond" w:cs="Amiri"/>
                <w:b w:val="0"/>
                <w:sz w:val="24"/>
              </w:rPr>
              <w:t xml:space="preserve"> between a totality from which finitely many members have been removed and another from which none have been removed.</w:t>
            </w:r>
            <w:r>
              <w:rPr>
                <w:rStyle w:val="FootnoteReference"/>
              </w:rPr>
              <w:footnoteReference w:id="44"/>
            </w:r>
            <w:r>
              <w:rPr>
                <w:rFonts w:ascii="EB Garamond" w:hAnsi="EB Garamond" w:cs="Amiri"/>
                <w:b w:val="0"/>
                <w:sz w:val="24"/>
              </w:rPr>
              <w:t xml:space="preserve">  </w:t>
            </w:r>
            <w:bookmarkStart w:id="10236" w:name="unit_212"/>
            <w:r>
              <w:rPr>
                <w:rFonts w:ascii="EB Garamond" w:hAnsi="EB Garamond" w:cs="Amiri"/>
                <w:b/>
                <w:color w:val="69716F"/>
                <w:sz w:val="18"/>
              </w:rPr>
              <w:t xml:space="preserve">§212 </w:t>
            </w:r>
            <w:bookmarkEnd w:id="10236"/>
            <w:r>
              <w:rPr>
                <w:rFonts w:ascii="EB Garamond" w:hAnsi="EB Garamond" w:cs="Amiri"/>
                <w:b w:val="0"/>
                <w:sz w:val="24"/>
              </w:rPr>
              <w:t xml:space="preserve">Also because applying one-to-one correspondence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التطبيق</w:t>
            </w:r>
            <w:r>
              <w:rPr>
                <w:rFonts w:ascii="EB Garamond" w:hAnsi="EB Garamond" w:cs="Amiri"/>
                <w:b w:val="0"/>
                <w:sz w:val="24"/>
                <w:rStyle w:val="ArabicTechnicalTerm"/>
                <w:rtl w:val="0"/>
              </w:rPr>
              <w:t xml:space="preserve">]‎</w:t>
            </w:r>
            <w:r>
              <w:rPr>
                <w:rFonts w:ascii="EB Garamond" w:hAnsi="EB Garamond" w:cs="Amiri"/>
                <w:b w:val="0"/>
                <w:sz w:val="24"/>
              </w:rPr>
              <w:t xml:space="preserve"> with respect to the two relations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so that each member is counted under both, entails that the two [series] terminate: one relation must exceed the other because of its 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السبق</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(210) </w:t>
            </w:r>
            <w:r>
              <w:rPr>
                <w:rFonts w:ascii="Amiri" w:hAnsi="Amiri" w:cs="Amiri"/>
                <w:b w:val="0"/>
                <w:sz w:val="30"/>
                <w:rtl w:val="1"/>
                <w:szCs w:val="30"/>
              </w:rPr>
              <w:t>ولا يتراقى معروضاهما في سلسلة واحدة إلى غير النهاية لأن كل واحد منها ممتنع الحصول بدون علة واجبة لكن الواجب بالغير ممتنع أيضا فيجب وجود علة لذاتها هي طرف.</w:t>
            </w:r>
            <w:r>
              <w:rPr>
                <w:rFonts w:ascii="Amiri" w:hAnsi="Amiri" w:cs="Amiri"/>
                <w:b w:val="0"/>
                <w:sz w:val="30"/>
                <w:rtl w:val="1"/>
                <w:szCs w:val="30"/>
              </w:rPr>
              <w:t xml:space="preserve">  </w:t>
            </w:r>
            <w:r>
              <w:rPr>
                <w:rFonts w:ascii="EB Garamond" w:hAnsi="EB Garamond" w:cs="Amiri"/>
                <w:b w:val="0"/>
                <w:color w:val="69716F"/>
                <w:sz w:val="19"/>
              </w:rPr>
              <w:t xml:space="preserve">(211) </w:t>
            </w:r>
            <w:r>
              <w:rPr>
                <w:rFonts w:ascii="Amiri" w:hAnsi="Amiri" w:cs="Amiri"/>
                <w:b w:val="0"/>
                <w:sz w:val="30"/>
                <w:rtl w:val="1"/>
                <w:szCs w:val="30"/>
              </w:rPr>
              <w:t>وللتطبيق بين جملة قد فصل منها آحاد متناهية وأخرى لم تفصل منها.</w:t>
            </w:r>
            <w:r>
              <w:rPr>
                <w:rFonts w:ascii="Amiri" w:hAnsi="Amiri" w:cs="Amiri"/>
                <w:b w:val="0"/>
                <w:sz w:val="30"/>
                <w:rtl w:val="1"/>
                <w:szCs w:val="30"/>
              </w:rPr>
              <w:t xml:space="preserve">  </w:t>
            </w:r>
            <w:r>
              <w:rPr>
                <w:rFonts w:ascii="EB Garamond" w:hAnsi="EB Garamond" w:cs="Amiri"/>
                <w:b w:val="0"/>
                <w:color w:val="69716F"/>
                <w:sz w:val="19"/>
              </w:rPr>
              <w:t xml:space="preserve">(212) </w:t>
            </w:r>
            <w:r>
              <w:rPr>
                <w:rFonts w:ascii="Amiri" w:hAnsi="Amiri" w:cs="Amiri"/>
                <w:b w:val="0"/>
                <w:sz w:val="30"/>
                <w:rtl w:val="1"/>
                <w:szCs w:val="30"/>
              </w:rPr>
              <w:t>ولأن التطبيق باعتبار النسبتين بحيث يتعدد كل واحد منها باعتبارهما يوجب تناهيهما لوجوب ازدياد إحدى النسبتين على الأخرى من حيث السبق.</w:t>
            </w:r>
            <w:r>
              <w:rPr>
                <w:rFonts w:ascii="EB Garamond" w:hAnsi="EB Garamond" w:cs="Amiri"/>
                <w:b w:val="0"/>
                <w:color w:val="69716F"/>
                <w:sz w:val="17"/>
              </w:rPr>
              <w:t xml:space="preserve"> · </w:t>
            </w:r>
            <w:r>
              <w:rPr>
                <w:rFonts w:ascii="EB Garamond" w:hAnsi="EB Garamond" w:cs="Amiri"/>
                <w:b w:val="0"/>
                <w:color w:val="69716F"/>
                <w:sz w:val="17"/>
                <w:rtl w:val="0"/>
              </w:rPr>
              <w:t>‎Āmulī pp. 117⁠–⁠118‎</w:t>
            </w:r>
          </w:p>
        </w:tc>
      </w:tr>
      <w:tr>
        <w:tc>
          <w:tcPr>
            <w:tcW w:type="dxa" w:w="5933"/>
            <w:vAlign w:val="top"/>
            <w:tcMar>
              <w:left w:w="0" w:type="dxa"/>
              <w:right w:w="150" w:type="dxa"/>
            </w:tcMar>
          </w:tcPr>
          <w:p>
            <w:pPr>
              <w:widowControl/>
              <w:spacing w:before="0" w:after="40" w:line="320" w:lineRule="exact"/>
            </w:pPr>
            <w:bookmarkStart w:id="10237" w:name="unit_213"/>
            <w:r>
              <w:rPr>
                <w:rFonts w:ascii="EB Garamond" w:hAnsi="EB Garamond" w:cs="Amiri"/>
                <w:b/>
                <w:color w:val="69716F"/>
                <w:sz w:val="18"/>
              </w:rPr>
              <w:t xml:space="preserve">§213 </w:t>
            </w:r>
            <w:bookmarkEnd w:id="10237"/>
            <w:r>
              <w:rPr>
                <w:rFonts w:ascii="EB Garamond" w:hAnsi="EB Garamond" w:cs="Amiri"/>
                <w:b w:val="0"/>
                <w:sz w:val="24"/>
              </w:rPr>
              <w:t xml:space="preserve">Also, if what produces the totality were one of its parts, a thing would produce itself and its causes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The totality has a complete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 التامة</w:t>
            </w:r>
            <w:r>
              <w:rPr>
                <w:rFonts w:ascii="EB Garamond" w:hAnsi="EB Garamond" w:cs="Amiri"/>
                <w:b w:val="0"/>
                <w:sz w:val="24"/>
                <w:rStyle w:val="ArabicTechnicalTerm"/>
                <w:rtl w:val="0"/>
              </w:rPr>
              <w:t xml:space="preserve">]‎</w:t>
            </w:r>
            <w:r>
              <w:rPr>
                <w:rFonts w:ascii="EB Garamond" w:hAnsi="EB Garamond" w:cs="Amiri"/>
                <w:b w:val="0"/>
                <w:sz w:val="24"/>
              </w:rPr>
              <w:t xml:space="preserve">, whereas no part is a complete cause, since the whole is not necessitated by that part. How could the whole be necessitated by something that itself depends on infinitely many members of that whole?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(213) </w:t>
            </w:r>
            <w:r>
              <w:rPr>
                <w:rFonts w:ascii="Amiri" w:hAnsi="Amiri" w:cs="Amiri"/>
                <w:b w:val="0"/>
                <w:sz w:val="30"/>
                <w:rtl w:val="1"/>
                <w:szCs w:val="30"/>
              </w:rPr>
              <w:t>ولأن المؤثر في المجموع إن كان بعض أجزائه كان الشيء مؤثرا في نفسه وعلله ولأن المجموع له علة تامة وكل جزء ليس علة تامة إذ الجملة لا تجب به وكيف تجب الجملة بشيء هو محتاج إلى ما لا يتناهى من تلك الجملة.</w:t>
            </w:r>
            <w:r>
              <w:rPr>
                <w:rFonts w:ascii="EB Garamond" w:hAnsi="EB Garamond" w:cs="Amiri"/>
                <w:b w:val="0"/>
                <w:color w:val="69716F"/>
                <w:sz w:val="17"/>
              </w:rPr>
              <w:t xml:space="preserve"> · </w:t>
            </w:r>
            <w:r>
              <w:rPr>
                <w:rFonts w:ascii="EB Garamond" w:hAnsi="EB Garamond" w:cs="Amiri"/>
                <w:b w:val="0"/>
                <w:color w:val="69716F"/>
                <w:sz w:val="17"/>
                <w:rtl w:val="0"/>
              </w:rPr>
              <w:t>‎Āmulī pp. 119‎</w:t>
            </w:r>
          </w:p>
        </w:tc>
      </w:tr>
    </w:tbl>
    <w:p>
      <w:pPr>
        <w:keepNext/>
        <w:spacing w:before="180" w:after="80"/>
      </w:pPr>
      <w:r>
        <w:rPr>
          <w:rFonts w:ascii="EB Garamond" w:hAnsi="EB Garamond" w:cs="Amiri"/>
          <w:b/>
          <w:color w:val="365E59"/>
          <w:sz w:val="24"/>
        </w:rPr>
        <w:t>Cause and effect in existence and nonexistence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38" w:name="unit_214"/>
            <w:r>
              <w:rPr>
                <w:rFonts w:ascii="EB Garamond" w:hAnsi="EB Garamond" w:cs="Amiri"/>
                <w:b/>
                <w:color w:val="69716F"/>
                <w:sz w:val="18"/>
              </w:rPr>
              <w:t xml:space="preserve">§214 </w:t>
            </w:r>
            <w:bookmarkEnd w:id="10238"/>
            <w:r>
              <w:rPr>
                <w:rFonts w:ascii="EB Garamond" w:hAnsi="EB Garamond" w:cs="Amiri"/>
                <w:b w:val="0"/>
                <w:sz w:val="24"/>
              </w:rPr>
              <w:t xml:space="preserve">The two relations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correspond on both sides of the contradictory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(214) </w:t>
            </w:r>
            <w:r>
              <w:rPr>
                <w:rFonts w:ascii="Amiri" w:hAnsi="Amiri" w:cs="Amiri"/>
                <w:b w:val="0"/>
                <w:sz w:val="30"/>
                <w:rtl w:val="1"/>
                <w:szCs w:val="30"/>
              </w:rPr>
              <w:t>وتتكافى النسبتان في طرفي النقيض.</w:t>
            </w:r>
            <w:r>
              <w:rPr>
                <w:rFonts w:ascii="EB Garamond" w:hAnsi="EB Garamond" w:cs="Amiri"/>
                <w:b w:val="0"/>
                <w:color w:val="69716F"/>
                <w:sz w:val="17"/>
              </w:rPr>
              <w:t xml:space="preserve"> · </w:t>
            </w:r>
            <w:r>
              <w:rPr>
                <w:rFonts w:ascii="EB Garamond" w:hAnsi="EB Garamond" w:cs="Amiri"/>
                <w:b w:val="0"/>
                <w:color w:val="69716F"/>
                <w:sz w:val="17"/>
                <w:rtl w:val="0"/>
              </w:rPr>
              <w:t>‎Āmulī pp. 119‎</w:t>
            </w:r>
          </w:p>
        </w:tc>
      </w:tr>
    </w:tbl>
    <w:p>
      <w:pPr>
        <w:keepNext/>
        <w:spacing w:before="180" w:after="80"/>
      </w:pPr>
      <w:r>
        <w:rPr>
          <w:rFonts w:ascii="EB Garamond" w:hAnsi="EB Garamond" w:cs="Amiri"/>
          <w:b/>
          <w:color w:val="365E59"/>
          <w:sz w:val="24"/>
        </w:rPr>
        <w:t>Reception and agency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239" w:name="unit_215"/>
            <w:r>
              <w:rPr>
                <w:rFonts w:ascii="EB Garamond" w:hAnsi="EB Garamond" w:cs="Amiri"/>
                <w:b/>
                <w:color w:val="69716F"/>
                <w:sz w:val="18"/>
              </w:rPr>
              <w:t xml:space="preserve">§215 </w:t>
            </w:r>
            <w:bookmarkEnd w:id="10239"/>
            <w:r>
              <w:rPr>
                <w:rFonts w:ascii="EB Garamond" w:hAnsi="EB Garamond" w:cs="Amiri"/>
                <w:b w:val="0"/>
                <w:sz w:val="24"/>
              </w:rPr>
              <w:t xml:space="preserve">Reception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القبول</w:t>
            </w:r>
            <w:r>
              <w:rPr>
                <w:rFonts w:ascii="EB Garamond" w:hAnsi="EB Garamond" w:cs="Amiri"/>
                <w:b w:val="0"/>
                <w:sz w:val="24"/>
                <w:rStyle w:val="ArabicTechnicalTerm"/>
                <w:rtl w:val="0"/>
              </w:rPr>
              <w:t xml:space="preserve">]‎</w:t>
            </w:r>
            <w:r>
              <w:rPr>
                <w:rFonts w:ascii="EB Garamond" w:hAnsi="EB Garamond" w:cs="Amiri"/>
                <w:b w:val="0"/>
                <w:sz w:val="24"/>
              </w:rPr>
              <w:t xml:space="preserve"> and agency are incompatible when the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is the same, because their concomitants are incompatible.</w:t>
            </w:r>
            <w:r>
              <w:rPr>
                <w:rStyle w:val="FootnoteReference"/>
              </w:rPr>
              <w:footnoteReference w:id="45"/>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(215) </w:t>
            </w:r>
            <w:r>
              <w:rPr>
                <w:rFonts w:ascii="Amiri" w:hAnsi="Amiri" w:cs="Amiri"/>
                <w:b w:val="0"/>
                <w:sz w:val="30"/>
                <w:rtl w:val="1"/>
                <w:szCs w:val="30"/>
              </w:rPr>
              <w:t>والقبول والفعل متنافيان مع اتحاد النسبة لتنافي لازميهما.</w:t>
            </w:r>
            <w:r>
              <w:rPr>
                <w:rFonts w:ascii="EB Garamond" w:hAnsi="EB Garamond" w:cs="Amiri"/>
                <w:b w:val="0"/>
                <w:color w:val="69716F"/>
                <w:sz w:val="17"/>
              </w:rPr>
              <w:t xml:space="preserve"> · </w:t>
            </w:r>
            <w:r>
              <w:rPr>
                <w:rFonts w:ascii="EB Garamond" w:hAnsi="EB Garamond" w:cs="Amiri"/>
                <w:b w:val="0"/>
                <w:color w:val="69716F"/>
                <w:sz w:val="17"/>
                <w:rtl w:val="0"/>
              </w:rPr>
              <w:t>‎Āmulī pp. 120‎</w:t>
            </w:r>
          </w:p>
        </w:tc>
      </w:tr>
    </w:tbl>
    <w:p>
      <w:pPr>
        <w:keepNext/>
        <w:spacing w:before="180" w:after="80"/>
      </w:pPr>
      <w:r>
        <w:rPr>
          <w:rFonts w:ascii="EB Garamond" w:hAnsi="EB Garamond" w:cs="Amiri"/>
          <w:b/>
          <w:color w:val="365E59"/>
          <w:sz w:val="24"/>
        </w:rPr>
        <w:t>The relation between cause and effect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40" w:name="unit_216"/>
            <w:r>
              <w:rPr>
                <w:rFonts w:ascii="EB Garamond" w:hAnsi="EB Garamond" w:cs="Amiri"/>
                <w:b/>
                <w:color w:val="69716F"/>
                <w:sz w:val="18"/>
              </w:rPr>
              <w:t xml:space="preserve">§216 </w:t>
            </w:r>
            <w:bookmarkEnd w:id="10240"/>
            <w:r>
              <w:rPr>
                <w:rFonts w:ascii="EB Garamond" w:hAnsi="EB Garamond" w:cs="Amiri"/>
                <w:b w:val="0"/>
                <w:sz w:val="24"/>
              </w:rPr>
              <w:t xml:space="preserve">The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and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 must differ in nature if the effect intrinsically needs that cause; otherwise this is not required.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(216) </w:t>
            </w:r>
            <w:r>
              <w:rPr>
                <w:rFonts w:ascii="Amiri" w:hAnsi="Amiri" w:cs="Amiri"/>
                <w:b w:val="0"/>
                <w:sz w:val="30"/>
                <w:rtl w:val="1"/>
                <w:szCs w:val="30"/>
              </w:rPr>
              <w:t>وتجب المخالفة بين العلة والمعلول إن كان المعلول محتاجا لذاته إلى تلك العلة وإلا فلا.</w:t>
            </w:r>
            <w:r>
              <w:rPr>
                <w:rFonts w:ascii="EB Garamond" w:hAnsi="EB Garamond" w:cs="Amiri"/>
                <w:b w:val="0"/>
                <w:color w:val="69716F"/>
                <w:sz w:val="17"/>
              </w:rPr>
              <w:t xml:space="preserve"> · </w:t>
            </w:r>
            <w:r>
              <w:rPr>
                <w:rFonts w:ascii="EB Garamond" w:hAnsi="EB Garamond" w:cs="Amiri"/>
                <w:b w:val="0"/>
                <w:color w:val="69716F"/>
                <w:sz w:val="17"/>
                <w:rtl w:val="0"/>
              </w:rPr>
              <w:t>‎Āmulī pp. 121‎</w:t>
            </w:r>
          </w:p>
        </w:tc>
      </w:tr>
    </w:tbl>
    <w:p>
      <w:pPr>
        <w:keepNext/>
        <w:spacing w:before="180" w:after="80"/>
      </w:pPr>
      <w:r>
        <w:rPr>
          <w:rFonts w:ascii="EB Garamond" w:hAnsi="EB Garamond" w:cs="Amiri"/>
          <w:b/>
          <w:color w:val="365E59"/>
          <w:sz w:val="24"/>
        </w:rPr>
        <w:t>Accompaniment and causality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41" w:name="unit_217"/>
            <w:r>
              <w:rPr>
                <w:rFonts w:ascii="EB Garamond" w:hAnsi="EB Garamond" w:cs="Amiri"/>
                <w:b/>
                <w:color w:val="69716F"/>
                <w:sz w:val="18"/>
              </w:rPr>
              <w:t xml:space="preserve">§217 </w:t>
            </w:r>
            <w:bookmarkEnd w:id="10241"/>
            <w:r>
              <w:rPr>
                <w:rFonts w:ascii="EB Garamond" w:hAnsi="EB Garamond" w:cs="Amiri"/>
                <w:b w:val="0"/>
                <w:sz w:val="24"/>
              </w:rPr>
              <w:t xml:space="preserve">Neither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is necessarily true of what accompanies [its bearer].</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(217) </w:t>
            </w:r>
            <w:r>
              <w:rPr>
                <w:rFonts w:ascii="Amiri" w:hAnsi="Amiri" w:cs="Amiri"/>
                <w:b w:val="0"/>
                <w:sz w:val="30"/>
                <w:rtl w:val="1"/>
                <w:szCs w:val="30"/>
              </w:rPr>
              <w:t>ولا يجب صدق إحدى النسبتين على المصاحب.</w:t>
            </w:r>
            <w:r>
              <w:rPr>
                <w:rFonts w:ascii="EB Garamond" w:hAnsi="EB Garamond" w:cs="Amiri"/>
                <w:b w:val="0"/>
                <w:color w:val="69716F"/>
                <w:sz w:val="17"/>
              </w:rPr>
              <w:t xml:space="preserve"> · </w:t>
            </w:r>
            <w:r>
              <w:rPr>
                <w:rFonts w:ascii="EB Garamond" w:hAnsi="EB Garamond" w:cs="Amiri"/>
                <w:b w:val="0"/>
                <w:color w:val="69716F"/>
                <w:sz w:val="17"/>
                <w:rtl w:val="0"/>
              </w:rPr>
              <w:t>‎Āmulī pp. 121‎</w:t>
            </w:r>
          </w:p>
        </w:tc>
      </w:tr>
    </w:tbl>
    <w:p>
      <w:pPr>
        <w:keepNext/>
        <w:spacing w:before="180" w:after="80"/>
      </w:pPr>
      <w:r>
        <w:rPr>
          <w:rFonts w:ascii="EB Garamond" w:hAnsi="EB Garamond" w:cs="Amiri"/>
          <w:b/>
          <w:color w:val="365E59"/>
          <w:sz w:val="24"/>
        </w:rPr>
        <w:t>Causality among elemental individuals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42" w:name="unit_218"/>
            <w:r>
              <w:rPr>
                <w:rFonts w:ascii="EB Garamond" w:hAnsi="EB Garamond" w:cs="Amiri"/>
                <w:b/>
                <w:color w:val="69716F"/>
                <w:sz w:val="18"/>
              </w:rPr>
              <w:t xml:space="preserve">§218 </w:t>
            </w:r>
            <w:bookmarkEnd w:id="10242"/>
            <w:r>
              <w:rPr>
                <w:rFonts w:ascii="EB Garamond" w:hAnsi="EB Garamond" w:cs="Amiri"/>
                <w:b w:val="0"/>
                <w:sz w:val="24"/>
              </w:rPr>
              <w:t xml:space="preserve">No individual elemental thing is the essential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of another such individual; otherwise the individuals would be infinite. Also because it can dispense with that [particular individual] through another;</w:t>
            </w:r>
            <w:r>
              <w:rPr>
                <w:rFonts w:ascii="EB Garamond" w:hAnsi="EB Garamond" w:cs="Amiri"/>
                <w:b w:val="0"/>
                <w:sz w:val="24"/>
              </w:rPr>
              <w:t xml:space="preserve">  </w:t>
            </w:r>
            <w:bookmarkStart w:id="10243" w:name="unit_219"/>
            <w:r>
              <w:rPr>
                <w:rFonts w:ascii="EB Garamond" w:hAnsi="EB Garamond" w:cs="Amiri"/>
                <w:b/>
                <w:color w:val="69716F"/>
                <w:sz w:val="18"/>
              </w:rPr>
              <w:t xml:space="preserve">§219 </w:t>
            </w:r>
            <w:bookmarkEnd w:id="10243"/>
            <w:r>
              <w:rPr>
                <w:rFonts w:ascii="EB Garamond" w:hAnsi="EB Garamond" w:cs="Amiri"/>
                <w:b w:val="0"/>
                <w:sz w:val="24"/>
              </w:rPr>
              <w:t xml:space="preserve">because [the alleged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has no 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التقدم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44" w:name="unit_220"/>
            <w:r>
              <w:rPr>
                <w:rFonts w:ascii="EB Garamond" w:hAnsi="EB Garamond" w:cs="Amiri"/>
                <w:b/>
                <w:color w:val="69716F"/>
                <w:sz w:val="18"/>
              </w:rPr>
              <w:t xml:space="preserve">§220 </w:t>
            </w:r>
            <w:bookmarkEnd w:id="10244"/>
            <w:r>
              <w:rPr>
                <w:rFonts w:ascii="EB Garamond" w:hAnsi="EB Garamond" w:cs="Amiri"/>
                <w:b w:val="0"/>
                <w:sz w:val="24"/>
              </w:rPr>
              <w:t>because the two are on a par;</w:t>
            </w:r>
            <w:r>
              <w:rPr>
                <w:rFonts w:ascii="EB Garamond" w:hAnsi="EB Garamond" w:cs="Amiri"/>
                <w:b w:val="0"/>
                <w:sz w:val="24"/>
              </w:rPr>
              <w:t xml:space="preserve">  </w:t>
            </w:r>
            <w:bookmarkStart w:id="10245" w:name="unit_221"/>
            <w:r>
              <w:rPr>
                <w:rFonts w:ascii="EB Garamond" w:hAnsi="EB Garamond" w:cs="Amiri"/>
                <w:b/>
                <w:color w:val="69716F"/>
                <w:sz w:val="18"/>
              </w:rPr>
              <w:t xml:space="preserve">§221 </w:t>
            </w:r>
            <w:bookmarkEnd w:id="10245"/>
            <w:r>
              <w:rPr>
                <w:rFonts w:ascii="EB Garamond" w:hAnsi="EB Garamond" w:cs="Amiri"/>
                <w:b w:val="0"/>
                <w:sz w:val="24"/>
              </w:rPr>
              <w:t>and because either may persist when its companion has ceased to exist.</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(218) </w:t>
            </w:r>
            <w:r>
              <w:rPr>
                <w:rFonts w:ascii="Amiri" w:hAnsi="Amiri" w:cs="Amiri"/>
                <w:b w:val="0"/>
                <w:sz w:val="30"/>
                <w:rtl w:val="1"/>
                <w:szCs w:val="30"/>
              </w:rPr>
              <w:t>وليس الشخص من العنصريات علة ذاتية لشخص آخر منها وإلا لم تتناه الأشخاص ، ولاستغنائه عنه بغيره.</w:t>
            </w:r>
            <w:r>
              <w:rPr>
                <w:rFonts w:ascii="Amiri" w:hAnsi="Amiri" w:cs="Amiri"/>
                <w:b w:val="0"/>
                <w:sz w:val="30"/>
                <w:rtl w:val="1"/>
                <w:szCs w:val="30"/>
              </w:rPr>
              <w:t xml:space="preserve">  </w:t>
            </w:r>
            <w:r>
              <w:rPr>
                <w:rFonts w:ascii="EB Garamond" w:hAnsi="EB Garamond" w:cs="Amiri"/>
                <w:b w:val="0"/>
                <w:color w:val="69716F"/>
                <w:sz w:val="19"/>
              </w:rPr>
              <w:t xml:space="preserve">(219) </w:t>
            </w:r>
            <w:r>
              <w:rPr>
                <w:rFonts w:ascii="Amiri" w:hAnsi="Amiri" w:cs="Amiri"/>
                <w:b w:val="0"/>
                <w:sz w:val="30"/>
                <w:rtl w:val="1"/>
                <w:szCs w:val="30"/>
              </w:rPr>
              <w:t>ولعدم تقدمه.</w:t>
            </w:r>
            <w:r>
              <w:rPr>
                <w:rFonts w:ascii="Amiri" w:hAnsi="Amiri" w:cs="Amiri"/>
                <w:b w:val="0"/>
                <w:sz w:val="30"/>
                <w:rtl w:val="1"/>
                <w:szCs w:val="30"/>
              </w:rPr>
              <w:t xml:space="preserve">  </w:t>
            </w:r>
            <w:r>
              <w:rPr>
                <w:rFonts w:ascii="EB Garamond" w:hAnsi="EB Garamond" w:cs="Amiri"/>
                <w:b w:val="0"/>
                <w:color w:val="69716F"/>
                <w:sz w:val="19"/>
              </w:rPr>
              <w:t xml:space="preserve">(220) </w:t>
            </w:r>
            <w:r>
              <w:rPr>
                <w:rFonts w:ascii="Amiri" w:hAnsi="Amiri" w:cs="Amiri"/>
                <w:b w:val="0"/>
                <w:sz w:val="30"/>
                <w:rtl w:val="1"/>
                <w:szCs w:val="30"/>
              </w:rPr>
              <w:t>ولتكافئهما.</w:t>
            </w:r>
            <w:r>
              <w:rPr>
                <w:rFonts w:ascii="Amiri" w:hAnsi="Amiri" w:cs="Amiri"/>
                <w:b w:val="0"/>
                <w:sz w:val="30"/>
                <w:rtl w:val="1"/>
                <w:szCs w:val="30"/>
              </w:rPr>
              <w:t xml:space="preserve">  </w:t>
            </w:r>
            <w:r>
              <w:rPr>
                <w:rFonts w:ascii="EB Garamond" w:hAnsi="EB Garamond" w:cs="Amiri"/>
                <w:b w:val="0"/>
                <w:color w:val="69716F"/>
                <w:sz w:val="19"/>
              </w:rPr>
              <w:t xml:space="preserve">(221) </w:t>
            </w:r>
            <w:r>
              <w:rPr>
                <w:rFonts w:ascii="Amiri" w:hAnsi="Amiri" w:cs="Amiri"/>
                <w:b w:val="0"/>
                <w:sz w:val="30"/>
                <w:rtl w:val="1"/>
                <w:szCs w:val="30"/>
              </w:rPr>
              <w:t>ولبقاء أحدهما مع عدم صاحبه.</w:t>
            </w:r>
            <w:r>
              <w:rPr>
                <w:rFonts w:ascii="EB Garamond" w:hAnsi="EB Garamond" w:cs="Amiri"/>
                <w:b w:val="0"/>
                <w:color w:val="69716F"/>
                <w:sz w:val="17"/>
              </w:rPr>
              <w:t xml:space="preserve"> · </w:t>
            </w:r>
            <w:r>
              <w:rPr>
                <w:rFonts w:ascii="EB Garamond" w:hAnsi="EB Garamond" w:cs="Amiri"/>
                <w:b w:val="0"/>
                <w:color w:val="69716F"/>
                <w:sz w:val="17"/>
                <w:rtl w:val="0"/>
              </w:rPr>
              <w:t>‎Āmulī pp. 122⁠–⁠123‎</w:t>
            </w:r>
          </w:p>
        </w:tc>
      </w:tr>
    </w:tbl>
    <w:p>
      <w:pPr>
        <w:keepNext/>
        <w:spacing w:before="180" w:after="80"/>
      </w:pPr>
      <w:r>
        <w:rPr>
          <w:rFonts w:ascii="EB Garamond" w:hAnsi="EB Garamond" w:cs="Amiri"/>
          <w:b/>
          <w:color w:val="365E59"/>
          <w:sz w:val="24"/>
        </w:rPr>
        <w:t>The production of human acts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46" w:name="unit_222"/>
            <w:r>
              <w:rPr>
                <w:rFonts w:ascii="EB Garamond" w:hAnsi="EB Garamond" w:cs="Amiri"/>
                <w:b/>
                <w:color w:val="69716F"/>
                <w:sz w:val="18"/>
              </w:rPr>
              <w:t xml:space="preserve">§222 </w:t>
            </w:r>
            <w:bookmarkEnd w:id="10246"/>
            <w:r>
              <w:rPr>
                <w:rFonts w:ascii="EB Garamond" w:hAnsi="EB Garamond" w:cs="Amiri"/>
                <w:b w:val="0"/>
                <w:sz w:val="24"/>
              </w:rPr>
              <w:t xml:space="preserve">An agent among us requires a particular conception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التصور</w:t>
            </w:r>
            <w:r>
              <w:rPr>
                <w:rFonts w:ascii="EB Garamond" w:hAnsi="EB Garamond" w:cs="Amiri"/>
                <w:b w:val="0"/>
                <w:sz w:val="24"/>
                <w:rStyle w:val="ArabicTechnicalTerm"/>
                <w:rtl w:val="0"/>
              </w:rPr>
              <w:t xml:space="preserve">]‎</w:t>
            </w:r>
            <w:r>
              <w:rPr>
                <w:rFonts w:ascii="EB Garamond" w:hAnsi="EB Garamond" w:cs="Amiri"/>
                <w:b w:val="0"/>
                <w:sz w:val="24"/>
              </w:rPr>
              <w:t xml:space="preserve"> to specify the action, then desire, then will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الإرادة</w:t>
            </w:r>
            <w:r>
              <w:rPr>
                <w:rFonts w:ascii="EB Garamond" w:hAnsi="EB Garamond" w:cs="Amiri"/>
                <w:b w:val="0"/>
                <w:sz w:val="24"/>
                <w:rStyle w:val="ArabicTechnicalTerm"/>
                <w:rtl w:val="0"/>
              </w:rPr>
              <w:t xml:space="preserve">]‎</w:t>
            </w:r>
            <w:r>
              <w:rPr>
                <w:rFonts w:ascii="EB Garamond" w:hAnsi="EB Garamond" w:cs="Amiri"/>
                <w:b w:val="0"/>
                <w:sz w:val="24"/>
              </w:rPr>
              <w:t xml:space="preserve">, then movement of the muscles, so that the action arises from us.</w:t>
            </w:r>
            <w:r>
              <w:rPr>
                <w:rFonts w:ascii="EB Garamond" w:hAnsi="EB Garamond" w:cs="Amiri"/>
                <w:b w:val="0"/>
                <w:sz w:val="24"/>
              </w:rPr>
              <w:t xml:space="preserve">  </w:t>
            </w:r>
            <w:bookmarkStart w:id="10247" w:name="unit_223"/>
            <w:r>
              <w:rPr>
                <w:rFonts w:ascii="EB Garamond" w:hAnsi="EB Garamond" w:cs="Amiri"/>
                <w:b/>
                <w:color w:val="69716F"/>
                <w:sz w:val="18"/>
              </w:rPr>
              <w:t xml:space="preserve">§223 </w:t>
            </w:r>
            <w:bookmarkEnd w:id="10247"/>
            <w:r>
              <w:rPr>
                <w:rFonts w:ascii="EB Garamond" w:hAnsi="EB Garamond" w:cs="Amiri"/>
                <w:b w:val="0"/>
                <w:sz w:val="24"/>
              </w:rPr>
              <w:t xml:space="preserve">Movement to a place follows a will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الإرادة</w:t>
            </w:r>
            <w:r>
              <w:rPr>
                <w:rFonts w:ascii="EB Garamond" w:hAnsi="EB Garamond" w:cs="Amiri"/>
                <w:b w:val="0"/>
                <w:sz w:val="24"/>
                <w:rStyle w:val="ArabicTechnicalTerm"/>
                <w:rtl w:val="0"/>
              </w:rPr>
              <w:t xml:space="preserve">]‎</w:t>
            </w:r>
            <w:r>
              <w:rPr>
                <w:rFonts w:ascii="EB Garamond" w:hAnsi="EB Garamond" w:cs="Amiri"/>
                <w:b w:val="0"/>
                <w:sz w:val="24"/>
              </w:rPr>
              <w:t xml:space="preserve"> appropriate to it. The particular stages of that movement follow particular imaginings and volitions. Earlier instances of these imaginings and volitions cause earlier stages of movement, which prepare for further [volitions]. Thus volitions in the soul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النفس</w:t>
            </w:r>
            <w:r>
              <w:rPr>
                <w:rFonts w:ascii="EB Garamond" w:hAnsi="EB Garamond" w:cs="Amiri"/>
                <w:b w:val="0"/>
                <w:sz w:val="24"/>
                <w:rStyle w:val="ArabicTechnicalTerm"/>
                <w:rtl w:val="0"/>
              </w:rPr>
              <w:t xml:space="preserve">]‎</w:t>
            </w:r>
            <w:r>
              <w:rPr>
                <w:rFonts w:ascii="EB Garamond" w:hAnsi="EB Garamond" w:cs="Amiri"/>
                <w:b w:val="0"/>
                <w:sz w:val="24"/>
              </w:rPr>
              <w:t xml:space="preserve"> and movements along the distance continue to their respective ends.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(222) </w:t>
            </w:r>
            <w:r>
              <w:rPr>
                <w:rFonts w:ascii="Amiri" w:hAnsi="Amiri" w:cs="Amiri"/>
                <w:b w:val="0"/>
                <w:sz w:val="30"/>
                <w:rtl w:val="1"/>
                <w:szCs w:val="30"/>
              </w:rPr>
              <w:t>والفاعل منا يفتقر إلى تصور جزئي ليتخصص الفعل ثم شوق ثم إرادة ثم حركة من العضلات ليقع منا الفعل.</w:t>
            </w:r>
            <w:r>
              <w:rPr>
                <w:rFonts w:ascii="Amiri" w:hAnsi="Amiri" w:cs="Amiri"/>
                <w:b w:val="0"/>
                <w:sz w:val="30"/>
                <w:rtl w:val="1"/>
                <w:szCs w:val="30"/>
              </w:rPr>
              <w:t xml:space="preserve">  </w:t>
            </w:r>
            <w:r>
              <w:rPr>
                <w:rFonts w:ascii="EB Garamond" w:hAnsi="EB Garamond" w:cs="Amiri"/>
                <w:b w:val="0"/>
                <w:color w:val="69716F"/>
                <w:sz w:val="19"/>
              </w:rPr>
              <w:t xml:space="preserve">(223) </w:t>
            </w:r>
            <w:r>
              <w:rPr>
                <w:rFonts w:ascii="Amiri" w:hAnsi="Amiri" w:cs="Amiri"/>
                <w:b w:val="0"/>
                <w:sz w:val="30"/>
                <w:rtl w:val="1"/>
                <w:szCs w:val="30"/>
              </w:rPr>
              <w:t>والحركة إلى مكان تتبع إرادة بحسبها ، وجزئيات تلك الحركة تتبع تخيلات وإرادات جزئية فيكون السابق من هذه علة للسابق من تلك ، المعدة لحصول أخرى فتتصل الإرادات في النفس والحركات في المسافة إلى آخرهما.</w:t>
            </w:r>
            <w:r>
              <w:rPr>
                <w:rFonts w:ascii="EB Garamond" w:hAnsi="EB Garamond" w:cs="Amiri"/>
                <w:b w:val="0"/>
                <w:color w:val="69716F"/>
                <w:sz w:val="17"/>
              </w:rPr>
              <w:t xml:space="preserve"> · </w:t>
            </w:r>
            <w:r>
              <w:rPr>
                <w:rFonts w:ascii="EB Garamond" w:hAnsi="EB Garamond" w:cs="Amiri"/>
                <w:b w:val="0"/>
                <w:color w:val="69716F"/>
                <w:sz w:val="17"/>
                <w:rtl w:val="0"/>
              </w:rPr>
              <w:t>‎Āmulī pp. 123⁠–⁠124‎</w:t>
            </w:r>
          </w:p>
        </w:tc>
      </w:tr>
    </w:tbl>
    <w:p>
      <w:pPr>
        <w:keepNext/>
        <w:spacing w:before="180" w:after="80"/>
      </w:pPr>
      <w:r>
        <w:rPr>
          <w:rFonts w:ascii="EB Garamond" w:hAnsi="EB Garamond" w:cs="Amiri"/>
          <w:b/>
          <w:color w:val="365E59"/>
          <w:sz w:val="24"/>
        </w:rPr>
        <w:t>Spatial situation and bodily causation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48" w:name="unit_224"/>
            <w:r>
              <w:rPr>
                <w:rFonts w:ascii="EB Garamond" w:hAnsi="EB Garamond" w:cs="Amiri"/>
                <w:b/>
                <w:color w:val="69716F"/>
                <w:sz w:val="18"/>
              </w:rPr>
              <w:t xml:space="preserve">§224 </w:t>
            </w:r>
            <w:bookmarkEnd w:id="10248"/>
            <w:r>
              <w:rPr>
                <w:rFonts w:ascii="EB Garamond" w:hAnsi="EB Garamond" w:cs="Amiri"/>
                <w:b w:val="0"/>
                <w:sz w:val="24"/>
              </w:rPr>
              <w:t xml:space="preserve">Spatial situation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الوضع</w:t>
            </w:r>
            <w:r>
              <w:rPr>
                <w:rFonts w:ascii="EB Garamond" w:hAnsi="EB Garamond" w:cs="Amiri"/>
                <w:b w:val="0"/>
                <w:sz w:val="24"/>
                <w:rStyle w:val="ArabicTechnicalTerm"/>
                <w:rtl w:val="0"/>
              </w:rPr>
              <w:t xml:space="preserve">]‎</w:t>
            </w:r>
            <w:r>
              <w:rPr>
                <w:rFonts w:ascii="EB Garamond" w:hAnsi="EB Garamond" w:cs="Amiri"/>
                <w:b w:val="0"/>
                <w:sz w:val="24"/>
              </w:rPr>
              <w:t xml:space="preserve"> is required for efficacy to belong to what accompanies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(224) </w:t>
            </w:r>
            <w:r>
              <w:rPr>
                <w:rFonts w:ascii="Amiri" w:hAnsi="Amiri" w:cs="Amiri"/>
                <w:b w:val="0"/>
                <w:sz w:val="30"/>
                <w:rtl w:val="1"/>
                <w:szCs w:val="30"/>
              </w:rPr>
              <w:t>ويشترط في صدق التأثير على المقارن الوضع.</w:t>
            </w:r>
            <w:r>
              <w:rPr>
                <w:rFonts w:ascii="EB Garamond" w:hAnsi="EB Garamond" w:cs="Amiri"/>
                <w:b w:val="0"/>
                <w:color w:val="69716F"/>
                <w:sz w:val="17"/>
              </w:rPr>
              <w:t xml:space="preserve"> · </w:t>
            </w:r>
            <w:r>
              <w:rPr>
                <w:rFonts w:ascii="EB Garamond" w:hAnsi="EB Garamond" w:cs="Amiri"/>
                <w:b w:val="0"/>
                <w:color w:val="69716F"/>
                <w:sz w:val="17"/>
                <w:rtl w:val="0"/>
              </w:rPr>
              <w:t>‎Āmulī pp. 124‎</w:t>
            </w:r>
          </w:p>
        </w:tc>
      </w:tr>
    </w:tbl>
    <w:p>
      <w:pPr>
        <w:keepNext/>
        <w:spacing w:before="180" w:after="80"/>
      </w:pPr>
      <w:r>
        <w:rPr>
          <w:rFonts w:ascii="EB Garamond" w:hAnsi="EB Garamond" w:cs="Amiri"/>
          <w:b/>
          <w:color w:val="365E59"/>
          <w:sz w:val="24"/>
        </w:rPr>
        <w:t>The finitude of bodily capacities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249" w:name="unit_225"/>
            <w:r>
              <w:rPr>
                <w:rFonts w:ascii="EB Garamond" w:hAnsi="EB Garamond" w:cs="Amiri"/>
                <w:b/>
                <w:color w:val="69716F"/>
                <w:sz w:val="18"/>
              </w:rPr>
              <w:t xml:space="preserve">§225 </w:t>
            </w:r>
            <w:bookmarkEnd w:id="10249"/>
            <w:r>
              <w:rPr>
                <w:rFonts w:ascii="EB Garamond" w:hAnsi="EB Garamond" w:cs="Amiri"/>
                <w:b w:val="0"/>
                <w:sz w:val="24"/>
              </w:rPr>
              <w:t xml:space="preserve">So is finitude with respect to duration, number, and intensity, in terms of which finitude and its proper privation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عدم الملكة</w:t>
            </w:r>
            <w:r>
              <w:rPr>
                <w:rFonts w:ascii="EB Garamond" w:hAnsi="EB Garamond" w:cs="Amiri"/>
                <w:b w:val="0"/>
                <w:sz w:val="24"/>
                <w:rStyle w:val="ArabicTechnicalTerm"/>
                <w:rtl w:val="0"/>
              </w:rPr>
              <w:t xml:space="preserve">]‎</w:t>
            </w:r>
            <w:r>
              <w:rPr>
                <w:rFonts w:ascii="EB Garamond" w:hAnsi="EB Garamond" w:cs="Amiri"/>
                <w:b w:val="0"/>
                <w:sz w:val="24"/>
              </w:rPr>
              <w:t xml:space="preserve"> are predicated of what produces the effect.</w:t>
            </w:r>
            <w:r>
              <w:rPr>
                <w:rStyle w:val="FootnoteReference"/>
              </w:rPr>
              <w:footnoteReference w:id="46"/>
            </w:r>
            <w:r>
              <w:rPr>
                <w:rFonts w:ascii="EB Garamond" w:hAnsi="EB Garamond" w:cs="Amiri"/>
                <w:b w:val="0"/>
                <w:sz w:val="24"/>
              </w:rPr>
              <w:t xml:space="preserve">  </w:t>
            </w:r>
            <w:bookmarkStart w:id="10250" w:name="unit_226"/>
            <w:r>
              <w:rPr>
                <w:rFonts w:ascii="EB Garamond" w:hAnsi="EB Garamond" w:cs="Amiri"/>
                <w:b/>
                <w:color w:val="69716F"/>
                <w:sz w:val="18"/>
              </w:rPr>
              <w:t xml:space="preserve">§226 </w:t>
            </w:r>
            <w:bookmarkEnd w:id="10250"/>
            <w:r>
              <w:rPr>
                <w:rFonts w:ascii="EB Garamond" w:hAnsi="EB Garamond" w:cs="Amiri"/>
                <w:b w:val="0"/>
                <w:sz w:val="24"/>
              </w:rPr>
              <w:t xml:space="preserve">For forced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varies with the recipient; when the starting point is the same, the opposite endpoint differs.</w:t>
            </w:r>
            <w:r>
              <w:rPr>
                <w:rStyle w:val="FootnoteReference"/>
              </w:rPr>
              <w:footnoteReference w:id="47"/>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(225) </w:t>
            </w:r>
            <w:r>
              <w:rPr>
                <w:rFonts w:ascii="Amiri" w:hAnsi="Amiri" w:cs="Amiri"/>
                <w:b w:val="0"/>
                <w:sz w:val="30"/>
                <w:rtl w:val="1"/>
                <w:szCs w:val="30"/>
              </w:rPr>
              <w:t>والتناهي بحسب المدة والعدة والشدة التي باعتبارها يصدق التناهي وعدمه الخاص على المؤثر.</w:t>
            </w:r>
            <w:r>
              <w:rPr>
                <w:rFonts w:ascii="Amiri" w:hAnsi="Amiri" w:cs="Amiri"/>
                <w:b w:val="0"/>
                <w:sz w:val="30"/>
                <w:rtl w:val="1"/>
                <w:szCs w:val="30"/>
              </w:rPr>
              <w:t xml:space="preserve">  </w:t>
            </w:r>
            <w:r>
              <w:rPr>
                <w:rFonts w:ascii="EB Garamond" w:hAnsi="EB Garamond" w:cs="Amiri"/>
                <w:b w:val="0"/>
                <w:color w:val="69716F"/>
                <w:sz w:val="19"/>
              </w:rPr>
              <w:t xml:space="preserve">(226) </w:t>
            </w:r>
            <w:r>
              <w:rPr>
                <w:rFonts w:ascii="Amiri" w:hAnsi="Amiri" w:cs="Amiri"/>
                <w:b w:val="0"/>
                <w:sz w:val="30"/>
                <w:rtl w:val="1"/>
                <w:szCs w:val="30"/>
              </w:rPr>
              <w:t>لأن القسري يختلف باختلاف القابل ومع اتحاد المبدإ يتفاوت مقابله.</w:t>
            </w:r>
            <w:r>
              <w:rPr>
                <w:rFonts w:ascii="EB Garamond" w:hAnsi="EB Garamond" w:cs="Amiri"/>
                <w:b w:val="0"/>
                <w:color w:val="69716F"/>
                <w:sz w:val="17"/>
              </w:rPr>
              <w:t xml:space="preserve"> · </w:t>
            </w:r>
            <w:r>
              <w:rPr>
                <w:rFonts w:ascii="EB Garamond" w:hAnsi="EB Garamond" w:cs="Amiri"/>
                <w:b w:val="0"/>
                <w:color w:val="69716F"/>
                <w:sz w:val="17"/>
                <w:rtl w:val="0"/>
              </w:rPr>
              <w:t>‎Āmulī pp. 125⁠–⁠126‎</w:t>
            </w:r>
          </w:p>
        </w:tc>
      </w:tr>
      <w:tr>
        <w:tc>
          <w:tcPr>
            <w:tcW w:type="dxa" w:w="5933"/>
            <w:vAlign w:val="top"/>
            <w:tcMar>
              <w:left w:w="0" w:type="dxa"/>
              <w:right w:w="150" w:type="dxa"/>
            </w:tcMar>
          </w:tcPr>
          <w:p>
            <w:pPr>
              <w:widowControl/>
              <w:spacing w:before="0" w:after="40" w:line="320" w:lineRule="exact"/>
            </w:pPr>
            <w:bookmarkStart w:id="10251" w:name="unit_227"/>
            <w:r>
              <w:rPr>
                <w:rFonts w:ascii="EB Garamond" w:hAnsi="EB Garamond" w:cs="Amiri"/>
                <w:b/>
                <w:color w:val="69716F"/>
                <w:sz w:val="18"/>
              </w:rPr>
              <w:t xml:space="preserve">§227 </w:t>
            </w:r>
            <w:bookmarkEnd w:id="10251"/>
            <w:r>
              <w:rPr>
                <w:rFonts w:ascii="EB Garamond" w:hAnsi="EB Garamond" w:cs="Amiri"/>
                <w:b w:val="0"/>
                <w:sz w:val="24"/>
              </w:rPr>
              <w:t xml:space="preserve">Natural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varies with the agent, since the small and large are equal in receptivity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القبول</w:t>
            </w:r>
            <w:r>
              <w:rPr>
                <w:rFonts w:ascii="EB Garamond" w:hAnsi="EB Garamond" w:cs="Amiri"/>
                <w:b w:val="0"/>
                <w:sz w:val="24"/>
                <w:rStyle w:val="ArabicTechnicalTerm"/>
                <w:rtl w:val="0"/>
              </w:rPr>
              <w:t xml:space="preserve">]‎</w:t>
            </w:r>
            <w:r>
              <w:rPr>
                <w:rFonts w:ascii="EB Garamond" w:hAnsi="EB Garamond" w:cs="Amiri"/>
                <w:b w:val="0"/>
                <w:sz w:val="24"/>
              </w:rPr>
              <w:t xml:space="preserve">. Thus, when the two move from the same starting point, finitude follows.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(227) </w:t>
            </w:r>
            <w:r>
              <w:rPr>
                <w:rFonts w:ascii="Amiri" w:hAnsi="Amiri" w:cs="Amiri"/>
                <w:b w:val="0"/>
                <w:sz w:val="30"/>
                <w:rtl w:val="1"/>
                <w:szCs w:val="30"/>
              </w:rPr>
              <w:t>والطبيعي يختلف باختلاف الفاعل لتساوي الصغير والكبير في القبول ، فإذا تحركا مع اتحاد المبدإ عرض التناهي.</w:t>
            </w:r>
            <w:r>
              <w:rPr>
                <w:rFonts w:ascii="EB Garamond" w:hAnsi="EB Garamond" w:cs="Amiri"/>
                <w:b w:val="0"/>
                <w:color w:val="69716F"/>
                <w:sz w:val="17"/>
              </w:rPr>
              <w:t xml:space="preserve"> · </w:t>
            </w:r>
            <w:r>
              <w:rPr>
                <w:rFonts w:ascii="EB Garamond" w:hAnsi="EB Garamond" w:cs="Amiri"/>
                <w:b w:val="0"/>
                <w:color w:val="69716F"/>
                <w:sz w:val="17"/>
                <w:rtl w:val="0"/>
              </w:rPr>
              <w:t>‎Āmulī pp. 127‎</w:t>
            </w:r>
          </w:p>
        </w:tc>
      </w:tr>
    </w:tbl>
    <w:p>
      <w:pPr>
        <w:keepNext/>
        <w:spacing w:before="180" w:after="80"/>
      </w:pPr>
      <w:r>
        <w:rPr>
          <w:rFonts w:ascii="EB Garamond" w:hAnsi="EB Garamond" w:cs="Amiri"/>
          <w:b/>
          <w:color w:val="365E59"/>
          <w:sz w:val="24"/>
        </w:rPr>
        <w:t>The material cause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52" w:name="unit_228"/>
            <w:r>
              <w:rPr>
                <w:rFonts w:ascii="EB Garamond" w:hAnsi="EB Garamond" w:cs="Amiri"/>
                <w:b/>
                <w:color w:val="69716F"/>
                <w:sz w:val="18"/>
              </w:rPr>
              <w:t xml:space="preserve">§228 </w:t>
            </w:r>
            <w:bookmarkEnd w:id="10252"/>
            <w:r>
              <w:rPr>
                <w:rFonts w:ascii="EB Garamond" w:hAnsi="EB Garamond" w:cs="Amiri"/>
                <w:b w:val="0"/>
                <w:sz w:val="24"/>
              </w:rPr>
              <w:t xml:space="preserve">The substrate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constituted by what inheres in it is its recipient and the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of the composite.</w:t>
            </w:r>
            <w:r>
              <w:rPr>
                <w:rFonts w:ascii="EB Garamond" w:hAnsi="EB Garamond" w:cs="Amiri"/>
                <w:b w:val="0"/>
                <w:sz w:val="24"/>
              </w:rPr>
              <w:t xml:space="preserve">  </w:t>
            </w:r>
            <w:bookmarkStart w:id="10253" w:name="unit_229"/>
            <w:r>
              <w:rPr>
                <w:rFonts w:ascii="EB Garamond" w:hAnsi="EB Garamond" w:cs="Amiri"/>
                <w:b/>
                <w:color w:val="69716F"/>
                <w:sz w:val="18"/>
              </w:rPr>
              <w:t xml:space="preserve">§229 </w:t>
            </w:r>
            <w:bookmarkEnd w:id="10253"/>
            <w:r>
              <w:rPr>
                <w:rFonts w:ascii="EB Garamond" w:hAnsi="EB Garamond" w:cs="Amiri"/>
                <w:b w:val="0"/>
                <w:sz w:val="24"/>
              </w:rPr>
              <w:t xml:space="preserve">Its receptivity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القبول</w:t>
            </w:r>
            <w:r>
              <w:rPr>
                <w:rFonts w:ascii="EB Garamond" w:hAnsi="EB Garamond" w:cs="Amiri"/>
                <w:b w:val="0"/>
                <w:sz w:val="24"/>
                <w:rStyle w:val="ArabicTechnicalTerm"/>
                <w:rtl w:val="0"/>
              </w:rPr>
              <w:t xml:space="preserve">]‎</w:t>
            </w:r>
            <w:r>
              <w:rPr>
                <w:rFonts w:ascii="EB Garamond" w:hAnsi="EB Garamond" w:cs="Amiri"/>
                <w:b w:val="0"/>
                <w:sz w:val="24"/>
              </w:rPr>
              <w:t xml:space="preserve"> is intrinsic.</w:t>
            </w:r>
            <w:r>
              <w:rPr>
                <w:rFonts w:ascii="EB Garamond" w:hAnsi="EB Garamond" w:cs="Amiri"/>
                <w:b w:val="0"/>
                <w:sz w:val="24"/>
              </w:rPr>
              <w:t xml:space="preserve">  </w:t>
            </w:r>
            <w:bookmarkStart w:id="10254" w:name="unit_230"/>
            <w:r>
              <w:rPr>
                <w:rFonts w:ascii="EB Garamond" w:hAnsi="EB Garamond" w:cs="Amiri"/>
                <w:b/>
                <w:color w:val="69716F"/>
                <w:sz w:val="18"/>
              </w:rPr>
              <w:t xml:space="preserve">§230 </w:t>
            </w:r>
            <w:bookmarkEnd w:id="10254"/>
            <w:r>
              <w:rPr>
                <w:rFonts w:ascii="EB Garamond" w:hAnsi="EB Garamond" w:cs="Amiri"/>
                <w:b w:val="0"/>
                <w:sz w:val="24"/>
              </w:rPr>
              <w:t xml:space="preserve">Nearness and remoteness [to receiving a form]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 may arise through dispositions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الاستعداد</w:t>
            </w:r>
            <w:r>
              <w:rPr>
                <w:rFonts w:ascii="EB Garamond" w:hAnsi="EB Garamond" w:cs="Amiri"/>
                <w:b w:val="0"/>
                <w:sz w:val="24"/>
                <w:rStyle w:val="ArabicTechnicalTerm"/>
                <w:rtl w:val="0"/>
              </w:rPr>
              <w:t xml:space="preserve">]‎</w:t>
            </w:r>
            <w:r>
              <w:rPr>
                <w:rFonts w:ascii="EB Garamond" w:hAnsi="EB Garamond" w:cs="Amiri"/>
                <w:b w:val="0"/>
                <w:sz w:val="24"/>
              </w:rPr>
              <w:t xml:space="preserve"> acquired by virtue of what inheres in it.</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(228) </w:t>
            </w:r>
            <w:r>
              <w:rPr>
                <w:rFonts w:ascii="Amiri" w:hAnsi="Amiri" w:cs="Amiri"/>
                <w:b w:val="0"/>
                <w:sz w:val="30"/>
                <w:rtl w:val="1"/>
                <w:szCs w:val="30"/>
              </w:rPr>
              <w:t>والمحل المتقوم بالحال قابل له ومادة للمركب.</w:t>
            </w:r>
            <w:r>
              <w:rPr>
                <w:rFonts w:ascii="Amiri" w:hAnsi="Amiri" w:cs="Amiri"/>
                <w:b w:val="0"/>
                <w:sz w:val="30"/>
                <w:rtl w:val="1"/>
                <w:szCs w:val="30"/>
              </w:rPr>
              <w:t xml:space="preserve">  </w:t>
            </w:r>
            <w:r>
              <w:rPr>
                <w:rFonts w:ascii="EB Garamond" w:hAnsi="EB Garamond" w:cs="Amiri"/>
                <w:b w:val="0"/>
                <w:color w:val="69716F"/>
                <w:sz w:val="19"/>
              </w:rPr>
              <w:t xml:space="preserve">(229) </w:t>
            </w:r>
            <w:r>
              <w:rPr>
                <w:rFonts w:ascii="Amiri" w:hAnsi="Amiri" w:cs="Amiri"/>
                <w:b w:val="0"/>
                <w:sz w:val="30"/>
                <w:rtl w:val="1"/>
                <w:szCs w:val="30"/>
              </w:rPr>
              <w:t>وقبوله ذاتي.</w:t>
            </w:r>
            <w:r>
              <w:rPr>
                <w:rFonts w:ascii="Amiri" w:hAnsi="Amiri" w:cs="Amiri"/>
                <w:b w:val="0"/>
                <w:sz w:val="30"/>
                <w:rtl w:val="1"/>
                <w:szCs w:val="30"/>
              </w:rPr>
              <w:t xml:space="preserve">  </w:t>
            </w:r>
            <w:r>
              <w:rPr>
                <w:rFonts w:ascii="EB Garamond" w:hAnsi="EB Garamond" w:cs="Amiri"/>
                <w:b w:val="0"/>
                <w:color w:val="69716F"/>
                <w:sz w:val="19"/>
              </w:rPr>
              <w:t xml:space="preserve">(230) </w:t>
            </w:r>
            <w:r>
              <w:rPr>
                <w:rFonts w:ascii="Amiri" w:hAnsi="Amiri" w:cs="Amiri"/>
                <w:b w:val="0"/>
                <w:sz w:val="30"/>
                <w:rtl w:val="1"/>
                <w:szCs w:val="30"/>
              </w:rPr>
              <w:t>وقد يحصل القرب والبعد باستعدادات يكتسبها باعتبار الحال فيه.</w:t>
            </w:r>
            <w:r>
              <w:rPr>
                <w:rFonts w:ascii="EB Garamond" w:hAnsi="EB Garamond" w:cs="Amiri"/>
                <w:b w:val="0"/>
                <w:color w:val="69716F"/>
                <w:sz w:val="17"/>
              </w:rPr>
              <w:t xml:space="preserve"> · </w:t>
            </w:r>
            <w:r>
              <w:rPr>
                <w:rFonts w:ascii="EB Garamond" w:hAnsi="EB Garamond" w:cs="Amiri"/>
                <w:b w:val="0"/>
                <w:color w:val="69716F"/>
                <w:sz w:val="17"/>
                <w:rtl w:val="0"/>
              </w:rPr>
              <w:t>‎Āmulī pp. 127⁠–⁠128‎</w:t>
            </w:r>
          </w:p>
        </w:tc>
      </w:tr>
    </w:tbl>
    <w:p>
      <w:pPr>
        <w:keepNext/>
        <w:spacing w:before="180" w:after="80"/>
      </w:pPr>
      <w:r>
        <w:rPr>
          <w:rFonts w:ascii="EB Garamond" w:hAnsi="EB Garamond" w:cs="Amiri"/>
          <w:b/>
          <w:color w:val="365E59"/>
          <w:sz w:val="24"/>
        </w:rPr>
        <w:t>The formal cause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55" w:name="unit_231"/>
            <w:r>
              <w:rPr>
                <w:rFonts w:ascii="EB Garamond" w:hAnsi="EB Garamond" w:cs="Amiri"/>
                <w:b/>
                <w:color w:val="69716F"/>
                <w:sz w:val="18"/>
              </w:rPr>
              <w:t xml:space="preserve">§231 </w:t>
            </w:r>
            <w:bookmarkEnd w:id="10255"/>
            <w:r>
              <w:rPr>
                <w:rFonts w:ascii="EB Garamond" w:hAnsi="EB Garamond" w:cs="Amiri"/>
                <w:b w:val="0"/>
                <w:sz w:val="24"/>
              </w:rPr>
              <w:t xml:space="preserve">What thus inheres is the form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 of the composite and a partial efficient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 الفاعلية</w:t>
            </w:r>
            <w:r>
              <w:rPr>
                <w:rFonts w:ascii="EB Garamond" w:hAnsi="EB Garamond" w:cs="Amiri"/>
                <w:b w:val="0"/>
                <w:sz w:val="24"/>
                <w:rStyle w:val="ArabicTechnicalTerm"/>
                <w:rtl w:val="0"/>
              </w:rPr>
              <w:t xml:space="preserve">]‎</w:t>
            </w:r>
            <w:r>
              <w:rPr>
                <w:rFonts w:ascii="EB Garamond" w:hAnsi="EB Garamond" w:cs="Amiri"/>
                <w:b w:val="0"/>
                <w:sz w:val="24"/>
              </w:rPr>
              <w:t xml:space="preserve"> of its substrate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56" w:name="unit_232"/>
            <w:r>
              <w:rPr>
                <w:rFonts w:ascii="EB Garamond" w:hAnsi="EB Garamond" w:cs="Amiri"/>
                <w:b/>
                <w:color w:val="69716F"/>
                <w:sz w:val="18"/>
              </w:rPr>
              <w:t xml:space="preserve">§232 </w:t>
            </w:r>
            <w:bookmarkEnd w:id="10256"/>
            <w:r>
              <w:rPr>
                <w:rFonts w:ascii="EB Garamond" w:hAnsi="EB Garamond" w:cs="Amiri"/>
                <w:b w:val="0"/>
                <w:sz w:val="24"/>
              </w:rPr>
              <w:t>It is one.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(231) </w:t>
            </w:r>
            <w:r>
              <w:rPr>
                <w:rFonts w:ascii="Amiri" w:hAnsi="Amiri" w:cs="Amiri"/>
                <w:b w:val="0"/>
                <w:sz w:val="30"/>
                <w:rtl w:val="1"/>
                <w:szCs w:val="30"/>
              </w:rPr>
              <w:t>وهذا الحال صورة للمركب وجزء فاعل لمحله.</w:t>
            </w:r>
            <w:r>
              <w:rPr>
                <w:rFonts w:ascii="Amiri" w:hAnsi="Amiri" w:cs="Amiri"/>
                <w:b w:val="0"/>
                <w:sz w:val="30"/>
                <w:rtl w:val="1"/>
                <w:szCs w:val="30"/>
              </w:rPr>
              <w:t xml:space="preserve">  </w:t>
            </w:r>
            <w:r>
              <w:rPr>
                <w:rFonts w:ascii="EB Garamond" w:hAnsi="EB Garamond" w:cs="Amiri"/>
                <w:b w:val="0"/>
                <w:color w:val="69716F"/>
                <w:sz w:val="19"/>
              </w:rPr>
              <w:t xml:space="preserve">(232) </w:t>
            </w:r>
            <w:r>
              <w:rPr>
                <w:rFonts w:ascii="Amiri" w:hAnsi="Amiri" w:cs="Amiri"/>
                <w:b w:val="0"/>
                <w:sz w:val="30"/>
                <w:rtl w:val="1"/>
                <w:szCs w:val="30"/>
              </w:rPr>
              <w:t>وهو واحد.</w:t>
            </w:r>
            <w:r>
              <w:rPr>
                <w:rFonts w:ascii="EB Garamond" w:hAnsi="EB Garamond" w:cs="Amiri"/>
                <w:b w:val="0"/>
                <w:color w:val="69716F"/>
                <w:sz w:val="17"/>
              </w:rPr>
              <w:t xml:space="preserve"> · </w:t>
            </w:r>
            <w:r>
              <w:rPr>
                <w:rFonts w:ascii="EB Garamond" w:hAnsi="EB Garamond" w:cs="Amiri"/>
                <w:b w:val="0"/>
                <w:color w:val="69716F"/>
                <w:sz w:val="17"/>
                <w:rtl w:val="0"/>
              </w:rPr>
              <w:t>‎Āmulī pp. 128⁠–⁠129‎</w:t>
            </w:r>
          </w:p>
        </w:tc>
      </w:tr>
    </w:tbl>
    <w:p>
      <w:pPr>
        <w:keepNext/>
        <w:spacing w:before="180" w:after="80"/>
      </w:pPr>
      <w:r>
        <w:rPr>
          <w:rFonts w:ascii="EB Garamond" w:hAnsi="EB Garamond" w:cs="Amiri"/>
          <w:b/>
          <w:color w:val="365E59"/>
          <w:sz w:val="24"/>
        </w:rPr>
        <w:t>The final cause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57" w:name="unit_233"/>
            <w:r>
              <w:rPr>
                <w:rFonts w:ascii="EB Garamond" w:hAnsi="EB Garamond" w:cs="Amiri"/>
                <w:b/>
                <w:color w:val="69716F"/>
                <w:sz w:val="18"/>
              </w:rPr>
              <w:t xml:space="preserve">§233 </w:t>
            </w:r>
            <w:bookmarkEnd w:id="10257"/>
            <w:r>
              <w:rPr>
                <w:rFonts w:ascii="EB Garamond" w:hAnsi="EB Garamond" w:cs="Amiri"/>
                <w:b w:val="0"/>
                <w:sz w:val="24"/>
              </w:rPr>
              <w:t xml:space="preserve">The end, through its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causes the efficient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 الفاعلية</w:t>
            </w:r>
            <w:r>
              <w:rPr>
                <w:rFonts w:ascii="EB Garamond" w:hAnsi="EB Garamond" w:cs="Amiri"/>
                <w:b w:val="0"/>
                <w:sz w:val="24"/>
                <w:rStyle w:val="ArabicTechnicalTerm"/>
                <w:rtl w:val="0"/>
              </w:rPr>
              <w:t xml:space="preserve">]‎</w:t>
            </w:r>
            <w:r>
              <w:rPr>
                <w:rFonts w:ascii="EB Garamond" w:hAnsi="EB Garamond" w:cs="Amiri"/>
                <w:b w:val="0"/>
                <w:sz w:val="24"/>
              </w:rPr>
              <w:t xml:space="preserve">’s causality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العلية</w:t>
            </w:r>
            <w:r>
              <w:rPr>
                <w:rFonts w:ascii="EB Garamond" w:hAnsi="EB Garamond" w:cs="Amiri"/>
                <w:b w:val="0"/>
                <w:sz w:val="24"/>
                <w:rStyle w:val="ArabicTechnicalTerm"/>
                <w:rtl w:val="0"/>
              </w:rPr>
              <w:t xml:space="preserve">]‎</w:t>
            </w:r>
            <w:r>
              <w:rPr>
                <w:rFonts w:ascii="EB Garamond" w:hAnsi="EB Garamond" w:cs="Amiri"/>
                <w:b w:val="0"/>
                <w:sz w:val="24"/>
              </w:rPr>
              <w:t xml:space="preserve">; in its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it is caused by the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58" w:name="unit_234"/>
            <w:r>
              <w:rPr>
                <w:rFonts w:ascii="EB Garamond" w:hAnsi="EB Garamond" w:cs="Amiri"/>
                <w:b/>
                <w:color w:val="69716F"/>
                <w:sz w:val="18"/>
              </w:rPr>
              <w:t xml:space="preserve">§234 </w:t>
            </w:r>
            <w:bookmarkEnd w:id="10258"/>
            <w:r>
              <w:rPr>
                <w:rFonts w:ascii="EB Garamond" w:hAnsi="EB Garamond" w:cs="Amiri"/>
                <w:b w:val="0"/>
                <w:sz w:val="24"/>
              </w:rPr>
              <w:t>It belongs to every purposive agent.</w:t>
            </w:r>
            <w:r>
              <w:rPr>
                <w:rFonts w:ascii="EB Garamond" w:hAnsi="EB Garamond" w:cs="Amiri"/>
                <w:b w:val="0"/>
                <w:sz w:val="24"/>
              </w:rPr>
              <w:t xml:space="preserve">  </w:t>
            </w:r>
            <w:bookmarkStart w:id="10259" w:name="unit_235"/>
            <w:r>
              <w:rPr>
                <w:rFonts w:ascii="EB Garamond" w:hAnsi="EB Garamond" w:cs="Amiri"/>
                <w:b/>
                <w:color w:val="69716F"/>
                <w:sz w:val="18"/>
              </w:rPr>
              <w:t xml:space="preserve">§235 </w:t>
            </w:r>
            <w:bookmarkEnd w:id="10259"/>
            <w:r>
              <w:rPr>
                <w:rFonts w:ascii="EB Garamond" w:hAnsi="EB Garamond" w:cs="Amiri"/>
                <w:b w:val="0"/>
                <w:sz w:val="24"/>
              </w:rPr>
              <w:t>The end of the animal motive faculty is to reach the terminus. This may or may not also be the end of the appetitive faculty. If [the latter end] is not attained, the movement is futile. Otherwise it is good, habitual, necessarily intended, or playful and aimless.</w:t>
            </w:r>
            <w:r>
              <w:rPr>
                <w:rFonts w:ascii="EB Garamond" w:hAnsi="EB Garamond" w:cs="Amiri"/>
                <w:b w:val="0"/>
                <w:sz w:val="24"/>
              </w:rPr>
              <w:t xml:space="preserve">  </w:t>
            </w:r>
            <w:bookmarkStart w:id="10260" w:name="unit_236"/>
            <w:r>
              <w:rPr>
                <w:rFonts w:ascii="EB Garamond" w:hAnsi="EB Garamond" w:cs="Amiri"/>
                <w:b/>
                <w:color w:val="69716F"/>
                <w:sz w:val="18"/>
              </w:rPr>
              <w:t xml:space="preserve">§236 </w:t>
            </w:r>
            <w:bookmarkEnd w:id="10260"/>
            <w:r>
              <w:rPr>
                <w:rFonts w:ascii="EB Garamond" w:hAnsi="EB Garamond" w:cs="Amiri"/>
                <w:b w:val="0"/>
                <w:sz w:val="24"/>
              </w:rPr>
              <w:t>They affirm ends for natural events, and likewise for chance events.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(233) </w:t>
            </w:r>
            <w:r>
              <w:rPr>
                <w:rFonts w:ascii="Amiri" w:hAnsi="Amiri" w:cs="Amiri"/>
                <w:b w:val="0"/>
                <w:sz w:val="30"/>
                <w:rtl w:val="1"/>
                <w:szCs w:val="30"/>
              </w:rPr>
              <w:t>والغاية علة بماهيتها لعلية العلة الفاعلية ، معلولة في وجودها للمعلول.</w:t>
            </w:r>
            <w:r>
              <w:rPr>
                <w:rFonts w:ascii="Amiri" w:hAnsi="Amiri" w:cs="Amiri"/>
                <w:b w:val="0"/>
                <w:sz w:val="30"/>
                <w:rtl w:val="1"/>
                <w:szCs w:val="30"/>
              </w:rPr>
              <w:t xml:space="preserve">  </w:t>
            </w:r>
            <w:r>
              <w:rPr>
                <w:rFonts w:ascii="EB Garamond" w:hAnsi="EB Garamond" w:cs="Amiri"/>
                <w:b w:val="0"/>
                <w:color w:val="69716F"/>
                <w:sz w:val="19"/>
              </w:rPr>
              <w:t xml:space="preserve">(234) </w:t>
            </w:r>
            <w:r>
              <w:rPr>
                <w:rFonts w:ascii="Amiri" w:hAnsi="Amiri" w:cs="Amiri"/>
                <w:b w:val="0"/>
                <w:sz w:val="30"/>
                <w:rtl w:val="1"/>
                <w:szCs w:val="30"/>
              </w:rPr>
              <w:t>وهي ثابتة لكل قاصد.</w:t>
            </w:r>
            <w:r>
              <w:rPr>
                <w:rFonts w:ascii="Amiri" w:hAnsi="Amiri" w:cs="Amiri"/>
                <w:b w:val="0"/>
                <w:sz w:val="30"/>
                <w:rtl w:val="1"/>
                <w:szCs w:val="30"/>
              </w:rPr>
              <w:t xml:space="preserve">  </w:t>
            </w:r>
            <w:r>
              <w:rPr>
                <w:rFonts w:ascii="EB Garamond" w:hAnsi="EB Garamond" w:cs="Amiri"/>
                <w:b w:val="0"/>
                <w:color w:val="69716F"/>
                <w:sz w:val="19"/>
              </w:rPr>
              <w:t xml:space="preserve">(235) </w:t>
            </w:r>
            <w:r>
              <w:rPr>
                <w:rFonts w:ascii="Amiri" w:hAnsi="Amiri" w:cs="Amiri"/>
                <w:b w:val="0"/>
                <w:sz w:val="30"/>
                <w:rtl w:val="1"/>
                <w:szCs w:val="30"/>
              </w:rPr>
              <w:t>أما القوة الحيوانية المحركة فغايتها الوصول إلى المنتهى وهو قد يكون غاية الشوقية وقد لا يكون فإن لم تحصل فالحركة باطلة وإلا فهو إما خير أو عادة أو قصد ضروري أو عبث وجزاف.</w:t>
            </w:r>
            <w:r>
              <w:rPr>
                <w:rFonts w:ascii="Amiri" w:hAnsi="Amiri" w:cs="Amiri"/>
                <w:b w:val="0"/>
                <w:sz w:val="30"/>
                <w:rtl w:val="1"/>
                <w:szCs w:val="30"/>
              </w:rPr>
              <w:t xml:space="preserve">  </w:t>
            </w:r>
            <w:r>
              <w:rPr>
                <w:rFonts w:ascii="EB Garamond" w:hAnsi="EB Garamond" w:cs="Amiri"/>
                <w:b w:val="0"/>
                <w:color w:val="69716F"/>
                <w:sz w:val="19"/>
              </w:rPr>
              <w:t xml:space="preserve">(236) </w:t>
            </w:r>
            <w:r>
              <w:rPr>
                <w:rFonts w:ascii="Amiri" w:hAnsi="Amiri" w:cs="Amiri"/>
                <w:b w:val="0"/>
                <w:sz w:val="30"/>
                <w:rtl w:val="1"/>
                <w:szCs w:val="30"/>
              </w:rPr>
              <w:t>وأثبتوا للطبيعيات غايات وكذا للاتفاقيات.</w:t>
            </w:r>
            <w:r>
              <w:rPr>
                <w:rFonts w:ascii="EB Garamond" w:hAnsi="EB Garamond" w:cs="Amiri"/>
                <w:b w:val="0"/>
                <w:color w:val="69716F"/>
                <w:sz w:val="17"/>
              </w:rPr>
              <w:t xml:space="preserve"> · </w:t>
            </w:r>
            <w:r>
              <w:rPr>
                <w:rFonts w:ascii="EB Garamond" w:hAnsi="EB Garamond" w:cs="Amiri"/>
                <w:b w:val="0"/>
                <w:color w:val="69716F"/>
                <w:sz w:val="17"/>
                <w:rtl w:val="0"/>
              </w:rPr>
              <w:t>‎Āmulī pp. 129⁠–⁠130‎</w:t>
            </w:r>
          </w:p>
        </w:tc>
      </w:tr>
    </w:tbl>
    <w:p>
      <w:pPr>
        <w:keepNext/>
        <w:spacing w:before="180" w:after="80"/>
      </w:pPr>
      <w:r>
        <w:rPr>
          <w:rFonts w:ascii="EB Garamond" w:hAnsi="EB Garamond" w:cs="Amiri"/>
          <w:b/>
          <w:color w:val="365E59"/>
          <w:sz w:val="24"/>
        </w:rPr>
        <w:t>Divisions of causes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261" w:name="unit_237"/>
            <w:r>
              <w:rPr>
                <w:rFonts w:ascii="EB Garamond" w:hAnsi="EB Garamond" w:cs="Amiri"/>
                <w:b/>
                <w:color w:val="69716F"/>
                <w:sz w:val="18"/>
              </w:rPr>
              <w:t xml:space="preserve">§237 </w:t>
            </w:r>
            <w:bookmarkEnd w:id="10261"/>
            <w:r>
              <w:rPr>
                <w:rFonts w:ascii="EB Garamond" w:hAnsi="EB Garamond" w:cs="Amiri"/>
                <w:b w:val="0"/>
                <w:sz w:val="24"/>
              </w:rPr>
              <w:t xml:space="preserve">A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generally considered, may be simple or composite;</w:t>
            </w:r>
            <w:r>
              <w:rPr>
                <w:rFonts w:ascii="EB Garamond" w:hAnsi="EB Garamond" w:cs="Amiri"/>
                <w:b w:val="0"/>
                <w:sz w:val="24"/>
              </w:rPr>
              <w:t xml:space="preserve">  </w:t>
            </w:r>
            <w:bookmarkStart w:id="10262" w:name="unit_238"/>
            <w:r>
              <w:rPr>
                <w:rFonts w:ascii="EB Garamond" w:hAnsi="EB Garamond" w:cs="Amiri"/>
                <w:b/>
                <w:color w:val="69716F"/>
                <w:sz w:val="18"/>
              </w:rPr>
              <w:t xml:space="preserve">§238 </w:t>
            </w:r>
            <w:bookmarkEnd w:id="10262"/>
            <w:r>
              <w:rPr>
                <w:rFonts w:ascii="EB Garamond" w:hAnsi="EB Garamond" w:cs="Amiri"/>
                <w:b w:val="0"/>
                <w:sz w:val="24"/>
              </w:rPr>
              <w:t xml:space="preserve">in potentiality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القوة</w:t>
            </w:r>
            <w:r>
              <w:rPr>
                <w:rFonts w:ascii="EB Garamond" w:hAnsi="EB Garamond" w:cs="Amiri"/>
                <w:b w:val="0"/>
                <w:sz w:val="24"/>
                <w:rStyle w:val="ArabicTechnicalTerm"/>
                <w:rtl w:val="0"/>
              </w:rPr>
              <w:t xml:space="preserve">]‎</w:t>
            </w:r>
            <w:r>
              <w:rPr>
                <w:rFonts w:ascii="EB Garamond" w:hAnsi="EB Garamond" w:cs="Amiri"/>
                <w:b w:val="0"/>
                <w:sz w:val="24"/>
              </w:rPr>
              <w:t xml:space="preserve"> or in actuality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الفعل</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63" w:name="unit_239"/>
            <w:r>
              <w:rPr>
                <w:rFonts w:ascii="EB Garamond" w:hAnsi="EB Garamond" w:cs="Amiri"/>
                <w:b/>
                <w:color w:val="69716F"/>
                <w:sz w:val="18"/>
              </w:rPr>
              <w:t xml:space="preserve">§239 </w:t>
            </w:r>
            <w:bookmarkEnd w:id="10263"/>
            <w:r>
              <w:rPr>
                <w:rFonts w:ascii="EB Garamond" w:hAnsi="EB Garamond" w:cs="Amiri"/>
                <w:b w:val="0"/>
                <w:sz w:val="24"/>
              </w:rPr>
              <w:t xml:space="preserve">universal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w:t>
            </w:r>
            <w:r>
              <w:rPr>
                <w:rFonts w:ascii="EB Garamond" w:hAnsi="EB Garamond" w:cs="Amiri"/>
                <w:b w:val="0"/>
                <w:sz w:val="24"/>
                <w:rStyle w:val="ArabicTechnicalTerm"/>
                <w:rtl w:val="0"/>
              </w:rPr>
              <w:t xml:space="preserve">]‎</w:t>
            </w:r>
            <w:r>
              <w:rPr>
                <w:rFonts w:ascii="EB Garamond" w:hAnsi="EB Garamond" w:cs="Amiri"/>
                <w:b w:val="0"/>
                <w:sz w:val="24"/>
              </w:rPr>
              <w:t xml:space="preserve"> or particular;</w:t>
            </w:r>
            <w:r>
              <w:rPr>
                <w:rFonts w:ascii="EB Garamond" w:hAnsi="EB Garamond" w:cs="Amiri"/>
                <w:b w:val="0"/>
                <w:sz w:val="24"/>
              </w:rPr>
              <w:t xml:space="preserve">  </w:t>
            </w:r>
            <w:bookmarkStart w:id="10264" w:name="unit_240"/>
            <w:r>
              <w:rPr>
                <w:rFonts w:ascii="EB Garamond" w:hAnsi="EB Garamond" w:cs="Amiri"/>
                <w:b/>
                <w:color w:val="69716F"/>
                <w:sz w:val="18"/>
              </w:rPr>
              <w:t xml:space="preserve">§240 </w:t>
            </w:r>
            <w:bookmarkEnd w:id="10264"/>
            <w:r>
              <w:rPr>
                <w:rFonts w:ascii="EB Garamond" w:hAnsi="EB Garamond" w:cs="Amiri"/>
                <w:b w:val="0"/>
                <w:sz w:val="24"/>
              </w:rPr>
              <w:t xml:space="preserve">per 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بالذات</w:t>
            </w:r>
            <w:r>
              <w:rPr>
                <w:rFonts w:ascii="EB Garamond" w:hAnsi="EB Garamond" w:cs="Amiri"/>
                <w:b w:val="0"/>
                <w:sz w:val="24"/>
                <w:rStyle w:val="ArabicTechnicalTerm"/>
                <w:rtl w:val="0"/>
              </w:rPr>
              <w:t xml:space="preserve">]‎</w:t>
            </w:r>
            <w:r>
              <w:rPr>
                <w:rFonts w:ascii="EB Garamond" w:hAnsi="EB Garamond" w:cs="Amiri"/>
                <w:b w:val="0"/>
                <w:sz w:val="24"/>
              </w:rPr>
              <w:t xml:space="preserve"> or per accidens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بالعرض</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65" w:name="unit_241"/>
            <w:r>
              <w:rPr>
                <w:rFonts w:ascii="EB Garamond" w:hAnsi="EB Garamond" w:cs="Amiri"/>
                <w:b/>
                <w:color w:val="69716F"/>
                <w:sz w:val="18"/>
              </w:rPr>
              <w:t xml:space="preserve">§241 </w:t>
            </w:r>
            <w:bookmarkEnd w:id="10265"/>
            <w:r>
              <w:rPr>
                <w:rFonts w:ascii="EB Garamond" w:hAnsi="EB Garamond" w:cs="Amiri"/>
                <w:b w:val="0"/>
                <w:sz w:val="24"/>
              </w:rPr>
              <w:t>generic or specific;</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(237) </w:t>
            </w:r>
            <w:r>
              <w:rPr>
                <w:rFonts w:ascii="Amiri" w:hAnsi="Amiri" w:cs="Amiri"/>
                <w:b w:val="0"/>
                <w:sz w:val="30"/>
                <w:rtl w:val="1"/>
                <w:szCs w:val="30"/>
              </w:rPr>
              <w:t>والعلة مطلقا قد تكون بسيطة وقد تكون مركبة.</w:t>
            </w:r>
            <w:r>
              <w:rPr>
                <w:rFonts w:ascii="Amiri" w:hAnsi="Amiri" w:cs="Amiri"/>
                <w:b w:val="0"/>
                <w:sz w:val="30"/>
                <w:rtl w:val="1"/>
                <w:szCs w:val="30"/>
              </w:rPr>
              <w:t xml:space="preserve">  </w:t>
            </w:r>
            <w:r>
              <w:rPr>
                <w:rFonts w:ascii="EB Garamond" w:hAnsi="EB Garamond" w:cs="Amiri"/>
                <w:b w:val="0"/>
                <w:color w:val="69716F"/>
                <w:sz w:val="19"/>
              </w:rPr>
              <w:t xml:space="preserve">(238) </w:t>
            </w:r>
            <w:r>
              <w:rPr>
                <w:rFonts w:ascii="Amiri" w:hAnsi="Amiri" w:cs="Amiri"/>
                <w:b w:val="0"/>
                <w:sz w:val="30"/>
                <w:rtl w:val="1"/>
                <w:szCs w:val="30"/>
              </w:rPr>
              <w:t>وأيضا بالقوة أو بالفعل.</w:t>
            </w:r>
            <w:r>
              <w:rPr>
                <w:rFonts w:ascii="Amiri" w:hAnsi="Amiri" w:cs="Amiri"/>
                <w:b w:val="0"/>
                <w:sz w:val="30"/>
                <w:rtl w:val="1"/>
                <w:szCs w:val="30"/>
              </w:rPr>
              <w:t xml:space="preserve">  </w:t>
            </w:r>
            <w:r>
              <w:rPr>
                <w:rFonts w:ascii="EB Garamond" w:hAnsi="EB Garamond" w:cs="Amiri"/>
                <w:b w:val="0"/>
                <w:color w:val="69716F"/>
                <w:sz w:val="19"/>
              </w:rPr>
              <w:t xml:space="preserve">(239) </w:t>
            </w:r>
            <w:r>
              <w:rPr>
                <w:rFonts w:ascii="Amiri" w:hAnsi="Amiri" w:cs="Amiri"/>
                <w:b w:val="0"/>
                <w:sz w:val="30"/>
                <w:rtl w:val="1"/>
                <w:szCs w:val="30"/>
              </w:rPr>
              <w:t>وكلية أو جزئية.</w:t>
            </w:r>
            <w:r>
              <w:rPr>
                <w:rFonts w:ascii="Amiri" w:hAnsi="Amiri" w:cs="Amiri"/>
                <w:b w:val="0"/>
                <w:sz w:val="30"/>
                <w:rtl w:val="1"/>
                <w:szCs w:val="30"/>
              </w:rPr>
              <w:t xml:space="preserve">  </w:t>
            </w:r>
            <w:r>
              <w:rPr>
                <w:rFonts w:ascii="EB Garamond" w:hAnsi="EB Garamond" w:cs="Amiri"/>
                <w:b w:val="0"/>
                <w:color w:val="69716F"/>
                <w:sz w:val="19"/>
              </w:rPr>
              <w:t xml:space="preserve">(240) </w:t>
            </w:r>
            <w:r>
              <w:rPr>
                <w:rFonts w:ascii="Amiri" w:hAnsi="Amiri" w:cs="Amiri"/>
                <w:b w:val="0"/>
                <w:sz w:val="30"/>
                <w:rtl w:val="1"/>
                <w:szCs w:val="30"/>
              </w:rPr>
              <w:t>وذاتية أو عرضية.</w:t>
            </w:r>
            <w:r>
              <w:rPr>
                <w:rFonts w:ascii="Amiri" w:hAnsi="Amiri" w:cs="Amiri"/>
                <w:b w:val="0"/>
                <w:sz w:val="30"/>
                <w:rtl w:val="1"/>
                <w:szCs w:val="30"/>
              </w:rPr>
              <w:t xml:space="preserve">  </w:t>
            </w:r>
            <w:r>
              <w:rPr>
                <w:rFonts w:ascii="EB Garamond" w:hAnsi="EB Garamond" w:cs="Amiri"/>
                <w:b w:val="0"/>
                <w:color w:val="69716F"/>
                <w:sz w:val="19"/>
              </w:rPr>
              <w:t xml:space="preserve">(241) </w:t>
            </w:r>
            <w:r>
              <w:rPr>
                <w:rFonts w:ascii="Amiri" w:hAnsi="Amiri" w:cs="Amiri"/>
                <w:b w:val="0"/>
                <w:sz w:val="30"/>
                <w:rtl w:val="1"/>
                <w:szCs w:val="30"/>
              </w:rPr>
              <w:t>وعامة أو خاصة.</w:t>
            </w:r>
            <w:r>
              <w:rPr>
                <w:rFonts w:ascii="EB Garamond" w:hAnsi="EB Garamond" w:cs="Amiri"/>
                <w:b w:val="0"/>
                <w:color w:val="69716F"/>
                <w:sz w:val="17"/>
              </w:rPr>
              <w:t xml:space="preserve"> · </w:t>
            </w:r>
            <w:r>
              <w:rPr>
                <w:rFonts w:ascii="EB Garamond" w:hAnsi="EB Garamond" w:cs="Amiri"/>
                <w:b w:val="0"/>
                <w:color w:val="69716F"/>
                <w:sz w:val="17"/>
                <w:rtl w:val="0"/>
              </w:rPr>
              <w:t>‎Āmulī pp. 130⁠–⁠132‎</w:t>
            </w:r>
          </w:p>
        </w:tc>
      </w:tr>
      <w:tr>
        <w:tc>
          <w:tcPr>
            <w:tcW w:type="dxa" w:w="5933"/>
            <w:vAlign w:val="top"/>
            <w:tcMar>
              <w:left w:w="0" w:type="dxa"/>
              <w:right w:w="150" w:type="dxa"/>
            </w:tcMar>
          </w:tcPr>
          <w:p>
            <w:pPr>
              <w:widowControl/>
              <w:spacing w:before="0" w:after="40" w:line="320" w:lineRule="exact"/>
            </w:pPr>
            <w:bookmarkStart w:id="10266" w:name="unit_242"/>
            <w:r>
              <w:rPr>
                <w:rFonts w:ascii="EB Garamond" w:hAnsi="EB Garamond" w:cs="Amiri"/>
                <w:b/>
                <w:color w:val="69716F"/>
                <w:sz w:val="18"/>
              </w:rPr>
              <w:t xml:space="preserve">§242 </w:t>
            </w:r>
            <w:bookmarkEnd w:id="10266"/>
            <w:r>
              <w:rPr>
                <w:rFonts w:ascii="EB Garamond" w:hAnsi="EB Garamond" w:cs="Amiri"/>
                <w:b w:val="0"/>
                <w:sz w:val="24"/>
              </w:rPr>
              <w:t>proximate or remote;</w:t>
            </w:r>
            <w:r>
              <w:rPr>
                <w:rFonts w:ascii="EB Garamond" w:hAnsi="EB Garamond" w:cs="Amiri"/>
                <w:b w:val="0"/>
                <w:sz w:val="24"/>
              </w:rPr>
              <w:t xml:space="preserve">  </w:t>
            </w:r>
            <w:bookmarkStart w:id="10267" w:name="unit_243"/>
            <w:r>
              <w:rPr>
                <w:rFonts w:ascii="EB Garamond" w:hAnsi="EB Garamond" w:cs="Amiri"/>
                <w:b/>
                <w:color w:val="69716F"/>
                <w:sz w:val="18"/>
              </w:rPr>
              <w:t xml:space="preserve">§243 </w:t>
            </w:r>
            <w:bookmarkEnd w:id="10267"/>
            <w:r>
              <w:rPr>
                <w:rFonts w:ascii="EB Garamond" w:hAnsi="EB Garamond" w:cs="Amiri"/>
                <w:b w:val="0"/>
                <w:sz w:val="24"/>
              </w:rPr>
              <w:t>shared or peculiar.</w:t>
            </w:r>
            <w:r>
              <w:rPr>
                <w:rFonts w:ascii="EB Garamond" w:hAnsi="EB Garamond" w:cs="Amiri"/>
                <w:b w:val="0"/>
                <w:sz w:val="24"/>
              </w:rPr>
              <w:t xml:space="preserve">  </w:t>
            </w:r>
            <w:bookmarkStart w:id="10268" w:name="unit_244"/>
            <w:r>
              <w:rPr>
                <w:rFonts w:ascii="EB Garamond" w:hAnsi="EB Garamond" w:cs="Amiri"/>
                <w:b/>
                <w:color w:val="69716F"/>
                <w:sz w:val="18"/>
              </w:rPr>
              <w:t xml:space="preserve">§244 </w:t>
            </w:r>
            <w:bookmarkEnd w:id="10268"/>
            <w:r>
              <w:rPr>
                <w:rFonts w:ascii="EB Garamond" w:hAnsi="EB Garamond" w:cs="Amiri"/>
                <w:b w:val="0"/>
                <w:sz w:val="24"/>
              </w:rPr>
              <w:t xml:space="preserve">The prior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of an originated thing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الحادث</w:t>
            </w:r>
            <w:r>
              <w:rPr>
                <w:rFonts w:ascii="EB Garamond" w:hAnsi="EB Garamond" w:cs="Amiri"/>
                <w:b w:val="0"/>
                <w:sz w:val="24"/>
                <w:rStyle w:val="ArabicTechnicalTerm"/>
                <w:rtl w:val="0"/>
              </w:rPr>
              <w:t xml:space="preserve">]‎</w:t>
            </w:r>
            <w:r>
              <w:rPr>
                <w:rFonts w:ascii="EB Garamond" w:hAnsi="EB Garamond" w:cs="Amiri"/>
                <w:b w:val="0"/>
                <w:sz w:val="24"/>
              </w:rPr>
              <w:t xml:space="preserve"> is among its accidental principles.</w:t>
            </w:r>
            <w:r>
              <w:rPr>
                <w:rFonts w:ascii="EB Garamond" w:hAnsi="EB Garamond" w:cs="Amiri"/>
                <w:b w:val="0"/>
                <w:sz w:val="24"/>
              </w:rPr>
              <w:t xml:space="preserve">  </w:t>
            </w:r>
            <w:bookmarkStart w:id="10269" w:name="unit_245"/>
            <w:r>
              <w:rPr>
                <w:rFonts w:ascii="EB Garamond" w:hAnsi="EB Garamond" w:cs="Amiri"/>
                <w:b/>
                <w:color w:val="69716F"/>
                <w:sz w:val="18"/>
              </w:rPr>
              <w:t xml:space="preserve">§245 </w:t>
            </w:r>
            <w:bookmarkEnd w:id="10269"/>
            <w:r>
              <w:rPr>
                <w:rFonts w:ascii="EB Garamond" w:hAnsi="EB Garamond" w:cs="Amiri"/>
                <w:b w:val="0"/>
                <w:sz w:val="24"/>
              </w:rPr>
              <w:t xml:space="preserve">The efficient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 الفاعلية</w:t>
            </w:r>
            <w:r>
              <w:rPr>
                <w:rFonts w:ascii="EB Garamond" w:hAnsi="EB Garamond" w:cs="Amiri"/>
                <w:b w:val="0"/>
                <w:sz w:val="24"/>
                <w:rStyle w:val="ArabicTechnicalTerm"/>
                <w:rtl w:val="0"/>
              </w:rPr>
              <w:t xml:space="preserve">]‎</w:t>
            </w:r>
            <w:r>
              <w:rPr>
                <w:rFonts w:ascii="EB Garamond" w:hAnsi="EB Garamond" w:cs="Amiri"/>
                <w:b w:val="0"/>
                <w:sz w:val="24"/>
              </w:rPr>
              <w:t xml:space="preserve"> on the two sides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is one.</w:t>
            </w:r>
            <w:r>
              <w:rPr>
                <w:rFonts w:ascii="EB Garamond" w:hAnsi="EB Garamond" w:cs="Amiri"/>
                <w:b w:val="0"/>
                <w:sz w:val="24"/>
              </w:rPr>
              <w:t xml:space="preserve">  </w:t>
            </w:r>
            <w:bookmarkStart w:id="10270" w:name="unit_246"/>
            <w:r>
              <w:rPr>
                <w:rFonts w:ascii="EB Garamond" w:hAnsi="EB Garamond" w:cs="Amiri"/>
                <w:b/>
                <w:color w:val="69716F"/>
                <w:sz w:val="18"/>
              </w:rPr>
              <w:t xml:space="preserve">§246 </w:t>
            </w:r>
            <w:bookmarkEnd w:id="10270"/>
            <w:r>
              <w:rPr>
                <w:rFonts w:ascii="EB Garamond" w:hAnsi="EB Garamond" w:cs="Amiri"/>
                <w:b w:val="0"/>
                <w:sz w:val="24"/>
              </w:rPr>
              <w:t xml:space="preserve">The subject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 is like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[in its causal role].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(242) </w:t>
            </w:r>
            <w:r>
              <w:rPr>
                <w:rFonts w:ascii="Amiri" w:hAnsi="Amiri" w:cs="Amiri"/>
                <w:b w:val="0"/>
                <w:sz w:val="30"/>
                <w:rtl w:val="1"/>
                <w:szCs w:val="30"/>
              </w:rPr>
              <w:t>وقريبة أو بعيدة.</w:t>
            </w:r>
            <w:r>
              <w:rPr>
                <w:rFonts w:ascii="Amiri" w:hAnsi="Amiri" w:cs="Amiri"/>
                <w:b w:val="0"/>
                <w:sz w:val="30"/>
                <w:rtl w:val="1"/>
                <w:szCs w:val="30"/>
              </w:rPr>
              <w:t xml:space="preserve">  </w:t>
            </w:r>
            <w:r>
              <w:rPr>
                <w:rFonts w:ascii="EB Garamond" w:hAnsi="EB Garamond" w:cs="Amiri"/>
                <w:b w:val="0"/>
                <w:color w:val="69716F"/>
                <w:sz w:val="19"/>
              </w:rPr>
              <w:t xml:space="preserve">(243) </w:t>
            </w:r>
            <w:r>
              <w:rPr>
                <w:rFonts w:ascii="Amiri" w:hAnsi="Amiri" w:cs="Amiri"/>
                <w:b w:val="0"/>
                <w:sz w:val="30"/>
                <w:rtl w:val="1"/>
                <w:szCs w:val="30"/>
              </w:rPr>
              <w:t>ومشتركة أو خاصة.</w:t>
            </w:r>
            <w:r>
              <w:rPr>
                <w:rFonts w:ascii="Amiri" w:hAnsi="Amiri" w:cs="Amiri"/>
                <w:b w:val="0"/>
                <w:sz w:val="30"/>
                <w:rtl w:val="1"/>
                <w:szCs w:val="30"/>
              </w:rPr>
              <w:t xml:space="preserve">  </w:t>
            </w:r>
            <w:r>
              <w:rPr>
                <w:rFonts w:ascii="EB Garamond" w:hAnsi="EB Garamond" w:cs="Amiri"/>
                <w:b w:val="0"/>
                <w:color w:val="69716F"/>
                <w:sz w:val="19"/>
              </w:rPr>
              <w:t xml:space="preserve">(244) </w:t>
            </w:r>
            <w:r>
              <w:rPr>
                <w:rFonts w:ascii="Amiri" w:hAnsi="Amiri" w:cs="Amiri"/>
                <w:b w:val="0"/>
                <w:sz w:val="30"/>
                <w:rtl w:val="1"/>
                <w:szCs w:val="30"/>
              </w:rPr>
              <w:t>والعدم للحادث من المبادئ العرضية.</w:t>
            </w:r>
            <w:r>
              <w:rPr>
                <w:rFonts w:ascii="Amiri" w:hAnsi="Amiri" w:cs="Amiri"/>
                <w:b w:val="0"/>
                <w:sz w:val="30"/>
                <w:rtl w:val="1"/>
                <w:szCs w:val="30"/>
              </w:rPr>
              <w:t xml:space="preserve">  </w:t>
            </w:r>
            <w:r>
              <w:rPr>
                <w:rFonts w:ascii="EB Garamond" w:hAnsi="EB Garamond" w:cs="Amiri"/>
                <w:b w:val="0"/>
                <w:color w:val="69716F"/>
                <w:sz w:val="19"/>
              </w:rPr>
              <w:t xml:space="preserve">(245) </w:t>
            </w:r>
            <w:r>
              <w:rPr>
                <w:rFonts w:ascii="Amiri" w:hAnsi="Amiri" w:cs="Amiri"/>
                <w:b w:val="0"/>
                <w:sz w:val="30"/>
                <w:rtl w:val="1"/>
                <w:szCs w:val="30"/>
              </w:rPr>
              <w:t>والفاعل في الطرفين واحد.</w:t>
            </w:r>
            <w:r>
              <w:rPr>
                <w:rFonts w:ascii="Amiri" w:hAnsi="Amiri" w:cs="Amiri"/>
                <w:b w:val="0"/>
                <w:sz w:val="30"/>
                <w:rtl w:val="1"/>
                <w:szCs w:val="30"/>
              </w:rPr>
              <w:t xml:space="preserve">  </w:t>
            </w:r>
            <w:r>
              <w:rPr>
                <w:rFonts w:ascii="EB Garamond" w:hAnsi="EB Garamond" w:cs="Amiri"/>
                <w:b w:val="0"/>
                <w:color w:val="69716F"/>
                <w:sz w:val="19"/>
              </w:rPr>
              <w:t xml:space="preserve">(246) </w:t>
            </w:r>
            <w:r>
              <w:rPr>
                <w:rFonts w:ascii="Amiri" w:hAnsi="Amiri" w:cs="Amiri"/>
                <w:b w:val="0"/>
                <w:sz w:val="30"/>
                <w:rtl w:val="1"/>
                <w:szCs w:val="30"/>
              </w:rPr>
              <w:t>والموضوع كالمادة.</w:t>
            </w:r>
            <w:r>
              <w:rPr>
                <w:rFonts w:ascii="EB Garamond" w:hAnsi="EB Garamond" w:cs="Amiri"/>
                <w:b w:val="0"/>
                <w:color w:val="69716F"/>
                <w:sz w:val="17"/>
              </w:rPr>
              <w:t xml:space="preserve"> · </w:t>
            </w:r>
            <w:r>
              <w:rPr>
                <w:rFonts w:ascii="EB Garamond" w:hAnsi="EB Garamond" w:cs="Amiri"/>
                <w:b w:val="0"/>
                <w:color w:val="69716F"/>
                <w:sz w:val="17"/>
                <w:rtl w:val="0"/>
              </w:rPr>
              <w:t>‎Āmulī pp. 132⁠–⁠133‎</w:t>
            </w:r>
          </w:p>
        </w:tc>
      </w:tr>
    </w:tbl>
    <w:p>
      <w:pPr>
        <w:keepNext/>
        <w:spacing w:before="180" w:after="80"/>
      </w:pPr>
      <w:r>
        <w:rPr>
          <w:rFonts w:ascii="EB Garamond" w:hAnsi="EB Garamond" w:cs="Amiri"/>
          <w:b/>
          <w:color w:val="365E59"/>
          <w:sz w:val="24"/>
        </w:rPr>
        <w:t>The effect and its dependence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271" w:name="unit_247"/>
            <w:r>
              <w:rPr>
                <w:rFonts w:ascii="EB Garamond" w:hAnsi="EB Garamond" w:cs="Amiri"/>
                <w:b/>
                <w:color w:val="69716F"/>
                <w:sz w:val="18"/>
              </w:rPr>
              <w:t xml:space="preserve">§247 </w:t>
            </w:r>
            <w:bookmarkEnd w:id="10271"/>
            <w:r>
              <w:rPr>
                <w:rFonts w:ascii="EB Garamond" w:hAnsi="EB Garamond" w:cs="Amiri"/>
                <w:b w:val="0"/>
                <w:sz w:val="24"/>
              </w:rPr>
              <w:t xml:space="preserve">The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الأثر</w:t>
            </w:r>
            <w:r>
              <w:rPr>
                <w:rFonts w:ascii="EB Garamond" w:hAnsi="EB Garamond" w:cs="Amiri"/>
                <w:b w:val="0"/>
                <w:sz w:val="24"/>
                <w:rStyle w:val="ArabicTechnicalTerm"/>
                <w:rtl w:val="0"/>
              </w:rPr>
              <w:t xml:space="preserve">]‎</w:t>
            </w:r>
            <w:r>
              <w:rPr>
                <w:rFonts w:ascii="EB Garamond" w:hAnsi="EB Garamond" w:cs="Amiri"/>
                <w:b w:val="0"/>
                <w:sz w:val="24"/>
              </w:rPr>
              <w:t xml:space="preserve">’s dependence is only with respect to one of its two sides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48"/>
            </w:r>
            <w:r>
              <w:rPr>
                <w:rFonts w:ascii="EB Garamond" w:hAnsi="EB Garamond" w:cs="Amiri"/>
                <w:b w:val="0"/>
                <w:sz w:val="24"/>
              </w:rPr>
              <w:t xml:space="preserve">  </w:t>
            </w:r>
            <w:bookmarkStart w:id="10272" w:name="unit_248"/>
            <w:r>
              <w:rPr>
                <w:rFonts w:ascii="EB Garamond" w:hAnsi="EB Garamond" w:cs="Amiri"/>
                <w:b/>
                <w:color w:val="69716F"/>
                <w:sz w:val="18"/>
              </w:rPr>
              <w:t xml:space="preserve">§248 </w:t>
            </w:r>
            <w:bookmarkEnd w:id="10272"/>
            <w:r>
              <w:rPr>
                <w:rFonts w:ascii="EB Garamond" w:hAnsi="EB Garamond" w:cs="Amiri"/>
                <w:b w:val="0"/>
                <w:sz w:val="24"/>
              </w:rPr>
              <w:t xml:space="preserve">The causes of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differ from the causes of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73" w:name="unit_249"/>
            <w:r>
              <w:rPr>
                <w:rFonts w:ascii="EB Garamond" w:hAnsi="EB Garamond" w:cs="Amiri"/>
                <w:b/>
                <w:color w:val="69716F"/>
                <w:sz w:val="18"/>
              </w:rPr>
              <w:t xml:space="preserve">§249 </w:t>
            </w:r>
            <w:bookmarkEnd w:id="10273"/>
            <w:r>
              <w:rPr>
                <w:rFonts w:ascii="EB Garamond" w:hAnsi="EB Garamond" w:cs="Amiri"/>
                <w:b w:val="0"/>
                <w:sz w:val="24"/>
              </w:rPr>
              <w:t xml:space="preserve">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must have a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السبب</w:t>
            </w:r>
            <w:r>
              <w:rPr>
                <w:rFonts w:ascii="EB Garamond" w:hAnsi="EB Garamond" w:cs="Amiri"/>
                <w:b w:val="0"/>
                <w:sz w:val="24"/>
                <w:rStyle w:val="ArabicTechnicalTerm"/>
                <w:rtl w:val="0"/>
              </w:rPr>
              <w:t xml:space="preserve">]‎</w:t>
            </w:r>
            <w:r>
              <w:rPr>
                <w:rFonts w:ascii="EB Garamond" w:hAnsi="EB Garamond" w:cs="Amiri"/>
                <w:b w:val="0"/>
                <w:sz w:val="24"/>
              </w:rPr>
              <w:t xml:space="preserve">; the same applies to [the cessation of]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49"/>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(247) </w:t>
            </w:r>
            <w:r>
              <w:rPr>
                <w:rFonts w:ascii="Amiri" w:hAnsi="Amiri" w:cs="Amiri"/>
                <w:b w:val="0"/>
                <w:sz w:val="30"/>
                <w:rtl w:val="1"/>
                <w:szCs w:val="30"/>
              </w:rPr>
              <w:t>وافتقار الأثر إنما هو في أحد طرفيه.</w:t>
            </w:r>
            <w:r>
              <w:rPr>
                <w:rFonts w:ascii="Amiri" w:hAnsi="Amiri" w:cs="Amiri"/>
                <w:b w:val="0"/>
                <w:sz w:val="30"/>
                <w:rtl w:val="1"/>
                <w:szCs w:val="30"/>
              </w:rPr>
              <w:t xml:space="preserve">  </w:t>
            </w:r>
            <w:r>
              <w:rPr>
                <w:rFonts w:ascii="EB Garamond" w:hAnsi="EB Garamond" w:cs="Amiri"/>
                <w:b w:val="0"/>
                <w:color w:val="69716F"/>
                <w:sz w:val="19"/>
              </w:rPr>
              <w:t xml:space="preserve">(248) </w:t>
            </w:r>
            <w:r>
              <w:rPr>
                <w:rFonts w:ascii="Amiri" w:hAnsi="Amiri" w:cs="Amiri"/>
                <w:b w:val="0"/>
                <w:sz w:val="30"/>
                <w:rtl w:val="1"/>
                <w:szCs w:val="30"/>
              </w:rPr>
              <w:t>وأسباب الماهية غير أسباب الوجود.</w:t>
            </w:r>
            <w:r>
              <w:rPr>
                <w:rFonts w:ascii="Amiri" w:hAnsi="Amiri" w:cs="Amiri"/>
                <w:b w:val="0"/>
                <w:sz w:val="30"/>
                <w:rtl w:val="1"/>
                <w:szCs w:val="30"/>
              </w:rPr>
              <w:t xml:space="preserve">  </w:t>
            </w:r>
            <w:r>
              <w:rPr>
                <w:rFonts w:ascii="EB Garamond" w:hAnsi="EB Garamond" w:cs="Amiri"/>
                <w:b w:val="0"/>
                <w:color w:val="69716F"/>
                <w:sz w:val="19"/>
              </w:rPr>
              <w:t xml:space="preserve">(249) </w:t>
            </w:r>
            <w:r>
              <w:rPr>
                <w:rFonts w:ascii="Amiri" w:hAnsi="Amiri" w:cs="Amiri"/>
                <w:b w:val="0"/>
                <w:sz w:val="30"/>
                <w:rtl w:val="1"/>
                <w:szCs w:val="30"/>
              </w:rPr>
              <w:t>ولا بد للعدم من سبب وكذا في الحركة.</w:t>
            </w:r>
            <w:r>
              <w:rPr>
                <w:rFonts w:ascii="EB Garamond" w:hAnsi="EB Garamond" w:cs="Amiri"/>
                <w:b w:val="0"/>
                <w:color w:val="69716F"/>
                <w:sz w:val="17"/>
              </w:rPr>
              <w:t xml:space="preserve"> · </w:t>
            </w:r>
            <w:r>
              <w:rPr>
                <w:rFonts w:ascii="EB Garamond" w:hAnsi="EB Garamond" w:cs="Amiri"/>
                <w:b w:val="0"/>
                <w:color w:val="69716F"/>
                <w:sz w:val="17"/>
                <w:rtl w:val="0"/>
              </w:rPr>
              <w:t>‎Āmulī pp. 133⁠–⁠134‎</w:t>
            </w:r>
          </w:p>
        </w:tc>
      </w:tr>
      <w:tr>
        <w:tc>
          <w:tcPr>
            <w:tcW w:type="dxa" w:w="5933"/>
            <w:vAlign w:val="top"/>
            <w:tcMar>
              <w:left w:w="0" w:type="dxa"/>
              <w:right w:w="150" w:type="dxa"/>
            </w:tcMar>
          </w:tcPr>
          <w:p>
            <w:pPr>
              <w:widowControl/>
              <w:spacing w:before="0" w:after="40" w:line="320" w:lineRule="exact"/>
            </w:pPr>
            <w:bookmarkStart w:id="10274" w:name="unit_250"/>
            <w:r>
              <w:rPr>
                <w:rFonts w:ascii="EB Garamond" w:hAnsi="EB Garamond" w:cs="Amiri"/>
                <w:b/>
                <w:color w:val="69716F"/>
                <w:sz w:val="18"/>
              </w:rPr>
              <w:t xml:space="preserve">§250 </w:t>
            </w:r>
            <w:bookmarkEnd w:id="10274"/>
            <w:r>
              <w:rPr>
                <w:rFonts w:ascii="EB Garamond" w:hAnsi="EB Garamond" w:cs="Amiri"/>
                <w:b w:val="0"/>
                <w:sz w:val="24"/>
              </w:rPr>
              <w:t xml:space="preserve">Among preparatory causes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 المعدة</w:t>
            </w:r>
            <w:r>
              <w:rPr>
                <w:rFonts w:ascii="EB Garamond" w:hAnsi="EB Garamond" w:cs="Amiri"/>
                <w:b w:val="0"/>
                <w:sz w:val="24"/>
                <w:rStyle w:val="ArabicTechnicalTerm"/>
                <w:rtl w:val="0"/>
              </w:rPr>
              <w:t xml:space="preserve">]‎</w:t>
            </w:r>
            <w:r>
              <w:rPr>
                <w:rFonts w:ascii="EB Garamond" w:hAnsi="EB Garamond" w:cs="Amiri"/>
                <w:b w:val="0"/>
                <w:sz w:val="24"/>
              </w:rPr>
              <w:t xml:space="preserve"> are those that lead to a like, to something different, or to a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75" w:name="unit_251"/>
            <w:r>
              <w:rPr>
                <w:rFonts w:ascii="EB Garamond" w:hAnsi="EB Garamond" w:cs="Amiri"/>
                <w:b/>
                <w:color w:val="69716F"/>
                <w:sz w:val="18"/>
              </w:rPr>
              <w:t xml:space="preserve">§251 </w:t>
            </w:r>
            <w:bookmarkEnd w:id="10275"/>
            <w:r>
              <w:rPr>
                <w:rFonts w:ascii="EB Garamond" w:hAnsi="EB Garamond" w:cs="Amiri"/>
                <w:b w:val="0"/>
                <w:sz w:val="24"/>
              </w:rPr>
              <w:t>Preparation may be proximate or remote.</w:t>
            </w:r>
            <w:r>
              <w:rPr>
                <w:rFonts w:ascii="EB Garamond" w:hAnsi="EB Garamond" w:cs="Amiri"/>
                <w:b w:val="0"/>
                <w:sz w:val="24"/>
              </w:rPr>
              <w:t xml:space="preserve">  </w:t>
            </w:r>
            <w:bookmarkStart w:id="10276" w:name="unit_252"/>
            <w:r>
              <w:rPr>
                <w:rFonts w:ascii="EB Garamond" w:hAnsi="EB Garamond" w:cs="Amiri"/>
                <w:b/>
                <w:color w:val="69716F"/>
                <w:sz w:val="18"/>
              </w:rPr>
              <w:t xml:space="preserve">§252 </w:t>
            </w:r>
            <w:bookmarkEnd w:id="10276"/>
            <w:r>
              <w:rPr>
                <w:rFonts w:ascii="EB Garamond" w:hAnsi="EB Garamond" w:cs="Amiri"/>
                <w:b w:val="0"/>
                <w:sz w:val="24"/>
              </w:rPr>
              <w:t>Some accidental causes are preparatory.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(250) </w:t>
            </w:r>
            <w:r>
              <w:rPr>
                <w:rFonts w:ascii="Amiri" w:hAnsi="Amiri" w:cs="Amiri"/>
                <w:b w:val="0"/>
                <w:sz w:val="30"/>
                <w:rtl w:val="1"/>
                <w:szCs w:val="30"/>
              </w:rPr>
              <w:t>ومن العلل المعدة ما يؤدي إلى مثل أو خلاف أو ضد.</w:t>
            </w:r>
            <w:r>
              <w:rPr>
                <w:rFonts w:ascii="Amiri" w:hAnsi="Amiri" w:cs="Amiri"/>
                <w:b w:val="0"/>
                <w:sz w:val="30"/>
                <w:rtl w:val="1"/>
                <w:szCs w:val="30"/>
              </w:rPr>
              <w:t xml:space="preserve">  </w:t>
            </w:r>
            <w:r>
              <w:rPr>
                <w:rFonts w:ascii="EB Garamond" w:hAnsi="EB Garamond" w:cs="Amiri"/>
                <w:b w:val="0"/>
                <w:color w:val="69716F"/>
                <w:sz w:val="19"/>
              </w:rPr>
              <w:t xml:space="preserve">(251) </w:t>
            </w:r>
            <w:r>
              <w:rPr>
                <w:rFonts w:ascii="Amiri" w:hAnsi="Amiri" w:cs="Amiri"/>
                <w:b w:val="0"/>
                <w:sz w:val="30"/>
                <w:rtl w:val="1"/>
                <w:szCs w:val="30"/>
              </w:rPr>
              <w:t>والإعداد قريب وبعيد.</w:t>
            </w:r>
            <w:r>
              <w:rPr>
                <w:rFonts w:ascii="Amiri" w:hAnsi="Amiri" w:cs="Amiri"/>
                <w:b w:val="0"/>
                <w:sz w:val="30"/>
                <w:rtl w:val="1"/>
                <w:szCs w:val="30"/>
              </w:rPr>
              <w:t xml:space="preserve">  </w:t>
            </w:r>
            <w:r>
              <w:rPr>
                <w:rFonts w:ascii="EB Garamond" w:hAnsi="EB Garamond" w:cs="Amiri"/>
                <w:b w:val="0"/>
                <w:color w:val="69716F"/>
                <w:sz w:val="19"/>
              </w:rPr>
              <w:t xml:space="preserve">(252) </w:t>
            </w:r>
            <w:r>
              <w:rPr>
                <w:rFonts w:ascii="Amiri" w:hAnsi="Amiri" w:cs="Amiri"/>
                <w:b w:val="0"/>
                <w:sz w:val="30"/>
                <w:rtl w:val="1"/>
                <w:szCs w:val="30"/>
              </w:rPr>
              <w:t>ومن العلل العرضية ما هو معد.</w:t>
            </w:r>
            <w:r>
              <w:rPr>
                <w:rFonts w:ascii="EB Garamond" w:hAnsi="EB Garamond" w:cs="Amiri"/>
                <w:b w:val="0"/>
                <w:color w:val="69716F"/>
                <w:sz w:val="17"/>
              </w:rPr>
              <w:t xml:space="preserve"> · </w:t>
            </w:r>
            <w:r>
              <w:rPr>
                <w:rFonts w:ascii="EB Garamond" w:hAnsi="EB Garamond" w:cs="Amiri"/>
                <w:b w:val="0"/>
                <w:color w:val="69716F"/>
                <w:sz w:val="17"/>
                <w:rtl w:val="0"/>
              </w:rPr>
              <w:t>‎Āmulī pp. 134⁠–⁠135‎</w:t>
            </w:r>
          </w:p>
        </w:tc>
      </w:tr>
    </w:tbl>
    <w:p>
      <w:pPr>
        <w:pStyle w:val="Heading1"/>
      </w:pPr>
      <w:bookmarkStart w:id="10007" w:name="nav_h007"/>
      <w:r>
        <w:t>Division 2</w:t>
        <w:br/>
        <w:t>Substances and accidents</w:t>
      </w:r>
      <w:bookmarkEnd w:id="10007"/>
    </w:p>
    <w:p>
      <w:pPr>
        <w:keepNext/>
        <w:spacing w:after="100"/>
        <w:bidi w:val="1"/>
        <w:jc w:val="start"/>
      </w:pPr>
      <w:r>
        <w:rPr>
          <w:rFonts w:ascii="Amiri" w:hAnsi="Amiri" w:cs="Amiri"/>
          <w:b/>
          <w:sz w:val="40"/>
          <w:rtl w:val="1"/>
          <w:szCs w:val="40"/>
        </w:rPr>
        <w:t>المقصد الثاني في الجواهر والأعراض</w:t>
      </w:r>
    </w:p>
    <w:p>
      <w:r>
        <w:rPr>
          <w:rFonts w:ascii="EB Garamond" w:hAnsi="EB Garamond" w:cs="Amiri"/>
          <w:b w:val="0"/>
          <w:sz w:val="20"/>
        </w:rPr>
        <w:t>This division comprises chapters.</w:t>
      </w:r>
    </w:p>
    <w:p>
      <w:pPr>
        <w:pStyle w:val="Heading2"/>
      </w:pPr>
      <w:bookmarkStart w:id="10008" w:name="nav_h008"/>
      <w:r>
        <w:t>Chapter 1 · Substances</w:t>
      </w:r>
      <w:bookmarkEnd w:id="10008"/>
    </w:p>
    <w:p>
      <w:pPr>
        <w:keepNext/>
        <w:spacing w:after="100"/>
        <w:bidi w:val="1"/>
        <w:jc w:val="start"/>
      </w:pPr>
      <w:r>
        <w:rPr>
          <w:rFonts w:ascii="Amiri" w:hAnsi="Amiri" w:cs="Amiri"/>
          <w:b/>
          <w:sz w:val="32"/>
          <w:rtl w:val="1"/>
          <w:szCs w:val="32"/>
        </w:rPr>
        <w:t>الفصل الأول في الجواهر</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277" w:name="unit_253"/>
            <w:r>
              <w:rPr>
                <w:rFonts w:ascii="EB Garamond" w:hAnsi="EB Garamond" w:cs="Amiri"/>
                <w:b/>
                <w:color w:val="69716F"/>
                <w:sz w:val="18"/>
              </w:rPr>
              <w:t xml:space="preserve">§253 </w:t>
            </w:r>
            <w:bookmarkEnd w:id="10277"/>
            <w:r>
              <w:rPr>
                <w:rFonts w:ascii="EB Garamond" w:hAnsi="EB Garamond" w:cs="Amiri"/>
                <w:b w:val="0"/>
                <w:sz w:val="24"/>
              </w:rPr>
              <w:t xml:space="preserve">A contingent existent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الممكن</w:t>
            </w:r>
            <w:r>
              <w:rPr>
                <w:rFonts w:ascii="EB Garamond" w:hAnsi="EB Garamond" w:cs="Amiri"/>
                <w:b w:val="0"/>
                <w:sz w:val="24"/>
                <w:rStyle w:val="ArabicTechnicalTerm"/>
                <w:rtl w:val="0"/>
              </w:rPr>
              <w:t xml:space="preserve">]‎</w:t>
            </w:r>
            <w:r>
              <w:rPr>
                <w:rFonts w:ascii="EB Garamond" w:hAnsi="EB Garamond" w:cs="Amiri"/>
                <w:b w:val="0"/>
                <w:sz w:val="24"/>
              </w:rPr>
              <w:t xml:space="preserve"> either exists in a subject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 in which case it is an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or does not, in which case it is a substance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الجوهر</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50"/>
            </w:r>
            <w:r>
              <w:rPr>
                <w:rFonts w:ascii="EB Garamond" w:hAnsi="EB Garamond" w:cs="Amiri"/>
                <w:b w:val="0"/>
                <w:sz w:val="24"/>
              </w:rPr>
              <w:t xml:space="preserve">  </w:t>
            </w:r>
            <w:bookmarkStart w:id="10278" w:name="unit_254"/>
            <w:r>
              <w:rPr>
                <w:rFonts w:ascii="EB Garamond" w:hAnsi="EB Garamond" w:cs="Amiri"/>
                <w:b/>
                <w:color w:val="69716F"/>
                <w:sz w:val="18"/>
              </w:rPr>
              <w:t xml:space="preserve">§254 </w:t>
            </w:r>
            <w:bookmarkEnd w:id="10278"/>
            <w:r>
              <w:rPr>
                <w:rFonts w:ascii="EB Garamond" w:hAnsi="EB Garamond" w:cs="Amiri"/>
                <w:b w:val="0"/>
                <w:sz w:val="24"/>
              </w:rPr>
              <w:t xml:space="preserve">A substance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الجوهر</w:t>
            </w:r>
            <w:r>
              <w:rPr>
                <w:rFonts w:ascii="EB Garamond" w:hAnsi="EB Garamond" w:cs="Amiri"/>
                <w:b w:val="0"/>
                <w:sz w:val="24"/>
                <w:rStyle w:val="ArabicTechnicalTerm"/>
                <w:rtl w:val="0"/>
              </w:rPr>
              <w:t xml:space="preserve">]‎</w:t>
            </w:r>
            <w:r>
              <w:rPr>
                <w:rFonts w:ascii="EB Garamond" w:hAnsi="EB Garamond" w:cs="Amiri"/>
                <w:b w:val="0"/>
                <w:sz w:val="24"/>
              </w:rPr>
              <w:t xml:space="preserve"> is either separate [from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in its essence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الذات</w:t>
            </w:r>
            <w:r>
              <w:rPr>
                <w:rFonts w:ascii="EB Garamond" w:hAnsi="EB Garamond" w:cs="Amiri"/>
                <w:b w:val="0"/>
                <w:sz w:val="24"/>
                <w:rStyle w:val="ArabicTechnicalTerm"/>
                <w:rtl w:val="0"/>
              </w:rPr>
              <w:t xml:space="preserve">]‎</w:t>
            </w:r>
            <w:r>
              <w:rPr>
                <w:rFonts w:ascii="EB Garamond" w:hAnsi="EB Garamond" w:cs="Amiri"/>
                <w:b w:val="0"/>
                <w:sz w:val="24"/>
              </w:rPr>
              <w:t xml:space="preserve"> and action, in which case it is an intellect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separate in its essence [but not its action], in which case it is a soul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النفس</w:t>
            </w:r>
            <w:r>
              <w:rPr>
                <w:rFonts w:ascii="EB Garamond" w:hAnsi="EB Garamond" w:cs="Amiri"/>
                <w:b w:val="0"/>
                <w:sz w:val="24"/>
                <w:rStyle w:val="ArabicTechnicalTerm"/>
                <w:rtl w:val="0"/>
              </w:rPr>
              <w:t xml:space="preserve">]‎</w:t>
            </w:r>
            <w:r>
              <w:rPr>
                <w:rFonts w:ascii="EB Garamond" w:hAnsi="EB Garamond" w:cs="Amiri"/>
                <w:b w:val="0"/>
                <w:sz w:val="24"/>
              </w:rPr>
              <w:t xml:space="preserve">; or conjoined [with matter]. In the last case, it is either a receptacle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namely matter; something inhering, namely form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 or a composite of the two, namely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79" w:name="unit_255"/>
            <w:r>
              <w:rPr>
                <w:rFonts w:ascii="EB Garamond" w:hAnsi="EB Garamond" w:cs="Amiri"/>
                <w:b/>
                <w:color w:val="69716F"/>
                <w:sz w:val="18"/>
              </w:rPr>
              <w:t xml:space="preserve">§255 </w:t>
            </w:r>
            <w:bookmarkEnd w:id="10279"/>
            <w:r>
              <w:rPr>
                <w:rFonts w:ascii="EB Garamond" w:hAnsi="EB Garamond" w:cs="Amiri"/>
                <w:b w:val="0"/>
                <w:sz w:val="24"/>
              </w:rPr>
              <w:t xml:space="preserve">Subject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 and receptacle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reverse their relations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of generality and specificity when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are considered. The same holds for what inheres and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(253) </w:t>
            </w:r>
            <w:r>
              <w:rPr>
                <w:rFonts w:ascii="Amiri" w:hAnsi="Amiri" w:cs="Amiri"/>
                <w:b w:val="0"/>
                <w:sz w:val="30"/>
                <w:rtl w:val="1"/>
                <w:szCs w:val="30"/>
              </w:rPr>
              <w:t>الممكن إما أن يكون موجودا في الموضوع وهو العرض أو لا وهو الجوهر.</w:t>
            </w:r>
            <w:r>
              <w:rPr>
                <w:rFonts w:ascii="Amiri" w:hAnsi="Amiri" w:cs="Amiri"/>
                <w:b w:val="0"/>
                <w:sz w:val="30"/>
                <w:rtl w:val="1"/>
                <w:szCs w:val="30"/>
              </w:rPr>
              <w:t xml:space="preserve">  </w:t>
            </w:r>
            <w:r>
              <w:rPr>
                <w:rFonts w:ascii="EB Garamond" w:hAnsi="EB Garamond" w:cs="Amiri"/>
                <w:b w:val="0"/>
                <w:color w:val="69716F"/>
                <w:sz w:val="19"/>
              </w:rPr>
              <w:t xml:space="preserve">(254) </w:t>
            </w:r>
            <w:r>
              <w:rPr>
                <w:rFonts w:ascii="Amiri" w:hAnsi="Amiri" w:cs="Amiri"/>
                <w:b w:val="0"/>
                <w:sz w:val="30"/>
                <w:rtl w:val="1"/>
                <w:szCs w:val="30"/>
              </w:rPr>
              <w:t>وهو إما مفارق في ذاته وفعله وهو العقل ، أو في ذاته وهو النفس ، أو مقارن فإما أن يكون محلا وهو المادة ، أو حالا وهو الصورة ، أو ما يتركب منهما وهو الجسم.</w:t>
            </w:r>
            <w:r>
              <w:rPr>
                <w:rFonts w:ascii="Amiri" w:hAnsi="Amiri" w:cs="Amiri"/>
                <w:b w:val="0"/>
                <w:sz w:val="30"/>
                <w:rtl w:val="1"/>
                <w:szCs w:val="30"/>
              </w:rPr>
              <w:t xml:space="preserve">  </w:t>
            </w:r>
            <w:r>
              <w:rPr>
                <w:rFonts w:ascii="EB Garamond" w:hAnsi="EB Garamond" w:cs="Amiri"/>
                <w:b w:val="0"/>
                <w:color w:val="69716F"/>
                <w:sz w:val="19"/>
              </w:rPr>
              <w:t xml:space="preserve">(255) </w:t>
            </w:r>
            <w:r>
              <w:rPr>
                <w:rFonts w:ascii="Amiri" w:hAnsi="Amiri" w:cs="Amiri"/>
                <w:b w:val="0"/>
                <w:sz w:val="30"/>
                <w:rtl w:val="1"/>
                <w:szCs w:val="30"/>
              </w:rPr>
              <w:t>والموضوع والمحل يتعاكسان وجودا وعدما في العموم والخصوص وكذا الحال والعرض.</w:t>
            </w:r>
            <w:r>
              <w:rPr>
                <w:rFonts w:ascii="EB Garamond" w:hAnsi="EB Garamond" w:cs="Amiri"/>
                <w:b w:val="0"/>
                <w:color w:val="69716F"/>
                <w:sz w:val="17"/>
              </w:rPr>
              <w:t xml:space="preserve"> · </w:t>
            </w:r>
            <w:r>
              <w:rPr>
                <w:rFonts w:ascii="EB Garamond" w:hAnsi="EB Garamond" w:cs="Amiri"/>
                <w:b w:val="0"/>
                <w:color w:val="69716F"/>
                <w:sz w:val="17"/>
                <w:rtl w:val="0"/>
              </w:rPr>
              <w:t>‎Āmulī pp. 135⁠–⁠139‎</w:t>
            </w:r>
          </w:p>
        </w:tc>
      </w:tr>
      <w:tr>
        <w:tc>
          <w:tcPr>
            <w:tcW w:type="dxa" w:w="5933"/>
            <w:vAlign w:val="top"/>
            <w:tcMar>
              <w:left w:w="0" w:type="dxa"/>
              <w:right w:w="150" w:type="dxa"/>
            </w:tcMar>
          </w:tcPr>
          <w:p>
            <w:pPr>
              <w:widowControl/>
              <w:spacing w:before="0" w:after="40" w:line="320" w:lineRule="exact"/>
            </w:pPr>
            <w:bookmarkStart w:id="10280" w:name="unit_256"/>
            <w:r>
              <w:rPr>
                <w:rFonts w:ascii="EB Garamond" w:hAnsi="EB Garamond" w:cs="Amiri"/>
                <w:b/>
                <w:color w:val="69716F"/>
                <w:sz w:val="18"/>
              </w:rPr>
              <w:t xml:space="preserve">§256 </w:t>
            </w:r>
            <w:bookmarkEnd w:id="10280"/>
            <w:r>
              <w:rPr>
                <w:rFonts w:ascii="EB Garamond" w:hAnsi="EB Garamond" w:cs="Amiri"/>
                <w:b w:val="0"/>
                <w:sz w:val="24"/>
              </w:rPr>
              <w:t xml:space="preserve">Subject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 and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are mutually exclusive.</w:t>
            </w:r>
            <w:r>
              <w:rPr>
                <w:rFonts w:ascii="EB Garamond" w:hAnsi="EB Garamond" w:cs="Amiri"/>
                <w:b w:val="0"/>
                <w:sz w:val="24"/>
              </w:rPr>
              <w:t xml:space="preserve">  </w:t>
            </w:r>
            <w:bookmarkStart w:id="10281" w:name="unit_257"/>
            <w:r>
              <w:rPr>
                <w:rFonts w:ascii="EB Garamond" w:hAnsi="EB Garamond" w:cs="Amiri"/>
                <w:b/>
                <w:color w:val="69716F"/>
                <w:sz w:val="18"/>
              </w:rPr>
              <w:t xml:space="preserve">§257 </w:t>
            </w:r>
            <w:bookmarkEnd w:id="10281"/>
            <w:r>
              <w:rPr>
                <w:rFonts w:ascii="EB Garamond" w:hAnsi="EB Garamond" w:cs="Amiri"/>
                <w:b w:val="0"/>
                <w:sz w:val="24"/>
              </w:rPr>
              <w:t xml:space="preserve">“Accident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is predicated of some receptacles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and some things that inhere.</w:t>
            </w:r>
            <w:r>
              <w:rPr>
                <w:rFonts w:ascii="EB Garamond" w:hAnsi="EB Garamond" w:cs="Amiri"/>
                <w:b w:val="0"/>
                <w:sz w:val="24"/>
              </w:rPr>
              <w:t xml:space="preserve">  </w:t>
            </w:r>
            <w:bookmarkStart w:id="10282" w:name="unit_258"/>
            <w:r>
              <w:rPr>
                <w:rFonts w:ascii="EB Garamond" w:hAnsi="EB Garamond" w:cs="Amiri"/>
                <w:b/>
                <w:color w:val="69716F"/>
                <w:sz w:val="18"/>
              </w:rPr>
              <w:t xml:space="preserve">§258 </w:t>
            </w:r>
            <w:bookmarkEnd w:id="10282"/>
            <w:r>
              <w:rPr>
                <w:rFonts w:ascii="EB Garamond" w:hAnsi="EB Garamond" w:cs="Amiri"/>
                <w:b w:val="0"/>
                <w:sz w:val="24"/>
              </w:rPr>
              <w:t xml:space="preserve">Substantiality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الجوهرية</w:t>
            </w:r>
            <w:r>
              <w:rPr>
                <w:rFonts w:ascii="EB Garamond" w:hAnsi="EB Garamond" w:cs="Amiri"/>
                <w:b w:val="0"/>
                <w:sz w:val="24"/>
                <w:rStyle w:val="ArabicTechnicalTerm"/>
                <w:rtl w:val="0"/>
              </w:rPr>
              <w:t xml:space="preserve">]‎</w:t>
            </w:r>
            <w:r>
              <w:rPr>
                <w:rFonts w:ascii="EB Garamond" w:hAnsi="EB Garamond" w:cs="Amiri"/>
                <w:b w:val="0"/>
                <w:sz w:val="24"/>
              </w:rPr>
              <w:t xml:space="preserve"> and accidentality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العرضية</w:t>
            </w:r>
            <w:r>
              <w:rPr>
                <w:rFonts w:ascii="EB Garamond" w:hAnsi="EB Garamond" w:cs="Amiri"/>
                <w:b w:val="0"/>
                <w:sz w:val="24"/>
                <w:rStyle w:val="ArabicTechnicalTerm"/>
                <w:rtl w:val="0"/>
              </w:rPr>
              <w:t xml:space="preserve">]‎</w:t>
            </w:r>
            <w:r>
              <w:rPr>
                <w:rFonts w:ascii="EB Garamond" w:hAnsi="EB Garamond" w:cs="Amiri"/>
                <w:b w:val="0"/>
                <w:sz w:val="24"/>
              </w:rPr>
              <w:t xml:space="preserve"> are secondary intelligibles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المعقولات الثانية</w:t>
            </w:r>
            <w:r>
              <w:rPr>
                <w:rFonts w:ascii="EB Garamond" w:hAnsi="EB Garamond" w:cs="Amiri"/>
                <w:b w:val="0"/>
                <w:sz w:val="24"/>
                <w:rStyle w:val="ArabicTechnicalTerm"/>
                <w:rtl w:val="0"/>
              </w:rPr>
              <w:t xml:space="preserve">]‎</w:t>
            </w:r>
            <w:r>
              <w:rPr>
                <w:rFonts w:ascii="EB Garamond" w:hAnsi="EB Garamond" w:cs="Amiri"/>
                <w:b w:val="0"/>
                <w:sz w:val="24"/>
              </w:rPr>
              <w:t xml:space="preserve">, because attributing either of them [to a thing] depends on a middle term [in a proof].</w:t>
            </w:r>
            <w:r>
              <w:rPr>
                <w:rFonts w:ascii="EB Garamond" w:hAnsi="EB Garamond" w:cs="Amiri"/>
                <w:b w:val="0"/>
                <w:sz w:val="24"/>
              </w:rPr>
              <w:t xml:space="preserve">  </w:t>
            </w:r>
            <w:bookmarkStart w:id="10283" w:name="unit_259"/>
            <w:r>
              <w:rPr>
                <w:rFonts w:ascii="EB Garamond" w:hAnsi="EB Garamond" w:cs="Amiri"/>
                <w:b/>
                <w:color w:val="69716F"/>
                <w:sz w:val="18"/>
              </w:rPr>
              <w:t xml:space="preserve">§259 </w:t>
            </w:r>
            <w:bookmarkEnd w:id="10283"/>
            <w:r>
              <w:rPr>
                <w:rFonts w:ascii="EB Garamond" w:hAnsi="EB Garamond" w:cs="Amiri"/>
                <w:b w:val="0"/>
                <w:sz w:val="24"/>
              </w:rPr>
              <w:t xml:space="preserve">[This is also shown by] the differing 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الأولوية</w:t>
            </w:r>
            <w:r>
              <w:rPr>
                <w:rFonts w:ascii="EB Garamond" w:hAnsi="EB Garamond" w:cs="Amiri"/>
                <w:b w:val="0"/>
                <w:sz w:val="24"/>
                <w:rStyle w:val="ArabicTechnicalTerm"/>
                <w:rtl w:val="0"/>
              </w:rPr>
              <w:t xml:space="preserve">]‎</w:t>
            </w:r>
            <w:r>
              <w:rPr>
                <w:rFonts w:ascii="EB Garamond" w:hAnsi="EB Garamond" w:cs="Amiri"/>
                <w:b w:val="0"/>
                <w:sz w:val="24"/>
              </w:rPr>
              <w:t xml:space="preserve"> of the species [in possessing these descriptions].</w:t>
            </w:r>
            <w:r>
              <w:rPr>
                <w:rFonts w:ascii="EB Garamond" w:hAnsi="EB Garamond" w:cs="Amiri"/>
                <w:b w:val="0"/>
                <w:sz w:val="24"/>
              </w:rPr>
              <w:t xml:space="preserve">  </w:t>
            </w:r>
            <w:bookmarkStart w:id="10284" w:name="unit_260"/>
            <w:r>
              <w:rPr>
                <w:rFonts w:ascii="EB Garamond" w:hAnsi="EB Garamond" w:cs="Amiri"/>
                <w:b/>
                <w:color w:val="69716F"/>
                <w:sz w:val="18"/>
              </w:rPr>
              <w:t xml:space="preserve">§260 </w:t>
            </w:r>
            <w:bookmarkEnd w:id="10284"/>
            <w:r>
              <w:rPr>
                <w:rFonts w:ascii="EB Garamond" w:hAnsi="EB Garamond" w:cs="Amiri"/>
                <w:b w:val="0"/>
                <w:sz w:val="24"/>
              </w:rPr>
              <w:t>What is understood as common [to them] is accidental.</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(256) </w:t>
            </w:r>
            <w:r>
              <w:rPr>
                <w:rFonts w:ascii="Amiri" w:hAnsi="Amiri" w:cs="Amiri"/>
                <w:b w:val="0"/>
                <w:sz w:val="30"/>
                <w:rtl w:val="1"/>
                <w:szCs w:val="30"/>
              </w:rPr>
              <w:t>وبين الموضوع والعرض مباينة.</w:t>
            </w:r>
            <w:r>
              <w:rPr>
                <w:rFonts w:ascii="Amiri" w:hAnsi="Amiri" w:cs="Amiri"/>
                <w:b w:val="0"/>
                <w:sz w:val="30"/>
                <w:rtl w:val="1"/>
                <w:szCs w:val="30"/>
              </w:rPr>
              <w:t xml:space="preserve">  </w:t>
            </w:r>
            <w:r>
              <w:rPr>
                <w:rFonts w:ascii="EB Garamond" w:hAnsi="EB Garamond" w:cs="Amiri"/>
                <w:b w:val="0"/>
                <w:color w:val="69716F"/>
                <w:sz w:val="19"/>
              </w:rPr>
              <w:t xml:space="preserve">(257) </w:t>
            </w:r>
            <w:r>
              <w:rPr>
                <w:rFonts w:ascii="Amiri" w:hAnsi="Amiri" w:cs="Amiri"/>
                <w:b w:val="0"/>
                <w:sz w:val="30"/>
                <w:rtl w:val="1"/>
                <w:szCs w:val="30"/>
              </w:rPr>
              <w:t>ويصدق العرض على المحل والحال جزئيا :</w:t>
            </w:r>
            <w:r>
              <w:rPr>
                <w:rFonts w:ascii="Amiri" w:hAnsi="Amiri" w:cs="Amiri"/>
                <w:b w:val="0"/>
                <w:sz w:val="30"/>
                <w:rtl w:val="1"/>
                <w:szCs w:val="30"/>
              </w:rPr>
              <w:t xml:space="preserve">  </w:t>
            </w:r>
            <w:r>
              <w:rPr>
                <w:rFonts w:ascii="EB Garamond" w:hAnsi="EB Garamond" w:cs="Amiri"/>
                <w:b w:val="0"/>
                <w:color w:val="69716F"/>
                <w:sz w:val="19"/>
              </w:rPr>
              <w:t xml:space="preserve">(258) </w:t>
            </w:r>
            <w:r>
              <w:rPr>
                <w:rFonts w:ascii="Amiri" w:hAnsi="Amiri" w:cs="Amiri"/>
                <w:b w:val="0"/>
                <w:sz w:val="30"/>
                <w:rtl w:val="1"/>
                <w:szCs w:val="30"/>
              </w:rPr>
              <w:t>والجوهرية والعرضية من ثواني المعقولات لتوقف نسبة إحداهما على وسط.</w:t>
            </w:r>
            <w:r>
              <w:rPr>
                <w:rFonts w:ascii="Amiri" w:hAnsi="Amiri" w:cs="Amiri"/>
                <w:b w:val="0"/>
                <w:sz w:val="30"/>
                <w:rtl w:val="1"/>
                <w:szCs w:val="30"/>
              </w:rPr>
              <w:t xml:space="preserve">  </w:t>
            </w:r>
            <w:r>
              <w:rPr>
                <w:rFonts w:ascii="EB Garamond" w:hAnsi="EB Garamond" w:cs="Amiri"/>
                <w:b w:val="0"/>
                <w:color w:val="69716F"/>
                <w:sz w:val="19"/>
              </w:rPr>
              <w:t xml:space="preserve">(259) </w:t>
            </w:r>
            <w:r>
              <w:rPr>
                <w:rFonts w:ascii="Amiri" w:hAnsi="Amiri" w:cs="Amiri"/>
                <w:b w:val="0"/>
                <w:sz w:val="30"/>
                <w:rtl w:val="1"/>
                <w:szCs w:val="30"/>
              </w:rPr>
              <w:t>واختلاف الأنواع بالأولوية.</w:t>
            </w:r>
            <w:r>
              <w:rPr>
                <w:rFonts w:ascii="Amiri" w:hAnsi="Amiri" w:cs="Amiri"/>
                <w:b w:val="0"/>
                <w:sz w:val="30"/>
                <w:rtl w:val="1"/>
                <w:szCs w:val="30"/>
              </w:rPr>
              <w:t xml:space="preserve">  </w:t>
            </w:r>
            <w:r>
              <w:rPr>
                <w:rFonts w:ascii="EB Garamond" w:hAnsi="EB Garamond" w:cs="Amiri"/>
                <w:b w:val="0"/>
                <w:color w:val="69716F"/>
                <w:sz w:val="19"/>
              </w:rPr>
              <w:t xml:space="preserve">(260) </w:t>
            </w:r>
            <w:r>
              <w:rPr>
                <w:rFonts w:ascii="Amiri" w:hAnsi="Amiri" w:cs="Amiri"/>
                <w:b w:val="0"/>
                <w:sz w:val="30"/>
                <w:rtl w:val="1"/>
                <w:szCs w:val="30"/>
              </w:rPr>
              <w:t>والمعقول اشتراكه عرضي.</w:t>
            </w:r>
            <w:r>
              <w:rPr>
                <w:rFonts w:ascii="EB Garamond" w:hAnsi="EB Garamond" w:cs="Amiri"/>
                <w:b w:val="0"/>
                <w:color w:val="69716F"/>
                <w:sz w:val="17"/>
              </w:rPr>
              <w:t xml:space="preserve"> · </w:t>
            </w:r>
            <w:r>
              <w:rPr>
                <w:rFonts w:ascii="EB Garamond" w:hAnsi="EB Garamond" w:cs="Amiri"/>
                <w:b w:val="0"/>
                <w:color w:val="69716F"/>
                <w:sz w:val="17"/>
                <w:rtl w:val="0"/>
              </w:rPr>
              <w:t>‎Āmulī pp. 139⁠–⁠140‎</w:t>
            </w:r>
          </w:p>
        </w:tc>
      </w:tr>
      <w:tr>
        <w:tc>
          <w:tcPr>
            <w:tcW w:type="dxa" w:w="5933"/>
            <w:vAlign w:val="top"/>
            <w:tcMar>
              <w:left w:w="0" w:type="dxa"/>
              <w:right w:w="150" w:type="dxa"/>
            </w:tcMar>
          </w:tcPr>
          <w:p>
            <w:pPr>
              <w:widowControl/>
              <w:spacing w:before="0" w:after="40" w:line="320" w:lineRule="exact"/>
            </w:pPr>
            <w:bookmarkStart w:id="10285" w:name="unit_261"/>
            <w:r>
              <w:rPr>
                <w:rFonts w:ascii="EB Garamond" w:hAnsi="EB Garamond" w:cs="Amiri"/>
                <w:b/>
                <w:color w:val="69716F"/>
                <w:sz w:val="18"/>
              </w:rPr>
              <w:t xml:space="preserve">§261 </w:t>
            </w:r>
            <w:bookmarkEnd w:id="10285"/>
            <w:r>
              <w:rPr>
                <w:rFonts w:ascii="EB Garamond" w:hAnsi="EB Garamond" w:cs="Amiri"/>
                <w:b w:val="0"/>
                <w:sz w:val="24"/>
              </w:rPr>
              <w:t xml:space="preserve">There is no contrariety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التضاد</w:t>
            </w:r>
            <w:r>
              <w:rPr>
                <w:rFonts w:ascii="EB Garamond" w:hAnsi="EB Garamond" w:cs="Amiri"/>
                <w:b w:val="0"/>
                <w:sz w:val="24"/>
                <w:rStyle w:val="ArabicTechnicalTerm"/>
                <w:rtl w:val="0"/>
              </w:rPr>
              <w:t xml:space="preserve">]‎</w:t>
            </w:r>
            <w:r>
              <w:rPr>
                <w:rFonts w:ascii="EB Garamond" w:hAnsi="EB Garamond" w:cs="Amiri"/>
                <w:b w:val="0"/>
                <w:sz w:val="24"/>
              </w:rPr>
              <w:t xml:space="preserve"> among substances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الجوهر</w:t>
            </w:r>
            <w:r>
              <w:rPr>
                <w:rFonts w:ascii="EB Garamond" w:hAnsi="EB Garamond" w:cs="Amiri"/>
                <w:b w:val="0"/>
                <w:sz w:val="24"/>
                <w:rStyle w:val="ArabicTechnicalTerm"/>
                <w:rtl w:val="0"/>
              </w:rPr>
              <w:t xml:space="preserve">]‎</w:t>
            </w:r>
            <w:r>
              <w:rPr>
                <w:rFonts w:ascii="EB Garamond" w:hAnsi="EB Garamond" w:cs="Amiri"/>
                <w:b w:val="0"/>
                <w:sz w:val="24"/>
              </w:rPr>
              <w:t xml:space="preserve">, nor between substances and anything else.</w:t>
            </w:r>
            <w:r>
              <w:rPr>
                <w:rFonts w:ascii="EB Garamond" w:hAnsi="EB Garamond" w:cs="Amiri"/>
                <w:b w:val="0"/>
                <w:sz w:val="24"/>
              </w:rPr>
              <w:t xml:space="preserve">  </w:t>
            </w:r>
            <w:bookmarkStart w:id="10286" w:name="unit_262"/>
            <w:r>
              <w:rPr>
                <w:rFonts w:ascii="EB Garamond" w:hAnsi="EB Garamond" w:cs="Amiri"/>
                <w:b/>
                <w:color w:val="69716F"/>
                <w:sz w:val="18"/>
              </w:rPr>
              <w:t xml:space="preserve">§262 </w:t>
            </w:r>
            <w:bookmarkEnd w:id="10286"/>
            <w:r>
              <w:rPr>
                <w:rFonts w:ascii="EB Garamond" w:hAnsi="EB Garamond" w:cs="Amiri"/>
                <w:b w:val="0"/>
                <w:sz w:val="24"/>
              </w:rPr>
              <w:t xml:space="preserve">What is understood by annihilation is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87" w:name="unit_263"/>
            <w:r>
              <w:rPr>
                <w:rFonts w:ascii="EB Garamond" w:hAnsi="EB Garamond" w:cs="Amiri"/>
                <w:b/>
                <w:color w:val="69716F"/>
                <w:sz w:val="18"/>
              </w:rPr>
              <w:t xml:space="preserve">§263 </w:t>
            </w:r>
            <w:bookmarkEnd w:id="10287"/>
            <w:r>
              <w:rPr>
                <w:rFonts w:ascii="EB Garamond" w:hAnsi="EB Garamond" w:cs="Amiri"/>
                <w:b w:val="0"/>
                <w:sz w:val="24"/>
              </w:rPr>
              <w:t xml:space="preserve">Contrariety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التضاد</w:t>
            </w:r>
            <w:r>
              <w:rPr>
                <w:rFonts w:ascii="EB Garamond" w:hAnsi="EB Garamond" w:cs="Amiri"/>
                <w:b w:val="0"/>
                <w:sz w:val="24"/>
                <w:rStyle w:val="ArabicTechnicalTerm"/>
                <w:rtl w:val="0"/>
              </w:rPr>
              <w:t xml:space="preserve">]‎</w:t>
            </w:r>
            <w:r>
              <w:rPr>
                <w:rFonts w:ascii="EB Garamond" w:hAnsi="EB Garamond" w:cs="Amiri"/>
                <w:b w:val="0"/>
                <w:sz w:val="24"/>
              </w:rPr>
              <w:t xml:space="preserve"> may, however, be applied to some [substances]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الجوهر</w:t>
            </w:r>
            <w:r>
              <w:rPr>
                <w:rFonts w:ascii="EB Garamond" w:hAnsi="EB Garamond" w:cs="Amiri"/>
                <w:b w:val="0"/>
                <w:sz w:val="24"/>
                <w:rStyle w:val="ArabicTechnicalTerm"/>
                <w:rtl w:val="0"/>
              </w:rPr>
              <w:t xml:space="preserve">]‎</w:t>
            </w:r>
            <w:r>
              <w:rPr>
                <w:rFonts w:ascii="EB Garamond" w:hAnsi="EB Garamond" w:cs="Amiri"/>
                <w:b w:val="0"/>
                <w:sz w:val="24"/>
              </w:rPr>
              <w:t xml:space="preserve"> in another respect.</w:t>
            </w:r>
            <w:r>
              <w:rPr>
                <w:rFonts w:ascii="EB Garamond" w:hAnsi="EB Garamond" w:cs="Amiri"/>
                <w:b w:val="0"/>
                <w:sz w:val="24"/>
              </w:rPr>
              <w:t xml:space="preserve">  </w:t>
            </w:r>
            <w:bookmarkStart w:id="10288" w:name="unit_264"/>
            <w:r>
              <w:rPr>
                <w:rFonts w:ascii="EB Garamond" w:hAnsi="EB Garamond" w:cs="Amiri"/>
                <w:b/>
                <w:color w:val="69716F"/>
                <w:sz w:val="18"/>
              </w:rPr>
              <w:t xml:space="preserve">§264 </w:t>
            </w:r>
            <w:bookmarkEnd w:id="10288"/>
            <w:r>
              <w:rPr>
                <w:rFonts w:ascii="EB Garamond" w:hAnsi="EB Garamond" w:cs="Amiri"/>
                <w:b w:val="0"/>
                <w:sz w:val="24"/>
              </w:rPr>
              <w:t xml:space="preserve">The 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of the receptacle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does not entail the unity of what inheres in it, except when [the inhering things] are alike. The converse, however, does hold.</w:t>
            </w:r>
            <w:r>
              <w:rPr>
                <w:rFonts w:ascii="EB Garamond" w:hAnsi="EB Garamond" w:cs="Amiri"/>
                <w:b w:val="0"/>
                <w:sz w:val="24"/>
              </w:rPr>
              <w:t xml:space="preserve">  </w:t>
            </w:r>
            <w:bookmarkStart w:id="10289" w:name="unit_265"/>
            <w:r>
              <w:rPr>
                <w:rFonts w:ascii="EB Garamond" w:hAnsi="EB Garamond" w:cs="Amiri"/>
                <w:b/>
                <w:color w:val="69716F"/>
                <w:sz w:val="18"/>
              </w:rPr>
              <w:t xml:space="preserve">§265 </w:t>
            </w:r>
            <w:bookmarkEnd w:id="10289"/>
            <w:r>
              <w:rPr>
                <w:rFonts w:ascii="EB Garamond" w:hAnsi="EB Garamond" w:cs="Amiri"/>
                <w:b w:val="0"/>
                <w:sz w:val="24"/>
              </w:rPr>
              <w:t>As for division, neither side entails [division of] the other.</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(261) </w:t>
            </w:r>
            <w:r>
              <w:rPr>
                <w:rFonts w:ascii="Amiri" w:hAnsi="Amiri" w:cs="Amiri"/>
                <w:b w:val="0"/>
                <w:sz w:val="30"/>
                <w:rtl w:val="1"/>
                <w:szCs w:val="30"/>
              </w:rPr>
              <w:t>ولا تضاد بين الجواهر ولا بينها وبين غيرها.</w:t>
            </w:r>
            <w:r>
              <w:rPr>
                <w:rFonts w:ascii="Amiri" w:hAnsi="Amiri" w:cs="Amiri"/>
                <w:b w:val="0"/>
                <w:sz w:val="30"/>
                <w:rtl w:val="1"/>
                <w:szCs w:val="30"/>
              </w:rPr>
              <w:t xml:space="preserve">  </w:t>
            </w:r>
            <w:r>
              <w:rPr>
                <w:rFonts w:ascii="EB Garamond" w:hAnsi="EB Garamond" w:cs="Amiri"/>
                <w:b w:val="0"/>
                <w:color w:val="69716F"/>
                <w:sz w:val="19"/>
              </w:rPr>
              <w:t xml:space="preserve">(262) </w:t>
            </w:r>
            <w:r>
              <w:rPr>
                <w:rFonts w:ascii="Amiri" w:hAnsi="Amiri" w:cs="Amiri"/>
                <w:b w:val="0"/>
                <w:sz w:val="30"/>
                <w:rtl w:val="1"/>
                <w:szCs w:val="30"/>
              </w:rPr>
              <w:t>والمعقول من الفناء العدم.</w:t>
            </w:r>
            <w:r>
              <w:rPr>
                <w:rFonts w:ascii="Amiri" w:hAnsi="Amiri" w:cs="Amiri"/>
                <w:b w:val="0"/>
                <w:sz w:val="30"/>
                <w:rtl w:val="1"/>
                <w:szCs w:val="30"/>
              </w:rPr>
              <w:t xml:space="preserve">  </w:t>
            </w:r>
            <w:r>
              <w:rPr>
                <w:rFonts w:ascii="EB Garamond" w:hAnsi="EB Garamond" w:cs="Amiri"/>
                <w:b w:val="0"/>
                <w:color w:val="69716F"/>
                <w:sz w:val="19"/>
              </w:rPr>
              <w:t xml:space="preserve">(263) </w:t>
            </w:r>
            <w:r>
              <w:rPr>
                <w:rFonts w:ascii="Amiri" w:hAnsi="Amiri" w:cs="Amiri"/>
                <w:b w:val="0"/>
                <w:sz w:val="30"/>
                <w:rtl w:val="1"/>
                <w:szCs w:val="30"/>
              </w:rPr>
              <w:t>وقد يطلق التضاد على البعض باعتبار آخر.</w:t>
            </w:r>
            <w:r>
              <w:rPr>
                <w:rFonts w:ascii="Amiri" w:hAnsi="Amiri" w:cs="Amiri"/>
                <w:b w:val="0"/>
                <w:sz w:val="30"/>
                <w:rtl w:val="1"/>
                <w:szCs w:val="30"/>
              </w:rPr>
              <w:t xml:space="preserve">  </w:t>
            </w:r>
            <w:r>
              <w:rPr>
                <w:rFonts w:ascii="EB Garamond" w:hAnsi="EB Garamond" w:cs="Amiri"/>
                <w:b w:val="0"/>
                <w:color w:val="69716F"/>
                <w:sz w:val="19"/>
              </w:rPr>
              <w:t xml:space="preserve">(264) </w:t>
            </w:r>
            <w:r>
              <w:rPr>
                <w:rFonts w:ascii="Amiri" w:hAnsi="Amiri" w:cs="Amiri"/>
                <w:b w:val="0"/>
                <w:sz w:val="30"/>
                <w:rtl w:val="1"/>
                <w:szCs w:val="30"/>
              </w:rPr>
              <w:t>ووحدة المحل لا تستلزم وحدة الحال إلا مع التماثل بخلاف العكس.</w:t>
            </w:r>
            <w:r>
              <w:rPr>
                <w:rFonts w:ascii="Amiri" w:hAnsi="Amiri" w:cs="Amiri"/>
                <w:b w:val="0"/>
                <w:sz w:val="30"/>
                <w:rtl w:val="1"/>
                <w:szCs w:val="30"/>
              </w:rPr>
              <w:t xml:space="preserve">  </w:t>
            </w:r>
            <w:r>
              <w:rPr>
                <w:rFonts w:ascii="EB Garamond" w:hAnsi="EB Garamond" w:cs="Amiri"/>
                <w:b w:val="0"/>
                <w:color w:val="69716F"/>
                <w:sz w:val="19"/>
              </w:rPr>
              <w:t xml:space="preserve">(265) </w:t>
            </w:r>
            <w:r>
              <w:rPr>
                <w:rFonts w:ascii="Amiri" w:hAnsi="Amiri" w:cs="Amiri"/>
                <w:b w:val="0"/>
                <w:sz w:val="30"/>
                <w:rtl w:val="1"/>
                <w:szCs w:val="30"/>
              </w:rPr>
              <w:t>وأما الانقسام فغير مستلزم في الطرفين.</w:t>
            </w:r>
            <w:r>
              <w:rPr>
                <w:rFonts w:ascii="EB Garamond" w:hAnsi="EB Garamond" w:cs="Amiri"/>
                <w:b w:val="0"/>
                <w:color w:val="69716F"/>
                <w:sz w:val="17"/>
              </w:rPr>
              <w:t xml:space="preserve"> · </w:t>
            </w:r>
            <w:r>
              <w:rPr>
                <w:rFonts w:ascii="EB Garamond" w:hAnsi="EB Garamond" w:cs="Amiri"/>
                <w:b w:val="0"/>
                <w:color w:val="69716F"/>
                <w:sz w:val="17"/>
                <w:rtl w:val="0"/>
              </w:rPr>
              <w:t>‎Āmulī pp. 141⁠–⁠142‎</w:t>
            </w:r>
          </w:p>
        </w:tc>
      </w:tr>
      <w:tr>
        <w:tc>
          <w:tcPr>
            <w:tcW w:type="dxa" w:w="5933"/>
            <w:vAlign w:val="top"/>
            <w:tcMar>
              <w:left w:w="0" w:type="dxa"/>
              <w:right w:w="150" w:type="dxa"/>
            </w:tcMar>
          </w:tcPr>
          <w:p>
            <w:pPr>
              <w:widowControl/>
              <w:spacing w:before="0" w:after="40" w:line="320" w:lineRule="exact"/>
            </w:pPr>
            <w:bookmarkStart w:id="10290" w:name="unit_266"/>
            <w:r>
              <w:rPr>
                <w:rFonts w:ascii="EB Garamond" w:hAnsi="EB Garamond" w:cs="Amiri"/>
                <w:b/>
                <w:color w:val="69716F"/>
                <w:sz w:val="18"/>
              </w:rPr>
              <w:t xml:space="preserve">§266 </w:t>
            </w:r>
            <w:bookmarkEnd w:id="10290"/>
            <w:r>
              <w:rPr>
                <w:rFonts w:ascii="EB Garamond" w:hAnsi="EB Garamond" w:cs="Amiri"/>
                <w:b w:val="0"/>
                <w:sz w:val="24"/>
              </w:rPr>
              <w:t xml:space="preserve">The subject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الموضوع</w:t>
            </w:r>
            <w:r>
              <w:rPr>
                <w:rFonts w:ascii="EB Garamond" w:hAnsi="EB Garamond" w:cs="Amiri"/>
                <w:b w:val="0"/>
                <w:sz w:val="24"/>
                <w:rStyle w:val="ArabicTechnicalTerm"/>
                <w:rtl w:val="0"/>
              </w:rPr>
              <w:t xml:space="preserve">]‎</w:t>
            </w:r>
            <w:r>
              <w:rPr>
                <w:rFonts w:ascii="EB Garamond" w:hAnsi="EB Garamond" w:cs="Amiri"/>
                <w:b w:val="0"/>
                <w:sz w:val="24"/>
              </w:rPr>
              <w:t xml:space="preserve"> is among the individuating factors [of an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291" w:name="unit_267"/>
            <w:r>
              <w:rPr>
                <w:rFonts w:ascii="EB Garamond" w:hAnsi="EB Garamond" w:cs="Amiri"/>
                <w:b/>
                <w:color w:val="69716F"/>
                <w:sz w:val="18"/>
              </w:rPr>
              <w:t xml:space="preserve">§267 </w:t>
            </w:r>
            <w:bookmarkEnd w:id="10291"/>
            <w:r>
              <w:rPr>
                <w:rFonts w:ascii="EB Garamond" w:hAnsi="EB Garamond" w:cs="Amiri"/>
                <w:b w:val="0"/>
                <w:sz w:val="24"/>
              </w:rPr>
              <w:t xml:space="preserve">What inheres may require an intermediate receptacle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(266) </w:t>
            </w:r>
            <w:r>
              <w:rPr>
                <w:rFonts w:ascii="Amiri" w:hAnsi="Amiri" w:cs="Amiri"/>
                <w:b w:val="0"/>
                <w:sz w:val="30"/>
                <w:rtl w:val="1"/>
                <w:szCs w:val="30"/>
              </w:rPr>
              <w:t>والموضوع من جملة المشخصات.</w:t>
            </w:r>
            <w:r>
              <w:rPr>
                <w:rFonts w:ascii="Amiri" w:hAnsi="Amiri" w:cs="Amiri"/>
                <w:b w:val="0"/>
                <w:sz w:val="30"/>
                <w:rtl w:val="1"/>
                <w:szCs w:val="30"/>
              </w:rPr>
              <w:t xml:space="preserve">  </w:t>
            </w:r>
            <w:r>
              <w:rPr>
                <w:rFonts w:ascii="EB Garamond" w:hAnsi="EB Garamond" w:cs="Amiri"/>
                <w:b w:val="0"/>
                <w:color w:val="69716F"/>
                <w:sz w:val="19"/>
              </w:rPr>
              <w:t xml:space="preserve">(267) </w:t>
            </w:r>
            <w:r>
              <w:rPr>
                <w:rFonts w:ascii="Amiri" w:hAnsi="Amiri" w:cs="Amiri"/>
                <w:b w:val="0"/>
                <w:sz w:val="30"/>
                <w:rtl w:val="1"/>
                <w:szCs w:val="30"/>
              </w:rPr>
              <w:t>وقد يفتقر الحال إلى محل متوسط.</w:t>
            </w:r>
            <w:r>
              <w:rPr>
                <w:rFonts w:ascii="EB Garamond" w:hAnsi="EB Garamond" w:cs="Amiri"/>
                <w:b w:val="0"/>
                <w:color w:val="69716F"/>
                <w:sz w:val="17"/>
              </w:rPr>
              <w:t xml:space="preserve"> · </w:t>
            </w:r>
            <w:r>
              <w:rPr>
                <w:rFonts w:ascii="EB Garamond" w:hAnsi="EB Garamond" w:cs="Amiri"/>
                <w:b w:val="0"/>
                <w:color w:val="69716F"/>
                <w:sz w:val="17"/>
                <w:rtl w:val="0"/>
              </w:rPr>
              <w:t>‎Āmulī pp. 143‎</w:t>
            </w:r>
          </w:p>
        </w:tc>
      </w:tr>
    </w:tbl>
    <w:p>
      <w:pPr>
        <w:keepNext/>
        <w:spacing w:before="180" w:after="80"/>
      </w:pPr>
      <w:r>
        <w:rPr>
          <w:rFonts w:ascii="EB Garamond" w:hAnsi="EB Garamond" w:cs="Amiri"/>
          <w:b/>
          <w:color w:val="365E59"/>
          <w:sz w:val="24"/>
        </w:rPr>
        <w:t>Atoms and the divisibility of body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292" w:name="unit_268"/>
            <w:r>
              <w:rPr>
                <w:rFonts w:ascii="EB Garamond" w:hAnsi="EB Garamond" w:cs="Amiri"/>
                <w:b/>
                <w:color w:val="69716F"/>
                <w:sz w:val="18"/>
              </w:rPr>
              <w:t xml:space="preserve">§268 </w:t>
            </w:r>
            <w:bookmarkEnd w:id="10292"/>
            <w:r>
              <w:rPr>
                <w:rFonts w:ascii="EB Garamond" w:hAnsi="EB Garamond" w:cs="Amiri"/>
                <w:b w:val="0"/>
                <w:sz w:val="24"/>
              </w:rPr>
              <w:t xml:space="preserve">Nothing that has spatial 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الوضع</w:t>
            </w:r>
            <w:r>
              <w:rPr>
                <w:rFonts w:ascii="EB Garamond" w:hAnsi="EB Garamond" w:cs="Amiri"/>
                <w:b w:val="0"/>
                <w:sz w:val="24"/>
                <w:rStyle w:val="ArabicTechnicalTerm"/>
                <w:rtl w:val="0"/>
              </w:rPr>
              <w:t xml:space="preserve">]‎</w:t>
            </w:r>
            <w:r>
              <w:rPr>
                <w:rFonts w:ascii="EB Garamond" w:hAnsi="EB Garamond" w:cs="Amiri"/>
                <w:b w:val="0"/>
                <w:sz w:val="24"/>
              </w:rPr>
              <w:t xml:space="preserve"> and is indivisible exists independently.</w:t>
            </w:r>
            <w:r>
              <w:rPr>
                <w:rStyle w:val="FootnoteReference"/>
              </w:rPr>
              <w:footnoteReference w:id="51"/>
            </w:r>
            <w:r>
              <w:rPr>
                <w:rFonts w:ascii="EB Garamond" w:hAnsi="EB Garamond" w:cs="Amiri"/>
                <w:b w:val="0"/>
                <w:sz w:val="24"/>
              </w:rPr>
              <w:t xml:space="preserve">  </w:t>
            </w:r>
            <w:bookmarkStart w:id="10293" w:name="unit_269"/>
            <w:r>
              <w:rPr>
                <w:rFonts w:ascii="EB Garamond" w:hAnsi="EB Garamond" w:cs="Amiri"/>
                <w:b/>
                <w:color w:val="69716F"/>
                <w:sz w:val="18"/>
              </w:rPr>
              <w:t xml:space="preserve">§269 </w:t>
            </w:r>
            <w:bookmarkEnd w:id="10293"/>
            <w:r>
              <w:rPr>
                <w:rFonts w:ascii="EB Garamond" w:hAnsi="EB Garamond" w:cs="Amiri"/>
                <w:b w:val="0"/>
                <w:sz w:val="24"/>
              </w:rPr>
              <w:t xml:space="preserve">For an intervening [atom]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الجزء الذي لا يتجزأ</w:t>
            </w:r>
            <w:r>
              <w:rPr>
                <w:rFonts w:ascii="EB Garamond" w:hAnsi="EB Garamond" w:cs="Amiri"/>
                <w:b w:val="0"/>
                <w:sz w:val="24"/>
                <w:rStyle w:val="ArabicTechnicalTerm"/>
                <w:rtl w:val="0"/>
              </w:rPr>
              <w:t xml:space="preserve">]‎</w:t>
            </w:r>
            <w:r>
              <w:rPr>
                <w:rFonts w:ascii="EB Garamond" w:hAnsi="EB Garamond" w:cs="Amiri"/>
                <w:b w:val="0"/>
                <w:sz w:val="24"/>
              </w:rPr>
              <w:t xml:space="preserve"> blocks [the two outer atoms from touching].</w:t>
            </w:r>
            <w:r>
              <w:rPr>
                <w:rFonts w:ascii="EB Garamond" w:hAnsi="EB Garamond" w:cs="Amiri"/>
                <w:b w:val="0"/>
                <w:sz w:val="24"/>
              </w:rPr>
              <w:t xml:space="preserve">  </w:t>
            </w:r>
            <w:bookmarkStart w:id="10294" w:name="unit_270"/>
            <w:r>
              <w:rPr>
                <w:rFonts w:ascii="EB Garamond" w:hAnsi="EB Garamond" w:cs="Amiri"/>
                <w:b/>
                <w:color w:val="69716F"/>
                <w:sz w:val="18"/>
              </w:rPr>
              <w:t xml:space="preserve">§270 </w:t>
            </w:r>
            <w:bookmarkEnd w:id="10294"/>
            <w:r>
              <w:rPr>
                <w:rFonts w:ascii="EB Garamond" w:hAnsi="EB Garamond" w:cs="Amiri"/>
                <w:b w:val="0"/>
                <w:sz w:val="24"/>
              </w:rPr>
              <w:t xml:space="preserve">And because of the movement of the two [atoms]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الجزء الذي لا يتجزأ</w:t>
            </w:r>
            <w:r>
              <w:rPr>
                <w:rFonts w:ascii="EB Garamond" w:hAnsi="EB Garamond" w:cs="Amiri"/>
                <w:b w:val="0"/>
                <w:sz w:val="24"/>
                <w:rStyle w:val="ArabicTechnicalTerm"/>
                <w:rtl w:val="0"/>
              </w:rPr>
              <w:t xml:space="preserve">]‎</w:t>
            </w:r>
            <w:r>
              <w:rPr>
                <w:rFonts w:ascii="EB Garamond" w:hAnsi="EB Garamond" w:cs="Amiri"/>
                <w:b w:val="0"/>
                <w:sz w:val="24"/>
              </w:rPr>
              <w:t xml:space="preserve"> placed at the ends of a [line] composed of three [atoms].</w:t>
            </w:r>
            <w:r>
              <w:rPr>
                <w:rFonts w:ascii="EB Garamond" w:hAnsi="EB Garamond" w:cs="Amiri"/>
                <w:b w:val="0"/>
                <w:sz w:val="24"/>
              </w:rPr>
              <w:t xml:space="preserve">  </w:t>
            </w:r>
            <w:bookmarkStart w:id="10295" w:name="unit_271"/>
            <w:r>
              <w:rPr>
                <w:rFonts w:ascii="EB Garamond" w:hAnsi="EB Garamond" w:cs="Amiri"/>
                <w:b/>
                <w:color w:val="69716F"/>
                <w:sz w:val="18"/>
              </w:rPr>
              <w:t xml:space="preserve">§271 </w:t>
            </w:r>
            <w:bookmarkEnd w:id="10295"/>
            <w:r>
              <w:rPr>
                <w:rFonts w:ascii="EB Garamond" w:hAnsi="EB Garamond" w:cs="Amiri"/>
                <w:b w:val="0"/>
                <w:sz w:val="24"/>
              </w:rPr>
              <w:t xml:space="preserve">Or of four, with the two [moving atoms]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الجزء الذي لا يتجزأ</w:t>
            </w:r>
            <w:r>
              <w:rPr>
                <w:rFonts w:ascii="EB Garamond" w:hAnsi="EB Garamond" w:cs="Amiri"/>
                <w:b w:val="0"/>
                <w:sz w:val="24"/>
                <w:rStyle w:val="ArabicTechnicalTerm"/>
                <w:rtl w:val="0"/>
              </w:rPr>
              <w:t xml:space="preserve">]‎</w:t>
            </w:r>
            <w:r>
              <w:rPr>
                <w:rFonts w:ascii="EB Garamond" w:hAnsi="EB Garamond" w:cs="Amiri"/>
                <w:b w:val="0"/>
                <w:sz w:val="24"/>
              </w:rPr>
              <w:t xml:space="preserve"> exchanging positions.</w:t>
            </w:r>
            <w:r>
              <w:rPr>
                <w:rFonts w:ascii="EB Garamond" w:hAnsi="EB Garamond" w:cs="Amiri"/>
                <w:b w:val="0"/>
                <w:sz w:val="24"/>
              </w:rPr>
              <w:t xml:space="preserve">  </w:t>
            </w:r>
            <w:bookmarkStart w:id="10296" w:name="unit_272"/>
            <w:r>
              <w:rPr>
                <w:rFonts w:ascii="EB Garamond" w:hAnsi="EB Garamond" w:cs="Amiri"/>
                <w:b/>
                <w:color w:val="69716F"/>
                <w:sz w:val="18"/>
              </w:rPr>
              <w:t xml:space="preserve">§272 </w:t>
            </w:r>
            <w:bookmarkEnd w:id="10296"/>
            <w:r>
              <w:rPr>
                <w:rFonts w:ascii="EB Garamond" w:hAnsi="EB Garamond" w:cs="Amiri"/>
                <w:b w:val="0"/>
                <w:sz w:val="24"/>
              </w:rPr>
              <w:t xml:space="preserve">Their position entails what sense perception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الحس</w:t>
            </w:r>
            <w:r>
              <w:rPr>
                <w:rFonts w:ascii="EB Garamond" w:hAnsi="EB Garamond" w:cs="Amiri"/>
                <w:b w:val="0"/>
                <w:sz w:val="24"/>
                <w:rStyle w:val="ArabicTechnicalTerm"/>
                <w:rtl w:val="0"/>
              </w:rPr>
              <w:t xml:space="preserve">]‎</w:t>
            </w:r>
            <w:r>
              <w:rPr>
                <w:rFonts w:ascii="EB Garamond" w:hAnsi="EB Garamond" w:cs="Amiri"/>
                <w:b w:val="0"/>
                <w:sz w:val="24"/>
              </w:rPr>
              <w:t xml:space="preserve"> attests to be false: disintegration, the rest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السكون</w:t>
            </w:r>
            <w:r>
              <w:rPr>
                <w:rFonts w:ascii="EB Garamond" w:hAnsi="EB Garamond" w:cs="Amiri"/>
                <w:b w:val="0"/>
                <w:sz w:val="24"/>
                <w:rStyle w:val="ArabicTechnicalTerm"/>
                <w:rtl w:val="0"/>
              </w:rPr>
              <w:t xml:space="preserve">]‎</w:t>
            </w:r>
            <w:r>
              <w:rPr>
                <w:rFonts w:ascii="EB Garamond" w:hAnsi="EB Garamond" w:cs="Amiri"/>
                <w:b w:val="0"/>
                <w:sz w:val="24"/>
              </w:rPr>
              <w:t xml:space="preserve"> of what is moving, and the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of the circle.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(268) </w:t>
            </w:r>
            <w:r>
              <w:rPr>
                <w:rFonts w:ascii="Amiri" w:hAnsi="Amiri" w:cs="Amiri"/>
                <w:b w:val="0"/>
                <w:sz w:val="30"/>
                <w:rtl w:val="1"/>
                <w:szCs w:val="30"/>
              </w:rPr>
              <w:t>ولا وجود لوضعي لا يتجزى بالاستقلال.</w:t>
            </w:r>
            <w:r>
              <w:rPr>
                <w:rFonts w:ascii="Amiri" w:hAnsi="Amiri" w:cs="Amiri"/>
                <w:b w:val="0"/>
                <w:sz w:val="30"/>
                <w:rtl w:val="1"/>
                <w:szCs w:val="30"/>
              </w:rPr>
              <w:t xml:space="preserve">  </w:t>
            </w:r>
            <w:r>
              <w:rPr>
                <w:rFonts w:ascii="EB Garamond" w:hAnsi="EB Garamond" w:cs="Amiri"/>
                <w:b w:val="0"/>
                <w:color w:val="69716F"/>
                <w:sz w:val="19"/>
              </w:rPr>
              <w:t xml:space="preserve">(269) </w:t>
            </w:r>
            <w:r>
              <w:rPr>
                <w:rFonts w:ascii="Amiri" w:hAnsi="Amiri" w:cs="Amiri"/>
                <w:b w:val="0"/>
                <w:sz w:val="30"/>
                <w:rtl w:val="1"/>
                <w:szCs w:val="30"/>
              </w:rPr>
              <w:t>لحجب المتوسط.</w:t>
            </w:r>
            <w:r>
              <w:rPr>
                <w:rFonts w:ascii="Amiri" w:hAnsi="Amiri" w:cs="Amiri"/>
                <w:b w:val="0"/>
                <w:sz w:val="30"/>
                <w:rtl w:val="1"/>
                <w:szCs w:val="30"/>
              </w:rPr>
              <w:t xml:space="preserve">  </w:t>
            </w:r>
            <w:r>
              <w:rPr>
                <w:rFonts w:ascii="EB Garamond" w:hAnsi="EB Garamond" w:cs="Amiri"/>
                <w:b w:val="0"/>
                <w:color w:val="69716F"/>
                <w:sz w:val="19"/>
              </w:rPr>
              <w:t xml:space="preserve">(270) </w:t>
            </w:r>
            <w:r>
              <w:rPr>
                <w:rFonts w:ascii="Amiri" w:hAnsi="Amiri" w:cs="Amiri"/>
                <w:b w:val="0"/>
                <w:sz w:val="30"/>
                <w:rtl w:val="1"/>
                <w:szCs w:val="30"/>
              </w:rPr>
              <w:t>ولحركة الموضوعين على طرفي المركب من ثلاثة.</w:t>
            </w:r>
            <w:r>
              <w:rPr>
                <w:rFonts w:ascii="Amiri" w:hAnsi="Amiri" w:cs="Amiri"/>
                <w:b w:val="0"/>
                <w:sz w:val="30"/>
                <w:rtl w:val="1"/>
                <w:szCs w:val="30"/>
              </w:rPr>
              <w:t xml:space="preserve">  </w:t>
            </w:r>
            <w:r>
              <w:rPr>
                <w:rFonts w:ascii="EB Garamond" w:hAnsi="EB Garamond" w:cs="Amiri"/>
                <w:b w:val="0"/>
                <w:color w:val="69716F"/>
                <w:sz w:val="19"/>
              </w:rPr>
              <w:t xml:space="preserve">(271) </w:t>
            </w:r>
            <w:r>
              <w:rPr>
                <w:rFonts w:ascii="Amiri" w:hAnsi="Amiri" w:cs="Amiri"/>
                <w:b w:val="0"/>
                <w:sz w:val="30"/>
                <w:rtl w:val="1"/>
                <w:szCs w:val="30"/>
              </w:rPr>
              <w:t>أو من أربعة على التبادل.</w:t>
            </w:r>
            <w:r>
              <w:rPr>
                <w:rFonts w:ascii="Amiri" w:hAnsi="Amiri" w:cs="Amiri"/>
                <w:b w:val="0"/>
                <w:sz w:val="30"/>
                <w:rtl w:val="1"/>
                <w:szCs w:val="30"/>
              </w:rPr>
              <w:t xml:space="preserve">  </w:t>
            </w:r>
            <w:r>
              <w:rPr>
                <w:rFonts w:ascii="EB Garamond" w:hAnsi="EB Garamond" w:cs="Amiri"/>
                <w:b w:val="0"/>
                <w:color w:val="69716F"/>
                <w:sz w:val="19"/>
              </w:rPr>
              <w:t xml:space="preserve">(272) </w:t>
            </w:r>
            <w:r>
              <w:rPr>
                <w:rFonts w:ascii="Amiri" w:hAnsi="Amiri" w:cs="Amiri"/>
                <w:b w:val="0"/>
                <w:sz w:val="30"/>
                <w:rtl w:val="1"/>
                <w:szCs w:val="30"/>
              </w:rPr>
              <w:t>ويلزمهم ما يشهد الحس بكذبه من التفكك وسكون المتحرك وانتفاء الدائرة.</w:t>
            </w:r>
            <w:r>
              <w:rPr>
                <w:rFonts w:ascii="EB Garamond" w:hAnsi="EB Garamond" w:cs="Amiri"/>
                <w:b w:val="0"/>
                <w:color w:val="69716F"/>
                <w:sz w:val="17"/>
              </w:rPr>
              <w:t xml:space="preserve"> · </w:t>
            </w:r>
            <w:r>
              <w:rPr>
                <w:rFonts w:ascii="EB Garamond" w:hAnsi="EB Garamond" w:cs="Amiri"/>
                <w:b w:val="0"/>
                <w:color w:val="69716F"/>
                <w:sz w:val="17"/>
                <w:rtl w:val="0"/>
              </w:rPr>
              <w:t>‎Āmulī pp. 143⁠–⁠145‎</w:t>
            </w:r>
          </w:p>
        </w:tc>
      </w:tr>
      <w:tr>
        <w:tc>
          <w:tcPr>
            <w:tcW w:type="dxa" w:w="5933"/>
            <w:vAlign w:val="top"/>
            <w:tcMar>
              <w:left w:w="0" w:type="dxa"/>
              <w:right w:w="150" w:type="dxa"/>
            </w:tcMar>
          </w:tcPr>
          <w:p>
            <w:pPr>
              <w:widowControl/>
              <w:spacing w:before="0" w:after="40" w:line="320" w:lineRule="exact"/>
            </w:pPr>
            <w:bookmarkStart w:id="10297" w:name="unit_273"/>
            <w:r>
              <w:rPr>
                <w:rFonts w:ascii="EB Garamond" w:hAnsi="EB Garamond" w:cs="Amiri"/>
                <w:b/>
                <w:color w:val="69716F"/>
                <w:sz w:val="18"/>
              </w:rPr>
              <w:t xml:space="preserve">§273 </w:t>
            </w:r>
            <w:bookmarkEnd w:id="10297"/>
            <w:r>
              <w:rPr>
                <w:rFonts w:ascii="EB Garamond" w:hAnsi="EB Garamond" w:cs="Amiri"/>
                <w:b w:val="0"/>
                <w:sz w:val="24"/>
              </w:rPr>
              <w:t xml:space="preserve">A point is an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inhering in what is divisible, in respect of its termination.</w:t>
            </w:r>
            <w:r>
              <w:rPr>
                <w:rFonts w:ascii="EB Garamond" w:hAnsi="EB Garamond" w:cs="Amiri"/>
                <w:b w:val="0"/>
                <w:sz w:val="24"/>
              </w:rPr>
              <w:t xml:space="preserve">  </w:t>
            </w:r>
            <w:bookmarkStart w:id="10298" w:name="unit_274"/>
            <w:r>
              <w:rPr>
                <w:rFonts w:ascii="EB Garamond" w:hAnsi="EB Garamond" w:cs="Amiri"/>
                <w:b/>
                <w:color w:val="69716F"/>
                <w:sz w:val="18"/>
              </w:rPr>
              <w:t xml:space="preserve">§274 </w:t>
            </w:r>
            <w:bookmarkEnd w:id="10298"/>
            <w:r>
              <w:rPr>
                <w:rFonts w:ascii="EB Garamond" w:hAnsi="EB Garamond" w:cs="Amiri"/>
                <w:b w:val="0"/>
                <w:sz w:val="24"/>
              </w:rPr>
              <w:t xml:space="preserve">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does not exist in the present [instant]; it does not follow that motion does not exist at all.</w:t>
            </w:r>
            <w:r>
              <w:rPr>
                <w:rFonts w:ascii="EB Garamond" w:hAnsi="EB Garamond" w:cs="Amiri"/>
                <w:b w:val="0"/>
                <w:sz w:val="24"/>
              </w:rPr>
              <w:t xml:space="preserve">  </w:t>
            </w:r>
            <w:bookmarkStart w:id="10299" w:name="unit_275"/>
            <w:r>
              <w:rPr>
                <w:rFonts w:ascii="EB Garamond" w:hAnsi="EB Garamond" w:cs="Amiri"/>
                <w:b/>
                <w:color w:val="69716F"/>
                <w:sz w:val="18"/>
              </w:rPr>
              <w:t xml:space="preserve">§275 </w:t>
            </w:r>
            <w:bookmarkEnd w:id="10299"/>
            <w:r>
              <w:rPr>
                <w:rFonts w:ascii="EB Garamond" w:hAnsi="EB Garamond" w:cs="Amiri"/>
                <w:b w:val="0"/>
                <w:sz w:val="24"/>
              </w:rPr>
              <w:t>The instant has no actuality outside the mind.</w:t>
            </w:r>
            <w:r>
              <w:rPr>
                <w:rFonts w:ascii="EB Garamond" w:hAnsi="EB Garamond" w:cs="Amiri"/>
                <w:b w:val="0"/>
                <w:sz w:val="24"/>
              </w:rPr>
              <w:t xml:space="preserve">  </w:t>
            </w:r>
            <w:bookmarkStart w:id="10300" w:name="unit_276"/>
            <w:r>
              <w:rPr>
                <w:rFonts w:ascii="EB Garamond" w:hAnsi="EB Garamond" w:cs="Amiri"/>
                <w:b/>
                <w:color w:val="69716F"/>
                <w:sz w:val="18"/>
              </w:rPr>
              <w:t xml:space="preserve">§276 </w:t>
            </w:r>
            <w:bookmarkEnd w:id="10300"/>
            <w:r>
              <w:rPr>
                <w:rFonts w:ascii="EB Garamond" w:hAnsi="EB Garamond" w:cs="Amiri"/>
                <w:b w:val="0"/>
                <w:sz w:val="24"/>
              </w:rPr>
              <w:t xml:space="preserve">Were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composed of indivisibles, it would not exist.</w:t>
            </w:r>
            <w:r>
              <w:rPr>
                <w:rFonts w:ascii="EB Garamond" w:hAnsi="EB Garamond" w:cs="Amiri"/>
                <w:b w:val="0"/>
                <w:sz w:val="24"/>
              </w:rPr>
              <w:t xml:space="preserve">  </w:t>
            </w:r>
            <w:bookmarkStart w:id="10301" w:name="unit_277"/>
            <w:r>
              <w:rPr>
                <w:rFonts w:ascii="EB Garamond" w:hAnsi="EB Garamond" w:cs="Amiri"/>
                <w:b/>
                <w:color w:val="69716F"/>
                <w:sz w:val="18"/>
              </w:rPr>
              <w:t xml:space="preserve">§277 </w:t>
            </w:r>
            <w:bookmarkEnd w:id="10301"/>
            <w:r>
              <w:rPr>
                <w:rFonts w:ascii="EB Garamond" w:hAnsi="EB Garamond" w:cs="Amiri"/>
                <w:b w:val="0"/>
                <w:sz w:val="24"/>
              </w:rPr>
              <w:t xml:space="preserve">Besides the preceding objections, the proponent of infinitely many [actual] parts is refuted by the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of a composite made from finitely many parts; generalizing [this refutation to all bodies]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requires proportionality.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(273) </w:t>
            </w:r>
            <w:r>
              <w:rPr>
                <w:rFonts w:ascii="Amiri" w:hAnsi="Amiri" w:cs="Amiri"/>
                <w:b w:val="0"/>
                <w:sz w:val="30"/>
                <w:rtl w:val="1"/>
                <w:szCs w:val="30"/>
              </w:rPr>
              <w:t>والنقطة عرض قائم بالمنقسم باعتبار التناهي.</w:t>
            </w:r>
            <w:r>
              <w:rPr>
                <w:rFonts w:ascii="Amiri" w:hAnsi="Amiri" w:cs="Amiri"/>
                <w:b w:val="0"/>
                <w:sz w:val="30"/>
                <w:rtl w:val="1"/>
                <w:szCs w:val="30"/>
              </w:rPr>
              <w:t xml:space="preserve">  </w:t>
            </w:r>
            <w:r>
              <w:rPr>
                <w:rFonts w:ascii="EB Garamond" w:hAnsi="EB Garamond" w:cs="Amiri"/>
                <w:b w:val="0"/>
                <w:color w:val="69716F"/>
                <w:sz w:val="19"/>
              </w:rPr>
              <w:t xml:space="preserve">(274) </w:t>
            </w:r>
            <w:r>
              <w:rPr>
                <w:rFonts w:ascii="Amiri" w:hAnsi="Amiri" w:cs="Amiri"/>
                <w:b w:val="0"/>
                <w:sz w:val="30"/>
                <w:rtl w:val="1"/>
                <w:szCs w:val="30"/>
              </w:rPr>
              <w:t>والحركة لا وجود لها في الحال ولا يلزم نفيها مطلقا.</w:t>
            </w:r>
            <w:r>
              <w:rPr>
                <w:rFonts w:ascii="Amiri" w:hAnsi="Amiri" w:cs="Amiri"/>
                <w:b w:val="0"/>
                <w:sz w:val="30"/>
                <w:rtl w:val="1"/>
                <w:szCs w:val="30"/>
              </w:rPr>
              <w:t xml:space="preserve">  </w:t>
            </w:r>
            <w:r>
              <w:rPr>
                <w:rFonts w:ascii="EB Garamond" w:hAnsi="EB Garamond" w:cs="Amiri"/>
                <w:b w:val="0"/>
                <w:color w:val="69716F"/>
                <w:sz w:val="19"/>
              </w:rPr>
              <w:t xml:space="preserve">(275) </w:t>
            </w:r>
            <w:r>
              <w:rPr>
                <w:rFonts w:ascii="Amiri" w:hAnsi="Amiri" w:cs="Amiri"/>
                <w:b w:val="0"/>
                <w:sz w:val="30"/>
                <w:rtl w:val="1"/>
                <w:szCs w:val="30"/>
              </w:rPr>
              <w:t>والآن لا تحقق له خارجا.</w:t>
            </w:r>
            <w:r>
              <w:rPr>
                <w:rFonts w:ascii="Amiri" w:hAnsi="Amiri" w:cs="Amiri"/>
                <w:b w:val="0"/>
                <w:sz w:val="30"/>
                <w:rtl w:val="1"/>
                <w:szCs w:val="30"/>
              </w:rPr>
              <w:t xml:space="preserve">  </w:t>
            </w:r>
            <w:r>
              <w:rPr>
                <w:rFonts w:ascii="EB Garamond" w:hAnsi="EB Garamond" w:cs="Amiri"/>
                <w:b w:val="0"/>
                <w:color w:val="69716F"/>
                <w:sz w:val="19"/>
              </w:rPr>
              <w:t xml:space="preserve">(276) </w:t>
            </w:r>
            <w:r>
              <w:rPr>
                <w:rFonts w:ascii="Amiri" w:hAnsi="Amiri" w:cs="Amiri"/>
                <w:b w:val="0"/>
                <w:sz w:val="30"/>
                <w:rtl w:val="1"/>
                <w:szCs w:val="30"/>
              </w:rPr>
              <w:t>ولو تركبت الحركة مما لا يتجزى لم تكن موجودة.</w:t>
            </w:r>
            <w:r>
              <w:rPr>
                <w:rFonts w:ascii="Amiri" w:hAnsi="Amiri" w:cs="Amiri"/>
                <w:b w:val="0"/>
                <w:sz w:val="30"/>
                <w:rtl w:val="1"/>
                <w:szCs w:val="30"/>
              </w:rPr>
              <w:t xml:space="preserve">  </w:t>
            </w:r>
            <w:r>
              <w:rPr>
                <w:rFonts w:ascii="EB Garamond" w:hAnsi="EB Garamond" w:cs="Amiri"/>
                <w:b w:val="0"/>
                <w:color w:val="69716F"/>
                <w:sz w:val="19"/>
              </w:rPr>
              <w:t xml:space="preserve">(277) </w:t>
            </w:r>
            <w:r>
              <w:rPr>
                <w:rFonts w:ascii="Amiri" w:hAnsi="Amiri" w:cs="Amiri"/>
                <w:b w:val="0"/>
                <w:sz w:val="30"/>
                <w:rtl w:val="1"/>
                <w:szCs w:val="30"/>
              </w:rPr>
              <w:t>والقائل بعدم تناهي الأجزاء يلزمه مع ما تقدم النقض بوجود المؤلف مما يتناهى ويفتقر في التعميم إلى التناسب.</w:t>
            </w:r>
            <w:r>
              <w:rPr>
                <w:rFonts w:ascii="EB Garamond" w:hAnsi="EB Garamond" w:cs="Amiri"/>
                <w:b w:val="0"/>
                <w:color w:val="69716F"/>
                <w:sz w:val="17"/>
              </w:rPr>
              <w:t xml:space="preserve"> · </w:t>
            </w:r>
            <w:r>
              <w:rPr>
                <w:rFonts w:ascii="EB Garamond" w:hAnsi="EB Garamond" w:cs="Amiri"/>
                <w:b w:val="0"/>
                <w:color w:val="69716F"/>
                <w:sz w:val="17"/>
                <w:rtl w:val="0"/>
              </w:rPr>
              <w:t>‎Āmulī pp. 145⁠–⁠147‎</w:t>
            </w:r>
          </w:p>
        </w:tc>
      </w:tr>
      <w:tr>
        <w:tc>
          <w:tcPr>
            <w:tcW w:type="dxa" w:w="5933"/>
            <w:vAlign w:val="top"/>
            <w:tcMar>
              <w:left w:w="0" w:type="dxa"/>
              <w:right w:w="150" w:type="dxa"/>
            </w:tcMar>
          </w:tcPr>
          <w:p>
            <w:pPr>
              <w:widowControl/>
              <w:spacing w:before="0" w:after="40" w:line="320" w:lineRule="exact"/>
            </w:pPr>
            <w:bookmarkStart w:id="10302" w:name="unit_278"/>
            <w:r>
              <w:rPr>
                <w:rFonts w:ascii="EB Garamond" w:hAnsi="EB Garamond" w:cs="Amiri"/>
                <w:b/>
                <w:color w:val="69716F"/>
                <w:sz w:val="18"/>
              </w:rPr>
              <w:t xml:space="preserve">§278 </w:t>
            </w:r>
            <w:bookmarkEnd w:id="10302"/>
            <w:r>
              <w:rPr>
                <w:rFonts w:ascii="EB Garamond" w:hAnsi="EB Garamond" w:cs="Amiri"/>
                <w:b w:val="0"/>
                <w:sz w:val="24"/>
              </w:rPr>
              <w:t xml:space="preserve">It also entails that the faster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cannot overtake the slower.</w:t>
            </w:r>
            <w:r>
              <w:rPr>
                <w:rFonts w:ascii="EB Garamond" w:hAnsi="EB Garamond" w:cs="Amiri"/>
                <w:b w:val="0"/>
                <w:sz w:val="24"/>
              </w:rPr>
              <w:t xml:space="preserve">  </w:t>
            </w:r>
            <w:bookmarkStart w:id="10303" w:name="unit_279"/>
            <w:r>
              <w:rPr>
                <w:rFonts w:ascii="EB Garamond" w:hAnsi="EB Garamond" w:cs="Amiri"/>
                <w:b/>
                <w:color w:val="69716F"/>
                <w:sz w:val="18"/>
              </w:rPr>
              <w:t xml:space="preserve">§279 </w:t>
            </w:r>
            <w:bookmarkEnd w:id="10303"/>
            <w:r>
              <w:rPr>
                <w:rFonts w:ascii="EB Garamond" w:hAnsi="EB Garamond" w:cs="Amiri"/>
                <w:b w:val="0"/>
                <w:sz w:val="24"/>
              </w:rPr>
              <w:t>And that a finite distance cannot be traversed in a finite time.</w:t>
            </w:r>
            <w:r>
              <w:rPr>
                <w:rFonts w:ascii="EB Garamond" w:hAnsi="EB Garamond" w:cs="Amiri"/>
                <w:b w:val="0"/>
                <w:sz w:val="24"/>
              </w:rPr>
              <w:t xml:space="preserve">  </w:t>
            </w:r>
            <w:bookmarkStart w:id="10304" w:name="unit_280"/>
            <w:r>
              <w:rPr>
                <w:rFonts w:ascii="EB Garamond" w:hAnsi="EB Garamond" w:cs="Amiri"/>
                <w:b/>
                <w:color w:val="69716F"/>
                <w:sz w:val="18"/>
              </w:rPr>
              <w:t xml:space="preserve">§280 </w:t>
            </w:r>
            <w:bookmarkEnd w:id="10304"/>
            <w:r>
              <w:rPr>
                <w:rFonts w:ascii="EB Garamond" w:hAnsi="EB Garamond" w:cs="Amiri"/>
                <w:b w:val="0"/>
                <w:sz w:val="24"/>
              </w:rPr>
              <w:t xml:space="preserve">Self-evident judgment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الضرورة</w:t>
            </w:r>
            <w:r>
              <w:rPr>
                <w:rFonts w:ascii="EB Garamond" w:hAnsi="EB Garamond" w:cs="Amiri"/>
                <w:b w:val="0"/>
                <w:sz w:val="24"/>
                <w:rStyle w:val="ArabicTechnicalTerm"/>
                <w:rtl w:val="0"/>
              </w:rPr>
              <w:t xml:space="preserve">]‎</w:t>
            </w:r>
            <w:r>
              <w:rPr>
                <w:rFonts w:ascii="EB Garamond" w:hAnsi="EB Garamond" w:cs="Amiri"/>
                <w:b w:val="0"/>
                <w:sz w:val="24"/>
              </w:rPr>
              <w:t xml:space="preserve"> rules out both leaping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الطفرة</w:t>
            </w:r>
            <w:r>
              <w:rPr>
                <w:rFonts w:ascii="EB Garamond" w:hAnsi="EB Garamond" w:cs="Amiri"/>
                <w:b w:val="0"/>
                <w:sz w:val="24"/>
                <w:rStyle w:val="ArabicTechnicalTerm"/>
                <w:rtl w:val="0"/>
              </w:rPr>
              <w:t xml:space="preserve">]‎</w:t>
            </w:r>
            <w:r>
              <w:rPr>
                <w:rFonts w:ascii="EB Garamond" w:hAnsi="EB Garamond" w:cs="Amiri"/>
                <w:b w:val="0"/>
                <w:sz w:val="24"/>
              </w:rPr>
              <w:t xml:space="preserve"> [over intervening positions] and interpenetration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التداخل</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305" w:name="unit_281"/>
            <w:r>
              <w:rPr>
                <w:rFonts w:ascii="EB Garamond" w:hAnsi="EB Garamond" w:cs="Amiri"/>
                <w:b/>
                <w:color w:val="69716F"/>
                <w:sz w:val="18"/>
              </w:rPr>
              <w:t xml:space="preserve">§281 </w:t>
            </w:r>
            <w:bookmarkEnd w:id="10305"/>
            <w:r>
              <w:rPr>
                <w:rFonts w:ascii="EB Garamond" w:hAnsi="EB Garamond" w:cs="Amiri"/>
                <w:b w:val="0"/>
                <w:sz w:val="24"/>
              </w:rPr>
              <w:t>Division in its several forms produces a duality in which the nature of each [part] is the same as the nature of the whole.</w:t>
            </w:r>
            <w:r>
              <w:rPr>
                <w:rFonts w:ascii="EB Garamond" w:hAnsi="EB Garamond" w:cs="Amiri"/>
                <w:b w:val="0"/>
                <w:sz w:val="24"/>
              </w:rPr>
              <w:t xml:space="preserve">  </w:t>
            </w:r>
            <w:bookmarkStart w:id="10306" w:name="unit_282"/>
            <w:r>
              <w:rPr>
                <w:rFonts w:ascii="EB Garamond" w:hAnsi="EB Garamond" w:cs="Amiri"/>
                <w:b/>
                <w:color w:val="69716F"/>
                <w:sz w:val="18"/>
              </w:rPr>
              <w:t xml:space="preserve">§282 </w:t>
            </w:r>
            <w:bookmarkEnd w:id="10306"/>
            <w:r>
              <w:rPr>
                <w:rFonts w:ascii="EB Garamond" w:hAnsi="EB Garamond" w:cs="Amiri"/>
                <w:b w:val="0"/>
                <w:sz w:val="24"/>
              </w:rPr>
              <w:t xml:space="preserve">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w:t>
            </w:r>
            <w:r>
              <w:rPr>
                <w:rFonts w:ascii="EB Garamond" w:hAnsi="EB Garamond" w:cs="Amiri"/>
                <w:b w:val="0"/>
                <w:sz w:val="24"/>
                <w:rStyle w:val="ArabicTechnicalTerm"/>
                <w:rtl w:val="0"/>
              </w:rPr>
              <w:t xml:space="preserve">]‎</w:t>
            </w:r>
            <w:r>
              <w:rPr>
                <w:rFonts w:ascii="EB Garamond" w:hAnsi="EB Garamond" w:cs="Amiri"/>
                <w:b w:val="0"/>
                <w:sz w:val="24"/>
              </w:rPr>
              <w:t xml:space="preserve"> of separation due to an incidental factor does not entail intrinsic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 الذاتي</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(278) </w:t>
            </w:r>
            <w:r>
              <w:rPr>
                <w:rFonts w:ascii="Amiri" w:hAnsi="Amiri" w:cs="Amiri"/>
                <w:b w:val="0"/>
                <w:sz w:val="30"/>
                <w:rtl w:val="1"/>
                <w:szCs w:val="30"/>
              </w:rPr>
              <w:t>ويلزم عدم لحوق السريع البطيء.</w:t>
            </w:r>
            <w:r>
              <w:rPr>
                <w:rFonts w:ascii="Amiri" w:hAnsi="Amiri" w:cs="Amiri"/>
                <w:b w:val="0"/>
                <w:sz w:val="30"/>
                <w:rtl w:val="1"/>
                <w:szCs w:val="30"/>
              </w:rPr>
              <w:t xml:space="preserve">  </w:t>
            </w:r>
            <w:r>
              <w:rPr>
                <w:rFonts w:ascii="EB Garamond" w:hAnsi="EB Garamond" w:cs="Amiri"/>
                <w:b w:val="0"/>
                <w:color w:val="69716F"/>
                <w:sz w:val="19"/>
              </w:rPr>
              <w:t xml:space="preserve">(279) </w:t>
            </w:r>
            <w:r>
              <w:rPr>
                <w:rFonts w:ascii="Amiri" w:hAnsi="Amiri" w:cs="Amiri"/>
                <w:b w:val="0"/>
                <w:sz w:val="30"/>
                <w:rtl w:val="1"/>
                <w:szCs w:val="30"/>
              </w:rPr>
              <w:t>وأن لا يقطع المسافة المتناهية في زمان متناه.</w:t>
            </w:r>
            <w:r>
              <w:rPr>
                <w:rFonts w:ascii="Amiri" w:hAnsi="Amiri" w:cs="Amiri"/>
                <w:b w:val="0"/>
                <w:sz w:val="30"/>
                <w:rtl w:val="1"/>
                <w:szCs w:val="30"/>
              </w:rPr>
              <w:t xml:space="preserve">  </w:t>
            </w:r>
            <w:r>
              <w:rPr>
                <w:rFonts w:ascii="EB Garamond" w:hAnsi="EB Garamond" w:cs="Amiri"/>
                <w:b w:val="0"/>
                <w:color w:val="69716F"/>
                <w:sz w:val="19"/>
              </w:rPr>
              <w:t xml:space="preserve">(280) </w:t>
            </w:r>
            <w:r>
              <w:rPr>
                <w:rFonts w:ascii="Amiri" w:hAnsi="Amiri" w:cs="Amiri"/>
                <w:b w:val="0"/>
                <w:sz w:val="30"/>
                <w:rtl w:val="1"/>
                <w:szCs w:val="30"/>
              </w:rPr>
              <w:t>والضرورة قضت ببطلان الطفرة والتداخل.</w:t>
            </w:r>
            <w:r>
              <w:rPr>
                <w:rFonts w:ascii="Amiri" w:hAnsi="Amiri" w:cs="Amiri"/>
                <w:b w:val="0"/>
                <w:sz w:val="30"/>
                <w:rtl w:val="1"/>
                <w:szCs w:val="30"/>
              </w:rPr>
              <w:t xml:space="preserve">  </w:t>
            </w:r>
            <w:r>
              <w:rPr>
                <w:rFonts w:ascii="EB Garamond" w:hAnsi="EB Garamond" w:cs="Amiri"/>
                <w:b w:val="0"/>
                <w:color w:val="69716F"/>
                <w:sz w:val="19"/>
              </w:rPr>
              <w:t xml:space="preserve">(281) </w:t>
            </w:r>
            <w:r>
              <w:rPr>
                <w:rFonts w:ascii="Amiri" w:hAnsi="Amiri" w:cs="Amiri"/>
                <w:b w:val="0"/>
                <w:sz w:val="30"/>
                <w:rtl w:val="1"/>
                <w:szCs w:val="30"/>
              </w:rPr>
              <w:t>والقسمة بأنواعها تحدث اثنينية يساوي طباع كل واحد منهما طباع المجموع.</w:t>
            </w:r>
            <w:r>
              <w:rPr>
                <w:rFonts w:ascii="Amiri" w:hAnsi="Amiri" w:cs="Amiri"/>
                <w:b w:val="0"/>
                <w:sz w:val="30"/>
                <w:rtl w:val="1"/>
                <w:szCs w:val="30"/>
              </w:rPr>
              <w:t xml:space="preserve">  </w:t>
            </w:r>
            <w:r>
              <w:rPr>
                <w:rFonts w:ascii="EB Garamond" w:hAnsi="EB Garamond" w:cs="Amiri"/>
                <w:b w:val="0"/>
                <w:color w:val="69716F"/>
                <w:sz w:val="19"/>
              </w:rPr>
              <w:t xml:space="preserve">(282) </w:t>
            </w:r>
            <w:r>
              <w:rPr>
                <w:rFonts w:ascii="Amiri" w:hAnsi="Amiri" w:cs="Amiri"/>
                <w:b w:val="0"/>
                <w:sz w:val="30"/>
                <w:rtl w:val="1"/>
                <w:szCs w:val="30"/>
              </w:rPr>
              <w:t>وامتناع الانفكاك لعارض لا يقتضي الامتناع الذاتي.</w:t>
            </w:r>
            <w:r>
              <w:rPr>
                <w:rFonts w:ascii="EB Garamond" w:hAnsi="EB Garamond" w:cs="Amiri"/>
                <w:b w:val="0"/>
                <w:color w:val="69716F"/>
                <w:sz w:val="17"/>
              </w:rPr>
              <w:t xml:space="preserve"> · </w:t>
            </w:r>
            <w:r>
              <w:rPr>
                <w:rFonts w:ascii="EB Garamond" w:hAnsi="EB Garamond" w:cs="Amiri"/>
                <w:b w:val="0"/>
                <w:color w:val="69716F"/>
                <w:sz w:val="17"/>
                <w:rtl w:val="0"/>
              </w:rPr>
              <w:t>‎Āmulī pp. 148⁠–⁠149‎</w:t>
            </w:r>
          </w:p>
        </w:tc>
      </w:tr>
      <w:tr>
        <w:tc>
          <w:tcPr>
            <w:tcW w:type="dxa" w:w="5933"/>
            <w:vAlign w:val="top"/>
            <w:tcMar>
              <w:left w:w="0" w:type="dxa"/>
              <w:right w:w="150" w:type="dxa"/>
            </w:tcMar>
          </w:tcPr>
          <w:p>
            <w:pPr>
              <w:widowControl/>
              <w:spacing w:before="0" w:after="40" w:line="320" w:lineRule="exact"/>
            </w:pPr>
            <w:bookmarkStart w:id="10307" w:name="unit_283"/>
            <w:r>
              <w:rPr>
                <w:rFonts w:ascii="EB Garamond" w:hAnsi="EB Garamond" w:cs="Amiri"/>
                <w:b/>
                <w:color w:val="69716F"/>
                <w:sz w:val="18"/>
              </w:rPr>
              <w:t xml:space="preserve">§283 </w:t>
            </w:r>
            <w:bookmarkEnd w:id="10307"/>
            <w:r>
              <w:rPr>
                <w:rFonts w:ascii="EB Garamond" w:hAnsi="EB Garamond" w:cs="Amiri"/>
                <w:b w:val="0"/>
                <w:sz w:val="24"/>
              </w:rPr>
              <w:t xml:space="preserve">It has thus been established that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is one continuous thing, capable of division without limit.</w:t>
            </w:r>
            <w:r>
              <w:rPr>
                <w:rFonts w:ascii="EB Garamond" w:hAnsi="EB Garamond" w:cs="Amiri"/>
                <w:b w:val="0"/>
                <w:sz w:val="24"/>
              </w:rPr>
              <w:t xml:space="preserve">  </w:t>
            </w:r>
            <w:bookmarkStart w:id="10308" w:name="unit_284"/>
            <w:r>
              <w:rPr>
                <w:rFonts w:ascii="EB Garamond" w:hAnsi="EB Garamond" w:cs="Amiri"/>
                <w:b/>
                <w:color w:val="69716F"/>
                <w:sz w:val="18"/>
              </w:rPr>
              <w:t xml:space="preserve">§284 </w:t>
            </w:r>
            <w:bookmarkEnd w:id="10308"/>
            <w:r>
              <w:rPr>
                <w:rFonts w:ascii="EB Garamond" w:hAnsi="EB Garamond" w:cs="Amiri"/>
                <w:b w:val="0"/>
                <w:sz w:val="24"/>
              </w:rPr>
              <w:t xml:space="preserve">This does not entail the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of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other than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because an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and the existence of infinitely many [actual things] are impossible.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(283) </w:t>
            </w:r>
            <w:r>
              <w:rPr>
                <w:rFonts w:ascii="Amiri" w:hAnsi="Amiri" w:cs="Amiri"/>
                <w:b w:val="0"/>
                <w:sz w:val="30"/>
                <w:rtl w:val="1"/>
                <w:szCs w:val="30"/>
              </w:rPr>
              <w:t>فقد ثبت أن الجسم شيء واحد متصل يقبل الانقسام إلى ما لا يتناهى.</w:t>
            </w:r>
            <w:r>
              <w:rPr>
                <w:rFonts w:ascii="Amiri" w:hAnsi="Amiri" w:cs="Amiri"/>
                <w:b w:val="0"/>
                <w:sz w:val="30"/>
                <w:rtl w:val="1"/>
                <w:szCs w:val="30"/>
              </w:rPr>
              <w:t xml:space="preserve">  </w:t>
            </w:r>
            <w:r>
              <w:rPr>
                <w:rFonts w:ascii="EB Garamond" w:hAnsi="EB Garamond" w:cs="Amiri"/>
                <w:b w:val="0"/>
                <w:color w:val="69716F"/>
                <w:sz w:val="19"/>
              </w:rPr>
              <w:t xml:space="preserve">(284) </w:t>
            </w:r>
            <w:r>
              <w:rPr>
                <w:rFonts w:ascii="Amiri" w:hAnsi="Amiri" w:cs="Amiri"/>
                <w:b w:val="0"/>
                <w:sz w:val="30"/>
                <w:rtl w:val="1"/>
                <w:szCs w:val="30"/>
              </w:rPr>
              <w:t>ولا يقتضي ذلك ثبوت مادة سوى الجسم لاستحالة التسلسل ووجود ما لا يتناهى.</w:t>
            </w:r>
            <w:r>
              <w:rPr>
                <w:rFonts w:ascii="EB Garamond" w:hAnsi="EB Garamond" w:cs="Amiri"/>
                <w:b w:val="0"/>
                <w:color w:val="69716F"/>
                <w:sz w:val="17"/>
              </w:rPr>
              <w:t xml:space="preserve"> · </w:t>
            </w:r>
            <w:r>
              <w:rPr>
                <w:rFonts w:ascii="EB Garamond" w:hAnsi="EB Garamond" w:cs="Amiri"/>
                <w:b w:val="0"/>
                <w:color w:val="69716F"/>
                <w:sz w:val="17"/>
                <w:rtl w:val="0"/>
              </w:rPr>
              <w:t>‎Āmulī pp. 149⁠–⁠150‎</w:t>
            </w:r>
          </w:p>
        </w:tc>
      </w:tr>
    </w:tbl>
    <w:p>
      <w:pPr>
        <w:keepNext/>
        <w:spacing w:before="180" w:after="80"/>
      </w:pPr>
      <w:r>
        <w:rPr>
          <w:rFonts w:ascii="EB Garamond" w:hAnsi="EB Garamond" w:cs="Amiri"/>
          <w:b/>
          <w:color w:val="365E59"/>
          <w:sz w:val="24"/>
        </w:rPr>
        <w:t>Natural place and shape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309" w:name="unit_285"/>
            <w:r>
              <w:rPr>
                <w:rFonts w:ascii="EB Garamond" w:hAnsi="EB Garamond" w:cs="Amiri"/>
                <w:b/>
                <w:color w:val="69716F"/>
                <w:sz w:val="18"/>
              </w:rPr>
              <w:t xml:space="preserve">§285 </w:t>
            </w:r>
            <w:bookmarkEnd w:id="10309"/>
            <w:r>
              <w:rPr>
                <w:rFonts w:ascii="EB Garamond" w:hAnsi="EB Garamond" w:cs="Amiri"/>
                <w:b w:val="0"/>
                <w:sz w:val="24"/>
              </w:rPr>
              <w:t xml:space="preserve">Every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has a natural place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المكان الطبيعي</w:t>
            </w:r>
            <w:r>
              <w:rPr>
                <w:rFonts w:ascii="EB Garamond" w:hAnsi="EB Garamond" w:cs="Amiri"/>
                <w:b w:val="0"/>
                <w:sz w:val="24"/>
                <w:rStyle w:val="ArabicTechnicalTerm"/>
                <w:rtl w:val="0"/>
              </w:rPr>
              <w:t xml:space="preserve">]‎</w:t>
            </w:r>
            <w:r>
              <w:rPr>
                <w:rFonts w:ascii="EB Garamond" w:hAnsi="EB Garamond" w:cs="Amiri"/>
                <w:b w:val="0"/>
                <w:sz w:val="24"/>
              </w:rPr>
              <w:t xml:space="preserve">, which it seeks by the shortest route when displaced from it.</w:t>
            </w:r>
            <w:r>
              <w:rPr>
                <w:rFonts w:ascii="EB Garamond" w:hAnsi="EB Garamond" w:cs="Amiri"/>
                <w:b w:val="0"/>
                <w:sz w:val="24"/>
              </w:rPr>
              <w:t xml:space="preserve">  </w:t>
            </w:r>
            <w:bookmarkStart w:id="10310" w:name="unit_286"/>
            <w:r>
              <w:rPr>
                <w:rFonts w:ascii="EB Garamond" w:hAnsi="EB Garamond" w:cs="Amiri"/>
                <w:b/>
                <w:color w:val="69716F"/>
                <w:sz w:val="18"/>
              </w:rPr>
              <w:t xml:space="preserve">§286 </w:t>
            </w:r>
            <w:bookmarkEnd w:id="10310"/>
            <w:r>
              <w:rPr>
                <w:rFonts w:ascii="EB Garamond" w:hAnsi="EB Garamond" w:cs="Amiri"/>
                <w:b w:val="0"/>
                <w:sz w:val="24"/>
              </w:rPr>
              <w:t xml:space="preserve">Were [its natural place]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المكان الطبيعي</w:t>
            </w:r>
            <w:r>
              <w:rPr>
                <w:rFonts w:ascii="EB Garamond" w:hAnsi="EB Garamond" w:cs="Amiri"/>
                <w:b w:val="0"/>
                <w:sz w:val="24"/>
                <w:rStyle w:val="ArabicTechnicalTerm"/>
                <w:rtl w:val="0"/>
              </w:rPr>
              <w:t xml:space="preserve">]‎</w:t>
            </w:r>
            <w:r>
              <w:rPr>
                <w:rFonts w:ascii="EB Garamond" w:hAnsi="EB Garamond" w:cs="Amiri"/>
                <w:b w:val="0"/>
                <w:sz w:val="24"/>
              </w:rPr>
              <w:t xml:space="preserve"> multiple, it would cease to be [natural].</w:t>
            </w:r>
            <w:r>
              <w:rPr>
                <w:rFonts w:ascii="EB Garamond" w:hAnsi="EB Garamond" w:cs="Amiri"/>
                <w:b w:val="0"/>
                <w:sz w:val="24"/>
              </w:rPr>
              <w:t xml:space="preserve">  </w:t>
            </w:r>
            <w:bookmarkStart w:id="10311" w:name="unit_287"/>
            <w:r>
              <w:rPr>
                <w:rFonts w:ascii="EB Garamond" w:hAnsi="EB Garamond" w:cs="Amiri"/>
                <w:b/>
                <w:color w:val="69716F"/>
                <w:sz w:val="18"/>
              </w:rPr>
              <w:t xml:space="preserve">§287 </w:t>
            </w:r>
            <w:bookmarkEnd w:id="10311"/>
            <w:r>
              <w:rPr>
                <w:rFonts w:ascii="EB Garamond" w:hAnsi="EB Garamond" w:cs="Amiri"/>
                <w:b w:val="0"/>
                <w:sz w:val="24"/>
              </w:rPr>
              <w:t>The place of a composite is the place of its predominant [element], or the place in which it happens to exist.</w:t>
            </w:r>
            <w:r>
              <w:rPr>
                <w:rFonts w:ascii="EB Garamond" w:hAnsi="EB Garamond" w:cs="Amiri"/>
                <w:b w:val="0"/>
                <w:sz w:val="24"/>
              </w:rPr>
              <w:t xml:space="preserve">  </w:t>
            </w:r>
            <w:bookmarkStart w:id="10312" w:name="unit_288"/>
            <w:r>
              <w:rPr>
                <w:rFonts w:ascii="EB Garamond" w:hAnsi="EB Garamond" w:cs="Amiri"/>
                <w:b/>
                <w:color w:val="69716F"/>
                <w:sz w:val="18"/>
              </w:rPr>
              <w:t xml:space="preserve">§288 </w:t>
            </w:r>
            <w:bookmarkEnd w:id="10312"/>
            <w:r>
              <w:rPr>
                <w:rFonts w:ascii="EB Garamond" w:hAnsi="EB Garamond" w:cs="Amiri"/>
                <w:b w:val="0"/>
                <w:sz w:val="24"/>
              </w:rPr>
              <w:t>The same applies to shape; the natural shape is the sphere.</w:t>
            </w:r>
            <w:r>
              <w:rPr>
                <w:rFonts w:ascii="EB Garamond" w:hAnsi="EB Garamond" w:cs="Amiri"/>
                <w:b w:val="0"/>
                <w:sz w:val="24"/>
              </w:rPr>
              <w:t xml:space="preserve">  </w:t>
            </w:r>
            <w:bookmarkStart w:id="10313" w:name="unit_289"/>
            <w:r>
              <w:rPr>
                <w:rFonts w:ascii="EB Garamond" w:hAnsi="EB Garamond" w:cs="Amiri"/>
                <w:b/>
                <w:color w:val="69716F"/>
                <w:sz w:val="18"/>
              </w:rPr>
              <w:t xml:space="preserve">§289 </w:t>
            </w:r>
            <w:bookmarkEnd w:id="10313"/>
            <w:r>
              <w:rPr>
                <w:rFonts w:ascii="EB Garamond" w:hAnsi="EB Garamond" w:cs="Amiri"/>
                <w:b w:val="0"/>
                <w:sz w:val="24"/>
              </w:rPr>
              <w:t>What is understood by the former [that is, place] is dimension; the indications support this.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(285) </w:t>
            </w:r>
            <w:r>
              <w:rPr>
                <w:rFonts w:ascii="Amiri" w:hAnsi="Amiri" w:cs="Amiri"/>
                <w:b w:val="0"/>
                <w:sz w:val="30"/>
                <w:rtl w:val="1"/>
                <w:szCs w:val="30"/>
              </w:rPr>
              <w:t>ولكل جسم مكان طبيعي يطلبه عند الخروج على أقرب الطرق.</w:t>
            </w:r>
            <w:r>
              <w:rPr>
                <w:rFonts w:ascii="Amiri" w:hAnsi="Amiri" w:cs="Amiri"/>
                <w:b w:val="0"/>
                <w:sz w:val="30"/>
                <w:rtl w:val="1"/>
                <w:szCs w:val="30"/>
              </w:rPr>
              <w:t xml:space="preserve">  </w:t>
            </w:r>
            <w:r>
              <w:rPr>
                <w:rFonts w:ascii="EB Garamond" w:hAnsi="EB Garamond" w:cs="Amiri"/>
                <w:b w:val="0"/>
                <w:color w:val="69716F"/>
                <w:sz w:val="19"/>
              </w:rPr>
              <w:t xml:space="preserve">(286) </w:t>
            </w:r>
            <w:r>
              <w:rPr>
                <w:rFonts w:ascii="Amiri" w:hAnsi="Amiri" w:cs="Amiri"/>
                <w:b w:val="0"/>
                <w:sz w:val="30"/>
                <w:rtl w:val="1"/>
                <w:szCs w:val="30"/>
              </w:rPr>
              <w:t>فلو تعدد انتفى.</w:t>
            </w:r>
            <w:r>
              <w:rPr>
                <w:rFonts w:ascii="Amiri" w:hAnsi="Amiri" w:cs="Amiri"/>
                <w:b w:val="0"/>
                <w:sz w:val="30"/>
                <w:rtl w:val="1"/>
                <w:szCs w:val="30"/>
              </w:rPr>
              <w:t xml:space="preserve">  </w:t>
            </w:r>
            <w:r>
              <w:rPr>
                <w:rFonts w:ascii="EB Garamond" w:hAnsi="EB Garamond" w:cs="Amiri"/>
                <w:b w:val="0"/>
                <w:color w:val="69716F"/>
                <w:sz w:val="19"/>
              </w:rPr>
              <w:t xml:space="preserve">(287) </w:t>
            </w:r>
            <w:r>
              <w:rPr>
                <w:rFonts w:ascii="Amiri" w:hAnsi="Amiri" w:cs="Amiri"/>
                <w:b w:val="0"/>
                <w:sz w:val="30"/>
                <w:rtl w:val="1"/>
                <w:szCs w:val="30"/>
              </w:rPr>
              <w:t>ومكان المركب مكان الغالب أو ما اتفق وجوده فيه.</w:t>
            </w:r>
            <w:r>
              <w:rPr>
                <w:rFonts w:ascii="Amiri" w:hAnsi="Amiri" w:cs="Amiri"/>
                <w:b w:val="0"/>
                <w:sz w:val="30"/>
                <w:rtl w:val="1"/>
                <w:szCs w:val="30"/>
              </w:rPr>
              <w:t xml:space="preserve">  </w:t>
            </w:r>
            <w:r>
              <w:rPr>
                <w:rFonts w:ascii="EB Garamond" w:hAnsi="EB Garamond" w:cs="Amiri"/>
                <w:b w:val="0"/>
                <w:color w:val="69716F"/>
                <w:sz w:val="19"/>
              </w:rPr>
              <w:t xml:space="preserve">(288) </w:t>
            </w:r>
            <w:r>
              <w:rPr>
                <w:rFonts w:ascii="Amiri" w:hAnsi="Amiri" w:cs="Amiri"/>
                <w:b w:val="0"/>
                <w:sz w:val="30"/>
                <w:rtl w:val="1"/>
                <w:szCs w:val="30"/>
              </w:rPr>
              <w:t>وكذا الشكل والطبيعي منه الكرة.</w:t>
            </w:r>
            <w:r>
              <w:rPr>
                <w:rFonts w:ascii="Amiri" w:hAnsi="Amiri" w:cs="Amiri"/>
                <w:b w:val="0"/>
                <w:sz w:val="30"/>
                <w:rtl w:val="1"/>
                <w:szCs w:val="30"/>
              </w:rPr>
              <w:t xml:space="preserve">  </w:t>
            </w:r>
            <w:r>
              <w:rPr>
                <w:rFonts w:ascii="EB Garamond" w:hAnsi="EB Garamond" w:cs="Amiri"/>
                <w:b w:val="0"/>
                <w:color w:val="69716F"/>
                <w:sz w:val="19"/>
              </w:rPr>
              <w:t xml:space="preserve">(289) </w:t>
            </w:r>
            <w:r>
              <w:rPr>
                <w:rFonts w:ascii="Amiri" w:hAnsi="Amiri" w:cs="Amiri"/>
                <w:b w:val="0"/>
                <w:sz w:val="30"/>
                <w:rtl w:val="1"/>
                <w:szCs w:val="30"/>
              </w:rPr>
              <w:t>والمعقول من الأول البعد فإن الأمارات تساعد عليه.</w:t>
            </w:r>
            <w:r>
              <w:rPr>
                <w:rFonts w:ascii="EB Garamond" w:hAnsi="EB Garamond" w:cs="Amiri"/>
                <w:b w:val="0"/>
                <w:color w:val="69716F"/>
                <w:sz w:val="17"/>
              </w:rPr>
              <w:t xml:space="preserve"> · </w:t>
            </w:r>
            <w:r>
              <w:rPr>
                <w:rFonts w:ascii="EB Garamond" w:hAnsi="EB Garamond" w:cs="Amiri"/>
                <w:b w:val="0"/>
                <w:color w:val="69716F"/>
                <w:sz w:val="17"/>
                <w:rtl w:val="0"/>
              </w:rPr>
              <w:t>‎Āmulī pp. 150⁠–⁠152‎</w:t>
            </w:r>
          </w:p>
        </w:tc>
      </w:tr>
      <w:tr>
        <w:trPr>
          <w:cantSplit/>
        </w:trPr>
        <w:tc>
          <w:tcPr>
            <w:tcW w:type="dxa" w:w="5933"/>
            <w:vAlign w:val="top"/>
            <w:tcMar>
              <w:left w:w="0" w:type="dxa"/>
              <w:right w:w="150" w:type="dxa"/>
            </w:tcMar>
          </w:tcPr>
          <w:p>
            <w:pPr>
              <w:widowControl/>
              <w:spacing w:before="0" w:after="40" w:line="320" w:lineRule="exact"/>
            </w:pPr>
            <w:bookmarkStart w:id="10314" w:name="unit_290"/>
            <w:r>
              <w:rPr>
                <w:rFonts w:ascii="EB Garamond" w:hAnsi="EB Garamond" w:cs="Amiri"/>
                <w:b/>
                <w:color w:val="69716F"/>
                <w:sz w:val="18"/>
              </w:rPr>
              <w:t xml:space="preserve">§290 </w:t>
            </w:r>
            <w:bookmarkEnd w:id="10314"/>
            <w:r>
              <w:rPr>
                <w:rFonts w:ascii="EB Garamond" w:hAnsi="EB Garamond" w:cs="Amiri"/>
                <w:b w:val="0"/>
                <w:sz w:val="24"/>
              </w:rPr>
              <w:t xml:space="preserve">Know that dimension is of two kinds: one is conjoined with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inheres in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and excludes an equal [material dimension from interpenetrating it]; the other is separate, with bodies occupying it. It meets them in their entirety and interpenetrates them, coinciding with and uniting with the dimension of what occupies it. There is no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w:t>
            </w:r>
            <w:r>
              <w:rPr>
                <w:rFonts w:ascii="EB Garamond" w:hAnsi="EB Garamond" w:cs="Amiri"/>
                <w:b w:val="0"/>
                <w:sz w:val="24"/>
                <w:rStyle w:val="ArabicTechnicalTerm"/>
                <w:rtl w:val="0"/>
              </w:rPr>
              <w:t xml:space="preserve">]‎</w:t>
            </w:r>
            <w:r>
              <w:rPr>
                <w:rFonts w:ascii="EB Garamond" w:hAnsi="EB Garamond" w:cs="Amiri"/>
                <w:b w:val="0"/>
                <w:sz w:val="24"/>
              </w:rPr>
              <w:t xml:space="preserve"> in its being free of matter.</w:t>
            </w:r>
            <w:r>
              <w:rPr>
                <w:rStyle w:val="FootnoteReference"/>
              </w:rPr>
              <w:footnoteReference w:id="52"/>
            </w:r>
            <w:r>
              <w:rPr>
                <w:rFonts w:ascii="EB Garamond" w:hAnsi="EB Garamond" w:cs="Amiri"/>
                <w:b w:val="0"/>
                <w:sz w:val="24"/>
              </w:rPr>
              <w:t xml:space="preserve">  </w:t>
            </w:r>
            <w:bookmarkStart w:id="10315" w:name="unit_291"/>
            <w:r>
              <w:rPr>
                <w:rFonts w:ascii="EB Garamond" w:hAnsi="EB Garamond" w:cs="Amiri"/>
                <w:b/>
                <w:color w:val="69716F"/>
                <w:sz w:val="18"/>
              </w:rPr>
              <w:t xml:space="preserve">§291 </w:t>
            </w:r>
            <w:bookmarkEnd w:id="10315"/>
            <w:r>
              <w:rPr>
                <w:rFonts w:ascii="EB Garamond" w:hAnsi="EB Garamond" w:cs="Amiri"/>
                <w:b w:val="0"/>
                <w:sz w:val="24"/>
              </w:rPr>
              <w:t xml:space="preserve">If place were a surface, the judgments [about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and rest]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السكون</w:t>
            </w:r>
            <w:r>
              <w:rPr>
                <w:rFonts w:ascii="EB Garamond" w:hAnsi="EB Garamond" w:cs="Amiri"/>
                <w:b w:val="0"/>
                <w:sz w:val="24"/>
                <w:rStyle w:val="ArabicTechnicalTerm"/>
                <w:rtl w:val="0"/>
              </w:rPr>
              <w:t xml:space="preserve">]‎</w:t>
            </w:r>
            <w:r>
              <w:rPr>
                <w:rFonts w:ascii="EB Garamond" w:hAnsi="EB Garamond" w:cs="Amiri"/>
                <w:b w:val="0"/>
                <w:sz w:val="24"/>
              </w:rPr>
              <w:t xml:space="preserve"> would be contradictory.</w:t>
            </w:r>
            <w:r>
              <w:rPr>
                <w:rFonts w:ascii="EB Garamond" w:hAnsi="EB Garamond" w:cs="Amiri"/>
                <w:b w:val="0"/>
                <w:sz w:val="24"/>
              </w:rPr>
              <w:t xml:space="preserve">  </w:t>
            </w:r>
            <w:bookmarkStart w:id="10316" w:name="unit_292"/>
            <w:r>
              <w:rPr>
                <w:rFonts w:ascii="EB Garamond" w:hAnsi="EB Garamond" w:cs="Amiri"/>
                <w:b/>
                <w:color w:val="69716F"/>
                <w:sz w:val="18"/>
              </w:rPr>
              <w:t xml:space="preserve">§292 </w:t>
            </w:r>
            <w:bookmarkEnd w:id="10316"/>
            <w:r>
              <w:rPr>
                <w:rFonts w:ascii="EB Garamond" w:hAnsi="EB Garamond" w:cs="Amiri"/>
                <w:b w:val="0"/>
                <w:sz w:val="24"/>
              </w:rPr>
              <w:t xml:space="preserve">Nor would place extend to every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(290) </w:t>
            </w:r>
            <w:r>
              <w:rPr>
                <w:rFonts w:ascii="Amiri" w:hAnsi="Amiri" w:cs="Amiri"/>
                <w:b w:val="0"/>
                <w:sz w:val="30"/>
                <w:rtl w:val="1"/>
                <w:szCs w:val="30"/>
              </w:rPr>
              <w:t>واعلم أن البعد منه ملاق للمادة وهو الحال في الجسم ويمانع مساويه ، ومنه مفارق تحل فيه الأجسام ويلاقيها بجملتها ويداخلها بحيث ينطبق على بعد المتمكن ويتحد به ولا امتناع لخلوه عن المادة.</w:t>
            </w:r>
            <w:r>
              <w:rPr>
                <w:rFonts w:ascii="Amiri" w:hAnsi="Amiri" w:cs="Amiri"/>
                <w:b w:val="0"/>
                <w:sz w:val="30"/>
                <w:rtl w:val="1"/>
                <w:szCs w:val="30"/>
              </w:rPr>
              <w:t xml:space="preserve">  </w:t>
            </w:r>
            <w:r>
              <w:rPr>
                <w:rFonts w:ascii="EB Garamond" w:hAnsi="EB Garamond" w:cs="Amiri"/>
                <w:b w:val="0"/>
                <w:color w:val="69716F"/>
                <w:sz w:val="19"/>
              </w:rPr>
              <w:t xml:space="preserve">(291) </w:t>
            </w:r>
            <w:r>
              <w:rPr>
                <w:rFonts w:ascii="Amiri" w:hAnsi="Amiri" w:cs="Amiri"/>
                <w:b w:val="0"/>
                <w:sz w:val="30"/>
                <w:rtl w:val="1"/>
                <w:szCs w:val="30"/>
              </w:rPr>
              <w:t>ولو كان المكان سطحا لتضادت الأحكام.</w:t>
            </w:r>
            <w:r>
              <w:rPr>
                <w:rFonts w:ascii="Amiri" w:hAnsi="Amiri" w:cs="Amiri"/>
                <w:b w:val="0"/>
                <w:sz w:val="30"/>
                <w:rtl w:val="1"/>
                <w:szCs w:val="30"/>
              </w:rPr>
              <w:t xml:space="preserve">  </w:t>
            </w:r>
            <w:r>
              <w:rPr>
                <w:rFonts w:ascii="EB Garamond" w:hAnsi="EB Garamond" w:cs="Amiri"/>
                <w:b w:val="0"/>
                <w:color w:val="69716F"/>
                <w:sz w:val="19"/>
              </w:rPr>
              <w:t xml:space="preserve">(292) </w:t>
            </w:r>
            <w:r>
              <w:rPr>
                <w:rFonts w:ascii="Amiri" w:hAnsi="Amiri" w:cs="Amiri"/>
                <w:b w:val="0"/>
                <w:sz w:val="30"/>
                <w:rtl w:val="1"/>
                <w:szCs w:val="30"/>
              </w:rPr>
              <w:t>ولم يعم المكان.</w:t>
            </w:r>
            <w:r>
              <w:rPr>
                <w:rFonts w:ascii="EB Garamond" w:hAnsi="EB Garamond" w:cs="Amiri"/>
                <w:b w:val="0"/>
                <w:color w:val="69716F"/>
                <w:sz w:val="17"/>
              </w:rPr>
              <w:t xml:space="preserve"> · </w:t>
            </w:r>
            <w:r>
              <w:rPr>
                <w:rFonts w:ascii="EB Garamond" w:hAnsi="EB Garamond" w:cs="Amiri"/>
                <w:b w:val="0"/>
                <w:color w:val="69716F"/>
                <w:sz w:val="17"/>
                <w:rtl w:val="0"/>
              </w:rPr>
              <w:t>‎Āmulī pp. 152⁠–⁠153‎</w:t>
            </w:r>
          </w:p>
        </w:tc>
      </w:tr>
      <w:tr>
        <w:tc>
          <w:tcPr>
            <w:tcW w:type="dxa" w:w="5933"/>
            <w:vAlign w:val="top"/>
            <w:tcMar>
              <w:left w:w="0" w:type="dxa"/>
              <w:right w:w="150" w:type="dxa"/>
            </w:tcMar>
          </w:tcPr>
          <w:p>
            <w:pPr>
              <w:widowControl/>
              <w:spacing w:before="0" w:after="40" w:line="320" w:lineRule="exact"/>
            </w:pPr>
            <w:bookmarkStart w:id="10317" w:name="unit_293"/>
            <w:r>
              <w:rPr>
                <w:rFonts w:ascii="EB Garamond" w:hAnsi="EB Garamond" w:cs="Amiri"/>
                <w:b/>
                <w:color w:val="69716F"/>
                <w:sz w:val="18"/>
              </w:rPr>
              <w:t xml:space="preserve">§293 </w:t>
            </w:r>
            <w:bookmarkEnd w:id="10317"/>
            <w:r>
              <w:rPr>
                <w:rFonts w:ascii="EB Garamond" w:hAnsi="EB Garamond" w:cs="Amiri"/>
                <w:b w:val="0"/>
                <w:sz w:val="24"/>
              </w:rPr>
              <w:t xml:space="preserve">This place cannot be unoccupied. Otherwise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with an impediment would equal motion without one, when a lesser impediment is assumed in the ratio of their two times.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(293) </w:t>
            </w:r>
            <w:r>
              <w:rPr>
                <w:rFonts w:ascii="Amiri" w:hAnsi="Amiri" w:cs="Amiri"/>
                <w:b w:val="0"/>
                <w:sz w:val="30"/>
                <w:rtl w:val="1"/>
                <w:szCs w:val="30"/>
              </w:rPr>
              <w:t>وهذا المكان لا يصح عليه الخلو من شاغل وإلا لساوت حركة ذي المعاوق حركة عديمه عند فرض معاوق أقل بنسبة زمانيهما.</w:t>
            </w:r>
            <w:r>
              <w:rPr>
                <w:rFonts w:ascii="EB Garamond" w:hAnsi="EB Garamond" w:cs="Amiri"/>
                <w:b w:val="0"/>
                <w:color w:val="69716F"/>
                <w:sz w:val="17"/>
              </w:rPr>
              <w:t xml:space="preserve"> · </w:t>
            </w:r>
            <w:r>
              <w:rPr>
                <w:rFonts w:ascii="EB Garamond" w:hAnsi="EB Garamond" w:cs="Amiri"/>
                <w:b w:val="0"/>
                <w:color w:val="69716F"/>
                <w:sz w:val="17"/>
                <w:rtl w:val="0"/>
              </w:rPr>
              <w:t>‎Āmulī pp. 154‎</w:t>
            </w:r>
          </w:p>
        </w:tc>
      </w:tr>
    </w:tbl>
    <w:p>
      <w:pPr>
        <w:keepNext/>
        <w:spacing w:before="180" w:after="80"/>
      </w:pPr>
      <w:r>
        <w:rPr>
          <w:rFonts w:ascii="EB Garamond" w:hAnsi="EB Garamond" w:cs="Amiri"/>
          <w:b/>
          <w:color w:val="365E59"/>
          <w:sz w:val="24"/>
        </w:rPr>
        <w:t>Direction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318" w:name="unit_294"/>
            <w:r>
              <w:rPr>
                <w:rFonts w:ascii="EB Garamond" w:hAnsi="EB Garamond" w:cs="Amiri"/>
                <w:b/>
                <w:color w:val="69716F"/>
                <w:sz w:val="18"/>
              </w:rPr>
              <w:t xml:space="preserve">§294 </w:t>
            </w:r>
            <w:bookmarkEnd w:id="10318"/>
            <w:r>
              <w:rPr>
                <w:rFonts w:ascii="EB Garamond" w:hAnsi="EB Garamond" w:cs="Amiri"/>
                <w:b w:val="0"/>
                <w:sz w:val="24"/>
              </w:rPr>
              <w:t>Direction is the extremity of the extension established along the line of pointing.</w:t>
            </w:r>
            <w:r>
              <w:rPr>
                <w:rFonts w:ascii="EB Garamond" w:hAnsi="EB Garamond" w:cs="Amiri"/>
                <w:b w:val="0"/>
                <w:sz w:val="24"/>
              </w:rPr>
              <w:t xml:space="preserve">  </w:t>
            </w:r>
            <w:bookmarkStart w:id="10319" w:name="unit_295"/>
            <w:r>
              <w:rPr>
                <w:rFonts w:ascii="EB Garamond" w:hAnsi="EB Garamond" w:cs="Amiri"/>
                <w:b/>
                <w:color w:val="69716F"/>
                <w:sz w:val="18"/>
              </w:rPr>
              <w:t xml:space="preserve">§295 </w:t>
            </w:r>
            <w:bookmarkEnd w:id="10319"/>
            <w:r>
              <w:rPr>
                <w:rFonts w:ascii="EB Garamond" w:hAnsi="EB Garamond" w:cs="Amiri"/>
                <w:b w:val="0"/>
                <w:sz w:val="24"/>
              </w:rPr>
              <w:t>It is not divisible.</w:t>
            </w:r>
            <w:r>
              <w:rPr>
                <w:rFonts w:ascii="EB Garamond" w:hAnsi="EB Garamond" w:cs="Amiri"/>
                <w:b w:val="0"/>
                <w:sz w:val="24"/>
              </w:rPr>
              <w:t xml:space="preserve">  </w:t>
            </w:r>
            <w:bookmarkStart w:id="10320" w:name="unit_296"/>
            <w:r>
              <w:rPr>
                <w:rFonts w:ascii="EB Garamond" w:hAnsi="EB Garamond" w:cs="Amiri"/>
                <w:b/>
                <w:color w:val="69716F"/>
                <w:sz w:val="18"/>
              </w:rPr>
              <w:t xml:space="preserve">§296 </w:t>
            </w:r>
            <w:bookmarkEnd w:id="10320"/>
            <w:r>
              <w:rPr>
                <w:rFonts w:ascii="EB Garamond" w:hAnsi="EB Garamond" w:cs="Amiri"/>
                <w:b w:val="0"/>
                <w:sz w:val="24"/>
              </w:rPr>
              <w:t>It has position and is the object both of movement aimed at reaching it and of pointing.</w:t>
            </w:r>
            <w:r>
              <w:rPr>
                <w:rFonts w:ascii="EB Garamond" w:hAnsi="EB Garamond" w:cs="Amiri"/>
                <w:b w:val="0"/>
                <w:sz w:val="24"/>
              </w:rPr>
              <w:t xml:space="preserve">  </w:t>
            </w:r>
            <w:bookmarkStart w:id="10321" w:name="unit_297"/>
            <w:r>
              <w:rPr>
                <w:rFonts w:ascii="EB Garamond" w:hAnsi="EB Garamond" w:cs="Amiri"/>
                <w:b/>
                <w:color w:val="69716F"/>
                <w:sz w:val="18"/>
              </w:rPr>
              <w:t xml:space="preserve">§297 </w:t>
            </w:r>
            <w:bookmarkEnd w:id="10321"/>
            <w:r>
              <w:rPr>
                <w:rFonts w:ascii="EB Garamond" w:hAnsi="EB Garamond" w:cs="Amiri"/>
                <w:b w:val="0"/>
                <w:sz w:val="24"/>
              </w:rPr>
              <w:t>The natural directions are above and below; the others are unlimited.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(294) </w:t>
            </w:r>
            <w:r>
              <w:rPr>
                <w:rFonts w:ascii="Amiri" w:hAnsi="Amiri" w:cs="Amiri"/>
                <w:b w:val="0"/>
                <w:sz w:val="30"/>
                <w:rtl w:val="1"/>
                <w:szCs w:val="30"/>
              </w:rPr>
              <w:t>والجهة طرف الامتداد الحاصل في مأخذ الإشارة.</w:t>
            </w:r>
            <w:r>
              <w:rPr>
                <w:rFonts w:ascii="Amiri" w:hAnsi="Amiri" w:cs="Amiri"/>
                <w:b w:val="0"/>
                <w:sz w:val="30"/>
                <w:rtl w:val="1"/>
                <w:szCs w:val="30"/>
              </w:rPr>
              <w:t xml:space="preserve">  </w:t>
            </w:r>
            <w:r>
              <w:rPr>
                <w:rFonts w:ascii="EB Garamond" w:hAnsi="EB Garamond" w:cs="Amiri"/>
                <w:b w:val="0"/>
                <w:color w:val="69716F"/>
                <w:sz w:val="19"/>
              </w:rPr>
              <w:t xml:space="preserve">(295) </w:t>
            </w:r>
            <w:r>
              <w:rPr>
                <w:rFonts w:ascii="Amiri" w:hAnsi="Amiri" w:cs="Amiri"/>
                <w:b w:val="0"/>
                <w:sz w:val="30"/>
                <w:rtl w:val="1"/>
                <w:szCs w:val="30"/>
              </w:rPr>
              <w:t>وليست منقسمة.</w:t>
            </w:r>
            <w:r>
              <w:rPr>
                <w:rFonts w:ascii="Amiri" w:hAnsi="Amiri" w:cs="Amiri"/>
                <w:b w:val="0"/>
                <w:sz w:val="30"/>
                <w:rtl w:val="1"/>
                <w:szCs w:val="30"/>
              </w:rPr>
              <w:t xml:space="preserve">  </w:t>
            </w:r>
            <w:r>
              <w:rPr>
                <w:rFonts w:ascii="EB Garamond" w:hAnsi="EB Garamond" w:cs="Amiri"/>
                <w:b w:val="0"/>
                <w:color w:val="69716F"/>
                <w:sz w:val="19"/>
              </w:rPr>
              <w:t xml:space="preserve">(296) </w:t>
            </w:r>
            <w:r>
              <w:rPr>
                <w:rFonts w:ascii="Amiri" w:hAnsi="Amiri" w:cs="Amiri"/>
                <w:b w:val="0"/>
                <w:sz w:val="30"/>
                <w:rtl w:val="1"/>
                <w:szCs w:val="30"/>
              </w:rPr>
              <w:t>وهي من ذوات الأوضاع المقصودة بالحركة للحصول فيها وبالإشارة.</w:t>
            </w:r>
            <w:r>
              <w:rPr>
                <w:rFonts w:ascii="Amiri" w:hAnsi="Amiri" w:cs="Amiri"/>
                <w:b w:val="0"/>
                <w:sz w:val="30"/>
                <w:rtl w:val="1"/>
                <w:szCs w:val="30"/>
              </w:rPr>
              <w:t xml:space="preserve">  </w:t>
            </w:r>
            <w:r>
              <w:rPr>
                <w:rFonts w:ascii="EB Garamond" w:hAnsi="EB Garamond" w:cs="Amiri"/>
                <w:b w:val="0"/>
                <w:color w:val="69716F"/>
                <w:sz w:val="19"/>
              </w:rPr>
              <w:t xml:space="preserve">(297) </w:t>
            </w:r>
            <w:r>
              <w:rPr>
                <w:rFonts w:ascii="Amiri" w:hAnsi="Amiri" w:cs="Amiri"/>
                <w:b w:val="0"/>
                <w:sz w:val="30"/>
                <w:rtl w:val="1"/>
                <w:szCs w:val="30"/>
              </w:rPr>
              <w:t>والطبيعي منها فوق وسفل وما عداهما غير متناه.</w:t>
            </w:r>
            <w:r>
              <w:rPr>
                <w:rFonts w:ascii="EB Garamond" w:hAnsi="EB Garamond" w:cs="Amiri"/>
                <w:b w:val="0"/>
                <w:color w:val="69716F"/>
                <w:sz w:val="17"/>
              </w:rPr>
              <w:t xml:space="preserve"> · </w:t>
            </w:r>
            <w:r>
              <w:rPr>
                <w:rFonts w:ascii="EB Garamond" w:hAnsi="EB Garamond" w:cs="Amiri"/>
                <w:b w:val="0"/>
                <w:color w:val="69716F"/>
                <w:sz w:val="17"/>
                <w:rtl w:val="0"/>
              </w:rPr>
              <w:t>‎Āmulī pp. 154⁠–⁠155‎</w:t>
            </w:r>
          </w:p>
        </w:tc>
      </w:tr>
    </w:tbl>
    <w:p>
      <w:pPr>
        <w:pStyle w:val="Heading2"/>
      </w:pPr>
      <w:bookmarkStart w:id="10009" w:name="nav_h009"/>
      <w:r>
        <w:t>Chapter 2 · Bodies</w:t>
      </w:r>
      <w:bookmarkEnd w:id="10009"/>
    </w:p>
    <w:p>
      <w:pPr>
        <w:keepNext/>
        <w:spacing w:after="100"/>
        <w:bidi w:val="1"/>
        <w:jc w:val="start"/>
      </w:pPr>
      <w:r>
        <w:rPr>
          <w:rFonts w:ascii="Amiri" w:hAnsi="Amiri" w:cs="Amiri"/>
          <w:b/>
          <w:sz w:val="32"/>
          <w:rtl w:val="1"/>
          <w:szCs w:val="32"/>
        </w:rPr>
        <w:t>الفصل الثاني في الأجسام</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322" w:name="unit_298"/>
            <w:r>
              <w:rPr>
                <w:rFonts w:ascii="EB Garamond" w:hAnsi="EB Garamond" w:cs="Amiri"/>
                <w:b/>
                <w:color w:val="69716F"/>
                <w:sz w:val="18"/>
              </w:rPr>
              <w:t xml:space="preserve">§298 </w:t>
            </w:r>
            <w:bookmarkEnd w:id="10322"/>
            <w:r>
              <w:rPr>
                <w:rFonts w:ascii="EB Garamond" w:hAnsi="EB Garamond" w:cs="Amiri"/>
                <w:b w:val="0"/>
                <w:sz w:val="24"/>
              </w:rPr>
              <w:t xml:space="preserve">They are of two kinds, celestial and elemental. Of the celestial bodies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the comprehensive spheres are nine: an unstarred sphere encompassing all, beneath it the sphere of the fixed stars, then the spheres of the seven wandering stars. These include epicycles and eccentric spheres, twenty-four in all. They contain seven wandering stars and a thousand and twenty-odd fixed stars.</w:t>
            </w:r>
            <w:r>
              <w:rPr>
                <w:rFonts w:ascii="EB Garamond" w:hAnsi="EB Garamond" w:cs="Amiri"/>
                <w:b w:val="0"/>
                <w:sz w:val="24"/>
              </w:rPr>
              <w:t xml:space="preserve">  </w:t>
            </w:r>
            <w:bookmarkStart w:id="10323" w:name="unit_299"/>
            <w:r>
              <w:rPr>
                <w:rFonts w:ascii="EB Garamond" w:hAnsi="EB Garamond" w:cs="Amiri"/>
                <w:b/>
                <w:color w:val="69716F"/>
                <w:sz w:val="18"/>
              </w:rPr>
              <w:t xml:space="preserve">§299 </w:t>
            </w:r>
            <w:bookmarkEnd w:id="10323"/>
            <w:r>
              <w:rPr>
                <w:rFonts w:ascii="EB Garamond" w:hAnsi="EB Garamond" w:cs="Amiri"/>
                <w:b w:val="0"/>
                <w:sz w:val="24"/>
              </w:rPr>
              <w:t>They are all simple.</w:t>
            </w:r>
            <w:r>
              <w:rPr>
                <w:rFonts w:ascii="EB Garamond" w:hAnsi="EB Garamond" w:cs="Amiri"/>
                <w:b w:val="0"/>
                <w:sz w:val="24"/>
              </w:rPr>
              <w:t xml:space="preserve">  </w:t>
            </w:r>
            <w:bookmarkStart w:id="10324" w:name="unit_300"/>
            <w:r>
              <w:rPr>
                <w:rFonts w:ascii="EB Garamond" w:hAnsi="EB Garamond" w:cs="Amiri"/>
                <w:b/>
                <w:color w:val="69716F"/>
                <w:sz w:val="18"/>
              </w:rPr>
              <w:t xml:space="preserve">§300 </w:t>
            </w:r>
            <w:bookmarkEnd w:id="10324"/>
            <w:r>
              <w:rPr>
                <w:rFonts w:ascii="EB Garamond" w:hAnsi="EB Garamond" w:cs="Amiri"/>
                <w:b w:val="0"/>
                <w:sz w:val="24"/>
              </w:rPr>
              <w:t xml:space="preserve">[They are] free of active and passive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and what follows from those qualities.</w:t>
            </w:r>
            <w:r>
              <w:rPr>
                <w:rFonts w:ascii="EB Garamond" w:hAnsi="EB Garamond" w:cs="Amiri"/>
                <w:b w:val="0"/>
                <w:sz w:val="24"/>
              </w:rPr>
              <w:t xml:space="preserve">  </w:t>
            </w:r>
            <w:bookmarkStart w:id="10325" w:name="unit_301"/>
            <w:r>
              <w:rPr>
                <w:rFonts w:ascii="EB Garamond" w:hAnsi="EB Garamond" w:cs="Amiri"/>
                <w:b/>
                <w:color w:val="69716F"/>
                <w:sz w:val="18"/>
              </w:rPr>
              <w:t xml:space="preserve">§301 </w:t>
            </w:r>
            <w:bookmarkEnd w:id="10325"/>
            <w:r>
              <w:rPr>
                <w:rFonts w:ascii="EB Garamond" w:hAnsi="EB Garamond" w:cs="Amiri"/>
                <w:b w:val="0"/>
                <w:sz w:val="24"/>
              </w:rPr>
              <w:t>[They are] transparent.</w:t>
            </w:r>
            <w:r>
              <w:rPr>
                <w:rFonts w:ascii="EB Garamond" w:hAnsi="EB Garamond" w:cs="Amiri"/>
                <w:b w:val="0"/>
                <w:sz w:val="24"/>
              </w:rPr>
              <w:t xml:space="preserve">  </w:t>
            </w:r>
            <w:bookmarkStart w:id="10326" w:name="unit_302"/>
            <w:r>
              <w:rPr>
                <w:rFonts w:ascii="EB Garamond" w:hAnsi="EB Garamond" w:cs="Amiri"/>
                <w:b/>
                <w:color w:val="69716F"/>
                <w:sz w:val="18"/>
              </w:rPr>
              <w:t xml:space="preserve">§302 </w:t>
            </w:r>
            <w:bookmarkEnd w:id="10326"/>
            <w:r>
              <w:rPr>
                <w:rFonts w:ascii="EB Garamond" w:hAnsi="EB Garamond" w:cs="Amiri"/>
                <w:b w:val="0"/>
                <w:sz w:val="24"/>
              </w:rPr>
              <w:t xml:space="preserve">There are four simple elements, all spherical: fire, air, water, and earth. Their number is derived from the pairings of active and passive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(298) </w:t>
            </w:r>
            <w:r>
              <w:rPr>
                <w:rFonts w:ascii="Amiri" w:hAnsi="Amiri" w:cs="Amiri"/>
                <w:b w:val="0"/>
                <w:sz w:val="30"/>
                <w:rtl w:val="1"/>
                <w:szCs w:val="30"/>
              </w:rPr>
              <w:t>وهي قسمان فلكية وعنصرية أما الفلكية فالكلية منها تسعة واحد غير مكوكب محيط بالجميع وتحته فلك الثوابت ، ثم أفلاك الكواكب السيارة السبعة ، وتشتمل على أفلاك تداوير وخارجة المراكز ، والمجموع أربعة وعشرون وتشتمل على سبعة متحيرة وألف ونيف وعشرين كوكبا ثوابت.</w:t>
            </w:r>
            <w:r>
              <w:rPr>
                <w:rFonts w:ascii="Amiri" w:hAnsi="Amiri" w:cs="Amiri"/>
                <w:b w:val="0"/>
                <w:sz w:val="30"/>
                <w:rtl w:val="1"/>
                <w:szCs w:val="30"/>
              </w:rPr>
              <w:t xml:space="preserve">  </w:t>
            </w:r>
            <w:r>
              <w:rPr>
                <w:rFonts w:ascii="EB Garamond" w:hAnsi="EB Garamond" w:cs="Amiri"/>
                <w:b w:val="0"/>
                <w:color w:val="69716F"/>
                <w:sz w:val="19"/>
              </w:rPr>
              <w:t xml:space="preserve">(299) </w:t>
            </w:r>
            <w:r>
              <w:rPr>
                <w:rFonts w:ascii="Amiri" w:hAnsi="Amiri" w:cs="Amiri"/>
                <w:b w:val="0"/>
                <w:sz w:val="30"/>
                <w:rtl w:val="1"/>
                <w:szCs w:val="30"/>
              </w:rPr>
              <w:t>والكل بسائط.</w:t>
            </w:r>
            <w:r>
              <w:rPr>
                <w:rFonts w:ascii="Amiri" w:hAnsi="Amiri" w:cs="Amiri"/>
                <w:b w:val="0"/>
                <w:sz w:val="30"/>
                <w:rtl w:val="1"/>
                <w:szCs w:val="30"/>
              </w:rPr>
              <w:t xml:space="preserve">  </w:t>
            </w:r>
            <w:r>
              <w:rPr>
                <w:rFonts w:ascii="EB Garamond" w:hAnsi="EB Garamond" w:cs="Amiri"/>
                <w:b w:val="0"/>
                <w:color w:val="69716F"/>
                <w:sz w:val="19"/>
              </w:rPr>
              <w:t xml:space="preserve">(300) </w:t>
            </w:r>
            <w:r>
              <w:rPr>
                <w:rFonts w:ascii="Amiri" w:hAnsi="Amiri" w:cs="Amiri"/>
                <w:b w:val="0"/>
                <w:sz w:val="30"/>
                <w:rtl w:val="1"/>
                <w:szCs w:val="30"/>
              </w:rPr>
              <w:t>خالية من الكيفيات الفعلية والانفعالية ولوازمها.</w:t>
            </w:r>
            <w:r>
              <w:rPr>
                <w:rFonts w:ascii="Amiri" w:hAnsi="Amiri" w:cs="Amiri"/>
                <w:b w:val="0"/>
                <w:sz w:val="30"/>
                <w:rtl w:val="1"/>
                <w:szCs w:val="30"/>
              </w:rPr>
              <w:t xml:space="preserve">  </w:t>
            </w:r>
            <w:r>
              <w:rPr>
                <w:rFonts w:ascii="EB Garamond" w:hAnsi="EB Garamond" w:cs="Amiri"/>
                <w:b w:val="0"/>
                <w:color w:val="69716F"/>
                <w:sz w:val="19"/>
              </w:rPr>
              <w:t xml:space="preserve">(301) </w:t>
            </w:r>
            <w:r>
              <w:rPr>
                <w:rFonts w:ascii="Amiri" w:hAnsi="Amiri" w:cs="Amiri"/>
                <w:b w:val="0"/>
                <w:sz w:val="30"/>
                <w:rtl w:val="1"/>
                <w:szCs w:val="30"/>
              </w:rPr>
              <w:t>شفافة :</w:t>
            </w:r>
            <w:r>
              <w:rPr>
                <w:rFonts w:ascii="Amiri" w:hAnsi="Amiri" w:cs="Amiri"/>
                <w:b w:val="0"/>
                <w:sz w:val="30"/>
                <w:rtl w:val="1"/>
                <w:szCs w:val="30"/>
              </w:rPr>
              <w:t xml:space="preserve">  </w:t>
            </w:r>
            <w:r>
              <w:rPr>
                <w:rFonts w:ascii="EB Garamond" w:hAnsi="EB Garamond" w:cs="Amiri"/>
                <w:b w:val="0"/>
                <w:color w:val="69716F"/>
                <w:sz w:val="19"/>
              </w:rPr>
              <w:t xml:space="preserve">(302) </w:t>
            </w:r>
            <w:r>
              <w:rPr>
                <w:rFonts w:ascii="Amiri" w:hAnsi="Amiri" w:cs="Amiri"/>
                <w:b w:val="0"/>
                <w:sz w:val="30"/>
                <w:rtl w:val="1"/>
                <w:szCs w:val="30"/>
              </w:rPr>
              <w:t>وأما العناصر البسيطة فأربعة كرية النار والهواء والماء والأرض واستفيد عددها من مزاوجات الكيفيات الفعلية والانفعالية.</w:t>
            </w:r>
            <w:r>
              <w:rPr>
                <w:rFonts w:ascii="EB Garamond" w:hAnsi="EB Garamond" w:cs="Amiri"/>
                <w:b w:val="0"/>
                <w:color w:val="69716F"/>
                <w:sz w:val="17"/>
              </w:rPr>
              <w:t xml:space="preserve"> · </w:t>
            </w:r>
            <w:r>
              <w:rPr>
                <w:rFonts w:ascii="EB Garamond" w:hAnsi="EB Garamond" w:cs="Amiri"/>
                <w:b w:val="0"/>
                <w:color w:val="69716F"/>
                <w:sz w:val="17"/>
                <w:rtl w:val="0"/>
              </w:rPr>
              <w:t>‎Āmulī pp. 156⁠–⁠158‎</w:t>
            </w:r>
          </w:p>
        </w:tc>
      </w:tr>
      <w:tr>
        <w:tc>
          <w:tcPr>
            <w:tcW w:type="dxa" w:w="5933"/>
            <w:vAlign w:val="top"/>
            <w:tcMar>
              <w:left w:w="0" w:type="dxa"/>
              <w:right w:w="150" w:type="dxa"/>
            </w:tcMar>
          </w:tcPr>
          <w:p>
            <w:pPr>
              <w:widowControl/>
              <w:spacing w:before="0" w:after="40" w:line="320" w:lineRule="exact"/>
            </w:pPr>
            <w:bookmarkStart w:id="10327" w:name="unit_303"/>
            <w:r>
              <w:rPr>
                <w:rFonts w:ascii="EB Garamond" w:hAnsi="EB Garamond" w:cs="Amiri"/>
                <w:b/>
                <w:color w:val="69716F"/>
                <w:sz w:val="18"/>
              </w:rPr>
              <w:t xml:space="preserve">§303 </w:t>
            </w:r>
            <w:bookmarkEnd w:id="10327"/>
            <w:r>
              <w:rPr>
                <w:rFonts w:ascii="EB Garamond" w:hAnsi="EB Garamond" w:cs="Amiri"/>
                <w:b w:val="0"/>
                <w:sz w:val="24"/>
              </w:rPr>
              <w:t>Each changes into its adjacent [element], and into a nonadjacent one through one or more intermediaries.</w:t>
            </w:r>
            <w:r>
              <w:rPr>
                <w:rFonts w:ascii="EB Garamond" w:hAnsi="EB Garamond" w:cs="Amiri"/>
                <w:b w:val="0"/>
                <w:sz w:val="24"/>
              </w:rPr>
              <w:t xml:space="preserve">  </w:t>
            </w:r>
            <w:bookmarkStart w:id="10328" w:name="unit_304"/>
            <w:r>
              <w:rPr>
                <w:rFonts w:ascii="EB Garamond" w:hAnsi="EB Garamond" w:cs="Amiri"/>
                <w:b/>
                <w:color w:val="69716F"/>
                <w:sz w:val="18"/>
              </w:rPr>
              <w:t xml:space="preserve">§304 </w:t>
            </w:r>
            <w:bookmarkEnd w:id="10328"/>
            <w:r>
              <w:rPr>
                <w:rFonts w:ascii="EB Garamond" w:hAnsi="EB Garamond" w:cs="Amiri"/>
                <w:b w:val="0"/>
                <w:sz w:val="24"/>
              </w:rPr>
              <w:t xml:space="preserve">Fire is hot, dry, and transparent. It moves in dependence [on the sphere], has a single layer, and has the capacity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القوة</w:t>
            </w:r>
            <w:r>
              <w:rPr>
                <w:rFonts w:ascii="EB Garamond" w:hAnsi="EB Garamond" w:cs="Amiri"/>
                <w:b w:val="0"/>
                <w:sz w:val="24"/>
                <w:rStyle w:val="ArabicTechnicalTerm"/>
                <w:rtl w:val="0"/>
              </w:rPr>
              <w:t xml:space="preserve">]‎</w:t>
            </w:r>
            <w:r>
              <w:rPr>
                <w:rFonts w:ascii="EB Garamond" w:hAnsi="EB Garamond" w:cs="Amiri"/>
                <w:b w:val="0"/>
                <w:sz w:val="24"/>
              </w:rPr>
              <w:t xml:space="preserve"> to transform a composite into itself.</w:t>
            </w:r>
            <w:r>
              <w:rPr>
                <w:rFonts w:ascii="EB Garamond" w:hAnsi="EB Garamond" w:cs="Amiri"/>
                <w:b w:val="0"/>
                <w:sz w:val="24"/>
              </w:rPr>
              <w:t xml:space="preserve">  </w:t>
            </w:r>
            <w:bookmarkStart w:id="10329" w:name="unit_305"/>
            <w:r>
              <w:rPr>
                <w:rFonts w:ascii="EB Garamond" w:hAnsi="EB Garamond" w:cs="Amiri"/>
                <w:b/>
                <w:color w:val="69716F"/>
                <w:sz w:val="18"/>
              </w:rPr>
              <w:t xml:space="preserve">§305 </w:t>
            </w:r>
            <w:bookmarkEnd w:id="10329"/>
            <w:r>
              <w:rPr>
                <w:rFonts w:ascii="EB Garamond" w:hAnsi="EB Garamond" w:cs="Amiri"/>
                <w:b w:val="0"/>
                <w:sz w:val="24"/>
              </w:rPr>
              <w:t>Air is hot, moist, and transparent, and has four layers.</w:t>
            </w:r>
            <w:r>
              <w:rPr>
                <w:rFonts w:ascii="EB Garamond" w:hAnsi="EB Garamond" w:cs="Amiri"/>
                <w:b w:val="0"/>
                <w:sz w:val="24"/>
              </w:rPr>
              <w:t xml:space="preserve">  </w:t>
            </w:r>
            <w:bookmarkStart w:id="10330" w:name="unit_306"/>
            <w:r>
              <w:rPr>
                <w:rFonts w:ascii="EB Garamond" w:hAnsi="EB Garamond" w:cs="Amiri"/>
                <w:b/>
                <w:color w:val="69716F"/>
                <w:sz w:val="18"/>
              </w:rPr>
              <w:t xml:space="preserve">§306 </w:t>
            </w:r>
            <w:bookmarkEnd w:id="10330"/>
            <w:r>
              <w:rPr>
                <w:rFonts w:ascii="EB Garamond" w:hAnsi="EB Garamond" w:cs="Amiri"/>
                <w:b w:val="0"/>
                <w:sz w:val="24"/>
              </w:rPr>
              <w:t>Water is cold, moist, and transparent. It surrounds three quarters of the earth and has one layer.</w:t>
            </w:r>
            <w:r>
              <w:rPr>
                <w:rFonts w:ascii="EB Garamond" w:hAnsi="EB Garamond" w:cs="Amiri"/>
                <w:b w:val="0"/>
                <w:sz w:val="24"/>
              </w:rPr>
              <w:t xml:space="preserve">  </w:t>
            </w:r>
            <w:bookmarkStart w:id="10331" w:name="unit_307"/>
            <w:r>
              <w:rPr>
                <w:rFonts w:ascii="EB Garamond" w:hAnsi="EB Garamond" w:cs="Amiri"/>
                <w:b/>
                <w:color w:val="69716F"/>
                <w:sz w:val="18"/>
              </w:rPr>
              <w:t xml:space="preserve">§307 </w:t>
            </w:r>
            <w:bookmarkEnd w:id="10331"/>
            <w:r>
              <w:rPr>
                <w:rFonts w:ascii="EB Garamond" w:hAnsi="EB Garamond" w:cs="Amiri"/>
                <w:b w:val="0"/>
                <w:sz w:val="24"/>
              </w:rPr>
              <w:t>Earth is cold and dry, stationary at the center, transparent, and has three layers.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(303) </w:t>
            </w:r>
            <w:r>
              <w:rPr>
                <w:rFonts w:ascii="Amiri" w:hAnsi="Amiri" w:cs="Amiri"/>
                <w:b w:val="0"/>
                <w:sz w:val="30"/>
                <w:rtl w:val="1"/>
                <w:szCs w:val="30"/>
              </w:rPr>
              <w:t>وكل منها ينقلب إلى الملاصق ، وإلى الغير بواسطة أو بوسائط.</w:t>
            </w:r>
            <w:r>
              <w:rPr>
                <w:rFonts w:ascii="Amiri" w:hAnsi="Amiri" w:cs="Amiri"/>
                <w:b w:val="0"/>
                <w:sz w:val="30"/>
                <w:rtl w:val="1"/>
                <w:szCs w:val="30"/>
              </w:rPr>
              <w:t xml:space="preserve">  </w:t>
            </w:r>
            <w:r>
              <w:rPr>
                <w:rFonts w:ascii="EB Garamond" w:hAnsi="EB Garamond" w:cs="Amiri"/>
                <w:b w:val="0"/>
                <w:color w:val="69716F"/>
                <w:sz w:val="19"/>
              </w:rPr>
              <w:t xml:space="preserve">(304) </w:t>
            </w:r>
            <w:r>
              <w:rPr>
                <w:rFonts w:ascii="Amiri" w:hAnsi="Amiri" w:cs="Amiri"/>
                <w:b w:val="0"/>
                <w:sz w:val="30"/>
                <w:rtl w:val="1"/>
                <w:szCs w:val="30"/>
              </w:rPr>
              <w:t>فالنار حارة يابسة شفافة متحركة بالتبعية لها طبقة واحدة وقوة على إحالة المركب إليها.</w:t>
            </w:r>
            <w:r>
              <w:rPr>
                <w:rFonts w:ascii="Amiri" w:hAnsi="Amiri" w:cs="Amiri"/>
                <w:b w:val="0"/>
                <w:sz w:val="30"/>
                <w:rtl w:val="1"/>
                <w:szCs w:val="30"/>
              </w:rPr>
              <w:t xml:space="preserve">  </w:t>
            </w:r>
            <w:r>
              <w:rPr>
                <w:rFonts w:ascii="EB Garamond" w:hAnsi="EB Garamond" w:cs="Amiri"/>
                <w:b w:val="0"/>
                <w:color w:val="69716F"/>
                <w:sz w:val="19"/>
              </w:rPr>
              <w:t xml:space="preserve">(305) </w:t>
            </w:r>
            <w:r>
              <w:rPr>
                <w:rFonts w:ascii="Amiri" w:hAnsi="Amiri" w:cs="Amiri"/>
                <w:b w:val="0"/>
                <w:sz w:val="30"/>
                <w:rtl w:val="1"/>
                <w:szCs w:val="30"/>
              </w:rPr>
              <w:t>والهواء حار رطب شفاف له أربع طبقات.</w:t>
            </w:r>
            <w:r>
              <w:rPr>
                <w:rFonts w:ascii="Amiri" w:hAnsi="Amiri" w:cs="Amiri"/>
                <w:b w:val="0"/>
                <w:sz w:val="30"/>
                <w:rtl w:val="1"/>
                <w:szCs w:val="30"/>
              </w:rPr>
              <w:t xml:space="preserve">  </w:t>
            </w:r>
            <w:r>
              <w:rPr>
                <w:rFonts w:ascii="EB Garamond" w:hAnsi="EB Garamond" w:cs="Amiri"/>
                <w:b w:val="0"/>
                <w:color w:val="69716F"/>
                <w:sz w:val="19"/>
              </w:rPr>
              <w:t xml:space="preserve">(306) </w:t>
            </w:r>
            <w:r>
              <w:rPr>
                <w:rFonts w:ascii="Amiri" w:hAnsi="Amiri" w:cs="Amiri"/>
                <w:b w:val="0"/>
                <w:sz w:val="30"/>
                <w:rtl w:val="1"/>
                <w:szCs w:val="30"/>
              </w:rPr>
              <w:t>والماء بارد رطب شفاف محيط بثلاثة أرباع الأرض له طبقة واحدة.</w:t>
            </w:r>
            <w:r>
              <w:rPr>
                <w:rFonts w:ascii="Amiri" w:hAnsi="Amiri" w:cs="Amiri"/>
                <w:b w:val="0"/>
                <w:sz w:val="30"/>
                <w:rtl w:val="1"/>
                <w:szCs w:val="30"/>
              </w:rPr>
              <w:t xml:space="preserve">  </w:t>
            </w:r>
            <w:r>
              <w:rPr>
                <w:rFonts w:ascii="EB Garamond" w:hAnsi="EB Garamond" w:cs="Amiri"/>
                <w:b w:val="0"/>
                <w:color w:val="69716F"/>
                <w:sz w:val="19"/>
              </w:rPr>
              <w:t xml:space="preserve">(307) </w:t>
            </w:r>
            <w:r>
              <w:rPr>
                <w:rFonts w:ascii="Amiri" w:hAnsi="Amiri" w:cs="Amiri"/>
                <w:b w:val="0"/>
                <w:sz w:val="30"/>
                <w:rtl w:val="1"/>
                <w:szCs w:val="30"/>
              </w:rPr>
              <w:t>والأرض باردة يابسة ساكنة في الوسط شفافة لها ثلاث طبقات.</w:t>
            </w:r>
            <w:r>
              <w:rPr>
                <w:rFonts w:ascii="EB Garamond" w:hAnsi="EB Garamond" w:cs="Amiri"/>
                <w:b w:val="0"/>
                <w:color w:val="69716F"/>
                <w:sz w:val="17"/>
              </w:rPr>
              <w:t xml:space="preserve"> · </w:t>
            </w:r>
            <w:r>
              <w:rPr>
                <w:rFonts w:ascii="EB Garamond" w:hAnsi="EB Garamond" w:cs="Amiri"/>
                <w:b w:val="0"/>
                <w:color w:val="69716F"/>
                <w:sz w:val="17"/>
                <w:rtl w:val="0"/>
              </w:rPr>
              <w:t>‎Āmulī pp. 159⁠–⁠162‎</w:t>
            </w:r>
          </w:p>
        </w:tc>
      </w:tr>
      <w:tr>
        <w:trPr>
          <w:cantSplit/>
        </w:trPr>
        <w:tc>
          <w:tcPr>
            <w:tcW w:type="dxa" w:w="5933"/>
            <w:vAlign w:val="top"/>
            <w:tcMar>
              <w:left w:w="0" w:type="dxa"/>
              <w:right w:w="150" w:type="dxa"/>
            </w:tcMar>
          </w:tcPr>
          <w:p>
            <w:pPr>
              <w:widowControl/>
              <w:spacing w:before="0" w:after="40" w:line="320" w:lineRule="exact"/>
            </w:pPr>
            <w:bookmarkStart w:id="10332" w:name="unit_308"/>
            <w:r>
              <w:rPr>
                <w:rFonts w:ascii="EB Garamond" w:hAnsi="EB Garamond" w:cs="Amiri"/>
                <w:b/>
                <w:color w:val="69716F"/>
                <w:sz w:val="18"/>
              </w:rPr>
              <w:t xml:space="preserve">§308 </w:t>
            </w:r>
            <w:bookmarkEnd w:id="10332"/>
            <w:r>
              <w:rPr>
                <w:rFonts w:ascii="EB Garamond" w:hAnsi="EB Garamond" w:cs="Amiri"/>
                <w:b w:val="0"/>
                <w:sz w:val="24"/>
              </w:rPr>
              <w:t>As for composites, these four are their elements.</w:t>
            </w:r>
            <w:r>
              <w:rPr>
                <w:rFonts w:ascii="EB Garamond" w:hAnsi="EB Garamond" w:cs="Amiri"/>
                <w:b w:val="0"/>
                <w:sz w:val="24"/>
              </w:rPr>
              <w:t xml:space="preserve">  </w:t>
            </w:r>
            <w:bookmarkStart w:id="10333" w:name="unit_309"/>
            <w:r>
              <w:rPr>
                <w:rFonts w:ascii="EB Garamond" w:hAnsi="EB Garamond" w:cs="Amiri"/>
                <w:b/>
                <w:color w:val="69716F"/>
                <w:sz w:val="18"/>
              </w:rPr>
              <w:t xml:space="preserve">§309 </w:t>
            </w:r>
            <w:bookmarkEnd w:id="10333"/>
            <w:r>
              <w:rPr>
                <w:rFonts w:ascii="EB Garamond" w:hAnsi="EB Garamond" w:cs="Amiri"/>
                <w:b w:val="0"/>
                <w:sz w:val="24"/>
              </w:rPr>
              <w:t>Composites originate when some [elements] act upon others.</w:t>
            </w:r>
            <w:r>
              <w:rPr>
                <w:rFonts w:ascii="EB Garamond" w:hAnsi="EB Garamond" w:cs="Amiri"/>
                <w:b w:val="0"/>
                <w:sz w:val="24"/>
              </w:rPr>
              <w:t xml:space="preserve">  </w:t>
            </w:r>
            <w:bookmarkStart w:id="10334" w:name="unit_310"/>
            <w:r>
              <w:rPr>
                <w:rFonts w:ascii="EB Garamond" w:hAnsi="EB Garamond" w:cs="Amiri"/>
                <w:b/>
                <w:color w:val="69716F"/>
                <w:sz w:val="18"/>
              </w:rPr>
              <w:t xml:space="preserve">§310 </w:t>
            </w:r>
            <w:bookmarkEnd w:id="10334"/>
            <w:r>
              <w:rPr>
                <w:rFonts w:ascii="EB Garamond" w:hAnsi="EB Garamond" w:cs="Amiri"/>
                <w:b w:val="0"/>
                <w:sz w:val="24"/>
              </w:rPr>
              <w:t xml:space="preserve">A quality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acts upon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and diminishes the purity of the quality it bears. The result is an intermediate quality, uniform throughout the whole: temperament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المزاج</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335" w:name="unit_311"/>
            <w:r>
              <w:rPr>
                <w:rFonts w:ascii="EB Garamond" w:hAnsi="EB Garamond" w:cs="Amiri"/>
                <w:b/>
                <w:color w:val="69716F"/>
                <w:sz w:val="18"/>
              </w:rPr>
              <w:t xml:space="preserve">§311 </w:t>
            </w:r>
            <w:bookmarkEnd w:id="10335"/>
            <w:r>
              <w:rPr>
                <w:rFonts w:ascii="EB Garamond" w:hAnsi="EB Garamond" w:cs="Amiri"/>
                <w:b w:val="0"/>
                <w:sz w:val="24"/>
              </w:rPr>
              <w:t xml:space="preserve">[This occurs] while the forms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 of the simple [elements] are preserved.</w:t>
            </w:r>
            <w:r>
              <w:rPr>
                <w:rFonts w:ascii="EB Garamond" w:hAnsi="EB Garamond" w:cs="Amiri"/>
                <w:b w:val="0"/>
                <w:sz w:val="24"/>
              </w:rPr>
              <w:t xml:space="preserve">  </w:t>
            </w:r>
            <w:bookmarkStart w:id="10336" w:name="unit_312"/>
            <w:r>
              <w:rPr>
                <w:rFonts w:ascii="EB Garamond" w:hAnsi="EB Garamond" w:cs="Amiri"/>
                <w:b/>
                <w:color w:val="69716F"/>
                <w:sz w:val="18"/>
              </w:rPr>
              <w:t xml:space="preserve">§312 </w:t>
            </w:r>
            <w:bookmarkEnd w:id="10336"/>
            <w:r>
              <w:rPr>
                <w:rFonts w:ascii="EB Garamond" w:hAnsi="EB Garamond" w:cs="Amiri"/>
                <w:b w:val="0"/>
                <w:sz w:val="24"/>
              </w:rPr>
              <w:t xml:space="preserve">Temperaments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المزاج</w:t>
            </w:r>
            <w:r>
              <w:rPr>
                <w:rFonts w:ascii="EB Garamond" w:hAnsi="EB Garamond" w:cs="Amiri"/>
                <w:b w:val="0"/>
                <w:sz w:val="24"/>
                <w:rStyle w:val="ArabicTechnicalTerm"/>
                <w:rtl w:val="0"/>
              </w:rPr>
              <w:t xml:space="preserve">]‎</w:t>
            </w:r>
            <w:r>
              <w:rPr>
                <w:rFonts w:ascii="EB Garamond" w:hAnsi="EB Garamond" w:cs="Amiri"/>
                <w:b w:val="0"/>
                <w:sz w:val="24"/>
              </w:rPr>
              <w:t xml:space="preserve"> then differ in their preparation [of composites to receive forms]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 according to their proximity to, or distance from, equilibrium.</w:t>
            </w:r>
            <w:r>
              <w:rPr>
                <w:rStyle w:val="FootnoteReference"/>
              </w:rPr>
              <w:footnoteReference w:id="53"/>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(308) </w:t>
            </w:r>
            <w:r>
              <w:rPr>
                <w:rFonts w:ascii="Amiri" w:hAnsi="Amiri" w:cs="Amiri"/>
                <w:b w:val="0"/>
                <w:sz w:val="30"/>
                <w:rtl w:val="1"/>
                <w:szCs w:val="30"/>
              </w:rPr>
              <w:t>وأما المركبات فهذه الأربعة أسطقساتها.</w:t>
            </w:r>
            <w:r>
              <w:rPr>
                <w:rFonts w:ascii="Amiri" w:hAnsi="Amiri" w:cs="Amiri"/>
                <w:b w:val="0"/>
                <w:sz w:val="30"/>
                <w:rtl w:val="1"/>
                <w:szCs w:val="30"/>
              </w:rPr>
              <w:t xml:space="preserve">  </w:t>
            </w:r>
            <w:r>
              <w:rPr>
                <w:rFonts w:ascii="EB Garamond" w:hAnsi="EB Garamond" w:cs="Amiri"/>
                <w:b w:val="0"/>
                <w:color w:val="69716F"/>
                <w:sz w:val="19"/>
              </w:rPr>
              <w:t xml:space="preserve">(309) </w:t>
            </w:r>
            <w:r>
              <w:rPr>
                <w:rFonts w:ascii="Amiri" w:hAnsi="Amiri" w:cs="Amiri"/>
                <w:b w:val="0"/>
                <w:sz w:val="30"/>
                <w:rtl w:val="1"/>
                <w:szCs w:val="30"/>
              </w:rPr>
              <w:t>وهي حادثة عند تفاعل بعضها في بعض.</w:t>
            </w:r>
            <w:r>
              <w:rPr>
                <w:rFonts w:ascii="Amiri" w:hAnsi="Amiri" w:cs="Amiri"/>
                <w:b w:val="0"/>
                <w:sz w:val="30"/>
                <w:rtl w:val="1"/>
                <w:szCs w:val="30"/>
              </w:rPr>
              <w:t xml:space="preserve">  </w:t>
            </w:r>
            <w:r>
              <w:rPr>
                <w:rFonts w:ascii="EB Garamond" w:hAnsi="EB Garamond" w:cs="Amiri"/>
                <w:b w:val="0"/>
                <w:color w:val="69716F"/>
                <w:sz w:val="19"/>
              </w:rPr>
              <w:t xml:space="preserve">(310) </w:t>
            </w:r>
            <w:r>
              <w:rPr>
                <w:rFonts w:ascii="Amiri" w:hAnsi="Amiri" w:cs="Amiri"/>
                <w:b w:val="0"/>
                <w:sz w:val="30"/>
                <w:rtl w:val="1"/>
                <w:szCs w:val="30"/>
              </w:rPr>
              <w:t>فتفعل الكيفية في المادة فتكسر صرافة كيفيتها وتحصل كيفية متشابهة في الكل متوسطة هي المزاج.</w:t>
            </w:r>
            <w:r>
              <w:rPr>
                <w:rFonts w:ascii="Amiri" w:hAnsi="Amiri" w:cs="Amiri"/>
                <w:b w:val="0"/>
                <w:sz w:val="30"/>
                <w:rtl w:val="1"/>
                <w:szCs w:val="30"/>
              </w:rPr>
              <w:t xml:space="preserve">  </w:t>
            </w:r>
            <w:r>
              <w:rPr>
                <w:rFonts w:ascii="EB Garamond" w:hAnsi="EB Garamond" w:cs="Amiri"/>
                <w:b w:val="0"/>
                <w:color w:val="69716F"/>
                <w:sz w:val="19"/>
              </w:rPr>
              <w:t xml:space="preserve">(311) </w:t>
            </w:r>
            <w:r>
              <w:rPr>
                <w:rFonts w:ascii="Amiri" w:hAnsi="Amiri" w:cs="Amiri"/>
                <w:b w:val="0"/>
                <w:sz w:val="30"/>
                <w:rtl w:val="1"/>
                <w:szCs w:val="30"/>
              </w:rPr>
              <w:t>مع حفظ صور البسائط.</w:t>
            </w:r>
            <w:r>
              <w:rPr>
                <w:rFonts w:ascii="Amiri" w:hAnsi="Amiri" w:cs="Amiri"/>
                <w:b w:val="0"/>
                <w:sz w:val="30"/>
                <w:rtl w:val="1"/>
                <w:szCs w:val="30"/>
              </w:rPr>
              <w:t xml:space="preserve">  </w:t>
            </w:r>
            <w:r>
              <w:rPr>
                <w:rFonts w:ascii="EB Garamond" w:hAnsi="EB Garamond" w:cs="Amiri"/>
                <w:b w:val="0"/>
                <w:color w:val="69716F"/>
                <w:sz w:val="19"/>
              </w:rPr>
              <w:t xml:space="preserve">(312) </w:t>
            </w:r>
            <w:r>
              <w:rPr>
                <w:rFonts w:ascii="Amiri" w:hAnsi="Amiri" w:cs="Amiri"/>
                <w:b w:val="0"/>
                <w:sz w:val="30"/>
                <w:rtl w:val="1"/>
                <w:szCs w:val="30"/>
              </w:rPr>
              <w:t>ثم تختلف الأمزجة في الإعداد بحسب قربها وبعدها من الاعتدال.</w:t>
            </w:r>
            <w:r>
              <w:rPr>
                <w:rFonts w:ascii="EB Garamond" w:hAnsi="EB Garamond" w:cs="Amiri"/>
                <w:b w:val="0"/>
                <w:color w:val="69716F"/>
                <w:sz w:val="17"/>
              </w:rPr>
              <w:t xml:space="preserve"> · </w:t>
            </w:r>
            <w:r>
              <w:rPr>
                <w:rFonts w:ascii="EB Garamond" w:hAnsi="EB Garamond" w:cs="Amiri"/>
                <w:b w:val="0"/>
                <w:color w:val="69716F"/>
                <w:sz w:val="17"/>
                <w:rtl w:val="0"/>
              </w:rPr>
              <w:t>‎Āmulī pp. 163⁠–⁠165‎</w:t>
            </w:r>
          </w:p>
        </w:tc>
      </w:tr>
      <w:tr>
        <w:tc>
          <w:tcPr>
            <w:tcW w:type="dxa" w:w="5933"/>
            <w:vAlign w:val="top"/>
            <w:tcMar>
              <w:left w:w="0" w:type="dxa"/>
              <w:right w:w="150" w:type="dxa"/>
            </w:tcMar>
          </w:tcPr>
          <w:p>
            <w:pPr>
              <w:widowControl/>
              <w:spacing w:before="0" w:after="40" w:line="320" w:lineRule="exact"/>
            </w:pPr>
            <w:bookmarkStart w:id="10337" w:name="unit_313"/>
            <w:r>
              <w:rPr>
                <w:rFonts w:ascii="EB Garamond" w:hAnsi="EB Garamond" w:cs="Amiri"/>
                <w:b/>
                <w:color w:val="69716F"/>
                <w:sz w:val="18"/>
              </w:rPr>
              <w:t xml:space="preserve">§313 </w:t>
            </w:r>
            <w:bookmarkEnd w:id="10337"/>
            <w:r>
              <w:rPr>
                <w:rFonts w:ascii="EB Garamond" w:hAnsi="EB Garamond" w:cs="Amiri"/>
                <w:b w:val="0"/>
                <w:sz w:val="24"/>
              </w:rPr>
              <w:t xml:space="preserve">Although individual temperaments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المزاج</w:t>
            </w:r>
            <w:r>
              <w:rPr>
                <w:rFonts w:ascii="EB Garamond" w:hAnsi="EB Garamond" w:cs="Amiri"/>
                <w:b w:val="0"/>
                <w:sz w:val="24"/>
                <w:rStyle w:val="ArabicTechnicalTerm"/>
                <w:rtl w:val="0"/>
              </w:rPr>
              <w:t xml:space="preserve">]‎</w:t>
            </w:r>
            <w:r>
              <w:rPr>
                <w:rFonts w:ascii="EB Garamond" w:hAnsi="EB Garamond" w:cs="Amiri"/>
                <w:b w:val="0"/>
                <w:sz w:val="24"/>
              </w:rPr>
              <w:t xml:space="preserve"> are unlimited, each species has two extremes, of excess and deficiency. They [the principal temperaments] are nine.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(313) </w:t>
            </w:r>
            <w:r>
              <w:rPr>
                <w:rFonts w:ascii="Amiri" w:hAnsi="Amiri" w:cs="Amiri"/>
                <w:b w:val="0"/>
                <w:sz w:val="30"/>
                <w:rtl w:val="1"/>
                <w:szCs w:val="30"/>
              </w:rPr>
              <w:t>مع عدم تناهيها بحسب الشخص وإن كان لكل نوع طرفا إفراط وتفريط وهي تسعة.</w:t>
            </w:r>
            <w:r>
              <w:rPr>
                <w:rFonts w:ascii="EB Garamond" w:hAnsi="EB Garamond" w:cs="Amiri"/>
                <w:b w:val="0"/>
                <w:color w:val="69716F"/>
                <w:sz w:val="17"/>
              </w:rPr>
              <w:t xml:space="preserve"> · </w:t>
            </w:r>
            <w:r>
              <w:rPr>
                <w:rFonts w:ascii="EB Garamond" w:hAnsi="EB Garamond" w:cs="Amiri"/>
                <w:b w:val="0"/>
                <w:color w:val="69716F"/>
                <w:sz w:val="17"/>
                <w:rtl w:val="0"/>
              </w:rPr>
              <w:t>‎Āmulī pp. 165‎</w:t>
            </w:r>
          </w:p>
        </w:tc>
      </w:tr>
    </w:tbl>
    <w:p>
      <w:pPr>
        <w:pStyle w:val="Heading2"/>
      </w:pPr>
      <w:bookmarkStart w:id="10010" w:name="nav_h010"/>
      <w:r>
        <w:t>Chapter 3 · Further judgments concerning bodies</w:t>
      </w:r>
      <w:bookmarkEnd w:id="10010"/>
    </w:p>
    <w:p>
      <w:pPr>
        <w:keepNext/>
        <w:spacing w:after="100"/>
        <w:bidi w:val="1"/>
        <w:jc w:val="start"/>
      </w:pPr>
      <w:r>
        <w:rPr>
          <w:rFonts w:ascii="Amiri" w:hAnsi="Amiri" w:cs="Amiri"/>
          <w:b/>
          <w:sz w:val="32"/>
          <w:rtl w:val="1"/>
          <w:szCs w:val="32"/>
        </w:rPr>
        <w:t>الفصل الثالث في بقية أحكام الأجسام</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338" w:name="unit_314"/>
            <w:r>
              <w:rPr>
                <w:rFonts w:ascii="EB Garamond" w:hAnsi="EB Garamond" w:cs="Amiri"/>
                <w:b/>
                <w:color w:val="69716F"/>
                <w:sz w:val="18"/>
              </w:rPr>
              <w:t xml:space="preserve">§314 </w:t>
            </w:r>
            <w:bookmarkEnd w:id="10338"/>
            <w:r>
              <w:rPr>
                <w:rFonts w:ascii="EB Garamond" w:hAnsi="EB Garamond" w:cs="Amiri"/>
                <w:b w:val="0"/>
                <w:sz w:val="24"/>
              </w:rPr>
              <w:t xml:space="preserve">All bodies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must be finite. For what is assumed to be infinite must be finite when compared with an equal [magnitude], on the assumption that it is smaller than that magnitude.</w:t>
            </w:r>
            <w:r>
              <w:rPr>
                <w:rStyle w:val="FootnoteReference"/>
              </w:rPr>
              <w:footnoteReference w:id="54"/>
            </w:r>
            <w:r>
              <w:rPr>
                <w:rFonts w:ascii="EB Garamond" w:hAnsi="EB Garamond" w:cs="Amiri"/>
                <w:b w:val="0"/>
                <w:sz w:val="24"/>
              </w:rPr>
              <w:t xml:space="preserve">  </w:t>
            </w:r>
            <w:bookmarkStart w:id="10339" w:name="unit_315"/>
            <w:r>
              <w:rPr>
                <w:rFonts w:ascii="EB Garamond" w:hAnsi="EB Garamond" w:cs="Amiri"/>
                <w:b/>
                <w:color w:val="69716F"/>
                <w:sz w:val="18"/>
              </w:rPr>
              <w:t xml:space="preserve">§315 </w:t>
            </w:r>
            <w:bookmarkEnd w:id="10339"/>
            <w:r>
              <w:rPr>
                <w:rFonts w:ascii="EB Garamond" w:hAnsi="EB Garamond" w:cs="Amiri"/>
                <w:b w:val="0"/>
                <w:sz w:val="24"/>
              </w:rPr>
              <w:t>And because the ratio between the two sides of an angle and what they enclose is preserved, while the latter must be finite.</w:t>
            </w:r>
            <w:r>
              <w:rPr>
                <w:rFonts w:ascii="EB Garamond" w:hAnsi="EB Garamond" w:cs="Amiri"/>
                <w:b w:val="0"/>
                <w:sz w:val="24"/>
              </w:rPr>
              <w:t xml:space="preserve">  </w:t>
            </w:r>
            <w:bookmarkStart w:id="10340" w:name="unit_316"/>
            <w:r>
              <w:rPr>
                <w:rFonts w:ascii="EB Garamond" w:hAnsi="EB Garamond" w:cs="Amiri"/>
                <w:b/>
                <w:color w:val="69716F"/>
                <w:sz w:val="18"/>
              </w:rPr>
              <w:t xml:space="preserve">§316 </w:t>
            </w:r>
            <w:bookmarkEnd w:id="10340"/>
            <w:r>
              <w:rPr>
                <w:rFonts w:ascii="EB Garamond" w:hAnsi="EB Garamond" w:cs="Amiri"/>
                <w:b w:val="0"/>
                <w:sz w:val="24"/>
              </w:rPr>
              <w:t xml:space="preserve">The 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of the definition and the absence of division within it indicate unity [of bodily nature].</w:t>
            </w:r>
            <w:r>
              <w:rPr>
                <w:rFonts w:ascii="EB Garamond" w:hAnsi="EB Garamond" w:cs="Amiri"/>
                <w:b w:val="0"/>
                <w:sz w:val="24"/>
              </w:rPr>
              <w:t xml:space="preserve">  </w:t>
            </w:r>
            <w:bookmarkStart w:id="10341" w:name="unit_317"/>
            <w:r>
              <w:rPr>
                <w:rFonts w:ascii="EB Garamond" w:hAnsi="EB Garamond" w:cs="Amiri"/>
                <w:b/>
                <w:color w:val="69716F"/>
                <w:sz w:val="18"/>
              </w:rPr>
              <w:t xml:space="preserve">§317 </w:t>
            </w:r>
            <w:bookmarkEnd w:id="10341"/>
            <w:r>
              <w:rPr>
                <w:rFonts w:ascii="EB Garamond" w:hAnsi="EB Garamond" w:cs="Amiri"/>
                <w:b w:val="0"/>
                <w:sz w:val="24"/>
              </w:rPr>
              <w:t xml:space="preserve">Self-evident judgment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الضرورة</w:t>
            </w:r>
            <w:r>
              <w:rPr>
                <w:rFonts w:ascii="EB Garamond" w:hAnsi="EB Garamond" w:cs="Amiri"/>
                <w:b w:val="0"/>
                <w:sz w:val="24"/>
                <w:rStyle w:val="ArabicTechnicalTerm"/>
                <w:rtl w:val="0"/>
              </w:rPr>
              <w:t xml:space="preserve">]‎</w:t>
            </w:r>
            <w:r>
              <w:rPr>
                <w:rFonts w:ascii="EB Garamond" w:hAnsi="EB Garamond" w:cs="Amiri"/>
                <w:b w:val="0"/>
                <w:sz w:val="24"/>
              </w:rPr>
              <w:t xml:space="preserve"> affirms their persistence.</w:t>
            </w:r>
            <w:r>
              <w:rPr>
                <w:rFonts w:ascii="EB Garamond" w:hAnsi="EB Garamond" w:cs="Amiri"/>
                <w:b w:val="0"/>
                <w:sz w:val="24"/>
              </w:rPr>
              <w:t xml:space="preserve">  </w:t>
            </w:r>
            <w:bookmarkStart w:id="10342" w:name="unit_318"/>
            <w:r>
              <w:rPr>
                <w:rFonts w:ascii="EB Garamond" w:hAnsi="EB Garamond" w:cs="Amiri"/>
                <w:b/>
                <w:color w:val="69716F"/>
                <w:sz w:val="18"/>
              </w:rPr>
              <w:t xml:space="preserve">§318 </w:t>
            </w:r>
            <w:bookmarkEnd w:id="10342"/>
            <w:r>
              <w:rPr>
                <w:rFonts w:ascii="EB Garamond" w:hAnsi="EB Garamond" w:cs="Amiri"/>
                <w:b w:val="0"/>
                <w:sz w:val="24"/>
              </w:rPr>
              <w:t xml:space="preserve">Bodies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may be devoid of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that are tasted, seen, or smelled, as air is.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(314) </w:t>
            </w:r>
            <w:r>
              <w:rPr>
                <w:rFonts w:ascii="Amiri" w:hAnsi="Amiri" w:cs="Amiri"/>
                <w:b w:val="0"/>
                <w:sz w:val="30"/>
                <w:rtl w:val="1"/>
                <w:szCs w:val="30"/>
              </w:rPr>
              <w:t>وتشترك الأجسام في وجوب التناهي لوجوب اتصاف ما فرض له ضده به عند مقايسته بمثله مع فرض نقصانه عنه</w:t>
            </w:r>
            <w:r>
              <w:rPr>
                <w:rFonts w:ascii="Amiri" w:hAnsi="Amiri" w:cs="Amiri"/>
                <w:b w:val="0"/>
                <w:sz w:val="30"/>
                <w:rtl w:val="1"/>
                <w:szCs w:val="30"/>
              </w:rPr>
              <w:t xml:space="preserve">  </w:t>
            </w:r>
            <w:r>
              <w:rPr>
                <w:rFonts w:ascii="EB Garamond" w:hAnsi="EB Garamond" w:cs="Amiri"/>
                <w:b w:val="0"/>
                <w:color w:val="69716F"/>
                <w:sz w:val="19"/>
              </w:rPr>
              <w:t xml:space="preserve">(315) </w:t>
            </w:r>
            <w:r>
              <w:rPr>
                <w:rFonts w:ascii="Amiri" w:hAnsi="Amiri" w:cs="Amiri"/>
                <w:b w:val="0"/>
                <w:sz w:val="30"/>
                <w:rtl w:val="1"/>
                <w:szCs w:val="30"/>
              </w:rPr>
              <w:t>ولحفظ النسبة بين ضلعي الزاوية وما اشتملا عليه مع وجوب اتصاف الثاني به.</w:t>
            </w:r>
            <w:r>
              <w:rPr>
                <w:rFonts w:ascii="Amiri" w:hAnsi="Amiri" w:cs="Amiri"/>
                <w:b w:val="0"/>
                <w:sz w:val="30"/>
                <w:rtl w:val="1"/>
                <w:szCs w:val="30"/>
              </w:rPr>
              <w:t xml:space="preserve">  </w:t>
            </w:r>
            <w:r>
              <w:rPr>
                <w:rFonts w:ascii="EB Garamond" w:hAnsi="EB Garamond" w:cs="Amiri"/>
                <w:b w:val="0"/>
                <w:color w:val="69716F"/>
                <w:sz w:val="19"/>
              </w:rPr>
              <w:t xml:space="preserve">(316) </w:t>
            </w:r>
            <w:r>
              <w:rPr>
                <w:rFonts w:ascii="Amiri" w:hAnsi="Amiri" w:cs="Amiri"/>
                <w:b w:val="0"/>
                <w:sz w:val="30"/>
                <w:rtl w:val="1"/>
                <w:szCs w:val="30"/>
              </w:rPr>
              <w:t>واتحاد الحد وانتفاء القسمة فيه يدل على الوحدة.</w:t>
            </w:r>
            <w:r>
              <w:rPr>
                <w:rFonts w:ascii="Amiri" w:hAnsi="Amiri" w:cs="Amiri"/>
                <w:b w:val="0"/>
                <w:sz w:val="30"/>
                <w:rtl w:val="1"/>
                <w:szCs w:val="30"/>
              </w:rPr>
              <w:t xml:space="preserve">  </w:t>
            </w:r>
            <w:r>
              <w:rPr>
                <w:rFonts w:ascii="EB Garamond" w:hAnsi="EB Garamond" w:cs="Amiri"/>
                <w:b w:val="0"/>
                <w:color w:val="69716F"/>
                <w:sz w:val="19"/>
              </w:rPr>
              <w:t xml:space="preserve">(317) </w:t>
            </w:r>
            <w:r>
              <w:rPr>
                <w:rFonts w:ascii="Amiri" w:hAnsi="Amiri" w:cs="Amiri"/>
                <w:b w:val="0"/>
                <w:sz w:val="30"/>
                <w:rtl w:val="1"/>
                <w:szCs w:val="30"/>
              </w:rPr>
              <w:t>والضرورة قضت ببقائها.</w:t>
            </w:r>
            <w:r>
              <w:rPr>
                <w:rFonts w:ascii="Amiri" w:hAnsi="Amiri" w:cs="Amiri"/>
                <w:b w:val="0"/>
                <w:sz w:val="30"/>
                <w:rtl w:val="1"/>
                <w:szCs w:val="30"/>
              </w:rPr>
              <w:t xml:space="preserve">  </w:t>
            </w:r>
            <w:r>
              <w:rPr>
                <w:rFonts w:ascii="EB Garamond" w:hAnsi="EB Garamond" w:cs="Amiri"/>
                <w:b w:val="0"/>
                <w:color w:val="69716F"/>
                <w:sz w:val="19"/>
              </w:rPr>
              <w:t xml:space="preserve">(318) </w:t>
            </w:r>
            <w:r>
              <w:rPr>
                <w:rFonts w:ascii="Amiri" w:hAnsi="Amiri" w:cs="Amiri"/>
                <w:b w:val="0"/>
                <w:sz w:val="30"/>
                <w:rtl w:val="1"/>
                <w:szCs w:val="30"/>
              </w:rPr>
              <w:t>ويجوز خلوها عن الكيفيات المذوقة والمرئية والمشمومة كالهواء.</w:t>
            </w:r>
            <w:r>
              <w:rPr>
                <w:rFonts w:ascii="EB Garamond" w:hAnsi="EB Garamond" w:cs="Amiri"/>
                <w:b w:val="0"/>
                <w:color w:val="69716F"/>
                <w:sz w:val="17"/>
              </w:rPr>
              <w:t xml:space="preserve"> · </w:t>
            </w:r>
            <w:r>
              <w:rPr>
                <w:rFonts w:ascii="EB Garamond" w:hAnsi="EB Garamond" w:cs="Amiri"/>
                <w:b w:val="0"/>
                <w:color w:val="69716F"/>
                <w:sz w:val="17"/>
                <w:rtl w:val="0"/>
              </w:rPr>
              <w:t>‎Āmulī pp. 166⁠–⁠169‎</w:t>
            </w:r>
          </w:p>
        </w:tc>
      </w:tr>
      <w:tr>
        <w:tc>
          <w:tcPr>
            <w:tcW w:type="dxa" w:w="5933"/>
            <w:vAlign w:val="top"/>
            <w:tcMar>
              <w:left w:w="0" w:type="dxa"/>
              <w:right w:w="150" w:type="dxa"/>
            </w:tcMar>
          </w:tcPr>
          <w:p>
            <w:pPr>
              <w:widowControl/>
              <w:spacing w:before="0" w:after="40" w:line="320" w:lineRule="exact"/>
            </w:pPr>
            <w:bookmarkStart w:id="10343" w:name="unit_319"/>
            <w:r>
              <w:rPr>
                <w:rFonts w:ascii="EB Garamond" w:hAnsi="EB Garamond" w:cs="Amiri"/>
                <w:b/>
                <w:color w:val="69716F"/>
                <w:sz w:val="18"/>
              </w:rPr>
              <w:t xml:space="preserve">§319 </w:t>
            </w:r>
            <w:bookmarkEnd w:id="10343"/>
            <w:r>
              <w:rPr>
                <w:rFonts w:ascii="EB Garamond" w:hAnsi="EB Garamond" w:cs="Amiri"/>
                <w:b w:val="0"/>
                <w:sz w:val="24"/>
              </w:rPr>
              <w:t>They can be seen provided that light and color are present; this is self-evident.</w:t>
            </w:r>
            <w:r>
              <w:rPr>
                <w:rFonts w:ascii="EB Garamond" w:hAnsi="EB Garamond" w:cs="Amiri"/>
                <w:b w:val="0"/>
                <w:sz w:val="24"/>
              </w:rPr>
              <w:t xml:space="preserve">  </w:t>
            </w:r>
            <w:bookmarkStart w:id="10344" w:name="unit_320"/>
            <w:r>
              <w:rPr>
                <w:rFonts w:ascii="EB Garamond" w:hAnsi="EB Garamond" w:cs="Amiri"/>
                <w:b/>
                <w:color w:val="69716F"/>
                <w:sz w:val="18"/>
              </w:rPr>
              <w:t xml:space="preserve">§320 </w:t>
            </w:r>
            <w:bookmarkEnd w:id="10344"/>
            <w:r>
              <w:rPr>
                <w:rFonts w:ascii="EB Garamond" w:hAnsi="EB Garamond" w:cs="Amiri"/>
                <w:b w:val="0"/>
                <w:sz w:val="24"/>
              </w:rPr>
              <w:t xml:space="preserve">All bodies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have originated in time, since they are inseparable from finitely many originated particulars. For they are never without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or rest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السكون</w:t>
            </w:r>
            <w:r>
              <w:rPr>
                <w:rFonts w:ascii="EB Garamond" w:hAnsi="EB Garamond" w:cs="Amiri"/>
                <w:b w:val="0"/>
                <w:sz w:val="24"/>
                <w:rStyle w:val="ArabicTechnicalTerm"/>
                <w:rtl w:val="0"/>
              </w:rPr>
              <w:t xml:space="preserve">]‎</w:t>
            </w:r>
            <w:r>
              <w:rPr>
                <w:rFonts w:ascii="EB Garamond" w:hAnsi="EB Garamond" w:cs="Amiri"/>
                <w:b w:val="0"/>
                <w:sz w:val="24"/>
              </w:rPr>
              <w:t xml:space="preserve">, and each of these originates, as is evident.</w:t>
            </w:r>
            <w:r>
              <w:rPr>
                <w:rFonts w:ascii="EB Garamond" w:hAnsi="EB Garamond" w:cs="Amiri"/>
                <w:b w:val="0"/>
                <w:sz w:val="24"/>
              </w:rPr>
              <w:t xml:space="preserve">  </w:t>
            </w:r>
            <w:bookmarkStart w:id="10345" w:name="unit_321"/>
            <w:r>
              <w:rPr>
                <w:rFonts w:ascii="EB Garamond" w:hAnsi="EB Garamond" w:cs="Amiri"/>
                <w:b/>
                <w:color w:val="69716F"/>
                <w:sz w:val="18"/>
              </w:rPr>
              <w:t xml:space="preserve">§321 </w:t>
            </w:r>
            <w:bookmarkEnd w:id="10345"/>
            <w:r>
              <w:rPr>
                <w:rFonts w:ascii="EB Garamond" w:hAnsi="EB Garamond" w:cs="Amiri"/>
                <w:b w:val="0"/>
                <w:sz w:val="24"/>
              </w:rPr>
              <w:t xml:space="preserve">Their particulars are finite because the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of infinitely many [things] is impossible, by the argument from correspondence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التطبيق</w:t>
            </w:r>
            <w:r>
              <w:rPr>
                <w:rFonts w:ascii="EB Garamond" w:hAnsi="EB Garamond" w:cs="Amiri"/>
                <w:b w:val="0"/>
                <w:sz w:val="24"/>
                <w:rStyle w:val="ArabicTechnicalTerm"/>
                <w:rtl w:val="0"/>
              </w:rPr>
              <w:t xml:space="preserve">]‎</w:t>
            </w:r>
            <w:r>
              <w:rPr>
                <w:rFonts w:ascii="EB Garamond" w:hAnsi="EB Garamond" w:cs="Amiri"/>
                <w:b w:val="0"/>
                <w:sz w:val="24"/>
              </w:rPr>
              <w:t xml:space="preserve">; also because every originated event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الحادث</w:t>
            </w:r>
            <w:r>
              <w:rPr>
                <w:rFonts w:ascii="EB Garamond" w:hAnsi="EB Garamond" w:cs="Amiri"/>
                <w:b w:val="0"/>
                <w:sz w:val="24"/>
                <w:rStyle w:val="ArabicTechnicalTerm"/>
                <w:rtl w:val="0"/>
              </w:rPr>
              <w:t xml:space="preserve">]‎</w:t>
            </w:r>
            <w:r>
              <w:rPr>
                <w:rFonts w:ascii="EB Garamond" w:hAnsi="EB Garamond" w:cs="Amiri"/>
                <w:b w:val="0"/>
                <w:sz w:val="24"/>
              </w:rPr>
              <w:t xml:space="preserve"> is described by the two opposed relations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الإضافة</w:t>
            </w:r>
            <w:r>
              <w:rPr>
                <w:rFonts w:ascii="EB Garamond" w:hAnsi="EB Garamond" w:cs="Amiri"/>
                <w:b w:val="0"/>
                <w:sz w:val="24"/>
                <w:rStyle w:val="ArabicTechnicalTerm"/>
                <w:rtl w:val="0"/>
              </w:rPr>
              <w:t xml:space="preserve">]‎</w:t>
            </w:r>
            <w:r>
              <w:rPr>
                <w:rFonts w:ascii="EB Garamond" w:hAnsi="EB Garamond" w:cs="Amiri"/>
                <w:b w:val="0"/>
                <w:sz w:val="24"/>
              </w:rPr>
              <w:t xml:space="preserve"> [of preceding and following]. What is described by one, insofar as it is so described, must exceed what is described by the other. Thus the lesser series terminates, and the greater does too.</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(319) </w:t>
            </w:r>
            <w:r>
              <w:rPr>
                <w:rFonts w:ascii="Amiri" w:hAnsi="Amiri" w:cs="Amiri"/>
                <w:b w:val="0"/>
                <w:sz w:val="30"/>
                <w:rtl w:val="1"/>
                <w:szCs w:val="30"/>
              </w:rPr>
              <w:t>ويجوز رؤيتها بشرط الضوء واللون وهو ضروري.</w:t>
            </w:r>
            <w:r>
              <w:rPr>
                <w:rFonts w:ascii="Amiri" w:hAnsi="Amiri" w:cs="Amiri"/>
                <w:b w:val="0"/>
                <w:sz w:val="30"/>
                <w:rtl w:val="1"/>
                <w:szCs w:val="30"/>
              </w:rPr>
              <w:t xml:space="preserve">  </w:t>
            </w:r>
            <w:r>
              <w:rPr>
                <w:rFonts w:ascii="EB Garamond" w:hAnsi="EB Garamond" w:cs="Amiri"/>
                <w:b w:val="0"/>
                <w:color w:val="69716F"/>
                <w:sz w:val="19"/>
              </w:rPr>
              <w:t xml:space="preserve">(320) </w:t>
            </w:r>
            <w:r>
              <w:rPr>
                <w:rFonts w:ascii="Amiri" w:hAnsi="Amiri" w:cs="Amiri"/>
                <w:b w:val="0"/>
                <w:sz w:val="30"/>
                <w:rtl w:val="1"/>
                <w:szCs w:val="30"/>
              </w:rPr>
              <w:t>والأجسام كلها حادثة لعدم انفكاكها من جزئيات متناهية حادثة فإنها لا تخلو عن الحركة والسكون وكل منهما حادث وهو ظاهر.</w:t>
            </w:r>
            <w:r>
              <w:rPr>
                <w:rFonts w:ascii="Amiri" w:hAnsi="Amiri" w:cs="Amiri"/>
                <w:b w:val="0"/>
                <w:sz w:val="30"/>
                <w:rtl w:val="1"/>
                <w:szCs w:val="30"/>
              </w:rPr>
              <w:t xml:space="preserve">  </w:t>
            </w:r>
            <w:r>
              <w:rPr>
                <w:rFonts w:ascii="EB Garamond" w:hAnsi="EB Garamond" w:cs="Amiri"/>
                <w:b w:val="0"/>
                <w:color w:val="69716F"/>
                <w:sz w:val="19"/>
              </w:rPr>
              <w:t xml:space="preserve">(321) </w:t>
            </w:r>
            <w:r>
              <w:rPr>
                <w:rFonts w:ascii="Amiri" w:hAnsi="Amiri" w:cs="Amiri"/>
                <w:b w:val="0"/>
                <w:sz w:val="30"/>
                <w:rtl w:val="1"/>
                <w:szCs w:val="30"/>
              </w:rPr>
              <w:t>وأما تناهي جزئياتها فلأن وجود ما لا يتناهى محال للتطبيق ، ولوصف كل حادث بالإضافتين المتقابلتين ويجب زيادة المتصف بإحداهما من حيث هو كذلك على المتصف بالأخرى فينقطع الناقص والزائد أيضا.</w:t>
            </w:r>
            <w:r>
              <w:rPr>
                <w:rFonts w:ascii="EB Garamond" w:hAnsi="EB Garamond" w:cs="Amiri"/>
                <w:b w:val="0"/>
                <w:color w:val="69716F"/>
                <w:sz w:val="17"/>
              </w:rPr>
              <w:t xml:space="preserve"> · </w:t>
            </w:r>
            <w:r>
              <w:rPr>
                <w:rFonts w:ascii="EB Garamond" w:hAnsi="EB Garamond" w:cs="Amiri"/>
                <w:b w:val="0"/>
                <w:color w:val="69716F"/>
                <w:sz w:val="17"/>
                <w:rtl w:val="0"/>
              </w:rPr>
              <w:t>‎Āmulī pp. 170, 172‎</w:t>
            </w:r>
          </w:p>
        </w:tc>
      </w:tr>
      <w:tr>
        <w:trPr>
          <w:cantSplit/>
        </w:trPr>
        <w:tc>
          <w:tcPr>
            <w:tcW w:type="dxa" w:w="5933"/>
            <w:vAlign w:val="top"/>
            <w:tcMar>
              <w:left w:w="0" w:type="dxa"/>
              <w:right w:w="150" w:type="dxa"/>
            </w:tcMar>
          </w:tcPr>
          <w:p>
            <w:pPr>
              <w:widowControl/>
              <w:spacing w:before="0" w:after="40" w:line="320" w:lineRule="exact"/>
            </w:pPr>
            <w:bookmarkStart w:id="10346" w:name="unit_322"/>
            <w:r>
              <w:rPr>
                <w:rFonts w:ascii="EB Garamond" w:hAnsi="EB Garamond" w:cs="Amiri"/>
                <w:b/>
                <w:color w:val="69716F"/>
                <w:sz w:val="18"/>
              </w:rPr>
              <w:t xml:space="preserve">§322 </w:t>
            </w:r>
            <w:bookmarkEnd w:id="10346"/>
            <w:r>
              <w:rPr>
                <w:rFonts w:ascii="EB Garamond" w:hAnsi="EB Garamond" w:cs="Amiri"/>
                <w:b w:val="0"/>
                <w:sz w:val="24"/>
              </w:rPr>
              <w:t xml:space="preserve">Self-evident judgment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الضرورة</w:t>
            </w:r>
            <w:r>
              <w:rPr>
                <w:rFonts w:ascii="EB Garamond" w:hAnsi="EB Garamond" w:cs="Amiri"/>
                <w:b w:val="0"/>
                <w:sz w:val="24"/>
                <w:rStyle w:val="ArabicTechnicalTerm"/>
                <w:rtl w:val="0"/>
              </w:rPr>
              <w:t xml:space="preserve">]‎</w:t>
            </w:r>
            <w:r>
              <w:rPr>
                <w:rFonts w:ascii="EB Garamond" w:hAnsi="EB Garamond" w:cs="Amiri"/>
                <w:b w:val="0"/>
                <w:sz w:val="24"/>
              </w:rPr>
              <w:t xml:space="preserve"> affirms the origination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الحدوث</w:t>
            </w:r>
            <w:r>
              <w:rPr>
                <w:rFonts w:ascii="EB Garamond" w:hAnsi="EB Garamond" w:cs="Amiri"/>
                <w:b w:val="0"/>
                <w:sz w:val="24"/>
                <w:rStyle w:val="ArabicTechnicalTerm"/>
                <w:rtl w:val="0"/>
              </w:rPr>
              <w:t xml:space="preserve">]‎</w:t>
            </w:r>
            <w:r>
              <w:rPr>
                <w:rFonts w:ascii="EB Garamond" w:hAnsi="EB Garamond" w:cs="Amiri"/>
                <w:b w:val="0"/>
                <w:sz w:val="24"/>
              </w:rPr>
              <w:t xml:space="preserve"> of whatever is inseparable from finitely many originated events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الحادث</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347" w:name="unit_323"/>
            <w:r>
              <w:rPr>
                <w:rFonts w:ascii="EB Garamond" w:hAnsi="EB Garamond" w:cs="Amiri"/>
                <w:b/>
                <w:color w:val="69716F"/>
                <w:sz w:val="18"/>
              </w:rPr>
              <w:t xml:space="preserve">§323 </w:t>
            </w:r>
            <w:bookmarkEnd w:id="10347"/>
            <w:r>
              <w:rPr>
                <w:rFonts w:ascii="EB Garamond" w:hAnsi="EB Garamond" w:cs="Amiri"/>
                <w:b w:val="0"/>
                <w:sz w:val="24"/>
              </w:rPr>
              <w:t xml:space="preserve">Bodies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therefore, originate; and since [corporeal] accidents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cannot subsist except in bodies, their origination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الحدوث</w:t>
            </w:r>
            <w:r>
              <w:rPr>
                <w:rFonts w:ascii="EB Garamond" w:hAnsi="EB Garamond" w:cs="Amiri"/>
                <w:b w:val="0"/>
                <w:sz w:val="24"/>
                <w:rStyle w:val="ArabicTechnicalTerm"/>
                <w:rtl w:val="0"/>
              </w:rPr>
              <w:t xml:space="preserve">]‎</w:t>
            </w:r>
            <w:r>
              <w:rPr>
                <w:rFonts w:ascii="EB Garamond" w:hAnsi="EB Garamond" w:cs="Amiri"/>
                <w:b w:val="0"/>
                <w:sz w:val="24"/>
              </w:rPr>
              <w:t xml:space="preserve"> is established as well.</w:t>
            </w:r>
            <w:r>
              <w:rPr>
                <w:rStyle w:val="FootnoteReference"/>
              </w:rPr>
              <w:footnoteReference w:id="55"/>
            </w:r>
            <w:r>
              <w:rPr>
                <w:rFonts w:ascii="EB Garamond" w:hAnsi="EB Garamond" w:cs="Amiri"/>
                <w:b w:val="0"/>
                <w:sz w:val="24"/>
              </w:rPr>
              <w:t xml:space="preserve">  </w:t>
            </w:r>
            <w:bookmarkStart w:id="10348" w:name="unit_324"/>
            <w:r>
              <w:rPr>
                <w:rFonts w:ascii="EB Garamond" w:hAnsi="EB Garamond" w:cs="Amiri"/>
                <w:b/>
                <w:color w:val="69716F"/>
                <w:sz w:val="18"/>
              </w:rPr>
              <w:t xml:space="preserve">§324 </w:t>
            </w:r>
            <w:bookmarkEnd w:id="10348"/>
            <w:r>
              <w:rPr>
                <w:rFonts w:ascii="EB Garamond" w:hAnsi="EB Garamond" w:cs="Amiri"/>
                <w:b w:val="0"/>
                <w:sz w:val="24"/>
              </w:rPr>
              <w:t xml:space="preserve">Origination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الحدوث</w:t>
            </w:r>
            <w:r>
              <w:rPr>
                <w:rFonts w:ascii="EB Garamond" w:hAnsi="EB Garamond" w:cs="Amiri"/>
                <w:b w:val="0"/>
                <w:sz w:val="24"/>
                <w:rStyle w:val="ArabicTechnicalTerm"/>
                <w:rtl w:val="0"/>
              </w:rPr>
              <w:t xml:space="preserve">]‎</w:t>
            </w:r>
            <w:r>
              <w:rPr>
                <w:rFonts w:ascii="EB Garamond" w:hAnsi="EB Garamond" w:cs="Amiri"/>
                <w:b w:val="0"/>
                <w:sz w:val="24"/>
              </w:rPr>
              <w:t xml:space="preserve"> occurs at its particular [first] time because no time precedes it. According to some, a voluntary agent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الفاعل المختار</w:t>
            </w:r>
            <w:r>
              <w:rPr>
                <w:rFonts w:ascii="EB Garamond" w:hAnsi="EB Garamond" w:cs="Amiri"/>
                <w:b w:val="0"/>
                <w:sz w:val="24"/>
                <w:rStyle w:val="ArabicTechnicalTerm"/>
                <w:rtl w:val="0"/>
              </w:rPr>
              <w:t xml:space="preserve">]‎</w:t>
            </w:r>
            <w:r>
              <w:rPr>
                <w:rFonts w:ascii="EB Garamond" w:hAnsi="EB Garamond" w:cs="Amiri"/>
                <w:b w:val="0"/>
                <w:sz w:val="24"/>
              </w:rPr>
              <w:t xml:space="preserve"> gives preference to one of two alternatives within its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without a [further determining] factor.</w:t>
            </w:r>
            <w:r>
              <w:rPr>
                <w:rFonts w:ascii="EB Garamond" w:hAnsi="EB Garamond" w:cs="Amiri"/>
                <w:b w:val="0"/>
                <w:sz w:val="24"/>
              </w:rPr>
              <w:t xml:space="preserve">  </w:t>
            </w:r>
            <w:bookmarkStart w:id="10349" w:name="unit_325"/>
            <w:r>
              <w:rPr>
                <w:rFonts w:ascii="EB Garamond" w:hAnsi="EB Garamond" w:cs="Amiri"/>
                <w:b/>
                <w:color w:val="69716F"/>
                <w:sz w:val="18"/>
              </w:rPr>
              <w:t xml:space="preserve">§325 </w:t>
            </w:r>
            <w:bookmarkEnd w:id="10349"/>
            <w:r>
              <w:rPr>
                <w:rFonts w:ascii="EB Garamond" w:hAnsi="EB Garamond" w:cs="Amiri"/>
                <w:b w:val="0"/>
                <w:sz w:val="24"/>
              </w:rPr>
              <w:t xml:space="preserve">[The requirement of preexistent]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is denied.</w:t>
            </w:r>
            <w:r>
              <w:rPr>
                <w:rFonts w:ascii="EB Garamond" w:hAnsi="EB Garamond" w:cs="Amiri"/>
                <w:b w:val="0"/>
                <w:sz w:val="24"/>
              </w:rPr>
              <w:t xml:space="preserve">  </w:t>
            </w:r>
            <w:bookmarkStart w:id="10350" w:name="unit_326"/>
            <w:r>
              <w:rPr>
                <w:rFonts w:ascii="EB Garamond" w:hAnsi="EB Garamond" w:cs="Amiri"/>
                <w:b/>
                <w:color w:val="69716F"/>
                <w:sz w:val="18"/>
              </w:rPr>
              <w:t xml:space="preserve">§326 </w:t>
            </w:r>
            <w:bookmarkEnd w:id="10350"/>
            <w:r>
              <w:rPr>
                <w:rFonts w:ascii="EB Garamond" w:hAnsi="EB Garamond" w:cs="Amiri"/>
                <w:b w:val="0"/>
                <w:sz w:val="24"/>
              </w:rPr>
              <w:t xml:space="preserve">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القبلية</w:t>
            </w:r>
            <w:r>
              <w:rPr>
                <w:rFonts w:ascii="EB Garamond" w:hAnsi="EB Garamond" w:cs="Amiri"/>
                <w:b w:val="0"/>
                <w:sz w:val="24"/>
                <w:rStyle w:val="ArabicTechnicalTerm"/>
                <w:rtl w:val="0"/>
              </w:rPr>
              <w:t xml:space="preserve">]‎</w:t>
            </w:r>
            <w:r>
              <w:rPr>
                <w:rFonts w:ascii="EB Garamond" w:hAnsi="EB Garamond" w:cs="Amiri"/>
                <w:b w:val="0"/>
                <w:sz w:val="24"/>
              </w:rPr>
              <w:t xml:space="preserve"> does not require time; this has already been established.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(322) </w:t>
            </w:r>
            <w:r>
              <w:rPr>
                <w:rFonts w:ascii="Amiri" w:hAnsi="Amiri" w:cs="Amiri"/>
                <w:b w:val="0"/>
                <w:sz w:val="30"/>
                <w:rtl w:val="1"/>
                <w:szCs w:val="30"/>
              </w:rPr>
              <w:t>والضرورة قضت بحدوث ما لا ينفك عن حوادث متناهية.</w:t>
            </w:r>
            <w:r>
              <w:rPr>
                <w:rFonts w:ascii="Amiri" w:hAnsi="Amiri" w:cs="Amiri"/>
                <w:b w:val="0"/>
                <w:sz w:val="30"/>
                <w:rtl w:val="1"/>
                <w:szCs w:val="30"/>
              </w:rPr>
              <w:t xml:space="preserve">  </w:t>
            </w:r>
            <w:r>
              <w:rPr>
                <w:rFonts w:ascii="EB Garamond" w:hAnsi="EB Garamond" w:cs="Amiri"/>
                <w:b w:val="0"/>
                <w:color w:val="69716F"/>
                <w:sz w:val="19"/>
              </w:rPr>
              <w:t xml:space="preserve">(323) </w:t>
            </w:r>
            <w:r>
              <w:rPr>
                <w:rFonts w:ascii="Amiri" w:hAnsi="Amiri" w:cs="Amiri"/>
                <w:b w:val="0"/>
                <w:sz w:val="30"/>
                <w:rtl w:val="1"/>
                <w:szCs w:val="30"/>
              </w:rPr>
              <w:t>فالأجسام حادثة ولما استحال قيام الأعراض إلا بها ثبت حدوثها.</w:t>
            </w:r>
            <w:r>
              <w:rPr>
                <w:rFonts w:ascii="Amiri" w:hAnsi="Amiri" w:cs="Amiri"/>
                <w:b w:val="0"/>
                <w:sz w:val="30"/>
                <w:rtl w:val="1"/>
                <w:szCs w:val="30"/>
              </w:rPr>
              <w:t xml:space="preserve">  </w:t>
            </w:r>
            <w:r>
              <w:rPr>
                <w:rFonts w:ascii="EB Garamond" w:hAnsi="EB Garamond" w:cs="Amiri"/>
                <w:b w:val="0"/>
                <w:color w:val="69716F"/>
                <w:sz w:val="19"/>
              </w:rPr>
              <w:t xml:space="preserve">(324) </w:t>
            </w:r>
            <w:r>
              <w:rPr>
                <w:rFonts w:ascii="Amiri" w:hAnsi="Amiri" w:cs="Amiri"/>
                <w:b w:val="0"/>
                <w:sz w:val="30"/>
                <w:rtl w:val="1"/>
                <w:szCs w:val="30"/>
              </w:rPr>
              <w:t>والحدوث اختص بوقته إذ لا وقت قبله ، والمختار يرجح أحد مقدوريه لا لأمر عند بعضهم.</w:t>
            </w:r>
            <w:r>
              <w:rPr>
                <w:rFonts w:ascii="Amiri" w:hAnsi="Amiri" w:cs="Amiri"/>
                <w:b w:val="0"/>
                <w:sz w:val="30"/>
                <w:rtl w:val="1"/>
                <w:szCs w:val="30"/>
              </w:rPr>
              <w:t xml:space="preserve">  </w:t>
            </w:r>
            <w:r>
              <w:rPr>
                <w:rFonts w:ascii="EB Garamond" w:hAnsi="EB Garamond" w:cs="Amiri"/>
                <w:b w:val="0"/>
                <w:color w:val="69716F"/>
                <w:sz w:val="19"/>
              </w:rPr>
              <w:t xml:space="preserve">(325) </w:t>
            </w:r>
            <w:r>
              <w:rPr>
                <w:rFonts w:ascii="Amiri" w:hAnsi="Amiri" w:cs="Amiri"/>
                <w:b w:val="0"/>
                <w:sz w:val="30"/>
                <w:rtl w:val="1"/>
                <w:szCs w:val="30"/>
              </w:rPr>
              <w:t>والمادة منفية.</w:t>
            </w:r>
            <w:r>
              <w:rPr>
                <w:rFonts w:ascii="Amiri" w:hAnsi="Amiri" w:cs="Amiri"/>
                <w:b w:val="0"/>
                <w:sz w:val="30"/>
                <w:rtl w:val="1"/>
                <w:szCs w:val="30"/>
              </w:rPr>
              <w:t xml:space="preserve">  </w:t>
            </w:r>
            <w:r>
              <w:rPr>
                <w:rFonts w:ascii="EB Garamond" w:hAnsi="EB Garamond" w:cs="Amiri"/>
                <w:b w:val="0"/>
                <w:color w:val="69716F"/>
                <w:sz w:val="19"/>
              </w:rPr>
              <w:t xml:space="preserve">(326) </w:t>
            </w:r>
            <w:r>
              <w:rPr>
                <w:rFonts w:ascii="Amiri" w:hAnsi="Amiri" w:cs="Amiri"/>
                <w:b w:val="0"/>
                <w:sz w:val="30"/>
                <w:rtl w:val="1"/>
                <w:szCs w:val="30"/>
              </w:rPr>
              <w:t>والقبلية لا تستدعي الزمان وقد سبق تحقيقه.</w:t>
            </w:r>
            <w:r>
              <w:rPr>
                <w:rFonts w:ascii="EB Garamond" w:hAnsi="EB Garamond" w:cs="Amiri"/>
                <w:b w:val="0"/>
                <w:color w:val="69716F"/>
                <w:sz w:val="17"/>
              </w:rPr>
              <w:t xml:space="preserve"> · </w:t>
            </w:r>
            <w:r>
              <w:rPr>
                <w:rFonts w:ascii="EB Garamond" w:hAnsi="EB Garamond" w:cs="Amiri"/>
                <w:b w:val="0"/>
                <w:color w:val="69716F"/>
                <w:sz w:val="17"/>
                <w:rtl w:val="0"/>
              </w:rPr>
              <w:t>‎Āmulī pp. 173⁠–⁠175‎</w:t>
            </w:r>
          </w:p>
        </w:tc>
      </w:tr>
    </w:tbl>
    <w:p>
      <w:pPr>
        <w:pStyle w:val="Heading2"/>
      </w:pPr>
      <w:bookmarkStart w:id="10011" w:name="nav_h011"/>
      <w:r>
        <w:t>Chapter 4 · Immaterial substances</w:t>
      </w:r>
      <w:bookmarkEnd w:id="10011"/>
    </w:p>
    <w:p>
      <w:pPr>
        <w:keepNext/>
        <w:spacing w:after="100"/>
        <w:bidi w:val="1"/>
        <w:jc w:val="start"/>
      </w:pPr>
      <w:r>
        <w:rPr>
          <w:rFonts w:ascii="Amiri" w:hAnsi="Amiri" w:cs="Amiri"/>
          <w:b/>
          <w:sz w:val="32"/>
          <w:rtl w:val="1"/>
          <w:szCs w:val="32"/>
        </w:rPr>
        <w:t>الفصل الرابع في الجواهر المجردة</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351" w:name="unit_327"/>
            <w:r>
              <w:rPr>
                <w:rFonts w:ascii="EB Garamond" w:hAnsi="EB Garamond" w:cs="Amiri"/>
                <w:b/>
                <w:color w:val="69716F"/>
                <w:sz w:val="18"/>
              </w:rPr>
              <w:t xml:space="preserve">§327 </w:t>
            </w:r>
            <w:bookmarkEnd w:id="10351"/>
            <w:r>
              <w:rPr>
                <w:rFonts w:ascii="EB Garamond" w:hAnsi="EB Garamond" w:cs="Amiri"/>
                <w:b w:val="0"/>
                <w:sz w:val="24"/>
              </w:rPr>
              <w:t xml:space="preserve">As for intellect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no proof of its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w:t>
            </w:r>
            <w:r>
              <w:rPr>
                <w:rFonts w:ascii="EB Garamond" w:hAnsi="EB Garamond" w:cs="Amiri"/>
                <w:b w:val="0"/>
                <w:sz w:val="24"/>
                <w:rStyle w:val="ArabicTechnicalTerm"/>
                <w:rtl w:val="0"/>
              </w:rPr>
              <w:t xml:space="preserve">]‎</w:t>
            </w:r>
            <w:r>
              <w:rPr>
                <w:rFonts w:ascii="EB Garamond" w:hAnsi="EB Garamond" w:cs="Amiri"/>
                <w:b w:val="0"/>
                <w:sz w:val="24"/>
              </w:rPr>
              <w:t xml:space="preserve"> has been established.</w:t>
            </w:r>
            <w:r>
              <w:rPr>
                <w:rFonts w:ascii="EB Garamond" w:hAnsi="EB Garamond" w:cs="Amiri"/>
                <w:b w:val="0"/>
                <w:sz w:val="24"/>
              </w:rPr>
              <w:t xml:space="preserve">  </w:t>
            </w:r>
            <w:bookmarkStart w:id="10352" w:name="unit_328"/>
            <w:r>
              <w:rPr>
                <w:rFonts w:ascii="EB Garamond" w:hAnsi="EB Garamond" w:cs="Amiri"/>
                <w:b/>
                <w:color w:val="69716F"/>
                <w:sz w:val="18"/>
              </w:rPr>
              <w:t xml:space="preserve">§328 </w:t>
            </w:r>
            <w:bookmarkEnd w:id="10352"/>
            <w:r>
              <w:rPr>
                <w:rFonts w:ascii="EB Garamond" w:hAnsi="EB Garamond" w:cs="Amiri"/>
                <w:b w:val="0"/>
                <w:sz w:val="24"/>
              </w:rPr>
              <w:t xml:space="preserve">The proofs of its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are defective: for example, their claim that two things cannot proceed from the One; that what is conditioned, in its action or its existence, by something posterior cannot have 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السبق</w:t>
            </w:r>
            <w:r>
              <w:rPr>
                <w:rFonts w:ascii="EB Garamond" w:hAnsi="EB Garamond" w:cs="Amiri"/>
                <w:b w:val="0"/>
                <w:sz w:val="24"/>
                <w:rStyle w:val="ArabicTechnicalTerm"/>
                <w:rtl w:val="0"/>
              </w:rPr>
              <w:t xml:space="preserve">]‎</w:t>
            </w:r>
            <w:r>
              <w:rPr>
                <w:rFonts w:ascii="EB Garamond" w:hAnsi="EB Garamond" w:cs="Amiri"/>
                <w:b w:val="0"/>
                <w:sz w:val="24"/>
              </w:rPr>
              <w:t xml:space="preserve">; and that neither can what lacks the capacity to act as a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[These arguments fail] because the cause here acts voluntarily.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(327) </w:t>
            </w:r>
            <w:r>
              <w:rPr>
                <w:rFonts w:ascii="Amiri" w:hAnsi="Amiri" w:cs="Amiri"/>
                <w:b w:val="0"/>
                <w:sz w:val="30"/>
                <w:rtl w:val="1"/>
                <w:szCs w:val="30"/>
              </w:rPr>
              <w:t>أما العقل فلم يثبت دليل على امتناعه :</w:t>
            </w:r>
            <w:r>
              <w:rPr>
                <w:rFonts w:ascii="Amiri" w:hAnsi="Amiri" w:cs="Amiri"/>
                <w:b w:val="0"/>
                <w:sz w:val="30"/>
                <w:rtl w:val="1"/>
                <w:szCs w:val="30"/>
              </w:rPr>
              <w:t xml:space="preserve">  </w:t>
            </w:r>
            <w:r>
              <w:rPr>
                <w:rFonts w:ascii="EB Garamond" w:hAnsi="EB Garamond" w:cs="Amiri"/>
                <w:b w:val="0"/>
                <w:color w:val="69716F"/>
                <w:sz w:val="19"/>
              </w:rPr>
              <w:t xml:space="preserve">(328) </w:t>
            </w:r>
            <w:r>
              <w:rPr>
                <w:rFonts w:ascii="Amiri" w:hAnsi="Amiri" w:cs="Amiri"/>
                <w:b w:val="0"/>
                <w:sz w:val="30"/>
                <w:rtl w:val="1"/>
                <w:szCs w:val="30"/>
              </w:rPr>
              <w:t>وأدلة وجوده مدخولة كقولهم الواحد لا يصدر عنه أمران ، ولا سبق لمشروط باللاحق في تأثيره أو وجوده ، ولا لما انتفت صلاحية التأثير عنه لأن المؤثر هنا مختار.</w:t>
            </w:r>
            <w:r>
              <w:rPr>
                <w:rFonts w:ascii="EB Garamond" w:hAnsi="EB Garamond" w:cs="Amiri"/>
                <w:b w:val="0"/>
                <w:color w:val="69716F"/>
                <w:sz w:val="17"/>
              </w:rPr>
              <w:t xml:space="preserve"> · </w:t>
            </w:r>
            <w:r>
              <w:rPr>
                <w:rFonts w:ascii="EB Garamond" w:hAnsi="EB Garamond" w:cs="Amiri"/>
                <w:b w:val="0"/>
                <w:color w:val="69716F"/>
                <w:sz w:val="17"/>
                <w:rtl w:val="0"/>
              </w:rPr>
              <w:t>‎Āmulī pp. 175⁠–⁠176‎</w:t>
            </w:r>
          </w:p>
        </w:tc>
      </w:tr>
      <w:tr>
        <w:trPr>
          <w:cantSplit/>
        </w:trPr>
        <w:tc>
          <w:tcPr>
            <w:tcW w:type="dxa" w:w="5933"/>
            <w:vAlign w:val="top"/>
            <w:tcMar>
              <w:left w:w="0" w:type="dxa"/>
              <w:right w:w="150" w:type="dxa"/>
            </w:tcMar>
          </w:tcPr>
          <w:p>
            <w:pPr>
              <w:widowControl/>
              <w:spacing w:before="0" w:after="40" w:line="320" w:lineRule="exact"/>
            </w:pPr>
            <w:bookmarkStart w:id="10353" w:name="unit_329"/>
            <w:r>
              <w:rPr>
                <w:rFonts w:ascii="EB Garamond" w:hAnsi="EB Garamond" w:cs="Amiri"/>
                <w:b/>
                <w:color w:val="69716F"/>
                <w:sz w:val="18"/>
              </w:rPr>
              <w:t xml:space="preserve">§329 </w:t>
            </w:r>
            <w:bookmarkEnd w:id="10353"/>
            <w:r>
              <w:rPr>
                <w:rFonts w:ascii="EB Garamond" w:hAnsi="EB Garamond" w:cs="Amiri"/>
                <w:b w:val="0"/>
                <w:sz w:val="24"/>
              </w:rPr>
              <w:t xml:space="preserve">So too their claim that circular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requires will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الإرادة</w:t>
            </w:r>
            <w:r>
              <w:rPr>
                <w:rFonts w:ascii="EB Garamond" w:hAnsi="EB Garamond" w:cs="Amiri"/>
                <w:b w:val="0"/>
                <w:sz w:val="24"/>
                <w:rStyle w:val="ArabicTechnicalTerm"/>
                <w:rtl w:val="0"/>
              </w:rPr>
              <w:t xml:space="preserve">]‎</w:t>
            </w:r>
            <w:r>
              <w:rPr>
                <w:rFonts w:ascii="EB Garamond" w:hAnsi="EB Garamond" w:cs="Amiri"/>
                <w:b w:val="0"/>
                <w:sz w:val="24"/>
              </w:rPr>
              <w:t xml:space="preserve">, which requires assimilation to what is perfect: seeking what is already actual, or what is potential [and attainable all at once], would bring the motion to an end, while seeking the impossible is impossible. [This argument fails] because it depends on the uninterrupted continuity of what we have shown to be temporally bounded [at its beginning], and on an exhaustive division of the kinds of seeking; moreover, the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w:t>
            </w:r>
            <w:r>
              <w:rPr>
                <w:rFonts w:ascii="EB Garamond" w:hAnsi="EB Garamond" w:cs="Amiri"/>
                <w:b w:val="0"/>
                <w:sz w:val="24"/>
                <w:rStyle w:val="ArabicTechnicalTerm"/>
                <w:rtl w:val="0"/>
              </w:rPr>
              <w:t xml:space="preserve">]‎</w:t>
            </w:r>
            <w:r>
              <w:rPr>
                <w:rFonts w:ascii="EB Garamond" w:hAnsi="EB Garamond" w:cs="Amiri"/>
                <w:b w:val="0"/>
                <w:sz w:val="24"/>
              </w:rPr>
              <w:t xml:space="preserve"> of seeking the impossible is disputed.</w:t>
            </w:r>
            <w:r>
              <w:rPr>
                <w:rStyle w:val="FootnoteReference"/>
              </w:rPr>
              <w:footnoteReference w:id="56"/>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(329) </w:t>
            </w:r>
            <w:r>
              <w:rPr>
                <w:rFonts w:ascii="Amiri" w:hAnsi="Amiri" w:cs="Amiri"/>
                <w:b w:val="0"/>
                <w:sz w:val="30"/>
                <w:rtl w:val="1"/>
                <w:szCs w:val="30"/>
              </w:rPr>
              <w:t>وقولهم : استدارة الحركة توجب الإرادة المستلزمة للتشبه بالكامل إذ طلب الحاصل فعلا أو قوة يوجب الانقطاع ، وغير الممكن محال لتوقفه على دوام ما أوجبنا انقطاعه ، وعلى حصر أقسام الطلب ، مع المنازعة في امتناع طلب المحال.</w:t>
            </w:r>
            <w:r>
              <w:rPr>
                <w:rFonts w:ascii="EB Garamond" w:hAnsi="EB Garamond" w:cs="Amiri"/>
                <w:b w:val="0"/>
                <w:color w:val="69716F"/>
                <w:sz w:val="17"/>
              </w:rPr>
              <w:t xml:space="preserve"> · </w:t>
            </w:r>
            <w:r>
              <w:rPr>
                <w:rFonts w:ascii="EB Garamond" w:hAnsi="EB Garamond" w:cs="Amiri"/>
                <w:b w:val="0"/>
                <w:color w:val="69716F"/>
                <w:sz w:val="17"/>
                <w:rtl w:val="0"/>
              </w:rPr>
              <w:t>‎Āmulī pp. 178‎</w:t>
            </w:r>
          </w:p>
        </w:tc>
      </w:tr>
      <w:tr>
        <w:tc>
          <w:tcPr>
            <w:tcW w:type="dxa" w:w="5933"/>
            <w:vAlign w:val="top"/>
            <w:tcMar>
              <w:left w:w="0" w:type="dxa"/>
              <w:right w:w="150" w:type="dxa"/>
            </w:tcMar>
          </w:tcPr>
          <w:p>
            <w:pPr>
              <w:widowControl/>
              <w:spacing w:before="0" w:after="40" w:line="320" w:lineRule="exact"/>
            </w:pPr>
            <w:bookmarkStart w:id="10354" w:name="unit_330"/>
            <w:r>
              <w:rPr>
                <w:rFonts w:ascii="EB Garamond" w:hAnsi="EB Garamond" w:cs="Amiri"/>
                <w:b/>
                <w:color w:val="69716F"/>
                <w:sz w:val="18"/>
              </w:rPr>
              <w:t xml:space="preserve">§330 </w:t>
            </w:r>
            <w:bookmarkEnd w:id="10354"/>
            <w:r>
              <w:rPr>
                <w:rFonts w:ascii="EB Garamond" w:hAnsi="EB Garamond" w:cs="Amiri"/>
                <w:b w:val="0"/>
                <w:sz w:val="24"/>
              </w:rPr>
              <w:t xml:space="preserve">So too their claim that neither of the correlatives [the encompassing and the encompassed] can cause the other, lest the impossible become possible, or the stronger be caused by the weaker. [This fails] because impossibility in itself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 الذاتي</w:t>
            </w:r>
            <w:r>
              <w:rPr>
                <w:rFonts w:ascii="EB Garamond" w:hAnsi="EB Garamond" w:cs="Amiri"/>
                <w:b w:val="0"/>
                <w:sz w:val="24"/>
                <w:rStyle w:val="ArabicTechnicalTerm"/>
                <w:rtl w:val="0"/>
              </w:rPr>
              <w:t xml:space="preserve">]‎</w:t>
            </w:r>
            <w:r>
              <w:rPr>
                <w:rFonts w:ascii="EB Garamond" w:hAnsi="EB Garamond" w:cs="Amiri"/>
                <w:b w:val="0"/>
                <w:sz w:val="24"/>
              </w:rPr>
              <w:t xml:space="preserve"> [of a void] is denied.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(330) </w:t>
            </w:r>
            <w:r>
              <w:rPr>
                <w:rFonts w:ascii="Amiri" w:hAnsi="Amiri" w:cs="Amiri"/>
                <w:b w:val="0"/>
                <w:sz w:val="30"/>
                <w:rtl w:val="1"/>
                <w:szCs w:val="30"/>
              </w:rPr>
              <w:t>وقولهم لا علية بين المتضايفين وإلا لأمكن الممتنع أو علل الأقوى بالأضعف لمنع الامتناع الذاتي.</w:t>
            </w:r>
            <w:r>
              <w:rPr>
                <w:rFonts w:ascii="EB Garamond" w:hAnsi="EB Garamond" w:cs="Amiri"/>
                <w:b w:val="0"/>
                <w:color w:val="69716F"/>
                <w:sz w:val="17"/>
              </w:rPr>
              <w:t xml:space="preserve"> · </w:t>
            </w:r>
            <w:r>
              <w:rPr>
                <w:rFonts w:ascii="EB Garamond" w:hAnsi="EB Garamond" w:cs="Amiri"/>
                <w:b w:val="0"/>
                <w:color w:val="69716F"/>
                <w:sz w:val="17"/>
                <w:rtl w:val="0"/>
              </w:rPr>
              <w:t>‎Āmulī pp. 180‎</w:t>
            </w:r>
          </w:p>
        </w:tc>
      </w:tr>
    </w:tbl>
    <w:p>
      <w:pPr>
        <w:keepNext/>
        <w:spacing w:before="180" w:after="80"/>
      </w:pPr>
      <w:r>
        <w:rPr>
          <w:rFonts w:ascii="EB Garamond" w:hAnsi="EB Garamond" w:cs="Amiri"/>
          <w:b/>
          <w:color w:val="365E59"/>
          <w:sz w:val="24"/>
        </w:rPr>
        <w:t>The soul and its immateriality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355" w:name="unit_331"/>
            <w:r>
              <w:rPr>
                <w:rFonts w:ascii="EB Garamond" w:hAnsi="EB Garamond" w:cs="Amiri"/>
                <w:b/>
                <w:color w:val="69716F"/>
                <w:sz w:val="18"/>
              </w:rPr>
              <w:t xml:space="preserve">§331 </w:t>
            </w:r>
            <w:bookmarkEnd w:id="10355"/>
            <w:r>
              <w:rPr>
                <w:rFonts w:ascii="EB Garamond" w:hAnsi="EB Garamond" w:cs="Amiri"/>
                <w:b w:val="0"/>
                <w:sz w:val="24"/>
              </w:rPr>
              <w:t xml:space="preserve">The soul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النفس</w:t>
            </w:r>
            <w:r>
              <w:rPr>
                <w:rFonts w:ascii="EB Garamond" w:hAnsi="EB Garamond" w:cs="Amiri"/>
                <w:b w:val="0"/>
                <w:sz w:val="24"/>
                <w:rStyle w:val="ArabicTechnicalTerm"/>
                <w:rtl w:val="0"/>
              </w:rPr>
              <w:t xml:space="preserve">]‎</w:t>
            </w:r>
            <w:r>
              <w:rPr>
                <w:rFonts w:ascii="EB Garamond" w:hAnsi="EB Garamond" w:cs="Amiri"/>
                <w:b w:val="0"/>
                <w:sz w:val="24"/>
              </w:rPr>
              <w:t xml:space="preserve"> is the first perfection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الكمال الأول</w:t>
            </w:r>
            <w:r>
              <w:rPr>
                <w:rFonts w:ascii="EB Garamond" w:hAnsi="EB Garamond" w:cs="Amiri"/>
                <w:b w:val="0"/>
                <w:sz w:val="24"/>
                <w:rStyle w:val="ArabicTechnicalTerm"/>
                <w:rtl w:val="0"/>
              </w:rPr>
              <w:t xml:space="preserve">]‎</w:t>
            </w:r>
            <w:r>
              <w:rPr>
                <w:rFonts w:ascii="EB Garamond" w:hAnsi="EB Garamond" w:cs="Amiri"/>
                <w:b w:val="0"/>
                <w:sz w:val="24"/>
              </w:rPr>
              <w:t xml:space="preserve"> of a natural, organic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possessing life potentially.</w:t>
            </w:r>
            <w:r>
              <w:rPr>
                <w:rFonts w:ascii="EB Garamond" w:hAnsi="EB Garamond" w:cs="Amiri"/>
                <w:b w:val="0"/>
                <w:sz w:val="24"/>
              </w:rPr>
              <w:t xml:space="preserve">  </w:t>
            </w:r>
            <w:bookmarkStart w:id="10356" w:name="unit_332"/>
            <w:r>
              <w:rPr>
                <w:rFonts w:ascii="EB Garamond" w:hAnsi="EB Garamond" w:cs="Amiri"/>
                <w:b/>
                <w:color w:val="69716F"/>
                <w:sz w:val="18"/>
              </w:rPr>
              <w:t xml:space="preserve">§332 </w:t>
            </w:r>
            <w:bookmarkEnd w:id="10356"/>
            <w:r>
              <w:rPr>
                <w:rFonts w:ascii="EB Garamond" w:hAnsi="EB Garamond" w:cs="Amiri"/>
                <w:b w:val="0"/>
                <w:sz w:val="24"/>
              </w:rPr>
              <w:t xml:space="preserve">It differs from that for which it is a condition [namely, temperament]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المزاج</w:t>
            </w:r>
            <w:r>
              <w:rPr>
                <w:rFonts w:ascii="EB Garamond" w:hAnsi="EB Garamond" w:cs="Amiri"/>
                <w:b w:val="0"/>
                <w:sz w:val="24"/>
                <w:rStyle w:val="ArabicTechnicalTerm"/>
                <w:rtl w:val="0"/>
              </w:rPr>
              <w:t xml:space="preserve">]‎</w:t>
            </w:r>
            <w:r>
              <w:rPr>
                <w:rFonts w:ascii="EB Garamond" w:hAnsi="EB Garamond" w:cs="Amiri"/>
                <w:b w:val="0"/>
                <w:sz w:val="24"/>
              </w:rPr>
              <w:t xml:space="preserve">, because circularity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الدور</w:t>
            </w:r>
            <w:r>
              <w:rPr>
                <w:rFonts w:ascii="EB Garamond" w:hAnsi="EB Garamond" w:cs="Amiri"/>
                <w:b w:val="0"/>
                <w:sz w:val="24"/>
                <w:rStyle w:val="ArabicTechnicalTerm"/>
                <w:rtl w:val="0"/>
              </w:rPr>
              <w:t xml:space="preserve">]‎</w:t>
            </w:r>
            <w:r>
              <w:rPr>
                <w:rFonts w:ascii="EB Garamond" w:hAnsi="EB Garamond" w:cs="Amiri"/>
                <w:b w:val="0"/>
                <w:sz w:val="24"/>
              </w:rPr>
              <w:t xml:space="preserve"> is impossible.</w:t>
            </w:r>
            <w:r>
              <w:rPr>
                <w:rFonts w:ascii="EB Garamond" w:hAnsi="EB Garamond" w:cs="Amiri"/>
                <w:b w:val="0"/>
                <w:sz w:val="24"/>
              </w:rPr>
              <w:t xml:space="preserve">  </w:t>
            </w:r>
            <w:bookmarkStart w:id="10357" w:name="unit_333"/>
            <w:r>
              <w:rPr>
                <w:rFonts w:ascii="EB Garamond" w:hAnsi="EB Garamond" w:cs="Amiri"/>
                <w:b/>
                <w:color w:val="69716F"/>
                <w:sz w:val="18"/>
              </w:rPr>
              <w:t xml:space="preserve">§333 </w:t>
            </w:r>
            <w:bookmarkEnd w:id="10357"/>
            <w:r>
              <w:rPr>
                <w:rFonts w:ascii="EB Garamond" w:hAnsi="EB Garamond" w:cs="Amiri"/>
                <w:b w:val="0"/>
                <w:sz w:val="24"/>
              </w:rPr>
              <w:t xml:space="preserve">And because [soul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النفس</w:t>
            </w:r>
            <w:r>
              <w:rPr>
                <w:rFonts w:ascii="EB Garamond" w:hAnsi="EB Garamond" w:cs="Amiri"/>
                <w:b w:val="0"/>
                <w:sz w:val="24"/>
                <w:rStyle w:val="ArabicTechnicalTerm"/>
                <w:rtl w:val="0"/>
              </w:rPr>
              <w:t xml:space="preserve">]‎</w:t>
            </w:r>
            <w:r>
              <w:rPr>
                <w:rFonts w:ascii="EB Garamond" w:hAnsi="EB Garamond" w:cs="Amiri"/>
                <w:b w:val="0"/>
                <w:sz w:val="24"/>
              </w:rPr>
              <w:t xml:space="preserve"> and temperament]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المزاج</w:t>
            </w:r>
            <w:r>
              <w:rPr>
                <w:rFonts w:ascii="EB Garamond" w:hAnsi="EB Garamond" w:cs="Amiri"/>
                <w:b w:val="0"/>
                <w:sz w:val="24"/>
                <w:rStyle w:val="ArabicTechnicalTerm"/>
                <w:rtl w:val="0"/>
              </w:rPr>
              <w:t xml:space="preserve">]‎</w:t>
            </w:r>
            <w:r>
              <w:rPr>
                <w:rFonts w:ascii="EB Garamond" w:hAnsi="EB Garamond" w:cs="Amiri"/>
                <w:b w:val="0"/>
                <w:sz w:val="24"/>
              </w:rPr>
              <w:t xml:space="preserve"> oppose one another in what they require.</w:t>
            </w:r>
            <w:r>
              <w:rPr>
                <w:rFonts w:ascii="EB Garamond" w:hAnsi="EB Garamond" w:cs="Amiri"/>
                <w:b w:val="0"/>
                <w:sz w:val="24"/>
              </w:rPr>
              <w:t xml:space="preserve">  </w:t>
            </w:r>
            <w:bookmarkStart w:id="10358" w:name="unit_334"/>
            <w:r>
              <w:rPr>
                <w:rFonts w:ascii="EB Garamond" w:hAnsi="EB Garamond" w:cs="Amiri"/>
                <w:b/>
                <w:color w:val="69716F"/>
                <w:sz w:val="18"/>
              </w:rPr>
              <w:t xml:space="preserve">§334 </w:t>
            </w:r>
            <w:bookmarkEnd w:id="10358"/>
            <w:r>
              <w:rPr>
                <w:rFonts w:ascii="EB Garamond" w:hAnsi="EB Garamond" w:cs="Amiri"/>
                <w:b w:val="0"/>
                <w:sz w:val="24"/>
              </w:rPr>
              <w:t>And because one can cease while the other persists.</w:t>
            </w:r>
            <w:r>
              <w:rPr>
                <w:rFonts w:ascii="EB Garamond" w:hAnsi="EB Garamond" w:cs="Amiri"/>
                <w:b w:val="0"/>
                <w:sz w:val="24"/>
              </w:rPr>
              <w:t xml:space="preserve">  </w:t>
            </w:r>
            <w:bookmarkStart w:id="10359" w:name="unit_335"/>
            <w:r>
              <w:rPr>
                <w:rFonts w:ascii="EB Garamond" w:hAnsi="EB Garamond" w:cs="Amiri"/>
                <w:b/>
                <w:color w:val="69716F"/>
                <w:sz w:val="18"/>
              </w:rPr>
              <w:t xml:space="preserve">§335 </w:t>
            </w:r>
            <w:bookmarkEnd w:id="10359"/>
            <w:r>
              <w:rPr>
                <w:rFonts w:ascii="EB Garamond" w:hAnsi="EB Garamond" w:cs="Amiri"/>
                <w:b w:val="0"/>
                <w:sz w:val="24"/>
              </w:rPr>
              <w:t xml:space="preserve">It also differs from that of which one can be unaware [namely, the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البدن</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(331) </w:t>
            </w:r>
            <w:r>
              <w:rPr>
                <w:rFonts w:ascii="Amiri" w:hAnsi="Amiri" w:cs="Amiri"/>
                <w:b w:val="0"/>
                <w:sz w:val="30"/>
                <w:rtl w:val="1"/>
                <w:szCs w:val="30"/>
              </w:rPr>
              <w:t>وأما النفس فهي كمال أول لجسم طبيعي آلي ذي حياة بالقوة.</w:t>
            </w:r>
            <w:r>
              <w:rPr>
                <w:rFonts w:ascii="Amiri" w:hAnsi="Amiri" w:cs="Amiri"/>
                <w:b w:val="0"/>
                <w:sz w:val="30"/>
                <w:rtl w:val="1"/>
                <w:szCs w:val="30"/>
              </w:rPr>
              <w:t xml:space="preserve">  </w:t>
            </w:r>
            <w:r>
              <w:rPr>
                <w:rFonts w:ascii="EB Garamond" w:hAnsi="EB Garamond" w:cs="Amiri"/>
                <w:b w:val="0"/>
                <w:color w:val="69716F"/>
                <w:sz w:val="19"/>
              </w:rPr>
              <w:t xml:space="preserve">(332) </w:t>
            </w:r>
            <w:r>
              <w:rPr>
                <w:rFonts w:ascii="Amiri" w:hAnsi="Amiri" w:cs="Amiri"/>
                <w:b w:val="0"/>
                <w:sz w:val="30"/>
                <w:rtl w:val="1"/>
                <w:szCs w:val="30"/>
              </w:rPr>
              <w:t>وهي مغايرة لما هي شرط فيه لاستحالة الدور.</w:t>
            </w:r>
            <w:r>
              <w:rPr>
                <w:rFonts w:ascii="Amiri" w:hAnsi="Amiri" w:cs="Amiri"/>
                <w:b w:val="0"/>
                <w:sz w:val="30"/>
                <w:rtl w:val="1"/>
                <w:szCs w:val="30"/>
              </w:rPr>
              <w:t xml:space="preserve">  </w:t>
            </w:r>
            <w:r>
              <w:rPr>
                <w:rFonts w:ascii="EB Garamond" w:hAnsi="EB Garamond" w:cs="Amiri"/>
                <w:b w:val="0"/>
                <w:color w:val="69716F"/>
                <w:sz w:val="19"/>
              </w:rPr>
              <w:t xml:space="preserve">(333) </w:t>
            </w:r>
            <w:r>
              <w:rPr>
                <w:rFonts w:ascii="Amiri" w:hAnsi="Amiri" w:cs="Amiri"/>
                <w:b w:val="0"/>
                <w:sz w:val="30"/>
                <w:rtl w:val="1"/>
                <w:szCs w:val="30"/>
              </w:rPr>
              <w:t>وللممانعة في الاقتضاء</w:t>
            </w:r>
            <w:r>
              <w:rPr>
                <w:rFonts w:ascii="Amiri" w:hAnsi="Amiri" w:cs="Amiri"/>
                <w:b w:val="0"/>
                <w:sz w:val="30"/>
                <w:rtl w:val="1"/>
                <w:szCs w:val="30"/>
              </w:rPr>
              <w:t xml:space="preserve">  </w:t>
            </w:r>
            <w:r>
              <w:rPr>
                <w:rFonts w:ascii="EB Garamond" w:hAnsi="EB Garamond" w:cs="Amiri"/>
                <w:b w:val="0"/>
                <w:color w:val="69716F"/>
                <w:sz w:val="19"/>
              </w:rPr>
              <w:t xml:space="preserve">(334) </w:t>
            </w:r>
            <w:r>
              <w:rPr>
                <w:rFonts w:ascii="Amiri" w:hAnsi="Amiri" w:cs="Amiri"/>
                <w:b w:val="0"/>
                <w:sz w:val="30"/>
                <w:rtl w:val="1"/>
                <w:szCs w:val="30"/>
              </w:rPr>
              <w:t>ولبطلان أحدهما مع ثبوت الآخر.</w:t>
            </w:r>
            <w:r>
              <w:rPr>
                <w:rFonts w:ascii="Amiri" w:hAnsi="Amiri" w:cs="Amiri"/>
                <w:b w:val="0"/>
                <w:sz w:val="30"/>
                <w:rtl w:val="1"/>
                <w:szCs w:val="30"/>
              </w:rPr>
              <w:t xml:space="preserve">  </w:t>
            </w:r>
            <w:r>
              <w:rPr>
                <w:rFonts w:ascii="EB Garamond" w:hAnsi="EB Garamond" w:cs="Amiri"/>
                <w:b w:val="0"/>
                <w:color w:val="69716F"/>
                <w:sz w:val="19"/>
              </w:rPr>
              <w:t xml:space="preserve">(335) </w:t>
            </w:r>
            <w:r>
              <w:rPr>
                <w:rFonts w:ascii="Amiri" w:hAnsi="Amiri" w:cs="Amiri"/>
                <w:b w:val="0"/>
                <w:sz w:val="30"/>
                <w:rtl w:val="1"/>
                <w:szCs w:val="30"/>
              </w:rPr>
              <w:t>ولما تقع الغفلة عنه.</w:t>
            </w:r>
            <w:r>
              <w:rPr>
                <w:rFonts w:ascii="EB Garamond" w:hAnsi="EB Garamond" w:cs="Amiri"/>
                <w:b w:val="0"/>
                <w:color w:val="69716F"/>
                <w:sz w:val="17"/>
              </w:rPr>
              <w:t xml:space="preserve"> · </w:t>
            </w:r>
            <w:r>
              <w:rPr>
                <w:rFonts w:ascii="EB Garamond" w:hAnsi="EB Garamond" w:cs="Amiri"/>
                <w:b w:val="0"/>
                <w:color w:val="69716F"/>
                <w:sz w:val="17"/>
                <w:rtl w:val="0"/>
              </w:rPr>
              <w:t>‎Āmulī pp. 181⁠–⁠183‎</w:t>
            </w:r>
          </w:p>
        </w:tc>
      </w:tr>
      <w:tr>
        <w:tc>
          <w:tcPr>
            <w:tcW w:type="dxa" w:w="5933"/>
            <w:vAlign w:val="top"/>
            <w:tcMar>
              <w:left w:w="0" w:type="dxa"/>
              <w:right w:w="150" w:type="dxa"/>
            </w:tcMar>
          </w:tcPr>
          <w:p>
            <w:pPr>
              <w:widowControl/>
              <w:spacing w:before="0" w:after="40" w:line="320" w:lineRule="exact"/>
            </w:pPr>
            <w:bookmarkStart w:id="10360" w:name="unit_336"/>
            <w:r>
              <w:rPr>
                <w:rFonts w:ascii="EB Garamond" w:hAnsi="EB Garamond" w:cs="Amiri"/>
                <w:b/>
                <w:color w:val="69716F"/>
                <w:sz w:val="18"/>
              </w:rPr>
              <w:t xml:space="preserve">§336 </w:t>
            </w:r>
            <w:bookmarkEnd w:id="10360"/>
            <w:r>
              <w:rPr>
                <w:rFonts w:ascii="EB Garamond" w:hAnsi="EB Garamond" w:cs="Amiri"/>
                <w:b w:val="0"/>
                <w:sz w:val="24"/>
              </w:rPr>
              <w:t xml:space="preserve">And from that through which [one] shares [a nature with other bodies]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361" w:name="unit_337"/>
            <w:r>
              <w:rPr>
                <w:rFonts w:ascii="EB Garamond" w:hAnsi="EB Garamond" w:cs="Amiri"/>
                <w:b/>
                <w:color w:val="69716F"/>
                <w:sz w:val="18"/>
              </w:rPr>
              <w:t xml:space="preserve">§337 </w:t>
            </w:r>
            <w:bookmarkEnd w:id="10361"/>
            <w:r>
              <w:rPr>
                <w:rFonts w:ascii="EB Garamond" w:hAnsi="EB Garamond" w:cs="Amiri"/>
                <w:b w:val="0"/>
                <w:sz w:val="24"/>
              </w:rPr>
              <w:t>And from that in which replacement occurs.</w:t>
            </w:r>
            <w:r>
              <w:rPr>
                <w:rFonts w:ascii="EB Garamond" w:hAnsi="EB Garamond" w:cs="Amiri"/>
                <w:b w:val="0"/>
                <w:sz w:val="24"/>
              </w:rPr>
              <w:t xml:space="preserve">  </w:t>
            </w:r>
            <w:bookmarkStart w:id="10362" w:name="unit_338"/>
            <w:r>
              <w:rPr>
                <w:rFonts w:ascii="EB Garamond" w:hAnsi="EB Garamond" w:cs="Amiri"/>
                <w:b/>
                <w:color w:val="69716F"/>
                <w:sz w:val="18"/>
              </w:rPr>
              <w:t xml:space="preserve">§338 </w:t>
            </w:r>
            <w:bookmarkEnd w:id="10362"/>
            <w:r>
              <w:rPr>
                <w:rFonts w:ascii="EB Garamond" w:hAnsi="EB Garamond" w:cs="Amiri"/>
                <w:b w:val="0"/>
                <w:sz w:val="24"/>
              </w:rPr>
              <w:t xml:space="preserve">It is an immaterial substance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الجوهر المجرد</w:t>
            </w:r>
            <w:r>
              <w:rPr>
                <w:rFonts w:ascii="EB Garamond" w:hAnsi="EB Garamond" w:cs="Amiri"/>
                <w:b w:val="0"/>
                <w:sz w:val="24"/>
                <w:rStyle w:val="ArabicTechnicalTerm"/>
                <w:rtl w:val="0"/>
              </w:rPr>
              <w:t xml:space="preserve">]‎</w:t>
            </w:r>
            <w:r>
              <w:rPr>
                <w:rFonts w:ascii="EB Garamond" w:hAnsi="EB Garamond" w:cs="Amiri"/>
                <w:b w:val="0"/>
                <w:sz w:val="24"/>
              </w:rPr>
              <w:t xml:space="preserve">, because its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is immaterial.</w:t>
            </w:r>
            <w:r>
              <w:rPr>
                <w:rFonts w:ascii="EB Garamond" w:hAnsi="EB Garamond" w:cs="Amiri"/>
                <w:b w:val="0"/>
                <w:sz w:val="24"/>
              </w:rPr>
              <w:t xml:space="preserve">  </w:t>
            </w:r>
            <w:bookmarkStart w:id="10363" w:name="unit_339"/>
            <w:r>
              <w:rPr>
                <w:rFonts w:ascii="EB Garamond" w:hAnsi="EB Garamond" w:cs="Amiri"/>
                <w:b/>
                <w:color w:val="69716F"/>
                <w:sz w:val="18"/>
              </w:rPr>
              <w:t xml:space="preserve">§339 </w:t>
            </w:r>
            <w:bookmarkEnd w:id="10363"/>
            <w:r>
              <w:rPr>
                <w:rFonts w:ascii="EB Garamond" w:hAnsi="EB Garamond" w:cs="Amiri"/>
                <w:b w:val="0"/>
                <w:sz w:val="24"/>
              </w:rPr>
              <w:t xml:space="preserve">And because that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is indivisible.</w:t>
            </w:r>
            <w:r>
              <w:rPr>
                <w:rFonts w:ascii="EB Garamond" w:hAnsi="EB Garamond" w:cs="Amiri"/>
                <w:b w:val="0"/>
                <w:sz w:val="24"/>
              </w:rPr>
              <w:t xml:space="preserve">  </w:t>
            </w:r>
            <w:bookmarkStart w:id="10364" w:name="unit_340"/>
            <w:r>
              <w:rPr>
                <w:rFonts w:ascii="EB Garamond" w:hAnsi="EB Garamond" w:cs="Amiri"/>
                <w:b/>
                <w:color w:val="69716F"/>
                <w:sz w:val="18"/>
              </w:rPr>
              <w:t xml:space="preserve">§340 </w:t>
            </w:r>
            <w:bookmarkEnd w:id="10364"/>
            <w:r>
              <w:rPr>
                <w:rFonts w:ascii="EB Garamond" w:hAnsi="EB Garamond" w:cs="Amiri"/>
                <w:b w:val="0"/>
                <w:sz w:val="24"/>
              </w:rPr>
              <w:t xml:space="preserve">And because the soul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النفس</w:t>
            </w:r>
            <w:r>
              <w:rPr>
                <w:rFonts w:ascii="EB Garamond" w:hAnsi="EB Garamond" w:cs="Amiri"/>
                <w:b w:val="0"/>
                <w:sz w:val="24"/>
                <w:rStyle w:val="ArabicTechnicalTerm"/>
                <w:rtl w:val="0"/>
              </w:rPr>
              <w:t xml:space="preserve">]‎</w:t>
            </w:r>
            <w:r>
              <w:rPr>
                <w:rFonts w:ascii="EB Garamond" w:hAnsi="EB Garamond" w:cs="Amiri"/>
                <w:b w:val="0"/>
                <w:sz w:val="24"/>
              </w:rPr>
              <w:t xml:space="preserve"> has the capacity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القوة</w:t>
            </w:r>
            <w:r>
              <w:rPr>
                <w:rFonts w:ascii="EB Garamond" w:hAnsi="EB Garamond" w:cs="Amiri"/>
                <w:b w:val="0"/>
                <w:sz w:val="24"/>
                <w:rStyle w:val="ArabicTechnicalTerm"/>
                <w:rtl w:val="0"/>
              </w:rPr>
              <w:t xml:space="preserve">]‎</w:t>
            </w:r>
            <w:r>
              <w:rPr>
                <w:rFonts w:ascii="EB Garamond" w:hAnsi="EB Garamond" w:cs="Amiri"/>
                <w:b w:val="0"/>
                <w:sz w:val="24"/>
              </w:rPr>
              <w:t xml:space="preserve"> to do what things conjoined with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cannot.</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(336) </w:t>
            </w:r>
            <w:r>
              <w:rPr>
                <w:rFonts w:ascii="Amiri" w:hAnsi="Amiri" w:cs="Amiri"/>
                <w:b w:val="0"/>
                <w:sz w:val="30"/>
                <w:rtl w:val="1"/>
                <w:szCs w:val="30"/>
              </w:rPr>
              <w:t>والمشاركة به.</w:t>
            </w:r>
            <w:r>
              <w:rPr>
                <w:rFonts w:ascii="Amiri" w:hAnsi="Amiri" w:cs="Amiri"/>
                <w:b w:val="0"/>
                <w:sz w:val="30"/>
                <w:rtl w:val="1"/>
                <w:szCs w:val="30"/>
              </w:rPr>
              <w:t xml:space="preserve">  </w:t>
            </w:r>
            <w:r>
              <w:rPr>
                <w:rFonts w:ascii="EB Garamond" w:hAnsi="EB Garamond" w:cs="Amiri"/>
                <w:b w:val="0"/>
                <w:color w:val="69716F"/>
                <w:sz w:val="19"/>
              </w:rPr>
              <w:t xml:space="preserve">(337) </w:t>
            </w:r>
            <w:r>
              <w:rPr>
                <w:rFonts w:ascii="Amiri" w:hAnsi="Amiri" w:cs="Amiri"/>
                <w:b w:val="0"/>
                <w:sz w:val="30"/>
                <w:rtl w:val="1"/>
                <w:szCs w:val="30"/>
              </w:rPr>
              <w:t>والتبدل فيه</w:t>
            </w:r>
            <w:r>
              <w:rPr>
                <w:rFonts w:ascii="Amiri" w:hAnsi="Amiri" w:cs="Amiri"/>
                <w:b w:val="0"/>
                <w:sz w:val="30"/>
                <w:rtl w:val="1"/>
                <w:szCs w:val="30"/>
              </w:rPr>
              <w:t xml:space="preserve">  </w:t>
            </w:r>
            <w:r>
              <w:rPr>
                <w:rFonts w:ascii="EB Garamond" w:hAnsi="EB Garamond" w:cs="Amiri"/>
                <w:b w:val="0"/>
                <w:color w:val="69716F"/>
                <w:sz w:val="19"/>
              </w:rPr>
              <w:t xml:space="preserve">(338) </w:t>
            </w:r>
            <w:r>
              <w:rPr>
                <w:rFonts w:ascii="Amiri" w:hAnsi="Amiri" w:cs="Amiri"/>
                <w:b w:val="0"/>
                <w:sz w:val="30"/>
                <w:rtl w:val="1"/>
                <w:szCs w:val="30"/>
              </w:rPr>
              <w:t>وهي جوهر مجرد لتجرد عارضها.</w:t>
            </w:r>
            <w:r>
              <w:rPr>
                <w:rFonts w:ascii="Amiri" w:hAnsi="Amiri" w:cs="Amiri"/>
                <w:b w:val="0"/>
                <w:sz w:val="30"/>
                <w:rtl w:val="1"/>
                <w:szCs w:val="30"/>
              </w:rPr>
              <w:t xml:space="preserve">  </w:t>
            </w:r>
            <w:r>
              <w:rPr>
                <w:rFonts w:ascii="EB Garamond" w:hAnsi="EB Garamond" w:cs="Amiri"/>
                <w:b w:val="0"/>
                <w:color w:val="69716F"/>
                <w:sz w:val="19"/>
              </w:rPr>
              <w:t xml:space="preserve">(339) </w:t>
            </w:r>
            <w:r>
              <w:rPr>
                <w:rFonts w:ascii="Amiri" w:hAnsi="Amiri" w:cs="Amiri"/>
                <w:b w:val="0"/>
                <w:sz w:val="30"/>
                <w:rtl w:val="1"/>
                <w:szCs w:val="30"/>
              </w:rPr>
              <w:t>وعدم انقسامه.</w:t>
            </w:r>
            <w:r>
              <w:rPr>
                <w:rFonts w:ascii="Amiri" w:hAnsi="Amiri" w:cs="Amiri"/>
                <w:b w:val="0"/>
                <w:sz w:val="30"/>
                <w:rtl w:val="1"/>
                <w:szCs w:val="30"/>
              </w:rPr>
              <w:t xml:space="preserve">  </w:t>
            </w:r>
            <w:r>
              <w:rPr>
                <w:rFonts w:ascii="EB Garamond" w:hAnsi="EB Garamond" w:cs="Amiri"/>
                <w:b w:val="0"/>
                <w:color w:val="69716F"/>
                <w:sz w:val="19"/>
              </w:rPr>
              <w:t xml:space="preserve">(340) </w:t>
            </w:r>
            <w:r>
              <w:rPr>
                <w:rFonts w:ascii="Amiri" w:hAnsi="Amiri" w:cs="Amiri"/>
                <w:b w:val="0"/>
                <w:sz w:val="30"/>
                <w:rtl w:val="1"/>
                <w:szCs w:val="30"/>
              </w:rPr>
              <w:t>وقوتها على ما تعجز المقارنات عنه.</w:t>
            </w:r>
            <w:r>
              <w:rPr>
                <w:rFonts w:ascii="EB Garamond" w:hAnsi="EB Garamond" w:cs="Amiri"/>
                <w:b w:val="0"/>
                <w:color w:val="69716F"/>
                <w:sz w:val="17"/>
              </w:rPr>
              <w:t xml:space="preserve"> · </w:t>
            </w:r>
            <w:r>
              <w:rPr>
                <w:rFonts w:ascii="EB Garamond" w:hAnsi="EB Garamond" w:cs="Amiri"/>
                <w:b w:val="0"/>
                <w:color w:val="69716F"/>
                <w:sz w:val="17"/>
                <w:rtl w:val="0"/>
              </w:rPr>
              <w:t>‎Āmulī pp. 184⁠–⁠185‎</w:t>
            </w:r>
          </w:p>
        </w:tc>
      </w:tr>
      <w:tr>
        <w:tc>
          <w:tcPr>
            <w:tcW w:type="dxa" w:w="5933"/>
            <w:vAlign w:val="top"/>
            <w:tcMar>
              <w:left w:w="0" w:type="dxa"/>
              <w:right w:w="150" w:type="dxa"/>
            </w:tcMar>
          </w:tcPr>
          <w:p>
            <w:pPr>
              <w:widowControl/>
              <w:spacing w:before="0" w:after="40" w:line="320" w:lineRule="exact"/>
            </w:pPr>
            <w:bookmarkStart w:id="10365" w:name="unit_341"/>
            <w:r>
              <w:rPr>
                <w:rFonts w:ascii="EB Garamond" w:hAnsi="EB Garamond" w:cs="Amiri"/>
                <w:b/>
                <w:color w:val="69716F"/>
                <w:sz w:val="18"/>
              </w:rPr>
              <w:t xml:space="preserve">§341 </w:t>
            </w:r>
            <w:bookmarkEnd w:id="10365"/>
            <w:r>
              <w:rPr>
                <w:rFonts w:ascii="EB Garamond" w:hAnsi="EB Garamond" w:cs="Amiri"/>
                <w:b w:val="0"/>
                <w:sz w:val="24"/>
              </w:rPr>
              <w:t xml:space="preserve">And because its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[of intellection]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التعقل</w:t>
            </w:r>
            <w:r>
              <w:rPr>
                <w:rFonts w:ascii="EB Garamond" w:hAnsi="EB Garamond" w:cs="Amiri"/>
                <w:b w:val="0"/>
                <w:sz w:val="24"/>
                <w:rStyle w:val="ArabicTechnicalTerm"/>
                <w:rtl w:val="0"/>
              </w:rPr>
              <w:t xml:space="preserve">]‎</w:t>
            </w:r>
            <w:r>
              <w:rPr>
                <w:rFonts w:ascii="EB Garamond" w:hAnsi="EB Garamond" w:cs="Amiri"/>
                <w:b w:val="0"/>
                <w:sz w:val="24"/>
              </w:rPr>
              <w:t xml:space="preserve"> has its supposed receptacle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[the heart or brain] as an object only intermittently.</w:t>
            </w:r>
            <w:r>
              <w:rPr>
                <w:rFonts w:ascii="EB Garamond" w:hAnsi="EB Garamond" w:cs="Amiri"/>
                <w:b w:val="0"/>
                <w:sz w:val="24"/>
              </w:rPr>
              <w:t xml:space="preserve">  </w:t>
            </w:r>
            <w:bookmarkStart w:id="10366" w:name="unit_342"/>
            <w:r>
              <w:rPr>
                <w:rFonts w:ascii="EB Garamond" w:hAnsi="EB Garamond" w:cs="Amiri"/>
                <w:b/>
                <w:color w:val="69716F"/>
                <w:sz w:val="18"/>
              </w:rPr>
              <w:t xml:space="preserve">§342 </w:t>
            </w:r>
            <w:bookmarkEnd w:id="10366"/>
            <w:r>
              <w:rPr>
                <w:rFonts w:ascii="EB Garamond" w:hAnsi="EB Garamond" w:cs="Amiri"/>
                <w:b w:val="0"/>
                <w:sz w:val="24"/>
              </w:rPr>
              <w:t xml:space="preserve">And because the independence of the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entails the independence of its bearer.</w:t>
            </w:r>
            <w:r>
              <w:rPr>
                <w:rFonts w:ascii="EB Garamond" w:hAnsi="EB Garamond" w:cs="Amiri"/>
                <w:b w:val="0"/>
                <w:sz w:val="24"/>
              </w:rPr>
              <w:t xml:space="preserve">  </w:t>
            </w:r>
            <w:bookmarkStart w:id="10367" w:name="unit_343"/>
            <w:r>
              <w:rPr>
                <w:rFonts w:ascii="EB Garamond" w:hAnsi="EB Garamond" w:cs="Amiri"/>
                <w:b/>
                <w:color w:val="69716F"/>
                <w:sz w:val="18"/>
              </w:rPr>
              <w:t xml:space="preserve">§343 </w:t>
            </w:r>
            <w:bookmarkEnd w:id="10367"/>
            <w:r>
              <w:rPr>
                <w:rFonts w:ascii="EB Garamond" w:hAnsi="EB Garamond" w:cs="Amiri"/>
                <w:b w:val="0"/>
                <w:sz w:val="24"/>
              </w:rPr>
              <w:t xml:space="preserve">And because [the soul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النفس</w:t>
            </w:r>
            <w:r>
              <w:rPr>
                <w:rFonts w:ascii="EB Garamond" w:hAnsi="EB Garamond" w:cs="Amiri"/>
                <w:b w:val="0"/>
                <w:sz w:val="24"/>
                <w:rStyle w:val="ArabicTechnicalTerm"/>
                <w:rtl w:val="0"/>
              </w:rPr>
              <w:t xml:space="preserve">]‎</w:t>
            </w:r>
            <w:r>
              <w:rPr>
                <w:rFonts w:ascii="EB Garamond" w:hAnsi="EB Garamond" w:cs="Amiri"/>
                <w:b w:val="0"/>
                <w:sz w:val="24"/>
              </w:rPr>
              <w:t xml:space="preserve">'s intellectual faculty]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القوة</w:t>
            </w:r>
            <w:r>
              <w:rPr>
                <w:rFonts w:ascii="EB Garamond" w:hAnsi="EB Garamond" w:cs="Amiri"/>
                <w:b w:val="0"/>
                <w:sz w:val="24"/>
                <w:rStyle w:val="ArabicTechnicalTerm"/>
                <w:rtl w:val="0"/>
              </w:rPr>
              <w:t xml:space="preserve">]‎</w:t>
            </w:r>
            <w:r>
              <w:rPr>
                <w:rFonts w:ascii="EB Garamond" w:hAnsi="EB Garamond" w:cs="Amiri"/>
                <w:b w:val="0"/>
                <w:sz w:val="24"/>
              </w:rPr>
              <w:t xml:space="preserve"> does not follow [the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البدن</w:t>
            </w:r>
            <w:r>
              <w:rPr>
                <w:rFonts w:ascii="EB Garamond" w:hAnsi="EB Garamond" w:cs="Amiri"/>
                <w:b w:val="0"/>
                <w:sz w:val="24"/>
                <w:rStyle w:val="ArabicTechnicalTerm"/>
                <w:rtl w:val="0"/>
              </w:rPr>
              <w:t xml:space="preserve">]‎</w:t>
            </w:r>
            <w:r>
              <w:rPr>
                <w:rFonts w:ascii="EB Garamond" w:hAnsi="EB Garamond" w:cs="Amiri"/>
                <w:b w:val="0"/>
                <w:sz w:val="24"/>
              </w:rPr>
              <w:t xml:space="preserve">'s weakening].</w:t>
            </w:r>
            <w:r>
              <w:rPr>
                <w:rFonts w:ascii="EB Garamond" w:hAnsi="EB Garamond" w:cs="Amiri"/>
                <w:b w:val="0"/>
                <w:sz w:val="24"/>
              </w:rPr>
              <w:t xml:space="preserve">  </w:t>
            </w:r>
            <w:bookmarkStart w:id="10368" w:name="unit_344"/>
            <w:r>
              <w:rPr>
                <w:rFonts w:ascii="EB Garamond" w:hAnsi="EB Garamond" w:cs="Amiri"/>
                <w:b/>
                <w:color w:val="69716F"/>
                <w:sz w:val="18"/>
              </w:rPr>
              <w:t xml:space="preserve">§344 </w:t>
            </w:r>
            <w:bookmarkEnd w:id="10368"/>
            <w:r>
              <w:rPr>
                <w:rFonts w:ascii="EB Garamond" w:hAnsi="EB Garamond" w:cs="Amiri"/>
                <w:b w:val="0"/>
                <w:sz w:val="24"/>
              </w:rPr>
              <w:t xml:space="preserve">And because the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occurs [its intellectual faculty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القوة</w:t>
            </w:r>
            <w:r>
              <w:rPr>
                <w:rFonts w:ascii="EB Garamond" w:hAnsi="EB Garamond" w:cs="Amiri"/>
                <w:b w:val="0"/>
                <w:sz w:val="24"/>
                <w:rStyle w:val="ArabicTechnicalTerm"/>
                <w:rtl w:val="0"/>
              </w:rPr>
              <w:t xml:space="preserve">]‎</w:t>
            </w:r>
            <w:r>
              <w:rPr>
                <w:rFonts w:ascii="EB Garamond" w:hAnsi="EB Garamond" w:cs="Amiri"/>
                <w:b w:val="0"/>
                <w:sz w:val="24"/>
              </w:rPr>
              <w:t xml:space="preserve"> grows stronger through repeated activity].</w:t>
            </w:r>
            <w:r>
              <w:rPr>
                <w:rFonts w:ascii="EB Garamond" w:hAnsi="EB Garamond" w:cs="Amiri"/>
                <w:b w:val="0"/>
                <w:sz w:val="24"/>
              </w:rPr>
              <w:t xml:space="preserve">  </w:t>
            </w:r>
            <w:bookmarkStart w:id="10369" w:name="unit_345"/>
            <w:r>
              <w:rPr>
                <w:rFonts w:ascii="EB Garamond" w:hAnsi="EB Garamond" w:cs="Amiri"/>
                <w:b/>
                <w:color w:val="69716F"/>
                <w:sz w:val="18"/>
              </w:rPr>
              <w:t xml:space="preserve">§345 </w:t>
            </w:r>
            <w:bookmarkEnd w:id="10369"/>
            <w:r>
              <w:rPr>
                <w:rFonts w:ascii="EB Garamond" w:hAnsi="EB Garamond" w:cs="Amiri"/>
                <w:b w:val="0"/>
                <w:sz w:val="24"/>
              </w:rPr>
              <w:t xml:space="preserve">Their inclusion under one definition entails their 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[in species].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(341) </w:t>
            </w:r>
            <w:r>
              <w:rPr>
                <w:rFonts w:ascii="Amiri" w:hAnsi="Amiri" w:cs="Amiri"/>
                <w:b w:val="0"/>
                <w:sz w:val="30"/>
                <w:rtl w:val="1"/>
                <w:szCs w:val="30"/>
              </w:rPr>
              <w:t>ولحصول عارضها بالنسبة إلى ما يعقل محلا منقطعا.</w:t>
            </w:r>
            <w:r>
              <w:rPr>
                <w:rFonts w:ascii="Amiri" w:hAnsi="Amiri" w:cs="Amiri"/>
                <w:b w:val="0"/>
                <w:sz w:val="30"/>
                <w:rtl w:val="1"/>
                <w:szCs w:val="30"/>
              </w:rPr>
              <w:t xml:space="preserve">  </w:t>
            </w:r>
            <w:r>
              <w:rPr>
                <w:rFonts w:ascii="EB Garamond" w:hAnsi="EB Garamond" w:cs="Amiri"/>
                <w:b w:val="0"/>
                <w:color w:val="69716F"/>
                <w:sz w:val="19"/>
              </w:rPr>
              <w:t xml:space="preserve">(342) </w:t>
            </w:r>
            <w:r>
              <w:rPr>
                <w:rFonts w:ascii="Amiri" w:hAnsi="Amiri" w:cs="Amiri"/>
                <w:b w:val="0"/>
                <w:sz w:val="30"/>
                <w:rtl w:val="1"/>
                <w:szCs w:val="30"/>
              </w:rPr>
              <w:t>ولاستلزام استغناء العارض استغناء المعروض.</w:t>
            </w:r>
            <w:r>
              <w:rPr>
                <w:rFonts w:ascii="Amiri" w:hAnsi="Amiri" w:cs="Amiri"/>
                <w:b w:val="0"/>
                <w:sz w:val="30"/>
                <w:rtl w:val="1"/>
                <w:szCs w:val="30"/>
              </w:rPr>
              <w:t xml:space="preserve">  </w:t>
            </w:r>
            <w:r>
              <w:rPr>
                <w:rFonts w:ascii="EB Garamond" w:hAnsi="EB Garamond" w:cs="Amiri"/>
                <w:b w:val="0"/>
                <w:color w:val="69716F"/>
                <w:sz w:val="19"/>
              </w:rPr>
              <w:t xml:space="preserve">(343) </w:t>
            </w:r>
            <w:r>
              <w:rPr>
                <w:rFonts w:ascii="Amiri" w:hAnsi="Amiri" w:cs="Amiri"/>
                <w:b w:val="0"/>
                <w:sz w:val="30"/>
                <w:rtl w:val="1"/>
                <w:szCs w:val="30"/>
              </w:rPr>
              <w:t>ولانتفاء التبعية.</w:t>
            </w:r>
            <w:r>
              <w:rPr>
                <w:rFonts w:ascii="Amiri" w:hAnsi="Amiri" w:cs="Amiri"/>
                <w:b w:val="0"/>
                <w:sz w:val="30"/>
                <w:rtl w:val="1"/>
                <w:szCs w:val="30"/>
              </w:rPr>
              <w:t xml:space="preserve">  </w:t>
            </w:r>
            <w:r>
              <w:rPr>
                <w:rFonts w:ascii="EB Garamond" w:hAnsi="EB Garamond" w:cs="Amiri"/>
                <w:b w:val="0"/>
                <w:color w:val="69716F"/>
                <w:sz w:val="19"/>
              </w:rPr>
              <w:t xml:space="preserve">(344) </w:t>
            </w:r>
            <w:r>
              <w:rPr>
                <w:rFonts w:ascii="Amiri" w:hAnsi="Amiri" w:cs="Amiri"/>
                <w:b w:val="0"/>
                <w:sz w:val="30"/>
                <w:rtl w:val="1"/>
                <w:szCs w:val="30"/>
              </w:rPr>
              <w:t>ولحصول الضد.</w:t>
            </w:r>
            <w:r>
              <w:rPr>
                <w:rFonts w:ascii="Amiri" w:hAnsi="Amiri" w:cs="Amiri"/>
                <w:b w:val="0"/>
                <w:sz w:val="30"/>
                <w:rtl w:val="1"/>
                <w:szCs w:val="30"/>
              </w:rPr>
              <w:t xml:space="preserve">  </w:t>
            </w:r>
            <w:r>
              <w:rPr>
                <w:rFonts w:ascii="EB Garamond" w:hAnsi="EB Garamond" w:cs="Amiri"/>
                <w:b w:val="0"/>
                <w:color w:val="69716F"/>
                <w:sz w:val="19"/>
              </w:rPr>
              <w:t xml:space="preserve">(345) </w:t>
            </w:r>
            <w:r>
              <w:rPr>
                <w:rFonts w:ascii="Amiri" w:hAnsi="Amiri" w:cs="Amiri"/>
                <w:b w:val="0"/>
                <w:sz w:val="30"/>
                <w:rtl w:val="1"/>
                <w:szCs w:val="30"/>
              </w:rPr>
              <w:t>ودخولها تحت حد واحد يقتضي وحدتها.</w:t>
            </w:r>
            <w:r>
              <w:rPr>
                <w:rFonts w:ascii="EB Garamond" w:hAnsi="EB Garamond" w:cs="Amiri"/>
                <w:b w:val="0"/>
                <w:color w:val="69716F"/>
                <w:sz w:val="17"/>
              </w:rPr>
              <w:t xml:space="preserve"> · </w:t>
            </w:r>
            <w:r>
              <w:rPr>
                <w:rFonts w:ascii="EB Garamond" w:hAnsi="EB Garamond" w:cs="Amiri"/>
                <w:b w:val="0"/>
                <w:color w:val="69716F"/>
                <w:sz w:val="17"/>
                <w:rtl w:val="0"/>
              </w:rPr>
              <w:t>‎Āmulī pp. 186⁠–⁠187‎</w:t>
            </w:r>
          </w:p>
        </w:tc>
      </w:tr>
      <w:tr>
        <w:tc>
          <w:tcPr>
            <w:tcW w:type="dxa" w:w="5933"/>
            <w:vAlign w:val="top"/>
            <w:tcMar>
              <w:left w:w="0" w:type="dxa"/>
              <w:right w:w="150" w:type="dxa"/>
            </w:tcMar>
          </w:tcPr>
          <w:p>
            <w:pPr>
              <w:widowControl/>
              <w:spacing w:before="0" w:after="40" w:line="320" w:lineRule="exact"/>
            </w:pPr>
            <w:bookmarkStart w:id="10370" w:name="unit_346"/>
            <w:r>
              <w:rPr>
                <w:rFonts w:ascii="EB Garamond" w:hAnsi="EB Garamond" w:cs="Amiri"/>
                <w:b/>
                <w:color w:val="69716F"/>
                <w:sz w:val="18"/>
              </w:rPr>
              <w:t xml:space="preserve">§346 </w:t>
            </w:r>
            <w:bookmarkEnd w:id="10370"/>
            <w:r>
              <w:rPr>
                <w:rFonts w:ascii="EB Garamond" w:hAnsi="EB Garamond" w:cs="Amiri"/>
                <w:b w:val="0"/>
                <w:sz w:val="24"/>
              </w:rPr>
              <w:t xml:space="preserve">Differences in accidents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do not entail differences [in the souls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النفس</w:t>
            </w:r>
            <w:r>
              <w:rPr>
                <w:rFonts w:ascii="EB Garamond" w:hAnsi="EB Garamond" w:cs="Amiri"/>
                <w:b w:val="0"/>
                <w:sz w:val="24"/>
                <w:rStyle w:val="ArabicTechnicalTerm"/>
                <w:rtl w:val="0"/>
              </w:rPr>
              <w:t xml:space="preserve">]‎</w:t>
            </w:r>
            <w:r>
              <w:rPr>
                <w:rFonts w:ascii="EB Garamond" w:hAnsi="EB Garamond" w:cs="Amiri"/>
                <w:b w:val="0"/>
                <w:sz w:val="24"/>
              </w:rPr>
              <w:t xml:space="preserve">' species].</w:t>
            </w:r>
            <w:r>
              <w:rPr>
                <w:rFonts w:ascii="EB Garamond" w:hAnsi="EB Garamond" w:cs="Amiri"/>
                <w:b w:val="0"/>
                <w:sz w:val="24"/>
              </w:rPr>
              <w:t xml:space="preserve">  </w:t>
            </w:r>
            <w:bookmarkStart w:id="10371" w:name="unit_347"/>
            <w:r>
              <w:rPr>
                <w:rFonts w:ascii="EB Garamond" w:hAnsi="EB Garamond" w:cs="Amiri"/>
                <w:b/>
                <w:color w:val="69716F"/>
                <w:sz w:val="18"/>
              </w:rPr>
              <w:t xml:space="preserve">§347 </w:t>
            </w:r>
            <w:bookmarkEnd w:id="10371"/>
            <w:r>
              <w:rPr>
                <w:rFonts w:ascii="EB Garamond" w:hAnsi="EB Garamond" w:cs="Amiri"/>
                <w:b w:val="0"/>
                <w:sz w:val="24"/>
              </w:rPr>
              <w:t xml:space="preserve">Souls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النفس</w:t>
            </w:r>
            <w:r>
              <w:rPr>
                <w:rFonts w:ascii="EB Garamond" w:hAnsi="EB Garamond" w:cs="Amiri"/>
                <w:b w:val="0"/>
                <w:sz w:val="24"/>
                <w:rStyle w:val="ArabicTechnicalTerm"/>
                <w:rtl w:val="0"/>
              </w:rPr>
              <w:t xml:space="preserve">]‎</w:t>
            </w:r>
            <w:r>
              <w:rPr>
                <w:rFonts w:ascii="EB Garamond" w:hAnsi="EB Garamond" w:cs="Amiri"/>
                <w:b w:val="0"/>
                <w:sz w:val="24"/>
              </w:rPr>
              <w:t xml:space="preserve"> originate in time. This is evident on our view; on the opponent's view, were they beginningless, opposites would coincide, what has been established would be invalidated, or what is impossible would be established.</w:t>
            </w:r>
            <w:r>
              <w:rPr>
                <w:rFonts w:ascii="EB Garamond" w:hAnsi="EB Garamond" w:cs="Amiri"/>
                <w:b w:val="0"/>
                <w:sz w:val="24"/>
              </w:rPr>
              <w:t xml:space="preserve">  </w:t>
            </w:r>
            <w:bookmarkStart w:id="10372" w:name="unit_348"/>
            <w:r>
              <w:rPr>
                <w:rFonts w:ascii="EB Garamond" w:hAnsi="EB Garamond" w:cs="Amiri"/>
                <w:b/>
                <w:color w:val="69716F"/>
                <w:sz w:val="18"/>
              </w:rPr>
              <w:t xml:space="preserve">§348 </w:t>
            </w:r>
            <w:bookmarkEnd w:id="10372"/>
            <w:r>
              <w:rPr>
                <w:rFonts w:ascii="EB Garamond" w:hAnsi="EB Garamond" w:cs="Amiri"/>
                <w:b w:val="0"/>
                <w:sz w:val="24"/>
              </w:rPr>
              <w:t xml:space="preserve">Souls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النفس</w:t>
            </w:r>
            <w:r>
              <w:rPr>
                <w:rFonts w:ascii="EB Garamond" w:hAnsi="EB Garamond" w:cs="Amiri"/>
                <w:b w:val="0"/>
                <w:sz w:val="24"/>
                <w:rStyle w:val="ArabicTechnicalTerm"/>
                <w:rtl w:val="0"/>
              </w:rPr>
              <w:t xml:space="preserve">]‎</w:t>
            </w:r>
            <w:r>
              <w:rPr>
                <w:rFonts w:ascii="EB Garamond" w:hAnsi="EB Garamond" w:cs="Amiri"/>
                <w:b w:val="0"/>
                <w:sz w:val="24"/>
              </w:rPr>
              <w:t xml:space="preserve"> and bodies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البدن</w:t>
            </w:r>
            <w:r>
              <w:rPr>
                <w:rFonts w:ascii="EB Garamond" w:hAnsi="EB Garamond" w:cs="Amiri"/>
                <w:b w:val="0"/>
                <w:sz w:val="24"/>
                <w:rStyle w:val="ArabicTechnicalTerm"/>
                <w:rtl w:val="0"/>
              </w:rPr>
              <w:t xml:space="preserve">]‎</w:t>
            </w:r>
            <w:r>
              <w:rPr>
                <w:rFonts w:ascii="EB Garamond" w:hAnsi="EB Garamond" w:cs="Amiri"/>
                <w:b w:val="0"/>
                <w:sz w:val="24"/>
              </w:rPr>
              <w:t xml:space="preserve"> correspond one to one.</w:t>
            </w:r>
            <w:r>
              <w:rPr>
                <w:rFonts w:ascii="EB Garamond" w:hAnsi="EB Garamond" w:cs="Amiri"/>
                <w:b w:val="0"/>
                <w:sz w:val="24"/>
              </w:rPr>
              <w:t xml:space="preserve">  </w:t>
            </w:r>
            <w:bookmarkStart w:id="10373" w:name="unit_349"/>
            <w:r>
              <w:rPr>
                <w:rFonts w:ascii="EB Garamond" w:hAnsi="EB Garamond" w:cs="Amiri"/>
                <w:b/>
                <w:color w:val="69716F"/>
                <w:sz w:val="18"/>
              </w:rPr>
              <w:t xml:space="preserve">§349 </w:t>
            </w:r>
            <w:bookmarkEnd w:id="10373"/>
            <w:r>
              <w:rPr>
                <w:rFonts w:ascii="EB Garamond" w:hAnsi="EB Garamond" w:cs="Amiri"/>
                <w:b w:val="0"/>
                <w:sz w:val="24"/>
              </w:rPr>
              <w:t xml:space="preserve">The soul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النفس</w:t>
            </w:r>
            <w:r>
              <w:rPr>
                <w:rFonts w:ascii="EB Garamond" w:hAnsi="EB Garamond" w:cs="Amiri"/>
                <w:b w:val="0"/>
                <w:sz w:val="24"/>
                <w:rStyle w:val="ArabicTechnicalTerm"/>
                <w:rtl w:val="0"/>
              </w:rPr>
              <w:t xml:space="preserve">]‎</w:t>
            </w:r>
            <w:r>
              <w:rPr>
                <w:rFonts w:ascii="EB Garamond" w:hAnsi="EB Garamond" w:cs="Amiri"/>
                <w:b w:val="0"/>
                <w:sz w:val="24"/>
              </w:rPr>
              <w:t xml:space="preserve"> does not perish when the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البدن</w:t>
            </w:r>
            <w:r>
              <w:rPr>
                <w:rFonts w:ascii="EB Garamond" w:hAnsi="EB Garamond" w:cs="Amiri"/>
                <w:b w:val="0"/>
                <w:sz w:val="24"/>
                <w:rStyle w:val="ArabicTechnicalTerm"/>
                <w:rtl w:val="0"/>
              </w:rPr>
              <w:t xml:space="preserve">]‎</w:t>
            </w:r>
            <w:r>
              <w:rPr>
                <w:rFonts w:ascii="EB Garamond" w:hAnsi="EB Garamond" w:cs="Amiri"/>
                <w:b w:val="0"/>
                <w:sz w:val="24"/>
              </w:rPr>
              <w:t xml:space="preserve"> perishes.</w:t>
            </w:r>
            <w:r>
              <w:rPr>
                <w:rFonts w:ascii="EB Garamond" w:hAnsi="EB Garamond" w:cs="Amiri"/>
                <w:b w:val="0"/>
                <w:sz w:val="24"/>
              </w:rPr>
              <w:t xml:space="preserve">  </w:t>
            </w:r>
            <w:bookmarkStart w:id="10374" w:name="unit_350"/>
            <w:r>
              <w:rPr>
                <w:rFonts w:ascii="EB Garamond" w:hAnsi="EB Garamond" w:cs="Amiri"/>
                <w:b/>
                <w:color w:val="69716F"/>
                <w:sz w:val="18"/>
              </w:rPr>
              <w:t xml:space="preserve">§350 </w:t>
            </w:r>
            <w:bookmarkEnd w:id="10374"/>
            <w:r>
              <w:rPr>
                <w:rFonts w:ascii="EB Garamond" w:hAnsi="EB Garamond" w:cs="Amiri"/>
                <w:b w:val="0"/>
                <w:sz w:val="24"/>
              </w:rPr>
              <w:t xml:space="preserve">Nor does it become the principle of a form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 for another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البدن</w:t>
            </w:r>
            <w:r>
              <w:rPr>
                <w:rFonts w:ascii="EB Garamond" w:hAnsi="EB Garamond" w:cs="Amiri"/>
                <w:b w:val="0"/>
                <w:sz w:val="24"/>
                <w:rStyle w:val="ArabicTechnicalTerm"/>
                <w:rtl w:val="0"/>
              </w:rPr>
              <w:t xml:space="preserve">]‎</w:t>
            </w:r>
            <w:r>
              <w:rPr>
                <w:rFonts w:ascii="EB Garamond" w:hAnsi="EB Garamond" w:cs="Amiri"/>
                <w:b w:val="0"/>
                <w:sz w:val="24"/>
              </w:rPr>
              <w:t xml:space="preserve">; otherwise the correspondence we have established would be invalidated.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(346) </w:t>
            </w:r>
            <w:r>
              <w:rPr>
                <w:rFonts w:ascii="Amiri" w:hAnsi="Amiri" w:cs="Amiri"/>
                <w:b w:val="0"/>
                <w:sz w:val="30"/>
                <w:rtl w:val="1"/>
                <w:szCs w:val="30"/>
              </w:rPr>
              <w:t>واختلاف العوارض لا يقتضي اختلافها.</w:t>
            </w:r>
            <w:r>
              <w:rPr>
                <w:rFonts w:ascii="Amiri" w:hAnsi="Amiri" w:cs="Amiri"/>
                <w:b w:val="0"/>
                <w:sz w:val="30"/>
                <w:rtl w:val="1"/>
                <w:szCs w:val="30"/>
              </w:rPr>
              <w:t xml:space="preserve">  </w:t>
            </w:r>
            <w:r>
              <w:rPr>
                <w:rFonts w:ascii="EB Garamond" w:hAnsi="EB Garamond" w:cs="Amiri"/>
                <w:b w:val="0"/>
                <w:color w:val="69716F"/>
                <w:sz w:val="19"/>
              </w:rPr>
              <w:t xml:space="preserve">(347) </w:t>
            </w:r>
            <w:r>
              <w:rPr>
                <w:rFonts w:ascii="Amiri" w:hAnsi="Amiri" w:cs="Amiri"/>
                <w:b w:val="0"/>
                <w:sz w:val="30"/>
                <w:rtl w:val="1"/>
                <w:szCs w:val="30"/>
              </w:rPr>
              <w:t>وهي حادثة وهو ظاهر على قولنا ، وعلى قول الخصم لو كانت أزلية لزم اجتماع الضدين أو بطلان ما ثبت أو ثبوت ما يمتنع.</w:t>
            </w:r>
            <w:r>
              <w:rPr>
                <w:rFonts w:ascii="Amiri" w:hAnsi="Amiri" w:cs="Amiri"/>
                <w:b w:val="0"/>
                <w:sz w:val="30"/>
                <w:rtl w:val="1"/>
                <w:szCs w:val="30"/>
              </w:rPr>
              <w:t xml:space="preserve">  </w:t>
            </w:r>
            <w:r>
              <w:rPr>
                <w:rFonts w:ascii="EB Garamond" w:hAnsi="EB Garamond" w:cs="Amiri"/>
                <w:b w:val="0"/>
                <w:color w:val="69716F"/>
                <w:sz w:val="19"/>
              </w:rPr>
              <w:t xml:space="preserve">(348) </w:t>
            </w:r>
            <w:r>
              <w:rPr>
                <w:rFonts w:ascii="Amiri" w:hAnsi="Amiri" w:cs="Amiri"/>
                <w:b w:val="0"/>
                <w:sz w:val="30"/>
                <w:rtl w:val="1"/>
                <w:szCs w:val="30"/>
              </w:rPr>
              <w:t>وهي مع البدن على التساوي.</w:t>
            </w:r>
            <w:r>
              <w:rPr>
                <w:rFonts w:ascii="Amiri" w:hAnsi="Amiri" w:cs="Amiri"/>
                <w:b w:val="0"/>
                <w:sz w:val="30"/>
                <w:rtl w:val="1"/>
                <w:szCs w:val="30"/>
              </w:rPr>
              <w:t xml:space="preserve">  </w:t>
            </w:r>
            <w:r>
              <w:rPr>
                <w:rFonts w:ascii="EB Garamond" w:hAnsi="EB Garamond" w:cs="Amiri"/>
                <w:b w:val="0"/>
                <w:color w:val="69716F"/>
                <w:sz w:val="19"/>
              </w:rPr>
              <w:t xml:space="preserve">(349) </w:t>
            </w:r>
            <w:r>
              <w:rPr>
                <w:rFonts w:ascii="Amiri" w:hAnsi="Amiri" w:cs="Amiri"/>
                <w:b w:val="0"/>
                <w:sz w:val="30"/>
                <w:rtl w:val="1"/>
                <w:szCs w:val="30"/>
              </w:rPr>
              <w:t>ولا تفنى بفنائه.</w:t>
            </w:r>
            <w:r>
              <w:rPr>
                <w:rFonts w:ascii="Amiri" w:hAnsi="Amiri" w:cs="Amiri"/>
                <w:b w:val="0"/>
                <w:sz w:val="30"/>
                <w:rtl w:val="1"/>
                <w:szCs w:val="30"/>
              </w:rPr>
              <w:t xml:space="preserve">  </w:t>
            </w:r>
            <w:r>
              <w:rPr>
                <w:rFonts w:ascii="EB Garamond" w:hAnsi="EB Garamond" w:cs="Amiri"/>
                <w:b w:val="0"/>
                <w:color w:val="69716F"/>
                <w:sz w:val="19"/>
              </w:rPr>
              <w:t xml:space="preserve">(350) </w:t>
            </w:r>
            <w:r>
              <w:rPr>
                <w:rFonts w:ascii="Amiri" w:hAnsi="Amiri" w:cs="Amiri"/>
                <w:b w:val="0"/>
                <w:sz w:val="30"/>
                <w:rtl w:val="1"/>
                <w:szCs w:val="30"/>
              </w:rPr>
              <w:t>ولا تصير مبدأ صورة لآخر وإلا بطل ما أصلناه من التعادل.</w:t>
            </w:r>
            <w:r>
              <w:rPr>
                <w:rFonts w:ascii="EB Garamond" w:hAnsi="EB Garamond" w:cs="Amiri"/>
                <w:b w:val="0"/>
                <w:color w:val="69716F"/>
                <w:sz w:val="17"/>
              </w:rPr>
              <w:t xml:space="preserve"> · </w:t>
            </w:r>
            <w:r>
              <w:rPr>
                <w:rFonts w:ascii="EB Garamond" w:hAnsi="EB Garamond" w:cs="Amiri"/>
                <w:b w:val="0"/>
                <w:color w:val="69716F"/>
                <w:sz w:val="17"/>
                <w:rtl w:val="0"/>
              </w:rPr>
              <w:t>‎Āmulī pp. 188, 190⁠–⁠191‎</w:t>
            </w:r>
          </w:p>
        </w:tc>
      </w:tr>
      <w:tr>
        <w:trPr>
          <w:cantSplit/>
        </w:trPr>
        <w:tc>
          <w:tcPr>
            <w:tcW w:type="dxa" w:w="5933"/>
            <w:vAlign w:val="top"/>
            <w:tcMar>
              <w:left w:w="0" w:type="dxa"/>
              <w:right w:w="150" w:type="dxa"/>
            </w:tcMar>
          </w:tcPr>
          <w:p>
            <w:pPr>
              <w:widowControl/>
              <w:spacing w:before="0" w:after="40" w:line="320" w:lineRule="exact"/>
            </w:pPr>
            <w:bookmarkStart w:id="10375" w:name="unit_351"/>
            <w:r>
              <w:rPr>
                <w:rFonts w:ascii="EB Garamond" w:hAnsi="EB Garamond" w:cs="Amiri"/>
                <w:b/>
                <w:color w:val="69716F"/>
                <w:sz w:val="18"/>
              </w:rPr>
              <w:t xml:space="preserve">§351 </w:t>
            </w:r>
            <w:bookmarkEnd w:id="10375"/>
            <w:r>
              <w:rPr>
                <w:rFonts w:ascii="EB Garamond" w:hAnsi="EB Garamond" w:cs="Amiri"/>
                <w:b w:val="0"/>
                <w:sz w:val="24"/>
              </w:rPr>
              <w:t xml:space="preserve">It apprehends intelligibles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w:t>
            </w:r>
            <w:r>
              <w:rPr>
                <w:rFonts w:ascii="EB Garamond" w:hAnsi="EB Garamond" w:cs="Amiri"/>
                <w:b w:val="0"/>
                <w:sz w:val="24"/>
                <w:rStyle w:val="ArabicTechnicalTerm"/>
                <w:rtl w:val="0"/>
              </w:rPr>
              <w:t xml:space="preserve">]‎</w:t>
            </w:r>
            <w:r>
              <w:rPr>
                <w:rFonts w:ascii="EB Garamond" w:hAnsi="EB Garamond" w:cs="Amiri"/>
                <w:b w:val="0"/>
                <w:sz w:val="24"/>
              </w:rPr>
              <w:t xml:space="preserve"> through itself, and perceives through instruments, since things differing in spatial 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الوضع</w:t>
            </w:r>
            <w:r>
              <w:rPr>
                <w:rFonts w:ascii="EB Garamond" w:hAnsi="EB Garamond" w:cs="Amiri"/>
                <w:b w:val="0"/>
                <w:sz w:val="24"/>
                <w:rStyle w:val="ArabicTechnicalTerm"/>
                <w:rtl w:val="0"/>
              </w:rPr>
              <w:t xml:space="preserve">]‎</w:t>
            </w:r>
            <w:r>
              <w:rPr>
                <w:rFonts w:ascii="EB Garamond" w:hAnsi="EB Garamond" w:cs="Amiri"/>
                <w:b w:val="0"/>
                <w:sz w:val="24"/>
              </w:rPr>
              <w:t xml:space="preserve"> are distinguished without reference [to anything outside the perceiver].</w:t>
            </w:r>
            <w:r>
              <w:rPr>
                <w:rStyle w:val="FootnoteReference"/>
              </w:rPr>
              <w:footnoteReference w:id="57"/>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(351) </w:t>
            </w:r>
            <w:r>
              <w:rPr>
                <w:rFonts w:ascii="Amiri" w:hAnsi="Amiri" w:cs="Amiri"/>
                <w:b w:val="0"/>
                <w:sz w:val="30"/>
                <w:rtl w:val="1"/>
                <w:szCs w:val="30"/>
              </w:rPr>
              <w:t>وتعقل بذاتها وتدرك بالآلات للامتياز بين المختلفين وضعا من غير إسناد.</w:t>
            </w:r>
            <w:r>
              <w:rPr>
                <w:rFonts w:ascii="EB Garamond" w:hAnsi="EB Garamond" w:cs="Amiri"/>
                <w:b w:val="0"/>
                <w:color w:val="69716F"/>
                <w:sz w:val="17"/>
              </w:rPr>
              <w:t xml:space="preserve"> · </w:t>
            </w:r>
            <w:r>
              <w:rPr>
                <w:rFonts w:ascii="EB Garamond" w:hAnsi="EB Garamond" w:cs="Amiri"/>
                <w:b w:val="0"/>
                <w:color w:val="69716F"/>
                <w:sz w:val="17"/>
                <w:rtl w:val="0"/>
              </w:rPr>
              <w:t>‎Āmulī pp. 191‎</w:t>
            </w:r>
          </w:p>
        </w:tc>
      </w:tr>
    </w:tbl>
    <w:p>
      <w:pPr>
        <w:keepNext/>
        <w:spacing w:before="180" w:after="80"/>
      </w:pPr>
      <w:r>
        <w:rPr>
          <w:rFonts w:ascii="EB Garamond" w:hAnsi="EB Garamond" w:cs="Amiri"/>
          <w:b/>
          <w:color w:val="365E59"/>
          <w:sz w:val="24"/>
        </w:rPr>
        <w:t>Faculties of the soul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376" w:name="unit_352"/>
            <w:r>
              <w:rPr>
                <w:rFonts w:ascii="EB Garamond" w:hAnsi="EB Garamond" w:cs="Amiri"/>
                <w:b/>
                <w:color w:val="69716F"/>
                <w:sz w:val="18"/>
              </w:rPr>
              <w:t xml:space="preserve">§352 </w:t>
            </w:r>
            <w:bookmarkEnd w:id="10376"/>
            <w:r>
              <w:rPr>
                <w:rFonts w:ascii="EB Garamond" w:hAnsi="EB Garamond" w:cs="Amiri"/>
                <w:b w:val="0"/>
                <w:sz w:val="24"/>
              </w:rPr>
              <w:t xml:space="preserve">The soul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النفس</w:t>
            </w:r>
            <w:r>
              <w:rPr>
                <w:rFonts w:ascii="EB Garamond" w:hAnsi="EB Garamond" w:cs="Amiri"/>
                <w:b w:val="0"/>
                <w:sz w:val="24"/>
                <w:rStyle w:val="ArabicTechnicalTerm"/>
                <w:rtl w:val="0"/>
              </w:rPr>
              <w:t xml:space="preserve">]‎</w:t>
            </w:r>
            <w:r>
              <w:rPr>
                <w:rFonts w:ascii="EB Garamond" w:hAnsi="EB Garamond" w:cs="Amiri"/>
                <w:b w:val="0"/>
                <w:sz w:val="24"/>
              </w:rPr>
              <w:t xml:space="preserve"> has faculties through which it shares [functions] with other living things: the faculties of nutrition, growth, and reproduction.</w:t>
            </w:r>
            <w:r>
              <w:rPr>
                <w:rFonts w:ascii="EB Garamond" w:hAnsi="EB Garamond" w:cs="Amiri"/>
                <w:b w:val="0"/>
                <w:sz w:val="24"/>
              </w:rPr>
              <w:t xml:space="preserve">  </w:t>
            </w:r>
            <w:bookmarkStart w:id="10377" w:name="unit_353"/>
            <w:r>
              <w:rPr>
                <w:rFonts w:ascii="EB Garamond" w:hAnsi="EB Garamond" w:cs="Amiri"/>
                <w:b/>
                <w:color w:val="69716F"/>
                <w:sz w:val="18"/>
              </w:rPr>
              <w:t xml:space="preserve">§353 </w:t>
            </w:r>
            <w:bookmarkEnd w:id="10377"/>
            <w:r>
              <w:rPr>
                <w:rFonts w:ascii="EB Garamond" w:hAnsi="EB Garamond" w:cs="Amiri"/>
                <w:b w:val="0"/>
                <w:sz w:val="24"/>
              </w:rPr>
              <w:t xml:space="preserve">It has other, more specialized faculties by which apprehension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الإدراك</w:t>
            </w:r>
            <w:r>
              <w:rPr>
                <w:rFonts w:ascii="EB Garamond" w:hAnsi="EB Garamond" w:cs="Amiri"/>
                <w:b w:val="0"/>
                <w:sz w:val="24"/>
                <w:rStyle w:val="ArabicTechnicalTerm"/>
                <w:rtl w:val="0"/>
              </w:rPr>
              <w:t xml:space="preserve">]‎</w:t>
            </w:r>
            <w:r>
              <w:rPr>
                <w:rFonts w:ascii="EB Garamond" w:hAnsi="EB Garamond" w:cs="Amiri"/>
                <w:b w:val="0"/>
                <w:sz w:val="24"/>
              </w:rPr>
              <w:t xml:space="preserve"> of either the particular or the universal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w:t>
            </w:r>
            <w:r>
              <w:rPr>
                <w:rFonts w:ascii="EB Garamond" w:hAnsi="EB Garamond" w:cs="Amiri"/>
                <w:b w:val="0"/>
                <w:sz w:val="24"/>
                <w:rStyle w:val="ArabicTechnicalTerm"/>
                <w:rtl w:val="0"/>
              </w:rPr>
              <w:t xml:space="preserve">]‎</w:t>
            </w:r>
            <w:r>
              <w:rPr>
                <w:rFonts w:ascii="EB Garamond" w:hAnsi="EB Garamond" w:cs="Amiri"/>
                <w:b w:val="0"/>
                <w:sz w:val="24"/>
              </w:rPr>
              <w:t xml:space="preserve"> occurs.</w:t>
            </w:r>
            <w:r>
              <w:rPr>
                <w:rFonts w:ascii="EB Garamond" w:hAnsi="EB Garamond" w:cs="Amiri"/>
                <w:b w:val="0"/>
                <w:sz w:val="24"/>
              </w:rPr>
              <w:t xml:space="preserve">  </w:t>
            </w:r>
            <w:bookmarkStart w:id="10378" w:name="unit_354"/>
            <w:r>
              <w:rPr>
                <w:rFonts w:ascii="EB Garamond" w:hAnsi="EB Garamond" w:cs="Amiri"/>
                <w:b/>
                <w:color w:val="69716F"/>
                <w:sz w:val="18"/>
              </w:rPr>
              <w:t xml:space="preserve">§354 </w:t>
            </w:r>
            <w:bookmarkEnd w:id="10378"/>
            <w:r>
              <w:rPr>
                <w:rFonts w:ascii="EB Garamond" w:hAnsi="EB Garamond" w:cs="Amiri"/>
                <w:b w:val="0"/>
                <w:sz w:val="24"/>
              </w:rPr>
              <w:t xml:space="preserve">The nutritive faculty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القوة الغاذية</w:t>
            </w:r>
            <w:r>
              <w:rPr>
                <w:rFonts w:ascii="EB Garamond" w:hAnsi="EB Garamond" w:cs="Amiri"/>
                <w:b w:val="0"/>
                <w:sz w:val="24"/>
                <w:rStyle w:val="ArabicTechnicalTerm"/>
                <w:rtl w:val="0"/>
              </w:rPr>
              <w:t xml:space="preserve">]‎</w:t>
            </w:r>
            <w:r>
              <w:rPr>
                <w:rFonts w:ascii="EB Garamond" w:hAnsi="EB Garamond" w:cs="Amiri"/>
                <w:b w:val="0"/>
                <w:sz w:val="24"/>
              </w:rPr>
              <w:t xml:space="preserve"> has the attractive, retentive, digestive, and expulsive [faculties].</w:t>
            </w:r>
            <w:r>
              <w:rPr>
                <w:rFonts w:ascii="EB Garamond" w:hAnsi="EB Garamond" w:cs="Amiri"/>
                <w:b w:val="0"/>
                <w:sz w:val="24"/>
              </w:rPr>
              <w:t xml:space="preserve">  </w:t>
            </w:r>
            <w:bookmarkStart w:id="10379" w:name="unit_355"/>
            <w:r>
              <w:rPr>
                <w:rFonts w:ascii="EB Garamond" w:hAnsi="EB Garamond" w:cs="Amiri"/>
                <w:b/>
                <w:color w:val="69716F"/>
                <w:sz w:val="18"/>
              </w:rPr>
              <w:t xml:space="preserve">§355 </w:t>
            </w:r>
            <w:bookmarkEnd w:id="10379"/>
            <w:r>
              <w:rPr>
                <w:rFonts w:ascii="EB Garamond" w:hAnsi="EB Garamond" w:cs="Amiri"/>
                <w:b w:val="0"/>
                <w:sz w:val="24"/>
              </w:rPr>
              <w:t>These may be duplicated for certain organs.</w:t>
            </w:r>
            <w:r>
              <w:rPr>
                <w:rFonts w:ascii="EB Garamond" w:hAnsi="EB Garamond" w:cs="Amiri"/>
                <w:b w:val="0"/>
                <w:sz w:val="24"/>
              </w:rPr>
              <w:t xml:space="preserve">  </w:t>
            </w:r>
            <w:bookmarkStart w:id="10380" w:name="unit_356"/>
            <w:r>
              <w:rPr>
                <w:rFonts w:ascii="EB Garamond" w:hAnsi="EB Garamond" w:cs="Amiri"/>
                <w:b/>
                <w:color w:val="69716F"/>
                <w:sz w:val="18"/>
              </w:rPr>
              <w:t xml:space="preserve">§356 </w:t>
            </w:r>
            <w:bookmarkEnd w:id="10380"/>
            <w:r>
              <w:rPr>
                <w:rFonts w:ascii="EB Garamond" w:hAnsi="EB Garamond" w:cs="Amiri"/>
                <w:b w:val="0"/>
                <w:sz w:val="24"/>
              </w:rPr>
              <w:t>Growth and fattening are distinct.</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(352) </w:t>
            </w:r>
            <w:r>
              <w:rPr>
                <w:rFonts w:ascii="Amiri" w:hAnsi="Amiri" w:cs="Amiri"/>
                <w:b w:val="0"/>
                <w:sz w:val="30"/>
                <w:rtl w:val="1"/>
                <w:szCs w:val="30"/>
              </w:rPr>
              <w:t>وللنفس قوى تشارك بها غيرها وهي الغاذية والنامية والمولدة</w:t>
            </w:r>
            <w:r>
              <w:rPr>
                <w:rFonts w:ascii="Amiri" w:hAnsi="Amiri" w:cs="Amiri"/>
                <w:b w:val="0"/>
                <w:sz w:val="30"/>
                <w:rtl w:val="1"/>
                <w:szCs w:val="30"/>
              </w:rPr>
              <w:t xml:space="preserve">  </w:t>
            </w:r>
            <w:r>
              <w:rPr>
                <w:rFonts w:ascii="EB Garamond" w:hAnsi="EB Garamond" w:cs="Amiri"/>
                <w:b w:val="0"/>
                <w:color w:val="69716F"/>
                <w:sz w:val="19"/>
              </w:rPr>
              <w:t xml:space="preserve">(353) </w:t>
            </w:r>
            <w:r>
              <w:rPr>
                <w:rFonts w:ascii="Amiri" w:hAnsi="Amiri" w:cs="Amiri"/>
                <w:b w:val="0"/>
                <w:sz w:val="30"/>
                <w:rtl w:val="1"/>
                <w:szCs w:val="30"/>
              </w:rPr>
              <w:t>وأخرى أخص يحصل بها الإدراك إما للجزئي أو للكلي.</w:t>
            </w:r>
            <w:r>
              <w:rPr>
                <w:rFonts w:ascii="Amiri" w:hAnsi="Amiri" w:cs="Amiri"/>
                <w:b w:val="0"/>
                <w:sz w:val="30"/>
                <w:rtl w:val="1"/>
                <w:szCs w:val="30"/>
              </w:rPr>
              <w:t xml:space="preserve">  </w:t>
            </w:r>
            <w:r>
              <w:rPr>
                <w:rFonts w:ascii="EB Garamond" w:hAnsi="EB Garamond" w:cs="Amiri"/>
                <w:b w:val="0"/>
                <w:color w:val="69716F"/>
                <w:sz w:val="19"/>
              </w:rPr>
              <w:t xml:space="preserve">(354) </w:t>
            </w:r>
            <w:r>
              <w:rPr>
                <w:rFonts w:ascii="Amiri" w:hAnsi="Amiri" w:cs="Amiri"/>
                <w:b w:val="0"/>
                <w:sz w:val="30"/>
                <w:rtl w:val="1"/>
                <w:szCs w:val="30"/>
              </w:rPr>
              <w:t>فللغاذية الجاذبة والماسكة والهاضمة والدافعة.</w:t>
            </w:r>
            <w:r>
              <w:rPr>
                <w:rFonts w:ascii="Amiri" w:hAnsi="Amiri" w:cs="Amiri"/>
                <w:b w:val="0"/>
                <w:sz w:val="30"/>
                <w:rtl w:val="1"/>
                <w:szCs w:val="30"/>
              </w:rPr>
              <w:t xml:space="preserve">  </w:t>
            </w:r>
            <w:r>
              <w:rPr>
                <w:rFonts w:ascii="EB Garamond" w:hAnsi="EB Garamond" w:cs="Amiri"/>
                <w:b w:val="0"/>
                <w:color w:val="69716F"/>
                <w:sz w:val="19"/>
              </w:rPr>
              <w:t xml:space="preserve">(355) </w:t>
            </w:r>
            <w:r>
              <w:rPr>
                <w:rFonts w:ascii="Amiri" w:hAnsi="Amiri" w:cs="Amiri"/>
                <w:b w:val="0"/>
                <w:sz w:val="30"/>
                <w:rtl w:val="1"/>
                <w:szCs w:val="30"/>
              </w:rPr>
              <w:t>وقد تتضاعف هذه لبعض الأعضاء.</w:t>
            </w:r>
            <w:r>
              <w:rPr>
                <w:rFonts w:ascii="Amiri" w:hAnsi="Amiri" w:cs="Amiri"/>
                <w:b w:val="0"/>
                <w:sz w:val="30"/>
                <w:rtl w:val="1"/>
                <w:szCs w:val="30"/>
              </w:rPr>
              <w:t xml:space="preserve">  </w:t>
            </w:r>
            <w:r>
              <w:rPr>
                <w:rFonts w:ascii="EB Garamond" w:hAnsi="EB Garamond" w:cs="Amiri"/>
                <w:b w:val="0"/>
                <w:color w:val="69716F"/>
                <w:sz w:val="19"/>
              </w:rPr>
              <w:t xml:space="preserve">(356) </w:t>
            </w:r>
            <w:r>
              <w:rPr>
                <w:rFonts w:ascii="Amiri" w:hAnsi="Amiri" w:cs="Amiri"/>
                <w:b w:val="0"/>
                <w:sz w:val="30"/>
                <w:rtl w:val="1"/>
                <w:szCs w:val="30"/>
              </w:rPr>
              <w:t>والنمو مغاير للسمن.</w:t>
            </w:r>
            <w:r>
              <w:rPr>
                <w:rFonts w:ascii="EB Garamond" w:hAnsi="EB Garamond" w:cs="Amiri"/>
                <w:b w:val="0"/>
                <w:color w:val="69716F"/>
                <w:sz w:val="17"/>
              </w:rPr>
              <w:t xml:space="preserve"> · </w:t>
            </w:r>
            <w:r>
              <w:rPr>
                <w:rFonts w:ascii="EB Garamond" w:hAnsi="EB Garamond" w:cs="Amiri"/>
                <w:b w:val="0"/>
                <w:color w:val="69716F"/>
                <w:sz w:val="17"/>
                <w:rtl w:val="0"/>
              </w:rPr>
              <w:t>‎Āmulī pp. 192⁠–⁠194‎</w:t>
            </w:r>
          </w:p>
        </w:tc>
      </w:tr>
      <w:tr>
        <w:trPr>
          <w:cantSplit/>
        </w:trPr>
        <w:tc>
          <w:tcPr>
            <w:tcW w:type="dxa" w:w="5933"/>
            <w:vAlign w:val="top"/>
            <w:tcMar>
              <w:left w:w="0" w:type="dxa"/>
              <w:right w:w="150" w:type="dxa"/>
            </w:tcMar>
          </w:tcPr>
          <w:p>
            <w:pPr>
              <w:widowControl/>
              <w:spacing w:before="0" w:after="40" w:line="320" w:lineRule="exact"/>
            </w:pPr>
            <w:bookmarkStart w:id="10381" w:name="unit_357"/>
            <w:r>
              <w:rPr>
                <w:rFonts w:ascii="EB Garamond" w:hAnsi="EB Garamond" w:cs="Amiri"/>
                <w:b/>
                <w:color w:val="69716F"/>
                <w:sz w:val="18"/>
              </w:rPr>
              <w:t xml:space="preserve">§357 </w:t>
            </w:r>
            <w:bookmarkEnd w:id="10381"/>
            <w:r>
              <w:rPr>
                <w:rFonts w:ascii="EB Garamond" w:hAnsi="EB Garamond" w:cs="Amiri"/>
                <w:b w:val="0"/>
                <w:sz w:val="24"/>
              </w:rPr>
              <w:t xml:space="preserve">In my view, the formative faculty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القوة المصورة</w:t>
            </w:r>
            <w:r>
              <w:rPr>
                <w:rFonts w:ascii="EB Garamond" w:hAnsi="EB Garamond" w:cs="Amiri"/>
                <w:b w:val="0"/>
                <w:sz w:val="24"/>
                <w:rStyle w:val="ArabicTechnicalTerm"/>
                <w:rtl w:val="0"/>
              </w:rPr>
              <w:t xml:space="preserve">]‎</w:t>
            </w:r>
            <w:r>
              <w:rPr>
                <w:rFonts w:ascii="EB Garamond" w:hAnsi="EB Garamond" w:cs="Amiri"/>
                <w:b w:val="0"/>
                <w:sz w:val="24"/>
              </w:rPr>
              <w:t xml:space="preserve"> is untenable, because these ordered, composite actions cannot proceed from a simple faculty wholly without awareness.</w:t>
            </w:r>
            <w:r>
              <w:rPr>
                <w:rFonts w:ascii="EB Garamond" w:hAnsi="EB Garamond" w:cs="Amiri"/>
                <w:b w:val="0"/>
                <w:sz w:val="24"/>
              </w:rPr>
              <w:t xml:space="preserve">  </w:t>
            </w:r>
            <w:bookmarkStart w:id="10382" w:name="unit_358"/>
            <w:r>
              <w:rPr>
                <w:rFonts w:ascii="EB Garamond" w:hAnsi="EB Garamond" w:cs="Amiri"/>
                <w:b/>
                <w:color w:val="69716F"/>
                <w:sz w:val="18"/>
              </w:rPr>
              <w:t xml:space="preserve">§358 </w:t>
            </w:r>
            <w:bookmarkEnd w:id="10382"/>
            <w:r>
              <w:rPr>
                <w:rFonts w:ascii="EB Garamond" w:hAnsi="EB Garamond" w:cs="Amiri"/>
                <w:b w:val="0"/>
                <w:sz w:val="24"/>
              </w:rPr>
              <w:t xml:space="preserve">As for the faculties that perceive particulars, one is touch, which is spread throughout the whole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البدن</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383" w:name="unit_359"/>
            <w:r>
              <w:rPr>
                <w:rFonts w:ascii="EB Garamond" w:hAnsi="EB Garamond" w:cs="Amiri"/>
                <w:b/>
                <w:color w:val="69716F"/>
                <w:sz w:val="18"/>
              </w:rPr>
              <w:t xml:space="preserve">§359 </w:t>
            </w:r>
            <w:bookmarkEnd w:id="10383"/>
            <w:r>
              <w:rPr>
                <w:rFonts w:ascii="EB Garamond" w:hAnsi="EB Garamond" w:cs="Amiri"/>
                <w:b w:val="0"/>
                <w:sz w:val="24"/>
              </w:rPr>
              <w:t>Whether it is multiple is open to examination.</w:t>
            </w:r>
            <w:r>
              <w:rPr>
                <w:rFonts w:ascii="EB Garamond" w:hAnsi="EB Garamond" w:cs="Amiri"/>
                <w:b w:val="0"/>
                <w:sz w:val="24"/>
              </w:rPr>
              <w:t xml:space="preserve">  </w:t>
            </w:r>
            <w:bookmarkStart w:id="10384" w:name="unit_360"/>
            <w:r>
              <w:rPr>
                <w:rFonts w:ascii="EB Garamond" w:hAnsi="EB Garamond" w:cs="Amiri"/>
                <w:b/>
                <w:color w:val="69716F"/>
                <w:sz w:val="18"/>
              </w:rPr>
              <w:t xml:space="preserve">§360 </w:t>
            </w:r>
            <w:bookmarkEnd w:id="10384"/>
            <w:r>
              <w:rPr>
                <w:rFonts w:ascii="EB Garamond" w:hAnsi="EB Garamond" w:cs="Amiri"/>
                <w:b w:val="0"/>
                <w:sz w:val="24"/>
              </w:rPr>
              <w:t xml:space="preserve">Another is taste, which requires the mediation of salivary moisture devoid of a like or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[taste].</w:t>
            </w:r>
            <w:r>
              <w:rPr>
                <w:rFonts w:ascii="EB Garamond" w:hAnsi="EB Garamond" w:cs="Amiri"/>
                <w:b w:val="0"/>
                <w:sz w:val="24"/>
              </w:rPr>
              <w:t xml:space="preserve">  </w:t>
            </w:r>
            <w:bookmarkStart w:id="10385" w:name="unit_361"/>
            <w:r>
              <w:rPr>
                <w:rFonts w:ascii="EB Garamond" w:hAnsi="EB Garamond" w:cs="Amiri"/>
                <w:b/>
                <w:color w:val="69716F"/>
                <w:sz w:val="18"/>
              </w:rPr>
              <w:t xml:space="preserve">§361 </w:t>
            </w:r>
            <w:bookmarkEnd w:id="10385"/>
            <w:r>
              <w:rPr>
                <w:rFonts w:ascii="EB Garamond" w:hAnsi="EB Garamond" w:cs="Amiri"/>
                <w:b w:val="0"/>
                <w:sz w:val="24"/>
              </w:rPr>
              <w:t xml:space="preserve">Another is smell, which requires air affected [by an odour], or [particles of] the odorous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to reach the nasal cavity.</w:t>
            </w:r>
            <w:r>
              <w:rPr>
                <w:rStyle w:val="FootnoteReference"/>
              </w:rPr>
              <w:footnoteReference w:id="58"/>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(357) </w:t>
            </w:r>
            <w:r>
              <w:rPr>
                <w:rFonts w:ascii="Amiri" w:hAnsi="Amiri" w:cs="Amiri"/>
                <w:b w:val="0"/>
                <w:sz w:val="30"/>
                <w:rtl w:val="1"/>
                <w:szCs w:val="30"/>
              </w:rPr>
              <w:t>والمصورة عندي باطلة لاستحالة صدور هذه الأفعال المحكمة المركبة عن قوة بسيطة ليس لها شعور أصلا.</w:t>
            </w:r>
            <w:r>
              <w:rPr>
                <w:rFonts w:ascii="Amiri" w:hAnsi="Amiri" w:cs="Amiri"/>
                <w:b w:val="0"/>
                <w:sz w:val="30"/>
                <w:rtl w:val="1"/>
                <w:szCs w:val="30"/>
              </w:rPr>
              <w:t xml:space="preserve">  </w:t>
            </w:r>
            <w:r>
              <w:rPr>
                <w:rFonts w:ascii="EB Garamond" w:hAnsi="EB Garamond" w:cs="Amiri"/>
                <w:b w:val="0"/>
                <w:color w:val="69716F"/>
                <w:sz w:val="19"/>
              </w:rPr>
              <w:t xml:space="preserve">(358) </w:t>
            </w:r>
            <w:r>
              <w:rPr>
                <w:rFonts w:ascii="Amiri" w:hAnsi="Amiri" w:cs="Amiri"/>
                <w:b w:val="0"/>
                <w:sz w:val="30"/>
                <w:rtl w:val="1"/>
                <w:szCs w:val="30"/>
              </w:rPr>
              <w:t>وأما قوة الإدراك للجزئي فمنه اللمس وهو قوة منبثة في البدن كله.</w:t>
            </w:r>
            <w:r>
              <w:rPr>
                <w:rFonts w:ascii="Amiri" w:hAnsi="Amiri" w:cs="Amiri"/>
                <w:b w:val="0"/>
                <w:sz w:val="30"/>
                <w:rtl w:val="1"/>
                <w:szCs w:val="30"/>
              </w:rPr>
              <w:t xml:space="preserve">  </w:t>
            </w:r>
            <w:r>
              <w:rPr>
                <w:rFonts w:ascii="EB Garamond" w:hAnsi="EB Garamond" w:cs="Amiri"/>
                <w:b w:val="0"/>
                <w:color w:val="69716F"/>
                <w:sz w:val="19"/>
              </w:rPr>
              <w:t xml:space="preserve">(359) </w:t>
            </w:r>
            <w:r>
              <w:rPr>
                <w:rFonts w:ascii="Amiri" w:hAnsi="Amiri" w:cs="Amiri"/>
                <w:b w:val="0"/>
                <w:sz w:val="30"/>
                <w:rtl w:val="1"/>
                <w:szCs w:val="30"/>
              </w:rPr>
              <w:t>وفي تعدده نظر.</w:t>
            </w:r>
            <w:r>
              <w:rPr>
                <w:rFonts w:ascii="Amiri" w:hAnsi="Amiri" w:cs="Amiri"/>
                <w:b w:val="0"/>
                <w:sz w:val="30"/>
                <w:rtl w:val="1"/>
                <w:szCs w:val="30"/>
              </w:rPr>
              <w:t xml:space="preserve">  </w:t>
            </w:r>
            <w:r>
              <w:rPr>
                <w:rFonts w:ascii="EB Garamond" w:hAnsi="EB Garamond" w:cs="Amiri"/>
                <w:b w:val="0"/>
                <w:color w:val="69716F"/>
                <w:sz w:val="19"/>
              </w:rPr>
              <w:t xml:space="preserve">(360) </w:t>
            </w:r>
            <w:r>
              <w:rPr>
                <w:rFonts w:ascii="Amiri" w:hAnsi="Amiri" w:cs="Amiri"/>
                <w:b w:val="0"/>
                <w:sz w:val="30"/>
                <w:rtl w:val="1"/>
                <w:szCs w:val="30"/>
              </w:rPr>
              <w:t>ومنه الذوق ويفتقر إلى توسط الرطوبة اللعابية الخالية عن المثل والضد.</w:t>
            </w:r>
            <w:r>
              <w:rPr>
                <w:rFonts w:ascii="Amiri" w:hAnsi="Amiri" w:cs="Amiri"/>
                <w:b w:val="0"/>
                <w:sz w:val="30"/>
                <w:rtl w:val="1"/>
                <w:szCs w:val="30"/>
              </w:rPr>
              <w:t xml:space="preserve">  </w:t>
            </w:r>
            <w:r>
              <w:rPr>
                <w:rFonts w:ascii="EB Garamond" w:hAnsi="EB Garamond" w:cs="Amiri"/>
                <w:b w:val="0"/>
                <w:color w:val="69716F"/>
                <w:sz w:val="19"/>
              </w:rPr>
              <w:t xml:space="preserve">(361) </w:t>
            </w:r>
            <w:r>
              <w:rPr>
                <w:rFonts w:ascii="Amiri" w:hAnsi="Amiri" w:cs="Amiri"/>
                <w:b w:val="0"/>
                <w:sz w:val="30"/>
                <w:rtl w:val="1"/>
                <w:szCs w:val="30"/>
              </w:rPr>
              <w:t>ومنه الشم ويفتقر إلى وصول الهواء المنفعل ، أو ذي الرائحة إلى الخيشوم.</w:t>
            </w:r>
            <w:r>
              <w:rPr>
                <w:rFonts w:ascii="EB Garamond" w:hAnsi="EB Garamond" w:cs="Amiri"/>
                <w:b w:val="0"/>
                <w:color w:val="69716F"/>
                <w:sz w:val="17"/>
              </w:rPr>
              <w:t xml:space="preserve"> · </w:t>
            </w:r>
            <w:r>
              <w:rPr>
                <w:rFonts w:ascii="EB Garamond" w:hAnsi="EB Garamond" w:cs="Amiri"/>
                <w:b w:val="0"/>
                <w:color w:val="69716F"/>
                <w:sz w:val="17"/>
                <w:rtl w:val="0"/>
              </w:rPr>
              <w:t>‎Āmulī pp. 194⁠–⁠195‎</w:t>
            </w:r>
          </w:p>
        </w:tc>
      </w:tr>
      <w:tr>
        <w:trPr>
          <w:cantSplit/>
        </w:trPr>
        <w:tc>
          <w:tcPr>
            <w:tcW w:type="dxa" w:w="5933"/>
            <w:vAlign w:val="top"/>
            <w:tcMar>
              <w:left w:w="0" w:type="dxa"/>
              <w:right w:w="150" w:type="dxa"/>
            </w:tcMar>
          </w:tcPr>
          <w:p>
            <w:pPr>
              <w:widowControl/>
              <w:spacing w:before="0" w:after="40" w:line="320" w:lineRule="exact"/>
            </w:pPr>
            <w:bookmarkStart w:id="10386" w:name="unit_362"/>
            <w:r>
              <w:rPr>
                <w:rFonts w:ascii="EB Garamond" w:hAnsi="EB Garamond" w:cs="Amiri"/>
                <w:b/>
                <w:color w:val="69716F"/>
                <w:sz w:val="18"/>
              </w:rPr>
              <w:t xml:space="preserve">§362 </w:t>
            </w:r>
            <w:bookmarkEnd w:id="10386"/>
            <w:r>
              <w:rPr>
                <w:rFonts w:ascii="EB Garamond" w:hAnsi="EB Garamond" w:cs="Amiri"/>
                <w:b w:val="0"/>
                <w:sz w:val="24"/>
              </w:rPr>
              <w:t>Another is hearing, which depends on compressed air reaching the auditory passage.</w:t>
            </w:r>
            <w:r>
              <w:rPr>
                <w:rFonts w:ascii="EB Garamond" w:hAnsi="EB Garamond" w:cs="Amiri"/>
                <w:b w:val="0"/>
                <w:sz w:val="24"/>
              </w:rPr>
              <w:t xml:space="preserve">  </w:t>
            </w:r>
            <w:bookmarkStart w:id="10387" w:name="unit_363"/>
            <w:r>
              <w:rPr>
                <w:rFonts w:ascii="EB Garamond" w:hAnsi="EB Garamond" w:cs="Amiri"/>
                <w:b/>
                <w:color w:val="69716F"/>
                <w:sz w:val="18"/>
              </w:rPr>
              <w:t xml:space="preserve">§363 </w:t>
            </w:r>
            <w:bookmarkEnd w:id="10387"/>
            <w:r>
              <w:rPr>
                <w:rFonts w:ascii="EB Garamond" w:hAnsi="EB Garamond" w:cs="Amiri"/>
                <w:b w:val="0"/>
                <w:sz w:val="24"/>
              </w:rPr>
              <w:t>Another is sight, whose proper objects are light and color.</w:t>
            </w:r>
            <w:r>
              <w:rPr>
                <w:rFonts w:ascii="EB Garamond" w:hAnsi="EB Garamond" w:cs="Amiri"/>
                <w:b w:val="0"/>
                <w:sz w:val="24"/>
              </w:rPr>
              <w:t xml:space="preserve">  </w:t>
            </w:r>
            <w:bookmarkStart w:id="10388" w:name="unit_364"/>
            <w:r>
              <w:rPr>
                <w:rFonts w:ascii="EB Garamond" w:hAnsi="EB Garamond" w:cs="Amiri"/>
                <w:b/>
                <w:color w:val="69716F"/>
                <w:sz w:val="18"/>
              </w:rPr>
              <w:t xml:space="preserve">§364 </w:t>
            </w:r>
            <w:bookmarkEnd w:id="10388"/>
            <w:r>
              <w:rPr>
                <w:rFonts w:ascii="EB Garamond" w:hAnsi="EB Garamond" w:cs="Amiri"/>
                <w:b w:val="0"/>
                <w:sz w:val="24"/>
              </w:rPr>
              <w:t>In us, sight consists in the pupil’s being affected.</w:t>
            </w:r>
            <w:r>
              <w:rPr>
                <w:rFonts w:ascii="EB Garamond" w:hAnsi="EB Garamond" w:cs="Amiri"/>
                <w:b w:val="0"/>
                <w:sz w:val="24"/>
              </w:rPr>
              <w:t xml:space="preserve">  </w:t>
            </w:r>
            <w:bookmarkStart w:id="10389" w:name="unit_365"/>
            <w:r>
              <w:rPr>
                <w:rFonts w:ascii="EB Garamond" w:hAnsi="EB Garamond" w:cs="Amiri"/>
                <w:b/>
                <w:color w:val="69716F"/>
                <w:sz w:val="18"/>
              </w:rPr>
              <w:t xml:space="preserve">§365 </w:t>
            </w:r>
            <w:bookmarkEnd w:id="10389"/>
            <w:r>
              <w:rPr>
                <w:rFonts w:ascii="EB Garamond" w:hAnsi="EB Garamond" w:cs="Amiri"/>
                <w:b w:val="0"/>
                <w:sz w:val="24"/>
              </w:rPr>
              <w:t>It necessarily occurs when its conditions are present.</w:t>
            </w:r>
            <w:r>
              <w:rPr>
                <w:rFonts w:ascii="EB Garamond" w:hAnsi="EB Garamond" w:cs="Amiri"/>
                <w:b w:val="0"/>
                <w:sz w:val="24"/>
              </w:rPr>
              <w:t xml:space="preserve">  </w:t>
            </w:r>
            <w:bookmarkStart w:id="10390" w:name="unit_366"/>
            <w:r>
              <w:rPr>
                <w:rFonts w:ascii="EB Garamond" w:hAnsi="EB Garamond" w:cs="Amiri"/>
                <w:b/>
                <w:color w:val="69716F"/>
                <w:sz w:val="18"/>
              </w:rPr>
              <w:t xml:space="preserve">§366 </w:t>
            </w:r>
            <w:bookmarkEnd w:id="10390"/>
            <w:r>
              <w:rPr>
                <w:rFonts w:ascii="EB Garamond" w:hAnsi="EB Garamond" w:cs="Amiri"/>
                <w:b w:val="0"/>
                <w:sz w:val="24"/>
              </w:rPr>
              <w:t>[It occurs] by the emission of a ray.</w:t>
            </w:r>
            <w:r>
              <w:rPr>
                <w:rStyle w:val="FootnoteReference"/>
              </w:rPr>
              <w:footnoteReference w:id="59"/>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(362) </w:t>
            </w:r>
            <w:r>
              <w:rPr>
                <w:rFonts w:ascii="Amiri" w:hAnsi="Amiri" w:cs="Amiri"/>
                <w:b w:val="0"/>
                <w:sz w:val="30"/>
                <w:rtl w:val="1"/>
                <w:szCs w:val="30"/>
              </w:rPr>
              <w:t>ومنه السمع ويتوقف على وصول الهواء المنضغط إلى الصماخ.</w:t>
            </w:r>
            <w:r>
              <w:rPr>
                <w:rFonts w:ascii="Amiri" w:hAnsi="Amiri" w:cs="Amiri"/>
                <w:b w:val="0"/>
                <w:sz w:val="30"/>
                <w:rtl w:val="1"/>
                <w:szCs w:val="30"/>
              </w:rPr>
              <w:t xml:space="preserve">  </w:t>
            </w:r>
            <w:r>
              <w:rPr>
                <w:rFonts w:ascii="EB Garamond" w:hAnsi="EB Garamond" w:cs="Amiri"/>
                <w:b w:val="0"/>
                <w:color w:val="69716F"/>
                <w:sz w:val="19"/>
              </w:rPr>
              <w:t xml:space="preserve">(363) </w:t>
            </w:r>
            <w:r>
              <w:rPr>
                <w:rFonts w:ascii="Amiri" w:hAnsi="Amiri" w:cs="Amiri"/>
                <w:b w:val="0"/>
                <w:sz w:val="30"/>
                <w:rtl w:val="1"/>
                <w:szCs w:val="30"/>
              </w:rPr>
              <w:t>ومنه البصر ويتعلق بالذات بالضوء واللون.</w:t>
            </w:r>
            <w:r>
              <w:rPr>
                <w:rFonts w:ascii="Amiri" w:hAnsi="Amiri" w:cs="Amiri"/>
                <w:b w:val="0"/>
                <w:sz w:val="30"/>
                <w:rtl w:val="1"/>
                <w:szCs w:val="30"/>
              </w:rPr>
              <w:t xml:space="preserve">  </w:t>
            </w:r>
            <w:r>
              <w:rPr>
                <w:rFonts w:ascii="EB Garamond" w:hAnsi="EB Garamond" w:cs="Amiri"/>
                <w:b w:val="0"/>
                <w:color w:val="69716F"/>
                <w:sz w:val="19"/>
              </w:rPr>
              <w:t xml:space="preserve">(364) </w:t>
            </w:r>
            <w:r>
              <w:rPr>
                <w:rFonts w:ascii="Amiri" w:hAnsi="Amiri" w:cs="Amiri"/>
                <w:b w:val="0"/>
                <w:sz w:val="30"/>
                <w:rtl w:val="1"/>
                <w:szCs w:val="30"/>
              </w:rPr>
              <w:t>وهو راجع فينا إلى تأثر الحدقة.</w:t>
            </w:r>
            <w:r>
              <w:rPr>
                <w:rFonts w:ascii="Amiri" w:hAnsi="Amiri" w:cs="Amiri"/>
                <w:b w:val="0"/>
                <w:sz w:val="30"/>
                <w:rtl w:val="1"/>
                <w:szCs w:val="30"/>
              </w:rPr>
              <w:t xml:space="preserve">  </w:t>
            </w:r>
            <w:r>
              <w:rPr>
                <w:rFonts w:ascii="EB Garamond" w:hAnsi="EB Garamond" w:cs="Amiri"/>
                <w:b w:val="0"/>
                <w:color w:val="69716F"/>
                <w:sz w:val="19"/>
              </w:rPr>
              <w:t xml:space="preserve">(365) </w:t>
            </w:r>
            <w:r>
              <w:rPr>
                <w:rFonts w:ascii="Amiri" w:hAnsi="Amiri" w:cs="Amiri"/>
                <w:b w:val="0"/>
                <w:sz w:val="30"/>
                <w:rtl w:val="1"/>
                <w:szCs w:val="30"/>
              </w:rPr>
              <w:t>ويجب حصوله مع شرائطه.</w:t>
            </w:r>
            <w:r>
              <w:rPr>
                <w:rFonts w:ascii="Amiri" w:hAnsi="Amiri" w:cs="Amiri"/>
                <w:b w:val="0"/>
                <w:sz w:val="30"/>
                <w:rtl w:val="1"/>
                <w:szCs w:val="30"/>
              </w:rPr>
              <w:t xml:space="preserve">  </w:t>
            </w:r>
            <w:r>
              <w:rPr>
                <w:rFonts w:ascii="EB Garamond" w:hAnsi="EB Garamond" w:cs="Amiri"/>
                <w:b w:val="0"/>
                <w:color w:val="69716F"/>
                <w:sz w:val="19"/>
              </w:rPr>
              <w:t xml:space="preserve">(366) </w:t>
            </w:r>
            <w:r>
              <w:rPr>
                <w:rFonts w:ascii="Amiri" w:hAnsi="Amiri" w:cs="Amiri"/>
                <w:b w:val="0"/>
                <w:sz w:val="30"/>
                <w:rtl w:val="1"/>
                <w:szCs w:val="30"/>
              </w:rPr>
              <w:t>بخروج الشعاع.</w:t>
            </w:r>
            <w:r>
              <w:rPr>
                <w:rFonts w:ascii="EB Garamond" w:hAnsi="EB Garamond" w:cs="Amiri"/>
                <w:b w:val="0"/>
                <w:color w:val="69716F"/>
                <w:sz w:val="17"/>
              </w:rPr>
              <w:t xml:space="preserve"> · </w:t>
            </w:r>
            <w:r>
              <w:rPr>
                <w:rFonts w:ascii="EB Garamond" w:hAnsi="EB Garamond" w:cs="Amiri"/>
                <w:b w:val="0"/>
                <w:color w:val="69716F"/>
                <w:sz w:val="17"/>
                <w:rtl w:val="0"/>
              </w:rPr>
              <w:t>‎Āmulī pp. 196⁠–⁠197‎</w:t>
            </w:r>
          </w:p>
        </w:tc>
      </w:tr>
      <w:tr>
        <w:tc>
          <w:tcPr>
            <w:tcW w:type="dxa" w:w="5933"/>
            <w:vAlign w:val="top"/>
            <w:tcMar>
              <w:left w:w="0" w:type="dxa"/>
              <w:right w:w="150" w:type="dxa"/>
            </w:tcMar>
          </w:tcPr>
          <w:p>
            <w:pPr>
              <w:widowControl/>
              <w:spacing w:before="0" w:after="40" w:line="320" w:lineRule="exact"/>
            </w:pPr>
            <w:bookmarkStart w:id="10391" w:name="unit_367"/>
            <w:r>
              <w:rPr>
                <w:rFonts w:ascii="EB Garamond" w:hAnsi="EB Garamond" w:cs="Amiri"/>
                <w:b/>
                <w:color w:val="69716F"/>
                <w:sz w:val="18"/>
              </w:rPr>
              <w:t xml:space="preserve">§367 </w:t>
            </w:r>
            <w:bookmarkEnd w:id="10391"/>
            <w:r>
              <w:rPr>
                <w:rFonts w:ascii="EB Garamond" w:hAnsi="EB Garamond" w:cs="Amiri"/>
                <w:b w:val="0"/>
                <w:sz w:val="24"/>
              </w:rPr>
              <w:t>If the ray is reflected back to the perceiver, he sees his face.</w:t>
            </w:r>
            <w:r>
              <w:rPr>
                <w:rFonts w:ascii="EB Garamond" w:hAnsi="EB Garamond" w:cs="Amiri"/>
                <w:b w:val="0"/>
                <w:sz w:val="24"/>
              </w:rPr>
              <w:t xml:space="preserve">  </w:t>
            </w:r>
            <w:bookmarkStart w:id="10392" w:name="unit_368"/>
            <w:r>
              <w:rPr>
                <w:rFonts w:ascii="EB Garamond" w:hAnsi="EB Garamond" w:cs="Amiri"/>
                <w:b/>
                <w:color w:val="69716F"/>
                <w:sz w:val="18"/>
              </w:rPr>
              <w:t xml:space="preserve">§368 </w:t>
            </w:r>
            <w:bookmarkEnd w:id="10392"/>
            <w:r>
              <w:rPr>
                <w:rFonts w:ascii="EB Garamond" w:hAnsi="EB Garamond" w:cs="Amiri"/>
                <w:b w:val="0"/>
                <w:sz w:val="24"/>
              </w:rPr>
              <w:t>If the two visual axes become separated, the object appears multiple.</w:t>
            </w:r>
            <w:r>
              <w:rPr>
                <w:rFonts w:ascii="EB Garamond" w:hAnsi="EB Garamond" w:cs="Amiri"/>
                <w:b w:val="0"/>
                <w:sz w:val="24"/>
              </w:rPr>
              <w:t xml:space="preserve">  </w:t>
            </w:r>
            <w:bookmarkStart w:id="10393" w:name="unit_369"/>
            <w:r>
              <w:rPr>
                <w:rFonts w:ascii="EB Garamond" w:hAnsi="EB Garamond" w:cs="Amiri"/>
                <w:b/>
                <w:color w:val="69716F"/>
                <w:sz w:val="18"/>
              </w:rPr>
              <w:t xml:space="preserve">§369 </w:t>
            </w:r>
            <w:bookmarkEnd w:id="10393"/>
            <w:r>
              <w:rPr>
                <w:rFonts w:ascii="EB Garamond" w:hAnsi="EB Garamond" w:cs="Amiri"/>
                <w:b w:val="0"/>
                <w:sz w:val="24"/>
              </w:rPr>
              <w:t xml:space="preserve">Among these faculties is phantasia</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بنطاسيا</w:t>
            </w:r>
            <w:r>
              <w:rPr>
                <w:rFonts w:ascii="EB Garamond" w:hAnsi="EB Garamond" w:cs="Amiri"/>
                <w:b w:val="0"/>
                <w:sz w:val="24"/>
                <w:rStyle w:val="ArabicTechnicalTerm"/>
                <w:rtl w:val="0"/>
              </w:rPr>
              <w:t xml:space="preserve">]‎</w:t>
            </w:r>
            <w:r>
              <w:rPr>
                <w:rFonts w:ascii="EB Garamond" w:hAnsi="EB Garamond" w:cs="Amiri"/>
                <w:b w:val="0"/>
                <w:sz w:val="24"/>
              </w:rPr>
              <w:t xml:space="preserve"> [the common sense]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الحس المشترك</w:t>
            </w:r>
            <w:r>
              <w:rPr>
                <w:rFonts w:ascii="EB Garamond" w:hAnsi="EB Garamond" w:cs="Amiri"/>
                <w:b w:val="0"/>
                <w:sz w:val="24"/>
                <w:rStyle w:val="ArabicTechnicalTerm"/>
                <w:rtl w:val="0"/>
              </w:rPr>
              <w:t xml:space="preserve">]‎</w:t>
            </w:r>
            <w:r>
              <w:rPr>
                <w:rFonts w:ascii="EB Garamond" w:hAnsi="EB Garamond" w:cs="Amiri"/>
                <w:b w:val="0"/>
                <w:sz w:val="24"/>
              </w:rPr>
              <w:t xml:space="preserve">, which judges among the objects of the senses.</w:t>
            </w:r>
            <w:r>
              <w:rPr>
                <w:rFonts w:ascii="EB Garamond" w:hAnsi="EB Garamond" w:cs="Amiri"/>
                <w:b w:val="0"/>
                <w:sz w:val="24"/>
              </w:rPr>
              <w:t xml:space="preserve">  </w:t>
            </w:r>
            <w:bookmarkStart w:id="10394" w:name="unit_370"/>
            <w:r>
              <w:rPr>
                <w:rFonts w:ascii="EB Garamond" w:hAnsi="EB Garamond" w:cs="Amiri"/>
                <w:b/>
                <w:color w:val="69716F"/>
                <w:sz w:val="18"/>
              </w:rPr>
              <w:t xml:space="preserve">§370 </w:t>
            </w:r>
            <w:bookmarkEnd w:id="10394"/>
            <w:r>
              <w:rPr>
                <w:rFonts w:ascii="EB Garamond" w:hAnsi="EB Garamond" w:cs="Amiri"/>
                <w:b w:val="0"/>
                <w:sz w:val="24"/>
              </w:rPr>
              <w:t xml:space="preserve">[Its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is shown] by seeing a falling drop as a line and a flame as a circle.</w:t>
            </w:r>
            <w:r>
              <w:rPr>
                <w:rFonts w:ascii="EB Garamond" w:hAnsi="EB Garamond" w:cs="Amiri"/>
                <w:b w:val="0"/>
                <w:sz w:val="24"/>
              </w:rPr>
              <w:t xml:space="preserve">  </w:t>
            </w:r>
            <w:bookmarkStart w:id="10395" w:name="unit_371"/>
            <w:r>
              <w:rPr>
                <w:rFonts w:ascii="EB Garamond" w:hAnsi="EB Garamond" w:cs="Amiri"/>
                <w:b/>
                <w:color w:val="69716F"/>
                <w:sz w:val="18"/>
              </w:rPr>
              <w:t xml:space="preserve">§371 </w:t>
            </w:r>
            <w:bookmarkEnd w:id="10395"/>
            <w:r>
              <w:rPr>
                <w:rFonts w:ascii="EB Garamond" w:hAnsi="EB Garamond" w:cs="Amiri"/>
                <w:b w:val="0"/>
                <w:sz w:val="24"/>
              </w:rPr>
              <w:t>And by the delirious person's seeing what has no [external] actuality.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(367) </w:t>
            </w:r>
            <w:r>
              <w:rPr>
                <w:rFonts w:ascii="Amiri" w:hAnsi="Amiri" w:cs="Amiri"/>
                <w:b w:val="0"/>
                <w:sz w:val="30"/>
                <w:rtl w:val="1"/>
                <w:szCs w:val="30"/>
              </w:rPr>
              <w:t>فإن انعكس إلى المدرك أبصر وجهه.</w:t>
            </w:r>
            <w:r>
              <w:rPr>
                <w:rFonts w:ascii="Amiri" w:hAnsi="Amiri" w:cs="Amiri"/>
                <w:b w:val="0"/>
                <w:sz w:val="30"/>
                <w:rtl w:val="1"/>
                <w:szCs w:val="30"/>
              </w:rPr>
              <w:t xml:space="preserve">  </w:t>
            </w:r>
            <w:r>
              <w:rPr>
                <w:rFonts w:ascii="EB Garamond" w:hAnsi="EB Garamond" w:cs="Amiri"/>
                <w:b w:val="0"/>
                <w:color w:val="69716F"/>
                <w:sz w:val="19"/>
              </w:rPr>
              <w:t xml:space="preserve">(368) </w:t>
            </w:r>
            <w:r>
              <w:rPr>
                <w:rFonts w:ascii="Amiri" w:hAnsi="Amiri" w:cs="Amiri"/>
                <w:b w:val="0"/>
                <w:sz w:val="30"/>
                <w:rtl w:val="1"/>
                <w:szCs w:val="30"/>
              </w:rPr>
              <w:t>وإن عرض تفرق السهمين تعدد المرئي.</w:t>
            </w:r>
            <w:r>
              <w:rPr>
                <w:rFonts w:ascii="Amiri" w:hAnsi="Amiri" w:cs="Amiri"/>
                <w:b w:val="0"/>
                <w:sz w:val="30"/>
                <w:rtl w:val="1"/>
                <w:szCs w:val="30"/>
              </w:rPr>
              <w:t xml:space="preserve">  </w:t>
            </w:r>
            <w:r>
              <w:rPr>
                <w:rFonts w:ascii="EB Garamond" w:hAnsi="EB Garamond" w:cs="Amiri"/>
                <w:b w:val="0"/>
                <w:color w:val="69716F"/>
                <w:sz w:val="19"/>
              </w:rPr>
              <w:t xml:space="preserve">(369) </w:t>
            </w:r>
            <w:r>
              <w:rPr>
                <w:rFonts w:ascii="Amiri" w:hAnsi="Amiri" w:cs="Amiri"/>
                <w:b w:val="0"/>
                <w:sz w:val="30"/>
                <w:rtl w:val="1"/>
                <w:szCs w:val="30"/>
              </w:rPr>
              <w:t>ومن هذه القوى بنطاسيا الحاكمة بين المحسوسات</w:t>
            </w:r>
            <w:r>
              <w:rPr>
                <w:rFonts w:ascii="Amiri" w:hAnsi="Amiri" w:cs="Amiri"/>
                <w:b w:val="0"/>
                <w:sz w:val="30"/>
                <w:rtl w:val="1"/>
                <w:szCs w:val="30"/>
              </w:rPr>
              <w:t xml:space="preserve">  </w:t>
            </w:r>
            <w:r>
              <w:rPr>
                <w:rFonts w:ascii="EB Garamond" w:hAnsi="EB Garamond" w:cs="Amiri"/>
                <w:b w:val="0"/>
                <w:color w:val="69716F"/>
                <w:sz w:val="19"/>
              </w:rPr>
              <w:t xml:space="preserve">(370) </w:t>
            </w:r>
            <w:r>
              <w:rPr>
                <w:rFonts w:ascii="Amiri" w:hAnsi="Amiri" w:cs="Amiri"/>
                <w:b w:val="0"/>
                <w:sz w:val="30"/>
                <w:rtl w:val="1"/>
                <w:szCs w:val="30"/>
              </w:rPr>
              <w:t>لرؤية القطرة خطا والشعلة دائرة.</w:t>
            </w:r>
            <w:r>
              <w:rPr>
                <w:rFonts w:ascii="Amiri" w:hAnsi="Amiri" w:cs="Amiri"/>
                <w:b w:val="0"/>
                <w:sz w:val="30"/>
                <w:rtl w:val="1"/>
                <w:szCs w:val="30"/>
              </w:rPr>
              <w:t xml:space="preserve">  </w:t>
            </w:r>
            <w:r>
              <w:rPr>
                <w:rFonts w:ascii="EB Garamond" w:hAnsi="EB Garamond" w:cs="Amiri"/>
                <w:b w:val="0"/>
                <w:color w:val="69716F"/>
                <w:sz w:val="19"/>
              </w:rPr>
              <w:t xml:space="preserve">(371) </w:t>
            </w:r>
            <w:r>
              <w:rPr>
                <w:rFonts w:ascii="Amiri" w:hAnsi="Amiri" w:cs="Amiri"/>
                <w:b w:val="0"/>
                <w:sz w:val="30"/>
                <w:rtl w:val="1"/>
                <w:szCs w:val="30"/>
              </w:rPr>
              <w:t>والمبرسم ما لا تحقق له.</w:t>
            </w:r>
            <w:r>
              <w:rPr>
                <w:rFonts w:ascii="EB Garamond" w:hAnsi="EB Garamond" w:cs="Amiri"/>
                <w:b w:val="0"/>
                <w:color w:val="69716F"/>
                <w:sz w:val="17"/>
              </w:rPr>
              <w:t xml:space="preserve"> · </w:t>
            </w:r>
            <w:r>
              <w:rPr>
                <w:rFonts w:ascii="EB Garamond" w:hAnsi="EB Garamond" w:cs="Amiri"/>
                <w:b w:val="0"/>
                <w:color w:val="69716F"/>
                <w:sz w:val="17"/>
                <w:rtl w:val="0"/>
              </w:rPr>
              <w:t>‎Āmulī pp. 197⁠–⁠199‎</w:t>
            </w:r>
          </w:p>
        </w:tc>
      </w:tr>
      <w:tr>
        <w:tc>
          <w:tcPr>
            <w:tcW w:type="dxa" w:w="5933"/>
            <w:vAlign w:val="top"/>
            <w:tcMar>
              <w:left w:w="0" w:type="dxa"/>
              <w:right w:w="150" w:type="dxa"/>
            </w:tcMar>
          </w:tcPr>
          <w:p>
            <w:pPr>
              <w:widowControl/>
              <w:spacing w:before="0" w:after="40" w:line="320" w:lineRule="exact"/>
            </w:pPr>
            <w:bookmarkStart w:id="10396" w:name="unit_372"/>
            <w:r>
              <w:rPr>
                <w:rFonts w:ascii="EB Garamond" w:hAnsi="EB Garamond" w:cs="Amiri"/>
                <w:b/>
                <w:color w:val="69716F"/>
                <w:sz w:val="18"/>
              </w:rPr>
              <w:t xml:space="preserve">§372 </w:t>
            </w:r>
            <w:bookmarkEnd w:id="10396"/>
            <w:r>
              <w:rPr>
                <w:rFonts w:ascii="EB Garamond" w:hAnsi="EB Garamond" w:cs="Amiri"/>
                <w:b w:val="0"/>
                <w:sz w:val="24"/>
              </w:rPr>
              <w:t xml:space="preserve">And imagination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الخيال</w:t>
            </w:r>
            <w:r>
              <w:rPr>
                <w:rFonts w:ascii="EB Garamond" w:hAnsi="EB Garamond" w:cs="Amiri"/>
                <w:b w:val="0"/>
                <w:sz w:val="24"/>
                <w:rStyle w:val="ArabicTechnicalTerm"/>
                <w:rtl w:val="0"/>
              </w:rPr>
              <w:t xml:space="preserve">]‎</w:t>
            </w:r>
            <w:r>
              <w:rPr>
                <w:rFonts w:ascii="EB Garamond" w:hAnsi="EB Garamond" w:cs="Amiri"/>
                <w:b w:val="0"/>
                <w:sz w:val="24"/>
              </w:rPr>
              <w:t xml:space="preserve">, because the receiving faculty must differ from the preserving faculty.</w:t>
            </w:r>
            <w:r>
              <w:rPr>
                <w:rFonts w:ascii="EB Garamond" w:hAnsi="EB Garamond" w:cs="Amiri"/>
                <w:b w:val="0"/>
                <w:sz w:val="24"/>
              </w:rPr>
              <w:t xml:space="preserve">  </w:t>
            </w:r>
            <w:bookmarkStart w:id="10397" w:name="unit_373"/>
            <w:r>
              <w:rPr>
                <w:rFonts w:ascii="EB Garamond" w:hAnsi="EB Garamond" w:cs="Amiri"/>
                <w:b/>
                <w:color w:val="69716F"/>
                <w:sz w:val="18"/>
              </w:rPr>
              <w:t xml:space="preserve">§373 </w:t>
            </w:r>
            <w:bookmarkEnd w:id="10397"/>
            <w:r>
              <w:rPr>
                <w:rFonts w:ascii="EB Garamond" w:hAnsi="EB Garamond" w:cs="Amiri"/>
                <w:b w:val="0"/>
                <w:sz w:val="24"/>
              </w:rPr>
              <w:t xml:space="preserve">And estimation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الوهم</w:t>
            </w:r>
            <w:r>
              <w:rPr>
                <w:rFonts w:ascii="EB Garamond" w:hAnsi="EB Garamond" w:cs="Amiri"/>
                <w:b w:val="0"/>
                <w:sz w:val="24"/>
                <w:rStyle w:val="ArabicTechnicalTerm"/>
                <w:rtl w:val="0"/>
              </w:rPr>
              <w:t xml:space="preserve">]‎</w:t>
            </w:r>
            <w:r>
              <w:rPr>
                <w:rFonts w:ascii="EB Garamond" w:hAnsi="EB Garamond" w:cs="Amiri"/>
                <w:b w:val="0"/>
                <w:sz w:val="24"/>
              </w:rPr>
              <w:t xml:space="preserve">, which apprehends particular meanings.</w:t>
            </w:r>
            <w:r>
              <w:rPr>
                <w:rFonts w:ascii="EB Garamond" w:hAnsi="EB Garamond" w:cs="Amiri"/>
                <w:b w:val="0"/>
                <w:sz w:val="24"/>
              </w:rPr>
              <w:t xml:space="preserve">  </w:t>
            </w:r>
            <w:bookmarkStart w:id="10398" w:name="unit_374"/>
            <w:r>
              <w:rPr>
                <w:rFonts w:ascii="EB Garamond" w:hAnsi="EB Garamond" w:cs="Amiri"/>
                <w:b/>
                <w:color w:val="69716F"/>
                <w:sz w:val="18"/>
              </w:rPr>
              <w:t xml:space="preserve">§374 </w:t>
            </w:r>
            <w:bookmarkEnd w:id="10398"/>
            <w:r>
              <w:rPr>
                <w:rFonts w:ascii="EB Garamond" w:hAnsi="EB Garamond" w:cs="Amiri"/>
                <w:b w:val="0"/>
                <w:sz w:val="24"/>
              </w:rPr>
              <w:t xml:space="preserve">And memory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الحافظة</w:t>
            </w:r>
            <w:r>
              <w:rPr>
                <w:rFonts w:ascii="EB Garamond" w:hAnsi="EB Garamond" w:cs="Amiri"/>
                <w:b w:val="0"/>
                <w:sz w:val="24"/>
                <w:rStyle w:val="ArabicTechnicalTerm"/>
                <w:rtl w:val="0"/>
              </w:rPr>
              <w:t xml:space="preserve">]‎</w:t>
            </w:r>
            <w:r>
              <w:rPr>
                <w:rFonts w:ascii="EB Garamond" w:hAnsi="EB Garamond" w:cs="Amiri"/>
                <w:b w:val="0"/>
                <w:sz w:val="24"/>
              </w:rPr>
              <w:t xml:space="preserve"> [which preserves those meanings].</w:t>
            </w:r>
            <w:r>
              <w:rPr>
                <w:rFonts w:ascii="EB Garamond" w:hAnsi="EB Garamond" w:cs="Amiri"/>
                <w:b w:val="0"/>
                <w:sz w:val="24"/>
              </w:rPr>
              <w:t xml:space="preserve">  </w:t>
            </w:r>
            <w:bookmarkStart w:id="10399" w:name="unit_375"/>
            <w:r>
              <w:rPr>
                <w:rFonts w:ascii="EB Garamond" w:hAnsi="EB Garamond" w:cs="Amiri"/>
                <w:b/>
                <w:color w:val="69716F"/>
                <w:sz w:val="18"/>
              </w:rPr>
              <w:t xml:space="preserve">§375 </w:t>
            </w:r>
            <w:bookmarkEnd w:id="10399"/>
            <w:r>
              <w:rPr>
                <w:rFonts w:ascii="EB Garamond" w:hAnsi="EB Garamond" w:cs="Amiri"/>
                <w:b w:val="0"/>
                <w:sz w:val="24"/>
              </w:rPr>
              <w:t xml:space="preserve">And the compositive imagination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المتخيلة</w:t>
            </w:r>
            <w:r>
              <w:rPr>
                <w:rFonts w:ascii="EB Garamond" w:hAnsi="EB Garamond" w:cs="Amiri"/>
                <w:b w:val="0"/>
                <w:sz w:val="24"/>
                <w:rStyle w:val="ArabicTechnicalTerm"/>
                <w:rtl w:val="0"/>
              </w:rPr>
              <w:t xml:space="preserve">]‎</w:t>
            </w:r>
            <w:r>
              <w:rPr>
                <w:rFonts w:ascii="EB Garamond" w:hAnsi="EB Garamond" w:cs="Amiri"/>
                <w:b w:val="0"/>
                <w:sz w:val="24"/>
              </w:rPr>
              <w:t xml:space="preserve">, which combines forms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 and meanings with one another.</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(372) </w:t>
            </w:r>
            <w:r>
              <w:rPr>
                <w:rFonts w:ascii="Amiri" w:hAnsi="Amiri" w:cs="Amiri"/>
                <w:b w:val="0"/>
                <w:sz w:val="30"/>
                <w:rtl w:val="1"/>
                <w:szCs w:val="30"/>
              </w:rPr>
              <w:t>والخيال لوجوب المغايرة بين القابل والحافظ.</w:t>
            </w:r>
            <w:r>
              <w:rPr>
                <w:rFonts w:ascii="Amiri" w:hAnsi="Amiri" w:cs="Amiri"/>
                <w:b w:val="0"/>
                <w:sz w:val="30"/>
                <w:rtl w:val="1"/>
                <w:szCs w:val="30"/>
              </w:rPr>
              <w:t xml:space="preserve">  </w:t>
            </w:r>
            <w:r>
              <w:rPr>
                <w:rFonts w:ascii="EB Garamond" w:hAnsi="EB Garamond" w:cs="Amiri"/>
                <w:b w:val="0"/>
                <w:color w:val="69716F"/>
                <w:sz w:val="19"/>
              </w:rPr>
              <w:t xml:space="preserve">(373) </w:t>
            </w:r>
            <w:r>
              <w:rPr>
                <w:rFonts w:ascii="Amiri" w:hAnsi="Amiri" w:cs="Amiri"/>
                <w:b w:val="0"/>
                <w:sz w:val="30"/>
                <w:rtl w:val="1"/>
                <w:szCs w:val="30"/>
              </w:rPr>
              <w:t>والوهم المدرك للمعاني الجزئية.</w:t>
            </w:r>
            <w:r>
              <w:rPr>
                <w:rFonts w:ascii="Amiri" w:hAnsi="Amiri" w:cs="Amiri"/>
                <w:b w:val="0"/>
                <w:sz w:val="30"/>
                <w:rtl w:val="1"/>
                <w:szCs w:val="30"/>
              </w:rPr>
              <w:t xml:space="preserve">  </w:t>
            </w:r>
            <w:r>
              <w:rPr>
                <w:rFonts w:ascii="EB Garamond" w:hAnsi="EB Garamond" w:cs="Amiri"/>
                <w:b w:val="0"/>
                <w:color w:val="69716F"/>
                <w:sz w:val="19"/>
              </w:rPr>
              <w:t xml:space="preserve">(374) </w:t>
            </w:r>
            <w:r>
              <w:rPr>
                <w:rFonts w:ascii="Amiri" w:hAnsi="Amiri" w:cs="Amiri"/>
                <w:b w:val="0"/>
                <w:sz w:val="30"/>
                <w:rtl w:val="1"/>
                <w:szCs w:val="30"/>
              </w:rPr>
              <w:t>والحافظة.</w:t>
            </w:r>
            <w:r>
              <w:rPr>
                <w:rFonts w:ascii="Amiri" w:hAnsi="Amiri" w:cs="Amiri"/>
                <w:b w:val="0"/>
                <w:sz w:val="30"/>
                <w:rtl w:val="1"/>
                <w:szCs w:val="30"/>
              </w:rPr>
              <w:t xml:space="preserve">  </w:t>
            </w:r>
            <w:r>
              <w:rPr>
                <w:rFonts w:ascii="EB Garamond" w:hAnsi="EB Garamond" w:cs="Amiri"/>
                <w:b w:val="0"/>
                <w:color w:val="69716F"/>
                <w:sz w:val="19"/>
              </w:rPr>
              <w:t xml:space="preserve">(375) </w:t>
            </w:r>
            <w:r>
              <w:rPr>
                <w:rFonts w:ascii="Amiri" w:hAnsi="Amiri" w:cs="Amiri"/>
                <w:b w:val="0"/>
                <w:sz w:val="30"/>
                <w:rtl w:val="1"/>
                <w:szCs w:val="30"/>
              </w:rPr>
              <w:t>والمتخيلة المركبة للصور والمعاني بعضها مع بعض.</w:t>
            </w:r>
            <w:r>
              <w:rPr>
                <w:rFonts w:ascii="EB Garamond" w:hAnsi="EB Garamond" w:cs="Amiri"/>
                <w:b w:val="0"/>
                <w:color w:val="69716F"/>
                <w:sz w:val="17"/>
              </w:rPr>
              <w:t xml:space="preserve"> · </w:t>
            </w:r>
            <w:r>
              <w:rPr>
                <w:rFonts w:ascii="EB Garamond" w:hAnsi="EB Garamond" w:cs="Amiri"/>
                <w:b w:val="0"/>
                <w:color w:val="69716F"/>
                <w:sz w:val="17"/>
                <w:rtl w:val="0"/>
              </w:rPr>
              <w:t>‎Āmulī pp. 200‎</w:t>
            </w:r>
          </w:p>
        </w:tc>
      </w:tr>
    </w:tbl>
    <w:p>
      <w:pPr>
        <w:pStyle w:val="Heading2"/>
      </w:pPr>
      <w:bookmarkStart w:id="10012" w:name="nav_h012"/>
      <w:r>
        <w:t>Chapter 5 · Accidents</w:t>
      </w:r>
      <w:bookmarkEnd w:id="10012"/>
    </w:p>
    <w:p>
      <w:pPr>
        <w:keepNext/>
        <w:spacing w:after="100"/>
        <w:bidi w:val="1"/>
        <w:jc w:val="start"/>
      </w:pPr>
      <w:r>
        <w:rPr>
          <w:rFonts w:ascii="Amiri" w:hAnsi="Amiri" w:cs="Amiri"/>
          <w:b/>
          <w:sz w:val="32"/>
          <w:rtl w:val="1"/>
          <w:szCs w:val="32"/>
        </w:rPr>
        <w:t>الفصل الخامس في الأعراض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400" w:name="unit_376"/>
            <w:r>
              <w:rPr>
                <w:rFonts w:ascii="EB Garamond" w:hAnsi="EB Garamond" w:cs="Amiri"/>
                <w:b/>
                <w:color w:val="69716F"/>
                <w:sz w:val="18"/>
              </w:rPr>
              <w:t xml:space="preserve">§376 </w:t>
            </w:r>
            <w:bookmarkEnd w:id="10400"/>
            <w:r>
              <w:rPr>
                <w:rFonts w:ascii="EB Garamond" w:hAnsi="EB Garamond" w:cs="Amiri"/>
                <w:b w:val="0"/>
                <w:sz w:val="24"/>
              </w:rPr>
              <w:t>These are restricted to nine [categories].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(376) </w:t>
            </w:r>
            <w:r>
              <w:rPr>
                <w:rFonts w:ascii="Amiri" w:hAnsi="Amiri" w:cs="Amiri"/>
                <w:b w:val="0"/>
                <w:sz w:val="30"/>
                <w:rtl w:val="1"/>
                <w:szCs w:val="30"/>
              </w:rPr>
              <w:t>وتنحصر في تسعة.</w:t>
            </w:r>
            <w:r>
              <w:rPr>
                <w:rFonts w:ascii="EB Garamond" w:hAnsi="EB Garamond" w:cs="Amiri"/>
                <w:b w:val="0"/>
                <w:color w:val="69716F"/>
                <w:sz w:val="17"/>
              </w:rPr>
              <w:t xml:space="preserve"> · </w:t>
            </w:r>
            <w:r>
              <w:rPr>
                <w:rFonts w:ascii="EB Garamond" w:hAnsi="EB Garamond" w:cs="Amiri"/>
                <w:b w:val="0"/>
                <w:color w:val="69716F"/>
                <w:sz w:val="17"/>
                <w:rtl w:val="0"/>
              </w:rPr>
              <w:t>‎Āmulī pp. 201⁠–⁠202‎</w:t>
            </w:r>
          </w:p>
        </w:tc>
      </w:tr>
    </w:tbl>
    <w:p>
      <w:pPr>
        <w:keepNext/>
        <w:spacing w:before="180" w:after="80"/>
      </w:pPr>
      <w:r>
        <w:rPr>
          <w:rFonts w:ascii="EB Garamond" w:hAnsi="EB Garamond" w:cs="Amiri"/>
          <w:b/>
          <w:color w:val="365E59"/>
          <w:sz w:val="24"/>
        </w:rPr>
        <w:t>Quantity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401" w:name="unit_377"/>
            <w:r>
              <w:rPr>
                <w:rFonts w:ascii="EB Garamond" w:hAnsi="EB Garamond" w:cs="Amiri"/>
                <w:b/>
                <w:color w:val="69716F"/>
                <w:sz w:val="18"/>
              </w:rPr>
              <w:t xml:space="preserve">§377 </w:t>
            </w:r>
            <w:bookmarkEnd w:id="10401"/>
            <w:r>
              <w:rPr>
                <w:rFonts w:ascii="EB Garamond" w:hAnsi="EB Garamond" w:cs="Amiri"/>
                <w:b w:val="0"/>
                <w:sz w:val="24"/>
              </w:rPr>
              <w:t xml:space="preserve">First: Quantity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الكم</w:t>
            </w:r>
            <w:r>
              <w:rPr>
                <w:rFonts w:ascii="EB Garamond" w:hAnsi="EB Garamond" w:cs="Amiri"/>
                <w:b w:val="0"/>
                <w:sz w:val="24"/>
                <w:rStyle w:val="ArabicTechnicalTerm"/>
                <w:rtl w:val="0"/>
              </w:rPr>
              <w:t xml:space="preserve">]‎</w:t>
            </w:r>
            <w:r>
              <w:rPr>
                <w:rFonts w:ascii="EB Garamond" w:hAnsi="EB Garamond" w:cs="Amiri"/>
                <w:b w:val="0"/>
                <w:sz w:val="24"/>
              </w:rPr>
              <w:t xml:space="preserve">. Its continuous kinds whose parts coexist are [mathematical]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surface, and line; the kind whose parts do not coexist is time; and its discrete kind is number.</w:t>
            </w:r>
            <w:r>
              <w:rPr>
                <w:rStyle w:val="FootnoteReference"/>
              </w:rPr>
              <w:footnoteReference w:id="60"/>
            </w:r>
            <w:r>
              <w:rPr>
                <w:rFonts w:ascii="EB Garamond" w:hAnsi="EB Garamond" w:cs="Amiri"/>
                <w:b w:val="0"/>
                <w:sz w:val="24"/>
              </w:rPr>
              <w:t xml:space="preserve">  </w:t>
            </w:r>
            <w:bookmarkStart w:id="10402" w:name="unit_378"/>
            <w:r>
              <w:rPr>
                <w:rFonts w:ascii="EB Garamond" w:hAnsi="EB Garamond" w:cs="Amiri"/>
                <w:b/>
                <w:color w:val="69716F"/>
                <w:sz w:val="18"/>
              </w:rPr>
              <w:t xml:space="preserve">§378 </w:t>
            </w:r>
            <w:bookmarkEnd w:id="10402"/>
            <w:r>
              <w:rPr>
                <w:rFonts w:ascii="EB Garamond" w:hAnsi="EB Garamond" w:cs="Amiri"/>
                <w:b w:val="0"/>
                <w:sz w:val="24"/>
              </w:rPr>
              <w:t xml:space="preserve">They all admit equality and its absence, division, and the possible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of a unit that measures them.</w:t>
            </w:r>
            <w:r>
              <w:rPr>
                <w:rFonts w:ascii="EB Garamond" w:hAnsi="EB Garamond" w:cs="Amiri"/>
                <w:b w:val="0"/>
                <w:sz w:val="24"/>
              </w:rPr>
              <w:t xml:space="preserve">  </w:t>
            </w:r>
            <w:bookmarkStart w:id="10403" w:name="unit_379"/>
            <w:r>
              <w:rPr>
                <w:rFonts w:ascii="EB Garamond" w:hAnsi="EB Garamond" w:cs="Amiri"/>
                <w:b/>
                <w:color w:val="69716F"/>
                <w:sz w:val="18"/>
              </w:rPr>
              <w:t xml:space="preserve">§379 </w:t>
            </w:r>
            <w:bookmarkEnd w:id="10403"/>
            <w:r>
              <w:rPr>
                <w:rFonts w:ascii="EB Garamond" w:hAnsi="EB Garamond" w:cs="Amiri"/>
                <w:b w:val="0"/>
                <w:sz w:val="24"/>
              </w:rPr>
              <w:t xml:space="preserve">Quantity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الكم</w:t>
            </w:r>
            <w:r>
              <w:rPr>
                <w:rFonts w:ascii="EB Garamond" w:hAnsi="EB Garamond" w:cs="Amiri"/>
                <w:b w:val="0"/>
                <w:sz w:val="24"/>
                <w:rStyle w:val="ArabicTechnicalTerm"/>
                <w:rtl w:val="0"/>
              </w:rPr>
              <w:t xml:space="preserve">]‎</w:t>
            </w:r>
            <w:r>
              <w:rPr>
                <w:rFonts w:ascii="EB Garamond" w:hAnsi="EB Garamond" w:cs="Amiri"/>
                <w:b w:val="0"/>
                <w:sz w:val="24"/>
              </w:rPr>
              <w:t xml:space="preserve"> is either intrinsic or accidental.</w:t>
            </w:r>
            <w:r>
              <w:rPr>
                <w:rFonts w:ascii="EB Garamond" w:hAnsi="EB Garamond" w:cs="Amiri"/>
                <w:b w:val="0"/>
                <w:sz w:val="24"/>
              </w:rPr>
              <w:t xml:space="preserve">  </w:t>
            </w:r>
            <w:bookmarkStart w:id="10404" w:name="unit_380"/>
            <w:r>
              <w:rPr>
                <w:rFonts w:ascii="EB Garamond" w:hAnsi="EB Garamond" w:cs="Amiri"/>
                <w:b/>
                <w:color w:val="69716F"/>
                <w:sz w:val="18"/>
              </w:rPr>
              <w:t xml:space="preserve">§380 </w:t>
            </w:r>
            <w:bookmarkEnd w:id="10404"/>
            <w:r>
              <w:rPr>
                <w:rFonts w:ascii="EB Garamond" w:hAnsi="EB Garamond" w:cs="Amiri"/>
                <w:b w:val="0"/>
                <w:sz w:val="24"/>
              </w:rPr>
              <w:t xml:space="preserve">In both divisions, the second member can occur in the first [discreteness in continuity, and accidental quantity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الكم</w:t>
            </w:r>
            <w:r>
              <w:rPr>
                <w:rFonts w:ascii="EB Garamond" w:hAnsi="EB Garamond" w:cs="Amiri"/>
                <w:b w:val="0"/>
                <w:sz w:val="24"/>
                <w:rStyle w:val="ArabicTechnicalTerm"/>
                <w:rtl w:val="0"/>
              </w:rPr>
              <w:t xml:space="preserve">]‎</w:t>
            </w:r>
            <w:r>
              <w:rPr>
                <w:rFonts w:ascii="EB Garamond" w:hAnsi="EB Garamond" w:cs="Amiri"/>
                <w:b w:val="0"/>
                <w:sz w:val="24"/>
              </w:rPr>
              <w:t xml:space="preserve"> in intrinsic quantity].</w:t>
            </w:r>
            <w:r>
              <w:rPr>
                <w:rFonts w:ascii="EB Garamond" w:hAnsi="EB Garamond" w:cs="Amiri"/>
                <w:b w:val="0"/>
                <w:sz w:val="24"/>
              </w:rPr>
              <w:t xml:space="preserve">  </w:t>
            </w:r>
            <w:bookmarkStart w:id="10405" w:name="unit_381"/>
            <w:r>
              <w:rPr>
                <w:rFonts w:ascii="EB Garamond" w:hAnsi="EB Garamond" w:cs="Amiri"/>
                <w:b/>
                <w:color w:val="69716F"/>
                <w:sz w:val="18"/>
              </w:rPr>
              <w:t xml:space="preserve">§381 </w:t>
            </w:r>
            <w:bookmarkEnd w:id="10405"/>
            <w:r>
              <w:rPr>
                <w:rFonts w:ascii="EB Garamond" w:hAnsi="EB Garamond" w:cs="Amiri"/>
                <w:b w:val="0"/>
                <w:sz w:val="24"/>
              </w:rPr>
              <w:t xml:space="preserve">The presence of what is incompatible [with contrariety]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التضاد</w:t>
            </w:r>
            <w:r>
              <w:rPr>
                <w:rFonts w:ascii="EB Garamond" w:hAnsi="EB Garamond" w:cs="Amiri"/>
                <w:b w:val="0"/>
                <w:sz w:val="24"/>
                <w:rStyle w:val="ArabicTechnicalTerm"/>
                <w:rtl w:val="0"/>
              </w:rPr>
              <w:t xml:space="preserve">]‎</w:t>
            </w:r>
            <w:r>
              <w:rPr>
                <w:rFonts w:ascii="EB Garamond" w:hAnsi="EB Garamond" w:cs="Amiri"/>
                <w:b w:val="0"/>
                <w:sz w:val="24"/>
              </w:rPr>
              <w:t xml:space="preserve">, and the absence of its condition, indicate that contrariety is absent [from quantity]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الكم</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(377) </w:t>
            </w:r>
            <w:r>
              <w:rPr>
                <w:rFonts w:ascii="Amiri" w:hAnsi="Amiri" w:cs="Amiri"/>
                <w:b w:val="0"/>
                <w:sz w:val="30"/>
                <w:rtl w:val="1"/>
                <w:szCs w:val="30"/>
              </w:rPr>
              <w:t>الأول الكم فمتصله القار جسم وسطح وخط وغيره الزمان ومنفصله العدد.</w:t>
            </w:r>
            <w:r>
              <w:rPr>
                <w:rFonts w:ascii="Amiri" w:hAnsi="Amiri" w:cs="Amiri"/>
                <w:b w:val="0"/>
                <w:sz w:val="30"/>
                <w:rtl w:val="1"/>
                <w:szCs w:val="30"/>
              </w:rPr>
              <w:t xml:space="preserve">  </w:t>
            </w:r>
            <w:r>
              <w:rPr>
                <w:rFonts w:ascii="EB Garamond" w:hAnsi="EB Garamond" w:cs="Amiri"/>
                <w:b w:val="0"/>
                <w:color w:val="69716F"/>
                <w:sz w:val="19"/>
              </w:rPr>
              <w:t xml:space="preserve">(378) </w:t>
            </w:r>
            <w:r>
              <w:rPr>
                <w:rFonts w:ascii="Amiri" w:hAnsi="Amiri" w:cs="Amiri"/>
                <w:b w:val="0"/>
                <w:sz w:val="30"/>
                <w:rtl w:val="1"/>
                <w:szCs w:val="30"/>
              </w:rPr>
              <w:t>ويشملها قبول المساواة وعدمها والقسمة وإمكان وجود العاد.</w:t>
            </w:r>
            <w:r>
              <w:rPr>
                <w:rFonts w:ascii="Amiri" w:hAnsi="Amiri" w:cs="Amiri"/>
                <w:b w:val="0"/>
                <w:sz w:val="30"/>
                <w:rtl w:val="1"/>
                <w:szCs w:val="30"/>
              </w:rPr>
              <w:t xml:space="preserve">  </w:t>
            </w:r>
            <w:r>
              <w:rPr>
                <w:rFonts w:ascii="EB Garamond" w:hAnsi="EB Garamond" w:cs="Amiri"/>
                <w:b w:val="0"/>
                <w:color w:val="69716F"/>
                <w:sz w:val="19"/>
              </w:rPr>
              <w:t xml:space="preserve">(379) </w:t>
            </w:r>
            <w:r>
              <w:rPr>
                <w:rFonts w:ascii="Amiri" w:hAnsi="Amiri" w:cs="Amiri"/>
                <w:b w:val="0"/>
                <w:sz w:val="30"/>
                <w:rtl w:val="1"/>
                <w:szCs w:val="30"/>
              </w:rPr>
              <w:t>وهو ذاتي وعرضي</w:t>
            </w:r>
            <w:r>
              <w:rPr>
                <w:rFonts w:ascii="Amiri" w:hAnsi="Amiri" w:cs="Amiri"/>
                <w:b w:val="0"/>
                <w:sz w:val="30"/>
                <w:rtl w:val="1"/>
                <w:szCs w:val="30"/>
              </w:rPr>
              <w:t xml:space="preserve">  </w:t>
            </w:r>
            <w:r>
              <w:rPr>
                <w:rFonts w:ascii="EB Garamond" w:hAnsi="EB Garamond" w:cs="Amiri"/>
                <w:b w:val="0"/>
                <w:color w:val="69716F"/>
                <w:sz w:val="19"/>
              </w:rPr>
              <w:t xml:space="preserve">(380) </w:t>
            </w:r>
            <w:r>
              <w:rPr>
                <w:rFonts w:ascii="Amiri" w:hAnsi="Amiri" w:cs="Amiri"/>
                <w:b w:val="0"/>
                <w:sz w:val="30"/>
                <w:rtl w:val="1"/>
                <w:szCs w:val="30"/>
              </w:rPr>
              <w:t>ويعرض ثاني القسمين فيهما لأولهما</w:t>
            </w:r>
            <w:r>
              <w:rPr>
                <w:rFonts w:ascii="Amiri" w:hAnsi="Amiri" w:cs="Amiri"/>
                <w:b w:val="0"/>
                <w:sz w:val="30"/>
                <w:rtl w:val="1"/>
                <w:szCs w:val="30"/>
              </w:rPr>
              <w:t xml:space="preserve">  </w:t>
            </w:r>
            <w:r>
              <w:rPr>
                <w:rFonts w:ascii="EB Garamond" w:hAnsi="EB Garamond" w:cs="Amiri"/>
                <w:b w:val="0"/>
                <w:color w:val="69716F"/>
                <w:sz w:val="19"/>
              </w:rPr>
              <w:t xml:space="preserve">(381) </w:t>
            </w:r>
            <w:r>
              <w:rPr>
                <w:rFonts w:ascii="Amiri" w:hAnsi="Amiri" w:cs="Amiri"/>
                <w:b w:val="0"/>
                <w:sz w:val="30"/>
                <w:rtl w:val="1"/>
                <w:szCs w:val="30"/>
              </w:rPr>
              <w:t>وفي حصول المنافي وعدم الشرط دلالة على انتفاء الضدية.</w:t>
            </w:r>
            <w:r>
              <w:rPr>
                <w:rFonts w:ascii="EB Garamond" w:hAnsi="EB Garamond" w:cs="Amiri"/>
                <w:b w:val="0"/>
                <w:color w:val="69716F"/>
                <w:sz w:val="17"/>
              </w:rPr>
              <w:t xml:space="preserve"> · </w:t>
            </w:r>
            <w:r>
              <w:rPr>
                <w:rFonts w:ascii="EB Garamond" w:hAnsi="EB Garamond" w:cs="Amiri"/>
                <w:b w:val="0"/>
                <w:color w:val="69716F"/>
                <w:sz w:val="17"/>
                <w:rtl w:val="0"/>
              </w:rPr>
              <w:t>‎Āmulī pp. 203⁠–⁠205‎</w:t>
            </w:r>
          </w:p>
        </w:tc>
      </w:tr>
      <w:tr>
        <w:tc>
          <w:tcPr>
            <w:tcW w:type="dxa" w:w="5933"/>
            <w:vAlign w:val="top"/>
            <w:tcMar>
              <w:left w:w="0" w:type="dxa"/>
              <w:right w:w="150" w:type="dxa"/>
            </w:tcMar>
          </w:tcPr>
          <w:p>
            <w:pPr>
              <w:widowControl/>
              <w:spacing w:before="0" w:after="40" w:line="320" w:lineRule="exact"/>
            </w:pPr>
            <w:bookmarkStart w:id="10406" w:name="unit_382"/>
            <w:r>
              <w:rPr>
                <w:rFonts w:ascii="EB Garamond" w:hAnsi="EB Garamond" w:cs="Amiri"/>
                <w:b/>
                <w:color w:val="69716F"/>
                <w:sz w:val="18"/>
              </w:rPr>
              <w:t xml:space="preserve">§382 </w:t>
            </w:r>
            <w:bookmarkEnd w:id="10406"/>
            <w:r>
              <w:rPr>
                <w:rFonts w:ascii="EB Garamond" w:hAnsi="EB Garamond" w:cs="Amiri"/>
                <w:b w:val="0"/>
                <w:sz w:val="24"/>
              </w:rPr>
              <w:t xml:space="preserve">Quantity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الكم</w:t>
            </w:r>
            <w:r>
              <w:rPr>
                <w:rFonts w:ascii="EB Garamond" w:hAnsi="EB Garamond" w:cs="Amiri"/>
                <w:b w:val="0"/>
                <w:sz w:val="24"/>
                <w:rStyle w:val="ArabicTechnicalTerm"/>
                <w:rtl w:val="0"/>
              </w:rPr>
              <w:t xml:space="preserve">]‎</w:t>
            </w:r>
            <w:r>
              <w:rPr>
                <w:rFonts w:ascii="EB Garamond" w:hAnsi="EB Garamond" w:cs="Amiri"/>
                <w:b w:val="0"/>
                <w:sz w:val="24"/>
              </w:rPr>
              <w:t xml:space="preserve"> is described by increase and multiplicity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الكثرة</w:t>
            </w:r>
            <w:r>
              <w:rPr>
                <w:rFonts w:ascii="EB Garamond" w:hAnsi="EB Garamond" w:cs="Amiri"/>
                <w:b w:val="0"/>
                <w:sz w:val="24"/>
                <w:rStyle w:val="ArabicTechnicalTerm"/>
                <w:rtl w:val="0"/>
              </w:rPr>
              <w:t xml:space="preserve">]‎</w:t>
            </w:r>
            <w:r>
              <w:rPr>
                <w:rFonts w:ascii="EB Garamond" w:hAnsi="EB Garamond" w:cs="Amiri"/>
                <w:b w:val="0"/>
                <w:sz w:val="24"/>
              </w:rPr>
              <w:t xml:space="preserve"> and their opposites, but not by intensity and its opposite.</w:t>
            </w:r>
            <w:r>
              <w:rPr>
                <w:rFonts w:ascii="EB Garamond" w:hAnsi="EB Garamond" w:cs="Amiri"/>
                <w:b w:val="0"/>
                <w:sz w:val="24"/>
              </w:rPr>
              <w:t xml:space="preserve">  </w:t>
            </w:r>
            <w:bookmarkStart w:id="10407" w:name="unit_383"/>
            <w:r>
              <w:rPr>
                <w:rFonts w:ascii="EB Garamond" w:hAnsi="EB Garamond" w:cs="Amiri"/>
                <w:b/>
                <w:color w:val="69716F"/>
                <w:sz w:val="18"/>
              </w:rPr>
              <w:t xml:space="preserve">§383 </w:t>
            </w:r>
            <w:bookmarkEnd w:id="10407"/>
            <w:r>
              <w:rPr>
                <w:rFonts w:ascii="EB Garamond" w:hAnsi="EB Garamond" w:cs="Amiri"/>
                <w:b w:val="0"/>
                <w:sz w:val="24"/>
              </w:rPr>
              <w:t xml:space="preserve">The species of continuous quantity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الكم</w:t>
            </w:r>
            <w:r>
              <w:rPr>
                <w:rFonts w:ascii="EB Garamond" w:hAnsi="EB Garamond" w:cs="Amiri"/>
                <w:b w:val="0"/>
                <w:sz w:val="24"/>
                <w:rStyle w:val="ArabicTechnicalTerm"/>
                <w:rtl w:val="0"/>
              </w:rPr>
              <w:t xml:space="preserve">]‎</w:t>
            </w:r>
            <w:r>
              <w:rPr>
                <w:rFonts w:ascii="EB Garamond" w:hAnsi="EB Garamond" w:cs="Amiri"/>
                <w:b w:val="0"/>
                <w:sz w:val="24"/>
              </w:rPr>
              <w:t xml:space="preserve"> may be mathematical.</w:t>
            </w:r>
            <w:r>
              <w:rPr>
                <w:rFonts w:ascii="EB Garamond" w:hAnsi="EB Garamond" w:cs="Amiri"/>
                <w:b w:val="0"/>
                <w:sz w:val="24"/>
              </w:rPr>
              <w:t xml:space="preserve">  </w:t>
            </w:r>
            <w:bookmarkStart w:id="10408" w:name="unit_384"/>
            <w:r>
              <w:rPr>
                <w:rFonts w:ascii="EB Garamond" w:hAnsi="EB Garamond" w:cs="Amiri"/>
                <w:b/>
                <w:color w:val="69716F"/>
                <w:sz w:val="18"/>
              </w:rPr>
              <w:t xml:space="preserve">§384 </w:t>
            </w:r>
            <w:bookmarkEnd w:id="10408"/>
            <w:r>
              <w:rPr>
                <w:rFonts w:ascii="EB Garamond" w:hAnsi="EB Garamond" w:cs="Amiri"/>
                <w:b w:val="0"/>
                <w:sz w:val="24"/>
              </w:rPr>
              <w:t>Although they differ in a certain manner of consideration.</w:t>
            </w:r>
            <w:r>
              <w:rPr>
                <w:rFonts w:ascii="EB Garamond" w:hAnsi="EB Garamond" w:cs="Amiri"/>
                <w:b w:val="0"/>
                <w:sz w:val="24"/>
              </w:rPr>
              <w:t xml:space="preserve">  </w:t>
            </w:r>
            <w:bookmarkStart w:id="10409" w:name="unit_385"/>
            <w:r>
              <w:rPr>
                <w:rFonts w:ascii="EB Garamond" w:hAnsi="EB Garamond" w:cs="Amiri"/>
                <w:b/>
                <w:color w:val="69716F"/>
                <w:sz w:val="18"/>
              </w:rPr>
              <w:t xml:space="preserve">§385 </w:t>
            </w:r>
            <w:bookmarkEnd w:id="10409"/>
            <w:r>
              <w:rPr>
                <w:rFonts w:ascii="EB Garamond" w:hAnsi="EB Garamond" w:cs="Amiri"/>
                <w:b w:val="0"/>
                <w:sz w:val="24"/>
              </w:rPr>
              <w:t xml:space="preserve">The exclusion of substantiality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الجوهرية</w:t>
            </w:r>
            <w:r>
              <w:rPr>
                <w:rFonts w:ascii="EB Garamond" w:hAnsi="EB Garamond" w:cs="Amiri"/>
                <w:b w:val="0"/>
                <w:sz w:val="24"/>
                <w:rStyle w:val="ArabicTechnicalTerm"/>
                <w:rtl w:val="0"/>
              </w:rPr>
              <w:t xml:space="preserve">]‎</w:t>
            </w:r>
            <w:r>
              <w:rPr>
                <w:rFonts w:ascii="EB Garamond" w:hAnsi="EB Garamond" w:cs="Amiri"/>
                <w:b w:val="0"/>
                <w:sz w:val="24"/>
              </w:rPr>
              <w:t xml:space="preserve"> from what is given in answer to “What is it?” in each case indicates its accidentality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العرضية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10" w:name="unit_386"/>
            <w:r>
              <w:rPr>
                <w:rFonts w:ascii="EB Garamond" w:hAnsi="EB Garamond" w:cs="Amiri"/>
                <w:b/>
                <w:color w:val="69716F"/>
                <w:sz w:val="18"/>
              </w:rPr>
              <w:t xml:space="preserve">§386 </w:t>
            </w:r>
            <w:bookmarkEnd w:id="10410"/>
            <w:r>
              <w:rPr>
                <w:rFonts w:ascii="EB Garamond" w:hAnsi="EB Garamond" w:cs="Amiri"/>
                <w:b w:val="0"/>
                <w:sz w:val="24"/>
              </w:rPr>
              <w:t xml:space="preserve">Change while the reality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الحقيقة</w:t>
            </w:r>
            <w:r>
              <w:rPr>
                <w:rFonts w:ascii="EB Garamond" w:hAnsi="EB Garamond" w:cs="Amiri"/>
                <w:b w:val="0"/>
                <w:sz w:val="24"/>
                <w:rStyle w:val="ArabicTechnicalTerm"/>
                <w:rtl w:val="0"/>
              </w:rPr>
              <w:t xml:space="preserve">]‎</w:t>
            </w:r>
            <w:r>
              <w:rPr>
                <w:rFonts w:ascii="EB Garamond" w:hAnsi="EB Garamond" w:cs="Amiri"/>
                <w:b w:val="0"/>
                <w:sz w:val="24"/>
              </w:rPr>
              <w:t xml:space="preserve"> remains, the need to prove finitude, the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الثبوت</w:t>
            </w:r>
            <w:r>
              <w:rPr>
                <w:rFonts w:ascii="EB Garamond" w:hAnsi="EB Garamond" w:cs="Amiri"/>
                <w:b w:val="0"/>
                <w:sz w:val="24"/>
                <w:rStyle w:val="ArabicTechnicalTerm"/>
                <w:rtl w:val="0"/>
              </w:rPr>
              <w:t xml:space="preserve">]‎</w:t>
            </w:r>
            <w:r>
              <w:rPr>
                <w:rFonts w:ascii="EB Garamond" w:hAnsi="EB Garamond" w:cs="Amiri"/>
                <w:b w:val="0"/>
                <w:sz w:val="24"/>
              </w:rPr>
              <w:t xml:space="preserve"> of a true sphere, dependence on an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and constitution by it indicate, respectively, the accidentality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العرضية</w:t>
            </w:r>
            <w:r>
              <w:rPr>
                <w:rFonts w:ascii="EB Garamond" w:hAnsi="EB Garamond" w:cs="Amiri"/>
                <w:b w:val="0"/>
                <w:sz w:val="24"/>
                <w:rStyle w:val="ArabicTechnicalTerm"/>
                <w:rtl w:val="0"/>
              </w:rPr>
              <w:t xml:space="preserve">]‎</w:t>
            </w:r>
            <w:r>
              <w:rPr>
                <w:rFonts w:ascii="EB Garamond" w:hAnsi="EB Garamond" w:cs="Amiri"/>
                <w:b w:val="0"/>
                <w:sz w:val="24"/>
              </w:rPr>
              <w:t xml:space="preserve"> of mathematical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 التعليمي</w:t>
            </w:r>
            <w:r>
              <w:rPr>
                <w:rFonts w:ascii="EB Garamond" w:hAnsi="EB Garamond" w:cs="Amiri"/>
                <w:b w:val="0"/>
                <w:sz w:val="24"/>
                <w:rStyle w:val="ArabicTechnicalTerm"/>
                <w:rtl w:val="0"/>
              </w:rPr>
              <w:t xml:space="preserve">]‎</w:t>
            </w:r>
            <w:r>
              <w:rPr>
                <w:rFonts w:ascii="EB Garamond" w:hAnsi="EB Garamond" w:cs="Amiri"/>
                <w:b w:val="0"/>
                <w:sz w:val="24"/>
              </w:rPr>
              <w:t xml:space="preserve">, surface, line, time, and number.</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(382) </w:t>
            </w:r>
            <w:r>
              <w:rPr>
                <w:rFonts w:ascii="Amiri" w:hAnsi="Amiri" w:cs="Amiri"/>
                <w:b w:val="0"/>
                <w:sz w:val="30"/>
                <w:rtl w:val="1"/>
                <w:szCs w:val="30"/>
              </w:rPr>
              <w:t>ويوصف بالزيادة والكثرة ومقابليهما دون الشدة ومقابلها.</w:t>
            </w:r>
            <w:r>
              <w:rPr>
                <w:rFonts w:ascii="Amiri" w:hAnsi="Amiri" w:cs="Amiri"/>
                <w:b w:val="0"/>
                <w:sz w:val="30"/>
                <w:rtl w:val="1"/>
                <w:szCs w:val="30"/>
              </w:rPr>
              <w:t xml:space="preserve">  </w:t>
            </w:r>
            <w:r>
              <w:rPr>
                <w:rFonts w:ascii="EB Garamond" w:hAnsi="EB Garamond" w:cs="Amiri"/>
                <w:b w:val="0"/>
                <w:color w:val="69716F"/>
                <w:sz w:val="19"/>
              </w:rPr>
              <w:t xml:space="preserve">(383) </w:t>
            </w:r>
            <w:r>
              <w:rPr>
                <w:rFonts w:ascii="Amiri" w:hAnsi="Amiri" w:cs="Amiri"/>
                <w:b w:val="0"/>
                <w:sz w:val="30"/>
                <w:rtl w:val="1"/>
                <w:szCs w:val="30"/>
              </w:rPr>
              <w:t>وأنواع متصله قد تكون تعليمية</w:t>
            </w:r>
            <w:r>
              <w:rPr>
                <w:rFonts w:ascii="Amiri" w:hAnsi="Amiri" w:cs="Amiri"/>
                <w:b w:val="0"/>
                <w:sz w:val="30"/>
                <w:rtl w:val="1"/>
                <w:szCs w:val="30"/>
              </w:rPr>
              <w:t xml:space="preserve">  </w:t>
            </w:r>
            <w:r>
              <w:rPr>
                <w:rFonts w:ascii="EB Garamond" w:hAnsi="EB Garamond" w:cs="Amiri"/>
                <w:b w:val="0"/>
                <w:color w:val="69716F"/>
                <w:sz w:val="19"/>
              </w:rPr>
              <w:t xml:space="preserve">(384) </w:t>
            </w:r>
            <w:r>
              <w:rPr>
                <w:rFonts w:ascii="Amiri" w:hAnsi="Amiri" w:cs="Amiri"/>
                <w:b w:val="0"/>
                <w:sz w:val="30"/>
                <w:rtl w:val="1"/>
                <w:szCs w:val="30"/>
              </w:rPr>
              <w:t>وإن كانت تختلف بنوع ما من الاعتبار</w:t>
            </w:r>
            <w:r>
              <w:rPr>
                <w:rFonts w:ascii="Amiri" w:hAnsi="Amiri" w:cs="Amiri"/>
                <w:b w:val="0"/>
                <w:sz w:val="30"/>
                <w:rtl w:val="1"/>
                <w:szCs w:val="30"/>
              </w:rPr>
              <w:t xml:space="preserve">  </w:t>
            </w:r>
            <w:r>
              <w:rPr>
                <w:rFonts w:ascii="EB Garamond" w:hAnsi="EB Garamond" w:cs="Amiri"/>
                <w:b w:val="0"/>
                <w:color w:val="69716F"/>
                <w:sz w:val="19"/>
              </w:rPr>
              <w:t xml:space="preserve">(385) </w:t>
            </w:r>
            <w:r>
              <w:rPr>
                <w:rFonts w:ascii="Amiri" w:hAnsi="Amiri" w:cs="Amiri"/>
                <w:b w:val="0"/>
                <w:sz w:val="30"/>
                <w:rtl w:val="1"/>
                <w:szCs w:val="30"/>
              </w:rPr>
              <w:t>وتخلف الجوهرية عما يقال في جواب ما هو في كل واحد يعطي عرضيته.</w:t>
            </w:r>
            <w:r>
              <w:rPr>
                <w:rFonts w:ascii="Amiri" w:hAnsi="Amiri" w:cs="Amiri"/>
                <w:b w:val="0"/>
                <w:sz w:val="30"/>
                <w:rtl w:val="1"/>
                <w:szCs w:val="30"/>
              </w:rPr>
              <w:t xml:space="preserve">  </w:t>
            </w:r>
            <w:r>
              <w:rPr>
                <w:rFonts w:ascii="EB Garamond" w:hAnsi="EB Garamond" w:cs="Amiri"/>
                <w:b w:val="0"/>
                <w:color w:val="69716F"/>
                <w:sz w:val="19"/>
              </w:rPr>
              <w:t xml:space="preserve">(386) </w:t>
            </w:r>
            <w:r>
              <w:rPr>
                <w:rFonts w:ascii="Amiri" w:hAnsi="Amiri" w:cs="Amiri"/>
                <w:b w:val="0"/>
                <w:sz w:val="30"/>
                <w:rtl w:val="1"/>
                <w:szCs w:val="30"/>
              </w:rPr>
              <w:t>والتبدل مع بقاء الحقيقة وافتقار التناهي إلى برهان وثبوت الكرة الحقيقية والافتقار إلى عرض والتقوم به ، يعطي عرضية الجسم التعليمي والسطح والخط والزمان والعدد.</w:t>
            </w:r>
            <w:r>
              <w:rPr>
                <w:rFonts w:ascii="EB Garamond" w:hAnsi="EB Garamond" w:cs="Amiri"/>
                <w:b w:val="0"/>
                <w:color w:val="69716F"/>
                <w:sz w:val="17"/>
              </w:rPr>
              <w:t xml:space="preserve"> · </w:t>
            </w:r>
            <w:r>
              <w:rPr>
                <w:rFonts w:ascii="EB Garamond" w:hAnsi="EB Garamond" w:cs="Amiri"/>
                <w:b w:val="0"/>
                <w:color w:val="69716F"/>
                <w:sz w:val="17"/>
                <w:rtl w:val="0"/>
              </w:rPr>
              <w:t>‎Āmulī pp. 205⁠–⁠206‎</w:t>
            </w:r>
          </w:p>
        </w:tc>
      </w:tr>
      <w:tr>
        <w:trPr>
          <w:cantSplit/>
        </w:trPr>
        <w:tc>
          <w:tcPr>
            <w:tcW w:type="dxa" w:w="5933"/>
            <w:vAlign w:val="top"/>
            <w:tcMar>
              <w:left w:w="0" w:type="dxa"/>
              <w:right w:w="150" w:type="dxa"/>
            </w:tcMar>
          </w:tcPr>
          <w:p>
            <w:pPr>
              <w:widowControl/>
              <w:spacing w:before="0" w:after="40" w:line="320" w:lineRule="exact"/>
            </w:pPr>
            <w:bookmarkStart w:id="10411" w:name="unit_387"/>
            <w:r>
              <w:rPr>
                <w:rFonts w:ascii="EB Garamond" w:hAnsi="EB Garamond" w:cs="Amiri"/>
                <w:b/>
                <w:color w:val="69716F"/>
                <w:sz w:val="18"/>
              </w:rPr>
              <w:t xml:space="preserve">§387 </w:t>
            </w:r>
            <w:bookmarkEnd w:id="10411"/>
            <w:r>
              <w:rPr>
                <w:rFonts w:ascii="EB Garamond" w:hAnsi="EB Garamond" w:cs="Amiri"/>
                <w:b w:val="0"/>
                <w:sz w:val="24"/>
              </w:rPr>
              <w:t xml:space="preserve">Extremities are not nonexistences, although they are described by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together with a kind of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الإضافة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12" w:name="unit_388"/>
            <w:r>
              <w:rPr>
                <w:rFonts w:ascii="EB Garamond" w:hAnsi="EB Garamond" w:cs="Amiri"/>
                <w:b/>
                <w:color w:val="69716F"/>
                <w:sz w:val="18"/>
              </w:rPr>
              <w:t xml:space="preserve">§388 </w:t>
            </w:r>
            <w:bookmarkEnd w:id="10412"/>
            <w:r>
              <w:rPr>
                <w:rFonts w:ascii="EB Garamond" w:hAnsi="EB Garamond" w:cs="Amiri"/>
                <w:b w:val="0"/>
                <w:sz w:val="24"/>
              </w:rPr>
              <w:t xml:space="preserve">The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[quantity]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الكم</w:t>
            </w:r>
            <w:r>
              <w:rPr>
                <w:rFonts w:ascii="EB Garamond" w:hAnsi="EB Garamond" w:cs="Amiri"/>
                <w:b w:val="0"/>
                <w:sz w:val="24"/>
                <w:rStyle w:val="ArabicTechnicalTerm"/>
                <w:rtl w:val="0"/>
              </w:rPr>
              <w:t xml:space="preserve">]‎</w:t>
            </w:r>
            <w:r>
              <w:rPr>
                <w:rFonts w:ascii="EB Garamond" w:hAnsi="EB Garamond" w:cs="Amiri"/>
                <w:b w:val="0"/>
                <w:sz w:val="24"/>
              </w:rPr>
              <w:t xml:space="preserve"> is the bearer of finitude and its [privative] absence.</w:t>
            </w:r>
            <w:r>
              <w:rPr>
                <w:rStyle w:val="FootnoteReference"/>
              </w:rPr>
              <w:footnoteReference w:id="61"/>
            </w:r>
            <w:r>
              <w:rPr>
                <w:rFonts w:ascii="EB Garamond" w:hAnsi="EB Garamond" w:cs="Amiri"/>
                <w:b w:val="0"/>
                <w:sz w:val="24"/>
              </w:rPr>
              <w:t xml:space="preserve">  </w:t>
            </w:r>
            <w:bookmarkStart w:id="10413" w:name="unit_389"/>
            <w:r>
              <w:rPr>
                <w:rFonts w:ascii="EB Garamond" w:hAnsi="EB Garamond" w:cs="Amiri"/>
                <w:b/>
                <w:color w:val="69716F"/>
                <w:sz w:val="18"/>
              </w:rPr>
              <w:t xml:space="preserve">§389 </w:t>
            </w:r>
            <w:bookmarkEnd w:id="10413"/>
            <w:r>
              <w:rPr>
                <w:rFonts w:ascii="EB Garamond" w:hAnsi="EB Garamond" w:cs="Amiri"/>
                <w:b w:val="0"/>
                <w:sz w:val="24"/>
              </w:rPr>
              <w:t>Both are conceptual considerations.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(387) </w:t>
            </w:r>
            <w:r>
              <w:rPr>
                <w:rFonts w:ascii="Amiri" w:hAnsi="Amiri" w:cs="Amiri"/>
                <w:b w:val="0"/>
                <w:sz w:val="30"/>
                <w:rtl w:val="1"/>
                <w:szCs w:val="30"/>
              </w:rPr>
              <w:t>وليست الأطراف أعداما وإن اتصفت بها مع نوع من الإضافة.</w:t>
            </w:r>
            <w:r>
              <w:rPr>
                <w:rFonts w:ascii="Amiri" w:hAnsi="Amiri" w:cs="Amiri"/>
                <w:b w:val="0"/>
                <w:sz w:val="30"/>
                <w:rtl w:val="1"/>
                <w:szCs w:val="30"/>
              </w:rPr>
              <w:t xml:space="preserve">  </w:t>
            </w:r>
            <w:r>
              <w:rPr>
                <w:rFonts w:ascii="EB Garamond" w:hAnsi="EB Garamond" w:cs="Amiri"/>
                <w:b w:val="0"/>
                <w:color w:val="69716F"/>
                <w:sz w:val="19"/>
              </w:rPr>
              <w:t xml:space="preserve">(388) </w:t>
            </w:r>
            <w:r>
              <w:rPr>
                <w:rFonts w:ascii="Amiri" w:hAnsi="Amiri" w:cs="Amiri"/>
                <w:b w:val="0"/>
                <w:sz w:val="30"/>
                <w:rtl w:val="1"/>
                <w:szCs w:val="30"/>
              </w:rPr>
              <w:t>والجنس معروض التناهي وعدمه.</w:t>
            </w:r>
            <w:r>
              <w:rPr>
                <w:rFonts w:ascii="Amiri" w:hAnsi="Amiri" w:cs="Amiri"/>
                <w:b w:val="0"/>
                <w:sz w:val="30"/>
                <w:rtl w:val="1"/>
                <w:szCs w:val="30"/>
              </w:rPr>
              <w:t xml:space="preserve">  </w:t>
            </w:r>
            <w:r>
              <w:rPr>
                <w:rFonts w:ascii="EB Garamond" w:hAnsi="EB Garamond" w:cs="Amiri"/>
                <w:b w:val="0"/>
                <w:color w:val="69716F"/>
                <w:sz w:val="19"/>
              </w:rPr>
              <w:t xml:space="preserve">(389) </w:t>
            </w:r>
            <w:r>
              <w:rPr>
                <w:rFonts w:ascii="Amiri" w:hAnsi="Amiri" w:cs="Amiri"/>
                <w:b w:val="0"/>
                <w:sz w:val="30"/>
                <w:rtl w:val="1"/>
                <w:szCs w:val="30"/>
              </w:rPr>
              <w:t>وهما اعتباريان.</w:t>
            </w:r>
            <w:r>
              <w:rPr>
                <w:rFonts w:ascii="EB Garamond" w:hAnsi="EB Garamond" w:cs="Amiri"/>
                <w:b w:val="0"/>
                <w:color w:val="69716F"/>
                <w:sz w:val="17"/>
              </w:rPr>
              <w:t xml:space="preserve"> · </w:t>
            </w:r>
            <w:r>
              <w:rPr>
                <w:rFonts w:ascii="EB Garamond" w:hAnsi="EB Garamond" w:cs="Amiri"/>
                <w:b w:val="0"/>
                <w:color w:val="69716F"/>
                <w:sz w:val="17"/>
                <w:rtl w:val="0"/>
              </w:rPr>
              <w:t>‎Āmulī pp. 207⁠–⁠208‎</w:t>
            </w:r>
          </w:p>
        </w:tc>
      </w:tr>
    </w:tbl>
    <w:p>
      <w:pPr>
        <w:keepNext/>
        <w:spacing w:before="180" w:after="80"/>
      </w:pPr>
      <w:r>
        <w:rPr>
          <w:rFonts w:ascii="EB Garamond" w:hAnsi="EB Garamond" w:cs="Amiri"/>
          <w:b/>
          <w:color w:val="365E59"/>
          <w:sz w:val="24"/>
        </w:rPr>
        <w:t>Quality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414" w:name="unit_390"/>
            <w:r>
              <w:rPr>
                <w:rFonts w:ascii="EB Garamond" w:hAnsi="EB Garamond" w:cs="Amiri"/>
                <w:b/>
                <w:color w:val="69716F"/>
                <w:sz w:val="18"/>
              </w:rPr>
              <w:t xml:space="preserve">§390 </w:t>
            </w:r>
            <w:bookmarkEnd w:id="10414"/>
            <w:r>
              <w:rPr>
                <w:rFonts w:ascii="EB Garamond" w:hAnsi="EB Garamond" w:cs="Amiri"/>
                <w:b w:val="0"/>
                <w:sz w:val="24"/>
              </w:rPr>
              <w:t xml:space="preserve">Second: Quality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w:t>
            </w:r>
            <w:r>
              <w:rPr>
                <w:rFonts w:ascii="EB Garamond" w:hAnsi="EB Garamond" w:cs="Amiri"/>
                <w:b w:val="0"/>
                <w:sz w:val="24"/>
                <w:rStyle w:val="ArabicTechnicalTerm"/>
                <w:rtl w:val="0"/>
              </w:rPr>
              <w:t xml:space="preserve">]‎</w:t>
            </w:r>
            <w:r>
              <w:rPr>
                <w:rFonts w:ascii="EB Garamond" w:hAnsi="EB Garamond" w:cs="Amiri"/>
                <w:b w:val="0"/>
                <w:sz w:val="24"/>
              </w:rPr>
              <w:t xml:space="preserve">. It is characterized by negative qualifications that, taken together, distinguish it from everything else.</w:t>
            </w:r>
            <w:r>
              <w:rPr>
                <w:rFonts w:ascii="EB Garamond" w:hAnsi="EB Garamond" w:cs="Amiri"/>
                <w:b w:val="0"/>
                <w:sz w:val="24"/>
              </w:rPr>
              <w:t xml:space="preserve">  </w:t>
            </w:r>
            <w:bookmarkStart w:id="10415" w:name="unit_391"/>
            <w:r>
              <w:rPr>
                <w:rFonts w:ascii="EB Garamond" w:hAnsi="EB Garamond" w:cs="Amiri"/>
                <w:b/>
                <w:color w:val="69716F"/>
                <w:sz w:val="18"/>
              </w:rPr>
              <w:t xml:space="preserve">§391 </w:t>
            </w:r>
            <w:bookmarkEnd w:id="10415"/>
            <w:r>
              <w:rPr>
                <w:rFonts w:ascii="EB Garamond" w:hAnsi="EB Garamond" w:cs="Amiri"/>
                <w:b w:val="0"/>
                <w:sz w:val="24"/>
              </w:rPr>
              <w:t>Its divisions are four.</w:t>
            </w:r>
            <w:r>
              <w:rPr>
                <w:rFonts w:ascii="EB Garamond" w:hAnsi="EB Garamond" w:cs="Amiri"/>
                <w:b w:val="0"/>
                <w:sz w:val="24"/>
              </w:rPr>
              <w:t xml:space="preserve">  </w:t>
            </w:r>
            <w:bookmarkStart w:id="10416" w:name="unit_392"/>
            <w:r>
              <w:rPr>
                <w:rFonts w:ascii="EB Garamond" w:hAnsi="EB Garamond" w:cs="Amiri"/>
                <w:b/>
                <w:color w:val="69716F"/>
                <w:sz w:val="18"/>
              </w:rPr>
              <w:t xml:space="preserve">§392 </w:t>
            </w:r>
            <w:bookmarkEnd w:id="10416"/>
            <w:r>
              <w:rPr>
                <w:rFonts w:ascii="EB Garamond" w:hAnsi="EB Garamond" w:cs="Amiri"/>
                <w:b w:val="0"/>
                <w:sz w:val="24"/>
              </w:rPr>
              <w:t xml:space="preserve">Sensible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are either affective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الكيفيات الانفعالية</w:t>
            </w:r>
            <w:r>
              <w:rPr>
                <w:rFonts w:ascii="EB Garamond" w:hAnsi="EB Garamond" w:cs="Amiri"/>
                <w:b w:val="0"/>
                <w:sz w:val="24"/>
                <w:rStyle w:val="ArabicTechnicalTerm"/>
                <w:rtl w:val="0"/>
              </w:rPr>
              <w:t xml:space="preserve">]‎</w:t>
            </w:r>
            <w:r>
              <w:rPr>
                <w:rFonts w:ascii="EB Garamond" w:hAnsi="EB Garamond" w:cs="Amiri"/>
                <w:b w:val="0"/>
                <w:sz w:val="24"/>
              </w:rPr>
              <w:t xml:space="preserve"> or affections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الانفعالات</w:t>
            </w:r>
            <w:r>
              <w:rPr>
                <w:rFonts w:ascii="EB Garamond" w:hAnsi="EB Garamond" w:cs="Amiri"/>
                <w:b w:val="0"/>
                <w:sz w:val="24"/>
                <w:rStyle w:val="ArabicTechnicalTerm"/>
                <w:rtl w:val="0"/>
              </w:rPr>
              <w:t xml:space="preserve">]‎</w:t>
            </w:r>
            <w:r>
              <w:rPr>
                <w:rFonts w:ascii="EB Garamond" w:hAnsi="EB Garamond" w:cs="Amiri"/>
                <w:b w:val="0"/>
                <w:sz w:val="24"/>
              </w:rPr>
              <w:t xml:space="preserve"> [depending on their stability].</w:t>
            </w:r>
            <w:r>
              <w:rPr>
                <w:rStyle w:val="FootnoteReference"/>
              </w:rPr>
              <w:footnoteReference w:id="62"/>
            </w:r>
            <w:r>
              <w:rPr>
                <w:rFonts w:ascii="EB Garamond" w:hAnsi="EB Garamond" w:cs="Amiri"/>
                <w:b w:val="0"/>
                <w:sz w:val="24"/>
              </w:rPr>
              <w:t xml:space="preserve">  </w:t>
            </w:r>
            <w:bookmarkStart w:id="10417" w:name="unit_393"/>
            <w:r>
              <w:rPr>
                <w:rFonts w:ascii="EB Garamond" w:hAnsi="EB Garamond" w:cs="Amiri"/>
                <w:b/>
                <w:color w:val="69716F"/>
                <w:sz w:val="18"/>
              </w:rPr>
              <w:t xml:space="preserve">§393 </w:t>
            </w:r>
            <w:bookmarkEnd w:id="10417"/>
            <w:r>
              <w:rPr>
                <w:rFonts w:ascii="EB Garamond" w:hAnsi="EB Garamond" w:cs="Amiri"/>
                <w:b w:val="0"/>
                <w:sz w:val="24"/>
              </w:rPr>
              <w:t>They differ from shapes because different things are predicated of them.</w:t>
            </w:r>
            <w:r>
              <w:rPr>
                <w:rFonts w:ascii="EB Garamond" w:hAnsi="EB Garamond" w:cs="Amiri"/>
                <w:b w:val="0"/>
                <w:sz w:val="24"/>
              </w:rPr>
              <w:t xml:space="preserve">  </w:t>
            </w:r>
            <w:bookmarkStart w:id="10418" w:name="unit_394"/>
            <w:r>
              <w:rPr>
                <w:rFonts w:ascii="EB Garamond" w:hAnsi="EB Garamond" w:cs="Amiri"/>
                <w:b/>
                <w:color w:val="69716F"/>
                <w:sz w:val="18"/>
              </w:rPr>
              <w:t xml:space="preserve">§394 </w:t>
            </w:r>
            <w:bookmarkEnd w:id="10418"/>
            <w:r>
              <w:rPr>
                <w:rFonts w:ascii="EB Garamond" w:hAnsi="EB Garamond" w:cs="Amiri"/>
                <w:b w:val="0"/>
                <w:sz w:val="24"/>
              </w:rPr>
              <w:t xml:space="preserve">And [they differ] from temperament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المزاج</w:t>
            </w:r>
            <w:r>
              <w:rPr>
                <w:rFonts w:ascii="EB Garamond" w:hAnsi="EB Garamond" w:cs="Amiri"/>
                <w:b w:val="0"/>
                <w:sz w:val="24"/>
                <w:rStyle w:val="ArabicTechnicalTerm"/>
                <w:rtl w:val="0"/>
              </w:rPr>
              <w:t xml:space="preserve">]‎</w:t>
            </w:r>
            <w:r>
              <w:rPr>
                <w:rFonts w:ascii="EB Garamond" w:hAnsi="EB Garamond" w:cs="Amiri"/>
                <w:b w:val="0"/>
                <w:sz w:val="24"/>
              </w:rPr>
              <w:t xml:space="preserve">, because they are more general.</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(390) </w:t>
            </w:r>
            <w:r>
              <w:rPr>
                <w:rFonts w:ascii="Amiri" w:hAnsi="Amiri" w:cs="Amiri"/>
                <w:b w:val="0"/>
                <w:sz w:val="30"/>
                <w:rtl w:val="1"/>
                <w:szCs w:val="30"/>
              </w:rPr>
              <w:t>الثاني الكيف ويرسم بقيود عدمية تخصه جملتها بالاجتماع.</w:t>
            </w:r>
            <w:r>
              <w:rPr>
                <w:rFonts w:ascii="Amiri" w:hAnsi="Amiri" w:cs="Amiri"/>
                <w:b w:val="0"/>
                <w:sz w:val="30"/>
                <w:rtl w:val="1"/>
                <w:szCs w:val="30"/>
              </w:rPr>
              <w:t xml:space="preserve">  </w:t>
            </w:r>
            <w:r>
              <w:rPr>
                <w:rFonts w:ascii="EB Garamond" w:hAnsi="EB Garamond" w:cs="Amiri"/>
                <w:b w:val="0"/>
                <w:color w:val="69716F"/>
                <w:sz w:val="19"/>
              </w:rPr>
              <w:t xml:space="preserve">(391) </w:t>
            </w:r>
            <w:r>
              <w:rPr>
                <w:rFonts w:ascii="Amiri" w:hAnsi="Amiri" w:cs="Amiri"/>
                <w:b w:val="0"/>
                <w:sz w:val="30"/>
                <w:rtl w:val="1"/>
                <w:szCs w:val="30"/>
              </w:rPr>
              <w:t>وأقسامه أربعة.</w:t>
            </w:r>
            <w:r>
              <w:rPr>
                <w:rFonts w:ascii="Amiri" w:hAnsi="Amiri" w:cs="Amiri"/>
                <w:b w:val="0"/>
                <w:sz w:val="30"/>
                <w:rtl w:val="1"/>
                <w:szCs w:val="30"/>
              </w:rPr>
              <w:t xml:space="preserve">  </w:t>
            </w:r>
            <w:r>
              <w:rPr>
                <w:rFonts w:ascii="EB Garamond" w:hAnsi="EB Garamond" w:cs="Amiri"/>
                <w:b w:val="0"/>
                <w:color w:val="69716F"/>
                <w:sz w:val="19"/>
              </w:rPr>
              <w:t xml:space="preserve">(392) </w:t>
            </w:r>
            <w:r>
              <w:rPr>
                <w:rFonts w:ascii="Amiri" w:hAnsi="Amiri" w:cs="Amiri"/>
                <w:b w:val="0"/>
                <w:sz w:val="30"/>
                <w:rtl w:val="1"/>
                <w:szCs w:val="30"/>
              </w:rPr>
              <w:t>فالمحسوسات إما انفعاليات أو انفعالات.</w:t>
            </w:r>
            <w:r>
              <w:rPr>
                <w:rFonts w:ascii="Amiri" w:hAnsi="Amiri" w:cs="Amiri"/>
                <w:b w:val="0"/>
                <w:sz w:val="30"/>
                <w:rtl w:val="1"/>
                <w:szCs w:val="30"/>
              </w:rPr>
              <w:t xml:space="preserve">  </w:t>
            </w:r>
            <w:r>
              <w:rPr>
                <w:rFonts w:ascii="EB Garamond" w:hAnsi="EB Garamond" w:cs="Amiri"/>
                <w:b w:val="0"/>
                <w:color w:val="69716F"/>
                <w:sz w:val="19"/>
              </w:rPr>
              <w:t xml:space="preserve">(393) </w:t>
            </w:r>
            <w:r>
              <w:rPr>
                <w:rFonts w:ascii="Amiri" w:hAnsi="Amiri" w:cs="Amiri"/>
                <w:b w:val="0"/>
                <w:sz w:val="30"/>
                <w:rtl w:val="1"/>
                <w:szCs w:val="30"/>
              </w:rPr>
              <w:t>وهي مغايرة للأشكال لاختلافهما في الحمل.</w:t>
            </w:r>
            <w:r>
              <w:rPr>
                <w:rFonts w:ascii="Amiri" w:hAnsi="Amiri" w:cs="Amiri"/>
                <w:b w:val="0"/>
                <w:sz w:val="30"/>
                <w:rtl w:val="1"/>
                <w:szCs w:val="30"/>
              </w:rPr>
              <w:t xml:space="preserve">  </w:t>
            </w:r>
            <w:r>
              <w:rPr>
                <w:rFonts w:ascii="EB Garamond" w:hAnsi="EB Garamond" w:cs="Amiri"/>
                <w:b w:val="0"/>
                <w:color w:val="69716F"/>
                <w:sz w:val="19"/>
              </w:rPr>
              <w:t xml:space="preserve">(394) </w:t>
            </w:r>
            <w:r>
              <w:rPr>
                <w:rFonts w:ascii="Amiri" w:hAnsi="Amiri" w:cs="Amiri"/>
                <w:b w:val="0"/>
                <w:sz w:val="30"/>
                <w:rtl w:val="1"/>
                <w:szCs w:val="30"/>
              </w:rPr>
              <w:t>والمزاج لعمومها.</w:t>
            </w:r>
            <w:r>
              <w:rPr>
                <w:rFonts w:ascii="EB Garamond" w:hAnsi="EB Garamond" w:cs="Amiri"/>
                <w:b w:val="0"/>
                <w:color w:val="69716F"/>
                <w:sz w:val="17"/>
              </w:rPr>
              <w:t xml:space="preserve"> · </w:t>
            </w:r>
            <w:r>
              <w:rPr>
                <w:rFonts w:ascii="EB Garamond" w:hAnsi="EB Garamond" w:cs="Amiri"/>
                <w:b w:val="0"/>
                <w:color w:val="69716F"/>
                <w:sz w:val="17"/>
                <w:rtl w:val="0"/>
              </w:rPr>
              <w:t>‎Āmulī pp. 208⁠–⁠211‎</w:t>
            </w:r>
          </w:p>
        </w:tc>
      </w:tr>
    </w:tbl>
    <w:p>
      <w:pPr>
        <w:keepNext/>
        <w:spacing w:before="180" w:after="80"/>
      </w:pPr>
      <w:r>
        <w:rPr>
          <w:rFonts w:ascii="EB Garamond" w:hAnsi="EB Garamond" w:cs="Amiri"/>
          <w:b/>
          <w:color w:val="365E59"/>
          <w:sz w:val="24"/>
        </w:rPr>
        <w:t>Tangible qualities and inclination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419" w:name="unit_395"/>
            <w:r>
              <w:rPr>
                <w:rFonts w:ascii="EB Garamond" w:hAnsi="EB Garamond" w:cs="Amiri"/>
                <w:b/>
                <w:color w:val="69716F"/>
                <w:sz w:val="18"/>
              </w:rPr>
              <w:t xml:space="preserve">§395 </w:t>
            </w:r>
            <w:bookmarkEnd w:id="10419"/>
            <w:r>
              <w:rPr>
                <w:rFonts w:ascii="EB Garamond" w:hAnsi="EB Garamond" w:cs="Amiri"/>
                <w:b w:val="0"/>
                <w:sz w:val="24"/>
              </w:rPr>
              <w:t xml:space="preserve">Among them are the primary tangible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heat, cold, moisture, and dryness. The remainder are referred to these.</w:t>
            </w:r>
            <w:r>
              <w:rPr>
                <w:rFonts w:ascii="EB Garamond" w:hAnsi="EB Garamond" w:cs="Amiri"/>
                <w:b w:val="0"/>
                <w:sz w:val="24"/>
              </w:rPr>
              <w:t xml:space="preserve">  </w:t>
            </w:r>
            <w:bookmarkStart w:id="10420" w:name="unit_396"/>
            <w:r>
              <w:rPr>
                <w:rFonts w:ascii="EB Garamond" w:hAnsi="EB Garamond" w:cs="Amiri"/>
                <w:b/>
                <w:color w:val="69716F"/>
                <w:sz w:val="18"/>
              </w:rPr>
              <w:t xml:space="preserve">§396 </w:t>
            </w:r>
            <w:bookmarkEnd w:id="10420"/>
            <w:r>
              <w:rPr>
                <w:rFonts w:ascii="EB Garamond" w:hAnsi="EB Garamond" w:cs="Amiri"/>
                <w:b w:val="0"/>
                <w:sz w:val="24"/>
              </w:rPr>
              <w:t>Heat gathers together things of like nature and separates things of unlike nature; cold does the reverse.</w:t>
            </w:r>
            <w:r>
              <w:rPr>
                <w:rFonts w:ascii="EB Garamond" w:hAnsi="EB Garamond" w:cs="Amiri"/>
                <w:b w:val="0"/>
                <w:sz w:val="24"/>
              </w:rPr>
              <w:t xml:space="preserve">  </w:t>
            </w:r>
            <w:bookmarkStart w:id="10421" w:name="unit_397"/>
            <w:r>
              <w:rPr>
                <w:rFonts w:ascii="EB Garamond" w:hAnsi="EB Garamond" w:cs="Amiri"/>
                <w:b/>
                <w:color w:val="69716F"/>
                <w:sz w:val="18"/>
              </w:rPr>
              <w:t xml:space="preserve">§397 </w:t>
            </w:r>
            <w:bookmarkEnd w:id="10421"/>
            <w:r>
              <w:rPr>
                <w:rFonts w:ascii="EB Garamond" w:hAnsi="EB Garamond" w:cs="Amiri"/>
                <w:b w:val="0"/>
                <w:sz w:val="24"/>
              </w:rPr>
              <w:t xml:space="preserve">The two are contraries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22" w:name="unit_398"/>
            <w:r>
              <w:rPr>
                <w:rFonts w:ascii="EB Garamond" w:hAnsi="EB Garamond" w:cs="Amiri"/>
                <w:b/>
                <w:color w:val="69716F"/>
                <w:sz w:val="18"/>
              </w:rPr>
              <w:t xml:space="preserve">§398 </w:t>
            </w:r>
            <w:bookmarkEnd w:id="10422"/>
            <w:r>
              <w:rPr>
                <w:rFonts w:ascii="EB Garamond" w:hAnsi="EB Garamond" w:cs="Amiri"/>
                <w:b w:val="0"/>
                <w:sz w:val="24"/>
              </w:rPr>
              <w:t xml:space="preserve">“Heat” is also applied to other meanings differing in reality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الحقيقة</w:t>
            </w:r>
            <w:r>
              <w:rPr>
                <w:rFonts w:ascii="EB Garamond" w:hAnsi="EB Garamond" w:cs="Amiri"/>
                <w:b w:val="0"/>
                <w:sz w:val="24"/>
                <w:rStyle w:val="ArabicTechnicalTerm"/>
                <w:rtl w:val="0"/>
              </w:rPr>
              <w:t xml:space="preserve">]‎</w:t>
            </w:r>
            <w:r>
              <w:rPr>
                <w:rFonts w:ascii="EB Garamond" w:hAnsi="EB Garamond" w:cs="Amiri"/>
                <w:b w:val="0"/>
                <w:sz w:val="24"/>
              </w:rPr>
              <w:t xml:space="preserve"> from the [sensible] quality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23" w:name="unit_399"/>
            <w:r>
              <w:rPr>
                <w:rFonts w:ascii="EB Garamond" w:hAnsi="EB Garamond" w:cs="Amiri"/>
                <w:b/>
                <w:color w:val="69716F"/>
                <w:sz w:val="18"/>
              </w:rPr>
              <w:t xml:space="preserve">§399 </w:t>
            </w:r>
            <w:bookmarkEnd w:id="10423"/>
            <w:r>
              <w:rPr>
                <w:rFonts w:ascii="EB Garamond" w:hAnsi="EB Garamond" w:cs="Amiri"/>
                <w:b w:val="0"/>
                <w:sz w:val="24"/>
              </w:rPr>
              <w:t xml:space="preserve">Moisture is a quality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entailing ease of taking shape; dryness is the reverse.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(395) </w:t>
            </w:r>
            <w:r>
              <w:rPr>
                <w:rFonts w:ascii="Amiri" w:hAnsi="Amiri" w:cs="Amiri"/>
                <w:b w:val="0"/>
                <w:sz w:val="30"/>
                <w:rtl w:val="1"/>
                <w:szCs w:val="30"/>
              </w:rPr>
              <w:t>فمنها أوائل الملموسات وهي الحرارة والبرودة والرطوبة واليبوسة والبواقي منتسبة إليها.</w:t>
            </w:r>
            <w:r>
              <w:rPr>
                <w:rFonts w:ascii="Amiri" w:hAnsi="Amiri" w:cs="Amiri"/>
                <w:b w:val="0"/>
                <w:sz w:val="30"/>
                <w:rtl w:val="1"/>
                <w:szCs w:val="30"/>
              </w:rPr>
              <w:t xml:space="preserve">  </w:t>
            </w:r>
            <w:r>
              <w:rPr>
                <w:rFonts w:ascii="EB Garamond" w:hAnsi="EB Garamond" w:cs="Amiri"/>
                <w:b w:val="0"/>
                <w:color w:val="69716F"/>
                <w:sz w:val="19"/>
              </w:rPr>
              <w:t xml:space="preserve">(396) </w:t>
            </w:r>
            <w:r>
              <w:rPr>
                <w:rFonts w:ascii="Amiri" w:hAnsi="Amiri" w:cs="Amiri"/>
                <w:b w:val="0"/>
                <w:sz w:val="30"/>
                <w:rtl w:val="1"/>
                <w:szCs w:val="30"/>
              </w:rPr>
              <w:t>فالحرارة جامعة للمتشاكلات ، مفرقة للمختلفات ، والبرودة بالعكس.</w:t>
            </w:r>
            <w:r>
              <w:rPr>
                <w:rFonts w:ascii="Amiri" w:hAnsi="Amiri" w:cs="Amiri"/>
                <w:b w:val="0"/>
                <w:sz w:val="30"/>
                <w:rtl w:val="1"/>
                <w:szCs w:val="30"/>
              </w:rPr>
              <w:t xml:space="preserve">  </w:t>
            </w:r>
            <w:r>
              <w:rPr>
                <w:rFonts w:ascii="EB Garamond" w:hAnsi="EB Garamond" w:cs="Amiri"/>
                <w:b w:val="0"/>
                <w:color w:val="69716F"/>
                <w:sz w:val="19"/>
              </w:rPr>
              <w:t xml:space="preserve">(397) </w:t>
            </w:r>
            <w:r>
              <w:rPr>
                <w:rFonts w:ascii="Amiri" w:hAnsi="Amiri" w:cs="Amiri"/>
                <w:b w:val="0"/>
                <w:sz w:val="30"/>
                <w:rtl w:val="1"/>
                <w:szCs w:val="30"/>
              </w:rPr>
              <w:t>وهما متضادتان.</w:t>
            </w:r>
            <w:r>
              <w:rPr>
                <w:rFonts w:ascii="Amiri" w:hAnsi="Amiri" w:cs="Amiri"/>
                <w:b w:val="0"/>
                <w:sz w:val="30"/>
                <w:rtl w:val="1"/>
                <w:szCs w:val="30"/>
              </w:rPr>
              <w:t xml:space="preserve">  </w:t>
            </w:r>
            <w:r>
              <w:rPr>
                <w:rFonts w:ascii="EB Garamond" w:hAnsi="EB Garamond" w:cs="Amiri"/>
                <w:b w:val="0"/>
                <w:color w:val="69716F"/>
                <w:sz w:val="19"/>
              </w:rPr>
              <w:t xml:space="preserve">(398) </w:t>
            </w:r>
            <w:r>
              <w:rPr>
                <w:rFonts w:ascii="Amiri" w:hAnsi="Amiri" w:cs="Amiri"/>
                <w:b w:val="0"/>
                <w:sz w:val="30"/>
                <w:rtl w:val="1"/>
                <w:szCs w:val="30"/>
              </w:rPr>
              <w:t>وتطلق الحرارة على معان أخر مخالفة للكيفية في الحقيقة.</w:t>
            </w:r>
            <w:r>
              <w:rPr>
                <w:rFonts w:ascii="Amiri" w:hAnsi="Amiri" w:cs="Amiri"/>
                <w:b w:val="0"/>
                <w:sz w:val="30"/>
                <w:rtl w:val="1"/>
                <w:szCs w:val="30"/>
              </w:rPr>
              <w:t xml:space="preserve">  </w:t>
            </w:r>
            <w:r>
              <w:rPr>
                <w:rFonts w:ascii="EB Garamond" w:hAnsi="EB Garamond" w:cs="Amiri"/>
                <w:b w:val="0"/>
                <w:color w:val="69716F"/>
                <w:sz w:val="19"/>
              </w:rPr>
              <w:t xml:space="preserve">(399) </w:t>
            </w:r>
            <w:r>
              <w:rPr>
                <w:rFonts w:ascii="Amiri" w:hAnsi="Amiri" w:cs="Amiri"/>
                <w:b w:val="0"/>
                <w:sz w:val="30"/>
                <w:rtl w:val="1"/>
                <w:szCs w:val="30"/>
              </w:rPr>
              <w:t>والرطوبة كيفية تقتضي سهولة التشكل ، واليبوسة بالعكس :</w:t>
            </w:r>
            <w:r>
              <w:rPr>
                <w:rFonts w:ascii="EB Garamond" w:hAnsi="EB Garamond" w:cs="Amiri"/>
                <w:b w:val="0"/>
                <w:color w:val="69716F"/>
                <w:sz w:val="17"/>
              </w:rPr>
              <w:t xml:space="preserve"> · </w:t>
            </w:r>
            <w:r>
              <w:rPr>
                <w:rFonts w:ascii="EB Garamond" w:hAnsi="EB Garamond" w:cs="Amiri"/>
                <w:b w:val="0"/>
                <w:color w:val="69716F"/>
                <w:sz w:val="17"/>
                <w:rtl w:val="0"/>
              </w:rPr>
              <w:t>‎Āmulī pp. 211⁠–⁠212‎</w:t>
            </w:r>
          </w:p>
        </w:tc>
      </w:tr>
      <w:tr>
        <w:tc>
          <w:tcPr>
            <w:tcW w:type="dxa" w:w="5933"/>
            <w:vAlign w:val="top"/>
            <w:tcMar>
              <w:left w:w="0" w:type="dxa"/>
              <w:right w:w="150" w:type="dxa"/>
            </w:tcMar>
          </w:tcPr>
          <w:p>
            <w:pPr>
              <w:widowControl/>
              <w:spacing w:before="0" w:after="40" w:line="320" w:lineRule="exact"/>
            </w:pPr>
            <w:bookmarkStart w:id="10424" w:name="unit_400"/>
            <w:r>
              <w:rPr>
                <w:rFonts w:ascii="EB Garamond" w:hAnsi="EB Garamond" w:cs="Amiri"/>
                <w:b/>
                <w:color w:val="69716F"/>
                <w:sz w:val="18"/>
              </w:rPr>
              <w:t xml:space="preserve">§400 </w:t>
            </w:r>
            <w:bookmarkEnd w:id="10424"/>
            <w:r>
              <w:rPr>
                <w:rFonts w:ascii="EB Garamond" w:hAnsi="EB Garamond" w:cs="Amiri"/>
                <w:b w:val="0"/>
                <w:sz w:val="24"/>
              </w:rPr>
              <w:t>They differ from softness and hardness.</w:t>
            </w:r>
            <w:r>
              <w:rPr>
                <w:rFonts w:ascii="EB Garamond" w:hAnsi="EB Garamond" w:cs="Amiri"/>
                <w:b w:val="0"/>
                <w:sz w:val="24"/>
              </w:rPr>
              <w:t xml:space="preserve">  </w:t>
            </w:r>
            <w:bookmarkStart w:id="10425" w:name="unit_401"/>
            <w:r>
              <w:rPr>
                <w:rFonts w:ascii="EB Garamond" w:hAnsi="EB Garamond" w:cs="Amiri"/>
                <w:b/>
                <w:color w:val="69716F"/>
                <w:sz w:val="18"/>
              </w:rPr>
              <w:t xml:space="preserve">§401 </w:t>
            </w:r>
            <w:bookmarkEnd w:id="10425"/>
            <w:r>
              <w:rPr>
                <w:rFonts w:ascii="EB Garamond" w:hAnsi="EB Garamond" w:cs="Amiri"/>
                <w:b w:val="0"/>
                <w:sz w:val="24"/>
              </w:rPr>
              <w:t xml:space="preserve">Heaviness is a quality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entailing the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's movement to where its center coincides with the center of the world, if heaviness is absolute. Lightness is the reverse. The terms are also used relatively, in two respects.</w:t>
            </w:r>
            <w:r>
              <w:rPr>
                <w:rFonts w:ascii="EB Garamond" w:hAnsi="EB Garamond" w:cs="Amiri"/>
                <w:b w:val="0"/>
                <w:sz w:val="24"/>
              </w:rPr>
              <w:t xml:space="preserve">  </w:t>
            </w:r>
            <w:bookmarkStart w:id="10426" w:name="unit_402"/>
            <w:r>
              <w:rPr>
                <w:rFonts w:ascii="EB Garamond" w:hAnsi="EB Garamond" w:cs="Amiri"/>
                <w:b/>
                <w:color w:val="69716F"/>
                <w:sz w:val="18"/>
              </w:rPr>
              <w:t xml:space="preserve">§402 </w:t>
            </w:r>
            <w:bookmarkEnd w:id="10426"/>
            <w:r>
              <w:rPr>
                <w:rFonts w:ascii="EB Garamond" w:hAnsi="EB Garamond" w:cs="Amiri"/>
                <w:b w:val="0"/>
                <w:sz w:val="24"/>
              </w:rPr>
              <w:t xml:space="preserve">Inclination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الميل</w:t>
            </w:r>
            <w:r>
              <w:rPr>
                <w:rFonts w:ascii="EB Garamond" w:hAnsi="EB Garamond" w:cs="Amiri"/>
                <w:b w:val="0"/>
                <w:sz w:val="24"/>
                <w:rStyle w:val="ArabicTechnicalTerm"/>
                <w:rtl w:val="0"/>
              </w:rPr>
              <w:t xml:space="preserve">]‎</w:t>
            </w:r>
            <w:r>
              <w:rPr>
                <w:rFonts w:ascii="EB Garamond" w:hAnsi="EB Garamond" w:cs="Amiri"/>
                <w:b w:val="0"/>
                <w:sz w:val="24"/>
              </w:rPr>
              <w:t xml:space="preserve"> is natural, forced, or psychical.</w:t>
            </w:r>
            <w:r>
              <w:rPr>
                <w:rFonts w:ascii="EB Garamond" w:hAnsi="EB Garamond" w:cs="Amiri"/>
                <w:b w:val="0"/>
                <w:sz w:val="24"/>
              </w:rPr>
              <w:t xml:space="preserve">  </w:t>
            </w:r>
            <w:bookmarkStart w:id="10427" w:name="unit_403"/>
            <w:r>
              <w:rPr>
                <w:rFonts w:ascii="EB Garamond" w:hAnsi="EB Garamond" w:cs="Amiri"/>
                <w:b/>
                <w:color w:val="69716F"/>
                <w:sz w:val="18"/>
              </w:rPr>
              <w:t xml:space="preserve">§403 </w:t>
            </w:r>
            <w:bookmarkEnd w:id="10427"/>
            <w:r>
              <w:rPr>
                <w:rFonts w:ascii="EB Garamond" w:hAnsi="EB Garamond" w:cs="Amiri"/>
                <w:b w:val="0"/>
                <w:sz w:val="24"/>
              </w:rPr>
              <w:t xml:space="preserve">It is the proximate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 القريبة</w:t>
            </w:r>
            <w:r>
              <w:rPr>
                <w:rFonts w:ascii="EB Garamond" w:hAnsi="EB Garamond" w:cs="Amiri"/>
                <w:b w:val="0"/>
                <w:sz w:val="24"/>
                <w:rStyle w:val="ArabicTechnicalTerm"/>
                <w:rtl w:val="0"/>
              </w:rPr>
              <w:t xml:space="preserve">]‎</w:t>
            </w:r>
            <w:r>
              <w:rPr>
                <w:rFonts w:ascii="EB Garamond" w:hAnsi="EB Garamond" w:cs="Amiri"/>
                <w:b w:val="0"/>
                <w:sz w:val="24"/>
              </w:rPr>
              <w:t xml:space="preserve"> of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and through it something changing proceeds from something constant.</w:t>
            </w:r>
            <w:r>
              <w:rPr>
                <w:rFonts w:ascii="EB Garamond" w:hAnsi="EB Garamond" w:cs="Amiri"/>
                <w:b w:val="0"/>
                <w:sz w:val="24"/>
              </w:rPr>
              <w:t xml:space="preserve">  </w:t>
            </w:r>
            <w:bookmarkStart w:id="10428" w:name="unit_404"/>
            <w:r>
              <w:rPr>
                <w:rFonts w:ascii="EB Garamond" w:hAnsi="EB Garamond" w:cs="Amiri"/>
                <w:b/>
                <w:color w:val="69716F"/>
                <w:sz w:val="18"/>
              </w:rPr>
              <w:t xml:space="preserve">§404 </w:t>
            </w:r>
            <w:bookmarkEnd w:id="10428"/>
            <w:r>
              <w:rPr>
                <w:rFonts w:ascii="EB Garamond" w:hAnsi="EB Garamond" w:cs="Amiri"/>
                <w:b w:val="0"/>
                <w:sz w:val="24"/>
              </w:rPr>
              <w:t xml:space="preserve">[Inclinations]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الميل</w:t>
            </w:r>
            <w:r>
              <w:rPr>
                <w:rFonts w:ascii="EB Garamond" w:hAnsi="EB Garamond" w:cs="Amiri"/>
                <w:b w:val="0"/>
                <w:sz w:val="24"/>
                <w:rStyle w:val="ArabicTechnicalTerm"/>
                <w:rtl w:val="0"/>
              </w:rPr>
              <w:t xml:space="preserve">]‎</w:t>
            </w:r>
            <w:r>
              <w:rPr>
                <w:rFonts w:ascii="EB Garamond" w:hAnsi="EB Garamond" w:cs="Amiri"/>
                <w:b w:val="0"/>
                <w:sz w:val="24"/>
              </w:rPr>
              <w:t xml:space="preserve"> differing [in direction] are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(400) </w:t>
            </w:r>
            <w:r>
              <w:rPr>
                <w:rFonts w:ascii="Amiri" w:hAnsi="Amiri" w:cs="Amiri"/>
                <w:b w:val="0"/>
                <w:sz w:val="30"/>
                <w:rtl w:val="1"/>
                <w:szCs w:val="30"/>
              </w:rPr>
              <w:t>وهما مغايرتان للين والصلابة.</w:t>
            </w:r>
            <w:r>
              <w:rPr>
                <w:rFonts w:ascii="Amiri" w:hAnsi="Amiri" w:cs="Amiri"/>
                <w:b w:val="0"/>
                <w:sz w:val="30"/>
                <w:rtl w:val="1"/>
                <w:szCs w:val="30"/>
              </w:rPr>
              <w:t xml:space="preserve">  </w:t>
            </w:r>
            <w:r>
              <w:rPr>
                <w:rFonts w:ascii="EB Garamond" w:hAnsi="EB Garamond" w:cs="Amiri"/>
                <w:b w:val="0"/>
                <w:color w:val="69716F"/>
                <w:sz w:val="19"/>
              </w:rPr>
              <w:t xml:space="preserve">(401) </w:t>
            </w:r>
            <w:r>
              <w:rPr>
                <w:rFonts w:ascii="Amiri" w:hAnsi="Amiri" w:cs="Amiri"/>
                <w:b w:val="0"/>
                <w:sz w:val="30"/>
                <w:rtl w:val="1"/>
                <w:szCs w:val="30"/>
              </w:rPr>
              <w:t>والثقل كيفية تقتضي حركة الجسم إلى حيث ينطبق مركزه على مركز العالم إن كان مطلقا ، والخفة بالعكس ، ويقالان بالإضافة باعتبارين.</w:t>
            </w:r>
            <w:r>
              <w:rPr>
                <w:rFonts w:ascii="Amiri" w:hAnsi="Amiri" w:cs="Amiri"/>
                <w:b w:val="0"/>
                <w:sz w:val="30"/>
                <w:rtl w:val="1"/>
                <w:szCs w:val="30"/>
              </w:rPr>
              <w:t xml:space="preserve">  </w:t>
            </w:r>
            <w:r>
              <w:rPr>
                <w:rFonts w:ascii="EB Garamond" w:hAnsi="EB Garamond" w:cs="Amiri"/>
                <w:b w:val="0"/>
                <w:color w:val="69716F"/>
                <w:sz w:val="19"/>
              </w:rPr>
              <w:t xml:space="preserve">(402) </w:t>
            </w:r>
            <w:r>
              <w:rPr>
                <w:rFonts w:ascii="Amiri" w:hAnsi="Amiri" w:cs="Amiri"/>
                <w:b w:val="0"/>
                <w:sz w:val="30"/>
                <w:rtl w:val="1"/>
                <w:szCs w:val="30"/>
              </w:rPr>
              <w:t>والميل طبيعي وقسري ونفساني.</w:t>
            </w:r>
            <w:r>
              <w:rPr>
                <w:rFonts w:ascii="Amiri" w:hAnsi="Amiri" w:cs="Amiri"/>
                <w:b w:val="0"/>
                <w:sz w:val="30"/>
                <w:rtl w:val="1"/>
                <w:szCs w:val="30"/>
              </w:rPr>
              <w:t xml:space="preserve">  </w:t>
            </w:r>
            <w:r>
              <w:rPr>
                <w:rFonts w:ascii="EB Garamond" w:hAnsi="EB Garamond" w:cs="Amiri"/>
                <w:b w:val="0"/>
                <w:color w:val="69716F"/>
                <w:sz w:val="19"/>
              </w:rPr>
              <w:t xml:space="preserve">(403) </w:t>
            </w:r>
            <w:r>
              <w:rPr>
                <w:rFonts w:ascii="Amiri" w:hAnsi="Amiri" w:cs="Amiri"/>
                <w:b w:val="0"/>
                <w:sz w:val="30"/>
                <w:rtl w:val="1"/>
                <w:szCs w:val="30"/>
              </w:rPr>
              <w:t>وهو العلة القريبة للحركة وباعتباره يصدر عن الثابت متغير.</w:t>
            </w:r>
            <w:r>
              <w:rPr>
                <w:rFonts w:ascii="Amiri" w:hAnsi="Amiri" w:cs="Amiri"/>
                <w:b w:val="0"/>
                <w:sz w:val="30"/>
                <w:rtl w:val="1"/>
                <w:szCs w:val="30"/>
              </w:rPr>
              <w:t xml:space="preserve">  </w:t>
            </w:r>
            <w:r>
              <w:rPr>
                <w:rFonts w:ascii="EB Garamond" w:hAnsi="EB Garamond" w:cs="Amiri"/>
                <w:b w:val="0"/>
                <w:color w:val="69716F"/>
                <w:sz w:val="19"/>
              </w:rPr>
              <w:t xml:space="preserve">(404) </w:t>
            </w:r>
            <w:r>
              <w:rPr>
                <w:rFonts w:ascii="Amiri" w:hAnsi="Amiri" w:cs="Amiri"/>
                <w:b w:val="0"/>
                <w:sz w:val="30"/>
                <w:rtl w:val="1"/>
                <w:szCs w:val="30"/>
              </w:rPr>
              <w:t>ومختلفه متضاد</w:t>
            </w:r>
            <w:r>
              <w:rPr>
                <w:rFonts w:ascii="EB Garamond" w:hAnsi="EB Garamond" w:cs="Amiri"/>
                <w:b w:val="0"/>
                <w:color w:val="69716F"/>
                <w:sz w:val="17"/>
              </w:rPr>
              <w:t xml:space="preserve"> · </w:t>
            </w:r>
            <w:r>
              <w:rPr>
                <w:rFonts w:ascii="EB Garamond" w:hAnsi="EB Garamond" w:cs="Amiri"/>
                <w:b w:val="0"/>
                <w:color w:val="69716F"/>
                <w:sz w:val="17"/>
                <w:rtl w:val="0"/>
              </w:rPr>
              <w:t>‎Āmulī pp. 213⁠–⁠214‎</w:t>
            </w:r>
          </w:p>
        </w:tc>
      </w:tr>
      <w:tr>
        <w:trPr>
          <w:cantSplit/>
        </w:trPr>
        <w:tc>
          <w:tcPr>
            <w:tcW w:type="dxa" w:w="5933"/>
            <w:vAlign w:val="top"/>
            <w:tcMar>
              <w:left w:w="0" w:type="dxa"/>
              <w:right w:w="150" w:type="dxa"/>
            </w:tcMar>
          </w:tcPr>
          <w:p>
            <w:pPr>
              <w:widowControl/>
              <w:spacing w:before="0" w:after="40" w:line="320" w:lineRule="exact"/>
            </w:pPr>
            <w:bookmarkStart w:id="10429" w:name="unit_405"/>
            <w:r>
              <w:rPr>
                <w:rFonts w:ascii="EB Garamond" w:hAnsi="EB Garamond" w:cs="Amiri"/>
                <w:b/>
                <w:color w:val="69716F"/>
                <w:sz w:val="18"/>
              </w:rPr>
              <w:t xml:space="preserve">§405 </w:t>
            </w:r>
            <w:bookmarkEnd w:id="10429"/>
            <w:r>
              <w:rPr>
                <w:rFonts w:ascii="EB Garamond" w:hAnsi="EB Garamond" w:cs="Amiri"/>
                <w:b w:val="0"/>
                <w:sz w:val="24"/>
              </w:rPr>
              <w:t xml:space="preserve">Without its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الثبوت</w:t>
            </w:r>
            <w:r>
              <w:rPr>
                <w:rFonts w:ascii="EB Garamond" w:hAnsi="EB Garamond" w:cs="Amiri"/>
                <w:b w:val="0"/>
                <w:sz w:val="24"/>
                <w:rStyle w:val="ArabicTechnicalTerm"/>
                <w:rtl w:val="0"/>
              </w:rPr>
              <w:t xml:space="preserve">]‎</w:t>
            </w:r>
            <w:r>
              <w:rPr>
                <w:rFonts w:ascii="EB Garamond" w:hAnsi="EB Garamond" w:cs="Amiri"/>
                <w:b w:val="0"/>
                <w:sz w:val="24"/>
              </w:rPr>
              <w:t xml:space="preserve">, what has an impediment would be equal [in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to what lacks one.</w:t>
            </w:r>
            <w:r>
              <w:rPr>
                <w:rStyle w:val="FootnoteReference"/>
              </w:rPr>
              <w:footnoteReference w:id="63"/>
            </w:r>
            <w:r>
              <w:rPr>
                <w:rFonts w:ascii="EB Garamond" w:hAnsi="EB Garamond" w:cs="Amiri"/>
                <w:b w:val="0"/>
                <w:sz w:val="24"/>
              </w:rPr>
              <w:t xml:space="preserve">  </w:t>
            </w:r>
            <w:bookmarkStart w:id="10430" w:name="unit_406"/>
            <w:r>
              <w:rPr>
                <w:rFonts w:ascii="EB Garamond" w:hAnsi="EB Garamond" w:cs="Amiri"/>
                <w:b/>
                <w:color w:val="69716F"/>
                <w:sz w:val="18"/>
              </w:rPr>
              <w:t xml:space="preserve">§406 </w:t>
            </w:r>
            <w:bookmarkEnd w:id="10430"/>
            <w:r>
              <w:rPr>
                <w:rFonts w:ascii="EB Garamond" w:hAnsi="EB Garamond" w:cs="Amiri"/>
                <w:b w:val="0"/>
                <w:sz w:val="24"/>
              </w:rPr>
              <w:t xml:space="preserve">According to others, it is a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with [species] corresponding to the number of directions, and its instances are alike or different in respect of those directions.</w:t>
            </w:r>
            <w:r>
              <w:rPr>
                <w:rFonts w:ascii="EB Garamond" w:hAnsi="EB Garamond" w:cs="Amiri"/>
                <w:b w:val="0"/>
                <w:sz w:val="24"/>
              </w:rPr>
              <w:t xml:space="preserve">  </w:t>
            </w:r>
            <w:bookmarkStart w:id="10431" w:name="unit_407"/>
            <w:r>
              <w:rPr>
                <w:rFonts w:ascii="EB Garamond" w:hAnsi="EB Garamond" w:cs="Amiri"/>
                <w:b/>
                <w:color w:val="69716F"/>
                <w:sz w:val="18"/>
              </w:rPr>
              <w:t xml:space="preserve">§407 </w:t>
            </w:r>
            <w:bookmarkEnd w:id="10431"/>
            <w:r>
              <w:rPr>
                <w:rFonts w:ascii="EB Garamond" w:hAnsi="EB Garamond" w:cs="Amiri"/>
                <w:b w:val="0"/>
                <w:sz w:val="24"/>
              </w:rPr>
              <w:t>Heaviness is one of its kinds; others among them regard it as different.</w:t>
            </w:r>
            <w:r>
              <w:rPr>
                <w:rFonts w:ascii="EB Garamond" w:hAnsi="EB Garamond" w:cs="Amiri"/>
                <w:b w:val="0"/>
                <w:sz w:val="24"/>
              </w:rPr>
              <w:t xml:space="preserve">  </w:t>
            </w:r>
            <w:bookmarkStart w:id="10432" w:name="unit_408"/>
            <w:r>
              <w:rPr>
                <w:rFonts w:ascii="EB Garamond" w:hAnsi="EB Garamond" w:cs="Amiri"/>
                <w:b/>
                <w:color w:val="69716F"/>
                <w:sz w:val="18"/>
              </w:rPr>
              <w:t xml:space="preserve">§408 </w:t>
            </w:r>
            <w:bookmarkEnd w:id="10432"/>
            <w:r>
              <w:rPr>
                <w:rFonts w:ascii="EB Garamond" w:hAnsi="EB Garamond" w:cs="Amiri"/>
                <w:b w:val="0"/>
                <w:sz w:val="24"/>
              </w:rPr>
              <w:t xml:space="preserve">Some inclination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الميل</w:t>
            </w:r>
            <w:r>
              <w:rPr>
                <w:rFonts w:ascii="EB Garamond" w:hAnsi="EB Garamond" w:cs="Amiri"/>
                <w:b w:val="0"/>
                <w:sz w:val="24"/>
                <w:rStyle w:val="ArabicTechnicalTerm"/>
                <w:rtl w:val="0"/>
              </w:rPr>
              <w:t xml:space="preserve">]‎</w:t>
            </w:r>
            <w:r>
              <w:rPr>
                <w:rFonts w:ascii="EB Garamond" w:hAnsi="EB Garamond" w:cs="Amiri"/>
                <w:b w:val="0"/>
                <w:sz w:val="24"/>
              </w:rPr>
              <w:t xml:space="preserve"> is inseparable, and some separable.</w:t>
            </w:r>
            <w:r>
              <w:rPr>
                <w:rFonts w:ascii="EB Garamond" w:hAnsi="EB Garamond" w:cs="Amiri"/>
                <w:b w:val="0"/>
                <w:sz w:val="24"/>
              </w:rPr>
              <w:t xml:space="preserve">  </w:t>
            </w:r>
            <w:bookmarkStart w:id="10433" w:name="unit_409"/>
            <w:r>
              <w:rPr>
                <w:rFonts w:ascii="EB Garamond" w:hAnsi="EB Garamond" w:cs="Amiri"/>
                <w:b/>
                <w:color w:val="69716F"/>
                <w:sz w:val="18"/>
              </w:rPr>
              <w:t xml:space="preserve">§409 </w:t>
            </w:r>
            <w:bookmarkEnd w:id="10433"/>
            <w:r>
              <w:rPr>
                <w:rFonts w:ascii="EB Garamond" w:hAnsi="EB Garamond" w:cs="Amiri"/>
                <w:b w:val="0"/>
                <w:sz w:val="24"/>
              </w:rPr>
              <w:t xml:space="preserve">It requires a receptacle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and only one.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(405) </w:t>
            </w:r>
            <w:r>
              <w:rPr>
                <w:rFonts w:ascii="Amiri" w:hAnsi="Amiri" w:cs="Amiri"/>
                <w:b w:val="0"/>
                <w:sz w:val="30"/>
                <w:rtl w:val="1"/>
                <w:szCs w:val="30"/>
              </w:rPr>
              <w:t>ولو لا ثبوته لتساوي ذو العائق وعادمه</w:t>
            </w:r>
            <w:r>
              <w:rPr>
                <w:rFonts w:ascii="Amiri" w:hAnsi="Amiri" w:cs="Amiri"/>
                <w:b w:val="0"/>
                <w:sz w:val="30"/>
                <w:rtl w:val="1"/>
                <w:szCs w:val="30"/>
              </w:rPr>
              <w:t xml:space="preserve">  </w:t>
            </w:r>
            <w:r>
              <w:rPr>
                <w:rFonts w:ascii="EB Garamond" w:hAnsi="EB Garamond" w:cs="Amiri"/>
                <w:b w:val="0"/>
                <w:color w:val="69716F"/>
                <w:sz w:val="19"/>
              </w:rPr>
              <w:t xml:space="preserve">(406) </w:t>
            </w:r>
            <w:r>
              <w:rPr>
                <w:rFonts w:ascii="Amiri" w:hAnsi="Amiri" w:cs="Amiri"/>
                <w:b w:val="0"/>
                <w:sz w:val="30"/>
                <w:rtl w:val="1"/>
                <w:szCs w:val="30"/>
              </w:rPr>
              <w:t>وعند آخرين هو جنس بحسب عدد الجهات ومتماثل ومختلف باعتبارها.</w:t>
            </w:r>
            <w:r>
              <w:rPr>
                <w:rFonts w:ascii="Amiri" w:hAnsi="Amiri" w:cs="Amiri"/>
                <w:b w:val="0"/>
                <w:sz w:val="30"/>
                <w:rtl w:val="1"/>
                <w:szCs w:val="30"/>
              </w:rPr>
              <w:t xml:space="preserve">  </w:t>
            </w:r>
            <w:r>
              <w:rPr>
                <w:rFonts w:ascii="EB Garamond" w:hAnsi="EB Garamond" w:cs="Amiri"/>
                <w:b w:val="0"/>
                <w:color w:val="69716F"/>
                <w:sz w:val="19"/>
              </w:rPr>
              <w:t xml:space="preserve">(407) </w:t>
            </w:r>
            <w:r>
              <w:rPr>
                <w:rFonts w:ascii="Amiri" w:hAnsi="Amiri" w:cs="Amiri"/>
                <w:b w:val="0"/>
                <w:sz w:val="30"/>
                <w:rtl w:val="1"/>
                <w:szCs w:val="30"/>
              </w:rPr>
              <w:t>ومنه الثقل وآخرون منهم جعلوه مغايرا.</w:t>
            </w:r>
            <w:r>
              <w:rPr>
                <w:rFonts w:ascii="Amiri" w:hAnsi="Amiri" w:cs="Amiri"/>
                <w:b w:val="0"/>
                <w:sz w:val="30"/>
                <w:rtl w:val="1"/>
                <w:szCs w:val="30"/>
              </w:rPr>
              <w:t xml:space="preserve">  </w:t>
            </w:r>
            <w:r>
              <w:rPr>
                <w:rFonts w:ascii="EB Garamond" w:hAnsi="EB Garamond" w:cs="Amiri"/>
                <w:b w:val="0"/>
                <w:color w:val="69716F"/>
                <w:sz w:val="19"/>
              </w:rPr>
              <w:t xml:space="preserve">(408) </w:t>
            </w:r>
            <w:r>
              <w:rPr>
                <w:rFonts w:ascii="Amiri" w:hAnsi="Amiri" w:cs="Amiri"/>
                <w:b w:val="0"/>
                <w:sz w:val="30"/>
                <w:rtl w:val="1"/>
                <w:szCs w:val="30"/>
              </w:rPr>
              <w:t>ومنه لازم ومفارق.</w:t>
            </w:r>
            <w:r>
              <w:rPr>
                <w:rFonts w:ascii="Amiri" w:hAnsi="Amiri" w:cs="Amiri"/>
                <w:b w:val="0"/>
                <w:sz w:val="30"/>
                <w:rtl w:val="1"/>
                <w:szCs w:val="30"/>
              </w:rPr>
              <w:t xml:space="preserve">  </w:t>
            </w:r>
            <w:r>
              <w:rPr>
                <w:rFonts w:ascii="EB Garamond" w:hAnsi="EB Garamond" w:cs="Amiri"/>
                <w:b w:val="0"/>
                <w:color w:val="69716F"/>
                <w:sz w:val="19"/>
              </w:rPr>
              <w:t xml:space="preserve">(409) </w:t>
            </w:r>
            <w:r>
              <w:rPr>
                <w:rFonts w:ascii="Amiri" w:hAnsi="Amiri" w:cs="Amiri"/>
                <w:b w:val="0"/>
                <w:sz w:val="30"/>
                <w:rtl w:val="1"/>
                <w:szCs w:val="30"/>
              </w:rPr>
              <w:t>ويفتقر إلى محل لا غير</w:t>
            </w:r>
            <w:r>
              <w:rPr>
                <w:rFonts w:ascii="EB Garamond" w:hAnsi="EB Garamond" w:cs="Amiri"/>
                <w:b w:val="0"/>
                <w:color w:val="69716F"/>
                <w:sz w:val="17"/>
              </w:rPr>
              <w:t xml:space="preserve"> · </w:t>
            </w:r>
            <w:r>
              <w:rPr>
                <w:rFonts w:ascii="EB Garamond" w:hAnsi="EB Garamond" w:cs="Amiri"/>
                <w:b w:val="0"/>
                <w:color w:val="69716F"/>
                <w:sz w:val="17"/>
                <w:rtl w:val="0"/>
              </w:rPr>
              <w:t>‎Āmulī pp. 214⁠–⁠216‎</w:t>
            </w:r>
          </w:p>
        </w:tc>
      </w:tr>
      <w:tr>
        <w:tc>
          <w:tcPr>
            <w:tcW w:type="dxa" w:w="5933"/>
            <w:vAlign w:val="top"/>
            <w:tcMar>
              <w:left w:w="0" w:type="dxa"/>
              <w:right w:w="150" w:type="dxa"/>
            </w:tcMar>
          </w:tcPr>
          <w:p>
            <w:pPr>
              <w:widowControl/>
              <w:spacing w:before="0" w:after="40" w:line="320" w:lineRule="exact"/>
            </w:pPr>
            <w:bookmarkStart w:id="10434" w:name="unit_410"/>
            <w:r>
              <w:rPr>
                <w:rFonts w:ascii="EB Garamond" w:hAnsi="EB Garamond" w:cs="Amiri"/>
                <w:b/>
                <w:color w:val="69716F"/>
                <w:sz w:val="18"/>
              </w:rPr>
              <w:t xml:space="preserve">§410 </w:t>
            </w:r>
            <w:bookmarkEnd w:id="10434"/>
            <w:r>
              <w:rPr>
                <w:rFonts w:ascii="EB Garamond" w:hAnsi="EB Garamond" w:cs="Amiri"/>
                <w:b w:val="0"/>
                <w:sz w:val="24"/>
              </w:rPr>
              <w:t xml:space="preserve">It lies within our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35" w:name="unit_411"/>
            <w:r>
              <w:rPr>
                <w:rFonts w:ascii="EB Garamond" w:hAnsi="EB Garamond" w:cs="Amiri"/>
                <w:b/>
                <w:color w:val="69716F"/>
                <w:sz w:val="18"/>
              </w:rPr>
              <w:t xml:space="preserve">§411 </w:t>
            </w:r>
            <w:bookmarkEnd w:id="10435"/>
            <w:r>
              <w:rPr>
                <w:rFonts w:ascii="EB Garamond" w:hAnsi="EB Garamond" w:cs="Amiri"/>
                <w:b w:val="0"/>
                <w:sz w:val="24"/>
              </w:rPr>
              <w:t>Things are generated from it: some by its own nature without a condition, some under a condition, and some not by its own nature [but through an intermediary].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(410) </w:t>
            </w:r>
            <w:r>
              <w:rPr>
                <w:rFonts w:ascii="Amiri" w:hAnsi="Amiri" w:cs="Amiri"/>
                <w:b w:val="0"/>
                <w:sz w:val="30"/>
                <w:rtl w:val="1"/>
                <w:szCs w:val="30"/>
              </w:rPr>
              <w:t>وهو مقدور لنا.</w:t>
            </w:r>
            <w:r>
              <w:rPr>
                <w:rFonts w:ascii="Amiri" w:hAnsi="Amiri" w:cs="Amiri"/>
                <w:b w:val="0"/>
                <w:sz w:val="30"/>
                <w:rtl w:val="1"/>
                <w:szCs w:val="30"/>
              </w:rPr>
              <w:t xml:space="preserve">  </w:t>
            </w:r>
            <w:r>
              <w:rPr>
                <w:rFonts w:ascii="EB Garamond" w:hAnsi="EB Garamond" w:cs="Amiri"/>
                <w:b w:val="0"/>
                <w:color w:val="69716F"/>
                <w:sz w:val="19"/>
              </w:rPr>
              <w:t xml:space="preserve">(411) </w:t>
            </w:r>
            <w:r>
              <w:rPr>
                <w:rFonts w:ascii="Amiri" w:hAnsi="Amiri" w:cs="Amiri"/>
                <w:b w:val="0"/>
                <w:sz w:val="30"/>
                <w:rtl w:val="1"/>
                <w:szCs w:val="30"/>
              </w:rPr>
              <w:t>وتتولد عنه أشياء بعضها لذاته من غير شرط ، وبعضها بشرط ، وبعضها لا لذاته.</w:t>
            </w:r>
            <w:r>
              <w:rPr>
                <w:rFonts w:ascii="EB Garamond" w:hAnsi="EB Garamond" w:cs="Amiri"/>
                <w:b w:val="0"/>
                <w:color w:val="69716F"/>
                <w:sz w:val="17"/>
              </w:rPr>
              <w:t xml:space="preserve"> · </w:t>
            </w:r>
            <w:r>
              <w:rPr>
                <w:rFonts w:ascii="EB Garamond" w:hAnsi="EB Garamond" w:cs="Amiri"/>
                <w:b w:val="0"/>
                <w:color w:val="69716F"/>
                <w:sz w:val="17"/>
                <w:rtl w:val="0"/>
              </w:rPr>
              <w:t>‎Āmulī pp. 216‎</w:t>
            </w:r>
          </w:p>
        </w:tc>
      </w:tr>
    </w:tbl>
    <w:p>
      <w:pPr>
        <w:keepNext/>
        <w:spacing w:before="180" w:after="80"/>
      </w:pPr>
      <w:r>
        <w:rPr>
          <w:rFonts w:ascii="EB Garamond" w:hAnsi="EB Garamond" w:cs="Amiri"/>
          <w:b/>
          <w:color w:val="365E59"/>
          <w:sz w:val="24"/>
        </w:rPr>
        <w:t>Color and light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436" w:name="unit_412"/>
            <w:r>
              <w:rPr>
                <w:rFonts w:ascii="EB Garamond" w:hAnsi="EB Garamond" w:cs="Amiri"/>
                <w:b/>
                <w:color w:val="69716F"/>
                <w:sz w:val="18"/>
              </w:rPr>
              <w:t xml:space="preserve">§412 </w:t>
            </w:r>
            <w:bookmarkEnd w:id="10436"/>
            <w:r>
              <w:rPr>
                <w:rFonts w:ascii="EB Garamond" w:hAnsi="EB Garamond" w:cs="Amiri"/>
                <w:b w:val="0"/>
                <w:sz w:val="24"/>
              </w:rPr>
              <w:t xml:space="preserve">Among [sensible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are the primary visible qualities, color and light.</w:t>
            </w:r>
            <w:r>
              <w:rPr>
                <w:rFonts w:ascii="EB Garamond" w:hAnsi="EB Garamond" w:cs="Amiri"/>
                <w:b w:val="0"/>
                <w:sz w:val="24"/>
              </w:rPr>
              <w:t xml:space="preserve">  </w:t>
            </w:r>
            <w:bookmarkStart w:id="10437" w:name="unit_413"/>
            <w:r>
              <w:rPr>
                <w:rFonts w:ascii="EB Garamond" w:hAnsi="EB Garamond" w:cs="Amiri"/>
                <w:b/>
                <w:color w:val="69716F"/>
                <w:sz w:val="18"/>
              </w:rPr>
              <w:t xml:space="preserve">§413 </w:t>
            </w:r>
            <w:bookmarkEnd w:id="10437"/>
            <w:r>
              <w:rPr>
                <w:rFonts w:ascii="EB Garamond" w:hAnsi="EB Garamond" w:cs="Amiri"/>
                <w:b w:val="0"/>
                <w:sz w:val="24"/>
              </w:rPr>
              <w:t>Each has two extremes.</w:t>
            </w:r>
            <w:r>
              <w:rPr>
                <w:rFonts w:ascii="EB Garamond" w:hAnsi="EB Garamond" w:cs="Amiri"/>
                <w:b w:val="0"/>
                <w:sz w:val="24"/>
              </w:rPr>
              <w:t xml:space="preserve">  </w:t>
            </w:r>
            <w:bookmarkStart w:id="10438" w:name="unit_414"/>
            <w:r>
              <w:rPr>
                <w:rFonts w:ascii="EB Garamond" w:hAnsi="EB Garamond" w:cs="Amiri"/>
                <w:b/>
                <w:color w:val="69716F"/>
                <w:sz w:val="18"/>
              </w:rPr>
              <w:t xml:space="preserve">§414 </w:t>
            </w:r>
            <w:bookmarkEnd w:id="10438"/>
            <w:r>
              <w:rPr>
                <w:rFonts w:ascii="EB Garamond" w:hAnsi="EB Garamond" w:cs="Amiri"/>
                <w:b w:val="0"/>
                <w:sz w:val="24"/>
              </w:rPr>
              <w:t xml:space="preserve">The former [color] has a reality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الحقيقة</w:t>
            </w:r>
            <w:r>
              <w:rPr>
                <w:rFonts w:ascii="EB Garamond" w:hAnsi="EB Garamond" w:cs="Amiri"/>
                <w:b w:val="0"/>
                <w:sz w:val="24"/>
                <w:rStyle w:val="ArabicTechnicalTerm"/>
                <w:rtl w:val="0"/>
              </w:rPr>
              <w:t xml:space="preserve">]‎</w:t>
            </w:r>
            <w:r>
              <w:rPr>
                <w:rFonts w:ascii="EB Garamond" w:hAnsi="EB Garamond" w:cs="Amiri"/>
                <w:b w:val="0"/>
                <w:sz w:val="24"/>
              </w:rPr>
              <w:t xml:space="preserve"> of its own.</w:t>
            </w:r>
            <w:r>
              <w:rPr>
                <w:rFonts w:ascii="EB Garamond" w:hAnsi="EB Garamond" w:cs="Amiri"/>
                <w:b w:val="0"/>
                <w:sz w:val="24"/>
              </w:rPr>
              <w:t xml:space="preserve">  </w:t>
            </w:r>
            <w:bookmarkStart w:id="10439" w:name="unit_415"/>
            <w:r>
              <w:rPr>
                <w:rFonts w:ascii="EB Garamond" w:hAnsi="EB Garamond" w:cs="Amiri"/>
                <w:b/>
                <w:color w:val="69716F"/>
                <w:sz w:val="18"/>
              </w:rPr>
              <w:t xml:space="preserve">§415 </w:t>
            </w:r>
            <w:bookmarkEnd w:id="10439"/>
            <w:r>
              <w:rPr>
                <w:rFonts w:ascii="EB Garamond" w:hAnsi="EB Garamond" w:cs="Amiri"/>
                <w:b w:val="0"/>
                <w:sz w:val="24"/>
              </w:rPr>
              <w:t xml:space="preserve">Its two extremes are blackness and whiteness, which are contraries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40" w:name="unit_416"/>
            <w:r>
              <w:rPr>
                <w:rFonts w:ascii="EB Garamond" w:hAnsi="EB Garamond" w:cs="Amiri"/>
                <w:b/>
                <w:color w:val="69716F"/>
                <w:sz w:val="18"/>
              </w:rPr>
              <w:t xml:space="preserve">§416 </w:t>
            </w:r>
            <w:bookmarkEnd w:id="10440"/>
            <w:r>
              <w:rPr>
                <w:rFonts w:ascii="EB Garamond" w:hAnsi="EB Garamond" w:cs="Amiri"/>
                <w:b w:val="0"/>
                <w:sz w:val="24"/>
              </w:rPr>
              <w:t>It depends on the latter [light] for being perceived, not for existing.</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(412) </w:t>
            </w:r>
            <w:r>
              <w:rPr>
                <w:rFonts w:ascii="Amiri" w:hAnsi="Amiri" w:cs="Amiri"/>
                <w:b w:val="0"/>
                <w:sz w:val="30"/>
                <w:rtl w:val="1"/>
                <w:szCs w:val="30"/>
              </w:rPr>
              <w:t>ومنها أوائل المبصرات وهي اللون والضوء</w:t>
            </w:r>
            <w:r>
              <w:rPr>
                <w:rFonts w:ascii="Amiri" w:hAnsi="Amiri" w:cs="Amiri"/>
                <w:b w:val="0"/>
                <w:sz w:val="30"/>
                <w:rtl w:val="1"/>
                <w:szCs w:val="30"/>
              </w:rPr>
              <w:t xml:space="preserve">  </w:t>
            </w:r>
            <w:r>
              <w:rPr>
                <w:rFonts w:ascii="EB Garamond" w:hAnsi="EB Garamond" w:cs="Amiri"/>
                <w:b w:val="0"/>
                <w:color w:val="69716F"/>
                <w:sz w:val="19"/>
              </w:rPr>
              <w:t xml:space="preserve">(413) </w:t>
            </w:r>
            <w:r>
              <w:rPr>
                <w:rFonts w:ascii="Amiri" w:hAnsi="Amiri" w:cs="Amiri"/>
                <w:b w:val="0"/>
                <w:sz w:val="30"/>
                <w:rtl w:val="1"/>
                <w:szCs w:val="30"/>
              </w:rPr>
              <w:t>ولكل منهما طرفان.</w:t>
            </w:r>
            <w:r>
              <w:rPr>
                <w:rFonts w:ascii="Amiri" w:hAnsi="Amiri" w:cs="Amiri"/>
                <w:b w:val="0"/>
                <w:sz w:val="30"/>
                <w:rtl w:val="1"/>
                <w:szCs w:val="30"/>
              </w:rPr>
              <w:t xml:space="preserve">  </w:t>
            </w:r>
            <w:r>
              <w:rPr>
                <w:rFonts w:ascii="EB Garamond" w:hAnsi="EB Garamond" w:cs="Amiri"/>
                <w:b w:val="0"/>
                <w:color w:val="69716F"/>
                <w:sz w:val="19"/>
              </w:rPr>
              <w:t xml:space="preserve">(414) </w:t>
            </w:r>
            <w:r>
              <w:rPr>
                <w:rFonts w:ascii="Amiri" w:hAnsi="Amiri" w:cs="Amiri"/>
                <w:b w:val="0"/>
                <w:sz w:val="30"/>
                <w:rtl w:val="1"/>
                <w:szCs w:val="30"/>
              </w:rPr>
              <w:t>وللأول حقيقة.</w:t>
            </w:r>
            <w:r>
              <w:rPr>
                <w:rFonts w:ascii="Amiri" w:hAnsi="Amiri" w:cs="Amiri"/>
                <w:b w:val="0"/>
                <w:sz w:val="30"/>
                <w:rtl w:val="1"/>
                <w:szCs w:val="30"/>
              </w:rPr>
              <w:t xml:space="preserve">  </w:t>
            </w:r>
            <w:r>
              <w:rPr>
                <w:rFonts w:ascii="EB Garamond" w:hAnsi="EB Garamond" w:cs="Amiri"/>
                <w:b w:val="0"/>
                <w:color w:val="69716F"/>
                <w:sz w:val="19"/>
              </w:rPr>
              <w:t xml:space="preserve">(415) </w:t>
            </w:r>
            <w:r>
              <w:rPr>
                <w:rFonts w:ascii="Amiri" w:hAnsi="Amiri" w:cs="Amiri"/>
                <w:b w:val="0"/>
                <w:sz w:val="30"/>
                <w:rtl w:val="1"/>
                <w:szCs w:val="30"/>
              </w:rPr>
              <w:t>وطرفاه السواد والبياض المتضادان.</w:t>
            </w:r>
            <w:r>
              <w:rPr>
                <w:rFonts w:ascii="Amiri" w:hAnsi="Amiri" w:cs="Amiri"/>
                <w:b w:val="0"/>
                <w:sz w:val="30"/>
                <w:rtl w:val="1"/>
                <w:szCs w:val="30"/>
              </w:rPr>
              <w:t xml:space="preserve">  </w:t>
            </w:r>
            <w:r>
              <w:rPr>
                <w:rFonts w:ascii="EB Garamond" w:hAnsi="EB Garamond" w:cs="Amiri"/>
                <w:b w:val="0"/>
                <w:color w:val="69716F"/>
                <w:sz w:val="19"/>
              </w:rPr>
              <w:t xml:space="preserve">(416) </w:t>
            </w:r>
            <w:r>
              <w:rPr>
                <w:rFonts w:ascii="Amiri" w:hAnsi="Amiri" w:cs="Amiri"/>
                <w:b w:val="0"/>
                <w:sz w:val="30"/>
                <w:rtl w:val="1"/>
                <w:szCs w:val="30"/>
              </w:rPr>
              <w:t>ويتوقف على الثاني في الإدراك لا الوجود.</w:t>
            </w:r>
            <w:r>
              <w:rPr>
                <w:rFonts w:ascii="EB Garamond" w:hAnsi="EB Garamond" w:cs="Amiri"/>
                <w:b w:val="0"/>
                <w:color w:val="69716F"/>
                <w:sz w:val="17"/>
              </w:rPr>
              <w:t xml:space="preserve"> · </w:t>
            </w:r>
            <w:r>
              <w:rPr>
                <w:rFonts w:ascii="EB Garamond" w:hAnsi="EB Garamond" w:cs="Amiri"/>
                <w:b w:val="0"/>
                <w:color w:val="69716F"/>
                <w:sz w:val="17"/>
                <w:rtl w:val="0"/>
              </w:rPr>
              <w:t>‎Āmulī pp. 217⁠–⁠218‎</w:t>
            </w:r>
          </w:p>
        </w:tc>
      </w:tr>
      <w:tr>
        <w:tc>
          <w:tcPr>
            <w:tcW w:type="dxa" w:w="5933"/>
            <w:vAlign w:val="top"/>
            <w:tcMar>
              <w:left w:w="0" w:type="dxa"/>
              <w:right w:w="150" w:type="dxa"/>
            </w:tcMar>
          </w:tcPr>
          <w:p>
            <w:pPr>
              <w:widowControl/>
              <w:spacing w:before="0" w:after="40" w:line="320" w:lineRule="exact"/>
            </w:pPr>
            <w:bookmarkStart w:id="10441" w:name="unit_417"/>
            <w:r>
              <w:rPr>
                <w:rFonts w:ascii="EB Garamond" w:hAnsi="EB Garamond" w:cs="Amiri"/>
                <w:b/>
                <w:color w:val="69716F"/>
                <w:sz w:val="18"/>
              </w:rPr>
              <w:t xml:space="preserve">§417 </w:t>
            </w:r>
            <w:bookmarkEnd w:id="10441"/>
            <w:r>
              <w:rPr>
                <w:rFonts w:ascii="EB Garamond" w:hAnsi="EB Garamond" w:cs="Amiri"/>
                <w:b w:val="0"/>
                <w:sz w:val="24"/>
              </w:rPr>
              <w:t>The two [color and light] are perceptibly different.</w:t>
            </w:r>
            <w:r>
              <w:rPr>
                <w:rFonts w:ascii="EB Garamond" w:hAnsi="EB Garamond" w:cs="Amiri"/>
                <w:b w:val="0"/>
                <w:sz w:val="24"/>
              </w:rPr>
              <w:t xml:space="preserve">  </w:t>
            </w:r>
            <w:bookmarkStart w:id="10442" w:name="unit_418"/>
            <w:r>
              <w:rPr>
                <w:rFonts w:ascii="EB Garamond" w:hAnsi="EB Garamond" w:cs="Amiri"/>
                <w:b/>
                <w:color w:val="69716F"/>
                <w:sz w:val="18"/>
              </w:rPr>
              <w:t xml:space="preserve">§418 </w:t>
            </w:r>
            <w:bookmarkEnd w:id="10442"/>
            <w:r>
              <w:rPr>
                <w:rFonts w:ascii="EB Garamond" w:hAnsi="EB Garamond" w:cs="Amiri"/>
                <w:b w:val="0"/>
                <w:sz w:val="24"/>
              </w:rPr>
              <w:t>Both admit intensity and weakness; [the intense and weak instances] differ in species.</w:t>
            </w:r>
            <w:r>
              <w:rPr>
                <w:rFonts w:ascii="EB Garamond" w:hAnsi="EB Garamond" w:cs="Amiri"/>
                <w:b w:val="0"/>
                <w:sz w:val="24"/>
              </w:rPr>
              <w:t xml:space="preserve">  </w:t>
            </w:r>
            <w:bookmarkStart w:id="10443" w:name="unit_419"/>
            <w:r>
              <w:rPr>
                <w:rFonts w:ascii="EB Garamond" w:hAnsi="EB Garamond" w:cs="Amiri"/>
                <w:b/>
                <w:color w:val="69716F"/>
                <w:sz w:val="18"/>
              </w:rPr>
              <w:t xml:space="preserve">§419 </w:t>
            </w:r>
            <w:bookmarkEnd w:id="10443"/>
            <w:r>
              <w:rPr>
                <w:rFonts w:ascii="EB Garamond" w:hAnsi="EB Garamond" w:cs="Amiri"/>
                <w:b w:val="0"/>
                <w:sz w:val="24"/>
              </w:rPr>
              <w:t xml:space="preserve">If the latter [light] were a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the result would contradict what the senses perceive.</w:t>
            </w:r>
            <w:r>
              <w:rPr>
                <w:rFonts w:ascii="EB Garamond" w:hAnsi="EB Garamond" w:cs="Amiri"/>
                <w:b w:val="0"/>
                <w:sz w:val="24"/>
              </w:rPr>
              <w:t xml:space="preserve">  </w:t>
            </w:r>
            <w:bookmarkStart w:id="10444" w:name="unit_420"/>
            <w:r>
              <w:rPr>
                <w:rFonts w:ascii="EB Garamond" w:hAnsi="EB Garamond" w:cs="Amiri"/>
                <w:b/>
                <w:color w:val="69716F"/>
                <w:sz w:val="18"/>
              </w:rPr>
              <w:t xml:space="preserve">§420 </w:t>
            </w:r>
            <w:bookmarkEnd w:id="10444"/>
            <w:r>
              <w:rPr>
                <w:rFonts w:ascii="EB Garamond" w:hAnsi="EB Garamond" w:cs="Amiri"/>
                <w:b w:val="0"/>
                <w:sz w:val="24"/>
              </w:rPr>
              <w:t xml:space="preserve">Rather, it is an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inhering in a receptacle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it prepares what faces that receptacle to acquire a similar [quality].</w:t>
            </w:r>
            <w:r>
              <w:rPr>
                <w:rFonts w:ascii="EB Garamond" w:hAnsi="EB Garamond" w:cs="Amiri"/>
                <w:b w:val="0"/>
                <w:sz w:val="24"/>
              </w:rPr>
              <w:t xml:space="preserve">  </w:t>
            </w:r>
            <w:bookmarkStart w:id="10445" w:name="unit_421"/>
            <w:r>
              <w:rPr>
                <w:rFonts w:ascii="EB Garamond" w:hAnsi="EB Garamond" w:cs="Amiri"/>
                <w:b/>
                <w:color w:val="69716F"/>
                <w:sz w:val="18"/>
              </w:rPr>
              <w:t xml:space="preserve">§421 </w:t>
            </w:r>
            <w:bookmarkEnd w:id="10445"/>
            <w:r>
              <w:rPr>
                <w:rFonts w:ascii="EB Garamond" w:hAnsi="EB Garamond" w:cs="Amiri"/>
                <w:b w:val="0"/>
                <w:sz w:val="24"/>
              </w:rPr>
              <w:t>It is intrinsic or accidental, primary or secondary.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(417) </w:t>
            </w:r>
            <w:r>
              <w:rPr>
                <w:rFonts w:ascii="Amiri" w:hAnsi="Amiri" w:cs="Amiri"/>
                <w:b w:val="0"/>
                <w:sz w:val="30"/>
                <w:rtl w:val="1"/>
                <w:szCs w:val="30"/>
              </w:rPr>
              <w:t>وهما متغايران حسا.</w:t>
            </w:r>
            <w:r>
              <w:rPr>
                <w:rFonts w:ascii="Amiri" w:hAnsi="Amiri" w:cs="Amiri"/>
                <w:b w:val="0"/>
                <w:sz w:val="30"/>
                <w:rtl w:val="1"/>
                <w:szCs w:val="30"/>
              </w:rPr>
              <w:t xml:space="preserve">  </w:t>
            </w:r>
            <w:r>
              <w:rPr>
                <w:rFonts w:ascii="EB Garamond" w:hAnsi="EB Garamond" w:cs="Amiri"/>
                <w:b w:val="0"/>
                <w:color w:val="69716F"/>
                <w:sz w:val="19"/>
              </w:rPr>
              <w:t xml:space="preserve">(418) </w:t>
            </w:r>
            <w:r>
              <w:rPr>
                <w:rFonts w:ascii="Amiri" w:hAnsi="Amiri" w:cs="Amiri"/>
                <w:b w:val="0"/>
                <w:sz w:val="30"/>
                <w:rtl w:val="1"/>
                <w:szCs w:val="30"/>
              </w:rPr>
              <w:t>قابلان للشدة والضعف ، المتباينان نوعا.</w:t>
            </w:r>
            <w:r>
              <w:rPr>
                <w:rFonts w:ascii="Amiri" w:hAnsi="Amiri" w:cs="Amiri"/>
                <w:b w:val="0"/>
                <w:sz w:val="30"/>
                <w:rtl w:val="1"/>
                <w:szCs w:val="30"/>
              </w:rPr>
              <w:t xml:space="preserve">  </w:t>
            </w:r>
            <w:r>
              <w:rPr>
                <w:rFonts w:ascii="EB Garamond" w:hAnsi="EB Garamond" w:cs="Amiri"/>
                <w:b w:val="0"/>
                <w:color w:val="69716F"/>
                <w:sz w:val="19"/>
              </w:rPr>
              <w:t xml:space="preserve">(419) </w:t>
            </w:r>
            <w:r>
              <w:rPr>
                <w:rFonts w:ascii="Amiri" w:hAnsi="Amiri" w:cs="Amiri"/>
                <w:b w:val="0"/>
                <w:sz w:val="30"/>
                <w:rtl w:val="1"/>
                <w:szCs w:val="30"/>
              </w:rPr>
              <w:t>ولو كان الثاني جسما لحصل ضد المحسوس.</w:t>
            </w:r>
            <w:r>
              <w:rPr>
                <w:rFonts w:ascii="Amiri" w:hAnsi="Amiri" w:cs="Amiri"/>
                <w:b w:val="0"/>
                <w:sz w:val="30"/>
                <w:rtl w:val="1"/>
                <w:szCs w:val="30"/>
              </w:rPr>
              <w:t xml:space="preserve">  </w:t>
            </w:r>
            <w:r>
              <w:rPr>
                <w:rFonts w:ascii="EB Garamond" w:hAnsi="EB Garamond" w:cs="Amiri"/>
                <w:b w:val="0"/>
                <w:color w:val="69716F"/>
                <w:sz w:val="19"/>
              </w:rPr>
              <w:t xml:space="preserve">(420) </w:t>
            </w:r>
            <w:r>
              <w:rPr>
                <w:rFonts w:ascii="Amiri" w:hAnsi="Amiri" w:cs="Amiri"/>
                <w:b w:val="0"/>
                <w:sz w:val="30"/>
                <w:rtl w:val="1"/>
                <w:szCs w:val="30"/>
              </w:rPr>
              <w:t>بل هو عرض قائم بالمحل معد لحصول مثله في المقابل.</w:t>
            </w:r>
            <w:r>
              <w:rPr>
                <w:rFonts w:ascii="Amiri" w:hAnsi="Amiri" w:cs="Amiri"/>
                <w:b w:val="0"/>
                <w:sz w:val="30"/>
                <w:rtl w:val="1"/>
                <w:szCs w:val="30"/>
              </w:rPr>
              <w:t xml:space="preserve">  </w:t>
            </w:r>
            <w:r>
              <w:rPr>
                <w:rFonts w:ascii="EB Garamond" w:hAnsi="EB Garamond" w:cs="Amiri"/>
                <w:b w:val="0"/>
                <w:color w:val="69716F"/>
                <w:sz w:val="19"/>
              </w:rPr>
              <w:t xml:space="preserve">(421) </w:t>
            </w:r>
            <w:r>
              <w:rPr>
                <w:rFonts w:ascii="Amiri" w:hAnsi="Amiri" w:cs="Amiri"/>
                <w:b w:val="0"/>
                <w:sz w:val="30"/>
                <w:rtl w:val="1"/>
                <w:szCs w:val="30"/>
              </w:rPr>
              <w:t>وهو ذاتي وعرضي ، أول وثان.</w:t>
            </w:r>
            <w:r>
              <w:rPr>
                <w:rFonts w:ascii="EB Garamond" w:hAnsi="EB Garamond" w:cs="Amiri"/>
                <w:b w:val="0"/>
                <w:color w:val="69716F"/>
                <w:sz w:val="17"/>
              </w:rPr>
              <w:t xml:space="preserve"> · </w:t>
            </w:r>
            <w:r>
              <w:rPr>
                <w:rFonts w:ascii="EB Garamond" w:hAnsi="EB Garamond" w:cs="Amiri"/>
                <w:b w:val="0"/>
                <w:color w:val="69716F"/>
                <w:sz w:val="17"/>
                <w:rtl w:val="0"/>
              </w:rPr>
              <w:t>‎Āmulī pp. 218⁠–⁠220‎</w:t>
            </w:r>
          </w:p>
        </w:tc>
      </w:tr>
      <w:tr>
        <w:tc>
          <w:tcPr>
            <w:tcW w:type="dxa" w:w="5933"/>
            <w:vAlign w:val="top"/>
            <w:tcMar>
              <w:left w:w="0" w:type="dxa"/>
              <w:right w:w="150" w:type="dxa"/>
            </w:tcMar>
          </w:tcPr>
          <w:p>
            <w:pPr>
              <w:widowControl/>
              <w:spacing w:before="0" w:after="40" w:line="320" w:lineRule="exact"/>
            </w:pPr>
            <w:bookmarkStart w:id="10446" w:name="unit_422"/>
            <w:r>
              <w:rPr>
                <w:rFonts w:ascii="EB Garamond" w:hAnsi="EB Garamond" w:cs="Amiri"/>
                <w:b/>
                <w:color w:val="69716F"/>
                <w:sz w:val="18"/>
              </w:rPr>
              <w:t xml:space="preserve">§422 </w:t>
            </w:r>
            <w:bookmarkEnd w:id="10446"/>
            <w:r>
              <w:rPr>
                <w:rFonts w:ascii="EB Garamond" w:hAnsi="EB Garamond" w:cs="Amiri"/>
                <w:b w:val="0"/>
                <w:sz w:val="24"/>
              </w:rPr>
              <w:t xml:space="preserve">Darkness is a privation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عدم الملكة</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(422) </w:t>
            </w:r>
            <w:r>
              <w:rPr>
                <w:rFonts w:ascii="Amiri" w:hAnsi="Amiri" w:cs="Amiri"/>
                <w:b w:val="0"/>
                <w:sz w:val="30"/>
                <w:rtl w:val="1"/>
                <w:szCs w:val="30"/>
              </w:rPr>
              <w:t>والظلمة عدم ملكة.</w:t>
            </w:r>
            <w:r>
              <w:rPr>
                <w:rFonts w:ascii="EB Garamond" w:hAnsi="EB Garamond" w:cs="Amiri"/>
                <w:b w:val="0"/>
                <w:color w:val="69716F"/>
                <w:sz w:val="17"/>
              </w:rPr>
              <w:t xml:space="preserve"> · </w:t>
            </w:r>
            <w:r>
              <w:rPr>
                <w:rFonts w:ascii="EB Garamond" w:hAnsi="EB Garamond" w:cs="Amiri"/>
                <w:b w:val="0"/>
                <w:color w:val="69716F"/>
                <w:sz w:val="17"/>
                <w:rtl w:val="0"/>
              </w:rPr>
              <w:t>‎Āmulī pp. 220‎</w:t>
            </w:r>
          </w:p>
        </w:tc>
      </w:tr>
    </w:tbl>
    <w:p>
      <w:pPr>
        <w:keepNext/>
        <w:spacing w:before="180" w:after="80"/>
      </w:pPr>
      <w:r>
        <w:rPr>
          <w:rFonts w:ascii="EB Garamond" w:hAnsi="EB Garamond" w:cs="Amiri"/>
          <w:b/>
          <w:color w:val="365E59"/>
          <w:sz w:val="24"/>
        </w:rPr>
        <w:t>Sound, letters, and speech</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447" w:name="unit_423"/>
            <w:r>
              <w:rPr>
                <w:rFonts w:ascii="EB Garamond" w:hAnsi="EB Garamond" w:cs="Amiri"/>
                <w:b/>
                <w:color w:val="69716F"/>
                <w:sz w:val="18"/>
              </w:rPr>
              <w:t xml:space="preserve">§423 </w:t>
            </w:r>
            <w:bookmarkEnd w:id="10447"/>
            <w:r>
              <w:rPr>
                <w:rFonts w:ascii="EB Garamond" w:hAnsi="EB Garamond" w:cs="Amiri"/>
                <w:b w:val="0"/>
                <w:sz w:val="24"/>
              </w:rPr>
              <w:t>Among [sensible qualities] are audible things: sounds arising from undulation caused by striking and pulling apart.</w:t>
            </w:r>
            <w:r>
              <w:rPr>
                <w:rFonts w:ascii="EB Garamond" w:hAnsi="EB Garamond" w:cs="Amiri"/>
                <w:b w:val="0"/>
                <w:sz w:val="24"/>
              </w:rPr>
              <w:t xml:space="preserve">  </w:t>
            </w:r>
            <w:bookmarkStart w:id="10448" w:name="unit_424"/>
            <w:r>
              <w:rPr>
                <w:rFonts w:ascii="EB Garamond" w:hAnsi="EB Garamond" w:cs="Amiri"/>
                <w:b/>
                <w:color w:val="69716F"/>
                <w:sz w:val="18"/>
              </w:rPr>
              <w:t xml:space="preserve">§424 </w:t>
            </w:r>
            <w:bookmarkEnd w:id="10448"/>
            <w:r>
              <w:rPr>
                <w:rFonts w:ascii="EB Garamond" w:hAnsi="EB Garamond" w:cs="Amiri"/>
                <w:b w:val="0"/>
                <w:sz w:val="24"/>
              </w:rPr>
              <w:t>On condition of resistance.</w:t>
            </w:r>
            <w:r>
              <w:rPr>
                <w:rFonts w:ascii="EB Garamond" w:hAnsi="EB Garamond" w:cs="Amiri"/>
                <w:b w:val="0"/>
                <w:sz w:val="24"/>
              </w:rPr>
              <w:t xml:space="preserve">  </w:t>
            </w:r>
            <w:bookmarkStart w:id="10449" w:name="unit_425"/>
            <w:r>
              <w:rPr>
                <w:rFonts w:ascii="EB Garamond" w:hAnsi="EB Garamond" w:cs="Amiri"/>
                <w:b/>
                <w:color w:val="69716F"/>
                <w:sz w:val="18"/>
              </w:rPr>
              <w:t xml:space="preserve">§425 </w:t>
            </w:r>
            <w:bookmarkEnd w:id="10449"/>
            <w:r>
              <w:rPr>
                <w:rFonts w:ascii="EB Garamond" w:hAnsi="EB Garamond" w:cs="Amiri"/>
                <w:b w:val="0"/>
                <w:sz w:val="24"/>
              </w:rPr>
              <w:t>[Sound occurs] outside [the ear].</w:t>
            </w:r>
            <w:r>
              <w:rPr>
                <w:rFonts w:ascii="EB Garamond" w:hAnsi="EB Garamond" w:cs="Amiri"/>
                <w:b w:val="0"/>
                <w:sz w:val="24"/>
              </w:rPr>
              <w:t xml:space="preserve">  </w:t>
            </w:r>
            <w:bookmarkStart w:id="10450" w:name="unit_426"/>
            <w:r>
              <w:rPr>
                <w:rFonts w:ascii="EB Garamond" w:hAnsi="EB Garamond" w:cs="Amiri"/>
                <w:b/>
                <w:color w:val="69716F"/>
                <w:sz w:val="18"/>
              </w:rPr>
              <w:t xml:space="preserve">§426 </w:t>
            </w:r>
            <w:bookmarkEnd w:id="10450"/>
            <w:r>
              <w:rPr>
                <w:rFonts w:ascii="EB Garamond" w:hAnsi="EB Garamond" w:cs="Amiri"/>
                <w:b w:val="0"/>
                <w:sz w:val="24"/>
              </w:rPr>
              <w:t xml:space="preserve">Its persistence is impossible, because the formal configuration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الهيئة الصورية</w:t>
            </w:r>
            <w:r>
              <w:rPr>
                <w:rFonts w:ascii="EB Garamond" w:hAnsi="EB Garamond" w:cs="Amiri"/>
                <w:b w:val="0"/>
                <w:sz w:val="24"/>
                <w:rStyle w:val="ArabicTechnicalTerm"/>
                <w:rtl w:val="0"/>
              </w:rPr>
              <w:t xml:space="preserve">]‎</w:t>
            </w:r>
            <w:r>
              <w:rPr>
                <w:rFonts w:ascii="EB Garamond" w:hAnsi="EB Garamond" w:cs="Amiri"/>
                <w:b w:val="0"/>
                <w:sz w:val="24"/>
              </w:rPr>
              <w:t xml:space="preserve"> [of successive sounds] must be perceived.</w:t>
            </w:r>
            <w:r>
              <w:rPr>
                <w:rFonts w:ascii="EB Garamond" w:hAnsi="EB Garamond" w:cs="Amiri"/>
                <w:b w:val="0"/>
                <w:sz w:val="24"/>
              </w:rPr>
              <w:t xml:space="preserve">  </w:t>
            </w:r>
            <w:bookmarkStart w:id="10451" w:name="unit_427"/>
            <w:r>
              <w:rPr>
                <w:rFonts w:ascii="EB Garamond" w:hAnsi="EB Garamond" w:cs="Amiri"/>
                <w:b/>
                <w:color w:val="69716F"/>
                <w:sz w:val="18"/>
              </w:rPr>
              <w:t xml:space="preserve">§427 </w:t>
            </w:r>
            <w:bookmarkEnd w:id="10451"/>
            <w:r>
              <w:rPr>
                <w:rFonts w:ascii="EB Garamond" w:hAnsi="EB Garamond" w:cs="Amiri"/>
                <w:b w:val="0"/>
                <w:sz w:val="24"/>
              </w:rPr>
              <w:t>Another [sound] arises from it [as an echo].</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(423) </w:t>
            </w:r>
            <w:r>
              <w:rPr>
                <w:rFonts w:ascii="Amiri" w:hAnsi="Amiri" w:cs="Amiri"/>
                <w:b w:val="0"/>
                <w:sz w:val="30"/>
                <w:rtl w:val="1"/>
                <w:szCs w:val="30"/>
              </w:rPr>
              <w:t>ومنها المسموعات وهي الأصوات الحاصلة من التموج المعلول للقرع والقلع.</w:t>
            </w:r>
            <w:r>
              <w:rPr>
                <w:rFonts w:ascii="Amiri" w:hAnsi="Amiri" w:cs="Amiri"/>
                <w:b w:val="0"/>
                <w:sz w:val="30"/>
                <w:rtl w:val="1"/>
                <w:szCs w:val="30"/>
              </w:rPr>
              <w:t xml:space="preserve">  </w:t>
            </w:r>
            <w:r>
              <w:rPr>
                <w:rFonts w:ascii="EB Garamond" w:hAnsi="EB Garamond" w:cs="Amiri"/>
                <w:b w:val="0"/>
                <w:color w:val="69716F"/>
                <w:sz w:val="19"/>
              </w:rPr>
              <w:t xml:space="preserve">(424) </w:t>
            </w:r>
            <w:r>
              <w:rPr>
                <w:rFonts w:ascii="Amiri" w:hAnsi="Amiri" w:cs="Amiri"/>
                <w:b w:val="0"/>
                <w:sz w:val="30"/>
                <w:rtl w:val="1"/>
                <w:szCs w:val="30"/>
              </w:rPr>
              <w:t>بشرط المقاومة.</w:t>
            </w:r>
            <w:r>
              <w:rPr>
                <w:rFonts w:ascii="Amiri" w:hAnsi="Amiri" w:cs="Amiri"/>
                <w:b w:val="0"/>
                <w:sz w:val="30"/>
                <w:rtl w:val="1"/>
                <w:szCs w:val="30"/>
              </w:rPr>
              <w:t xml:space="preserve">  </w:t>
            </w:r>
            <w:r>
              <w:rPr>
                <w:rFonts w:ascii="EB Garamond" w:hAnsi="EB Garamond" w:cs="Amiri"/>
                <w:b w:val="0"/>
                <w:color w:val="69716F"/>
                <w:sz w:val="19"/>
              </w:rPr>
              <w:t xml:space="preserve">(425) </w:t>
            </w:r>
            <w:r>
              <w:rPr>
                <w:rFonts w:ascii="Amiri" w:hAnsi="Amiri" w:cs="Amiri"/>
                <w:b w:val="0"/>
                <w:sz w:val="30"/>
                <w:rtl w:val="1"/>
                <w:szCs w:val="30"/>
              </w:rPr>
              <w:t>في الخارج.</w:t>
            </w:r>
            <w:r>
              <w:rPr>
                <w:rFonts w:ascii="Amiri" w:hAnsi="Amiri" w:cs="Amiri"/>
                <w:b w:val="0"/>
                <w:sz w:val="30"/>
                <w:rtl w:val="1"/>
                <w:szCs w:val="30"/>
              </w:rPr>
              <w:t xml:space="preserve">  </w:t>
            </w:r>
            <w:r>
              <w:rPr>
                <w:rFonts w:ascii="EB Garamond" w:hAnsi="EB Garamond" w:cs="Amiri"/>
                <w:b w:val="0"/>
                <w:color w:val="69716F"/>
                <w:sz w:val="19"/>
              </w:rPr>
              <w:t xml:space="preserve">(426) </w:t>
            </w:r>
            <w:r>
              <w:rPr>
                <w:rFonts w:ascii="Amiri" w:hAnsi="Amiri" w:cs="Amiri"/>
                <w:b w:val="0"/>
                <w:sz w:val="30"/>
                <w:rtl w:val="1"/>
                <w:szCs w:val="30"/>
              </w:rPr>
              <w:t>ويستحيل بقاؤه لوجوب إدراك الهيئة الصورية.</w:t>
            </w:r>
            <w:r>
              <w:rPr>
                <w:rFonts w:ascii="Amiri" w:hAnsi="Amiri" w:cs="Amiri"/>
                <w:b w:val="0"/>
                <w:sz w:val="30"/>
                <w:rtl w:val="1"/>
                <w:szCs w:val="30"/>
              </w:rPr>
              <w:t xml:space="preserve">  </w:t>
            </w:r>
            <w:r>
              <w:rPr>
                <w:rFonts w:ascii="EB Garamond" w:hAnsi="EB Garamond" w:cs="Amiri"/>
                <w:b w:val="0"/>
                <w:color w:val="69716F"/>
                <w:sz w:val="19"/>
              </w:rPr>
              <w:t xml:space="preserve">(427) </w:t>
            </w:r>
            <w:r>
              <w:rPr>
                <w:rFonts w:ascii="Amiri" w:hAnsi="Amiri" w:cs="Amiri"/>
                <w:b w:val="0"/>
                <w:sz w:val="30"/>
                <w:rtl w:val="1"/>
                <w:szCs w:val="30"/>
              </w:rPr>
              <w:t>ويحصل منه آخر.</w:t>
            </w:r>
            <w:r>
              <w:rPr>
                <w:rFonts w:ascii="EB Garamond" w:hAnsi="EB Garamond" w:cs="Amiri"/>
                <w:b w:val="0"/>
                <w:color w:val="69716F"/>
                <w:sz w:val="17"/>
              </w:rPr>
              <w:t xml:space="preserve"> · </w:t>
            </w:r>
            <w:r>
              <w:rPr>
                <w:rFonts w:ascii="EB Garamond" w:hAnsi="EB Garamond" w:cs="Amiri"/>
                <w:b w:val="0"/>
                <w:color w:val="69716F"/>
                <w:sz w:val="17"/>
                <w:rtl w:val="0"/>
              </w:rPr>
              <w:t>‎Āmulī pp. 220⁠–⁠222‎</w:t>
            </w:r>
          </w:p>
        </w:tc>
      </w:tr>
      <w:tr>
        <w:trPr>
          <w:cantSplit/>
        </w:trPr>
        <w:tc>
          <w:tcPr>
            <w:tcW w:type="dxa" w:w="5933"/>
            <w:vAlign w:val="top"/>
            <w:tcMar>
              <w:left w:w="0" w:type="dxa"/>
              <w:right w:w="150" w:type="dxa"/>
            </w:tcMar>
          </w:tcPr>
          <w:p>
            <w:pPr>
              <w:widowControl/>
              <w:spacing w:before="0" w:after="40" w:line="320" w:lineRule="exact"/>
            </w:pPr>
            <w:bookmarkStart w:id="10452" w:name="unit_428"/>
            <w:r>
              <w:rPr>
                <w:rFonts w:ascii="EB Garamond" w:hAnsi="EB Garamond" w:cs="Amiri"/>
                <w:b/>
                <w:color w:val="69716F"/>
                <w:sz w:val="18"/>
              </w:rPr>
              <w:t xml:space="preserve">§428 </w:t>
            </w:r>
            <w:bookmarkEnd w:id="10452"/>
            <w:r>
              <w:rPr>
                <w:rFonts w:ascii="EB Garamond" w:hAnsi="EB Garamond" w:cs="Amiri"/>
                <w:b w:val="0"/>
                <w:sz w:val="24"/>
              </w:rPr>
              <w:t xml:space="preserve">A sound bears a distinguishing quality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in virtue of which it is called a letter.</w:t>
            </w:r>
            <w:r>
              <w:rPr>
                <w:rFonts w:ascii="EB Garamond" w:hAnsi="EB Garamond" w:cs="Amiri"/>
                <w:b w:val="0"/>
                <w:sz w:val="24"/>
              </w:rPr>
              <w:t xml:space="preserve">  </w:t>
            </w:r>
            <w:bookmarkStart w:id="10453" w:name="unit_429"/>
            <w:r>
              <w:rPr>
                <w:rFonts w:ascii="EB Garamond" w:hAnsi="EB Garamond" w:cs="Amiri"/>
                <w:b/>
                <w:color w:val="69716F"/>
                <w:sz w:val="18"/>
              </w:rPr>
              <w:t xml:space="preserve">§429 </w:t>
            </w:r>
            <w:bookmarkEnd w:id="10453"/>
            <w:r>
              <w:rPr>
                <w:rFonts w:ascii="EB Garamond" w:hAnsi="EB Garamond" w:cs="Amiri"/>
                <w:b w:val="0"/>
                <w:sz w:val="24"/>
              </w:rPr>
              <w:t>[A letter] is either a vowel or a consonant; [consonants] are alike or different, intrinsically or accidentally.</w:t>
            </w:r>
            <w:r>
              <w:rPr>
                <w:rFonts w:ascii="EB Garamond" w:hAnsi="EB Garamond" w:cs="Amiri"/>
                <w:b w:val="0"/>
                <w:sz w:val="24"/>
              </w:rPr>
              <w:t xml:space="preserve">  </w:t>
            </w:r>
            <w:bookmarkStart w:id="10454" w:name="unit_430"/>
            <w:r>
              <w:rPr>
                <w:rFonts w:ascii="EB Garamond" w:hAnsi="EB Garamond" w:cs="Amiri"/>
                <w:b/>
                <w:color w:val="69716F"/>
                <w:sz w:val="18"/>
              </w:rPr>
              <w:t xml:space="preserve">§430 </w:t>
            </w:r>
            <w:bookmarkEnd w:id="10454"/>
            <w:r>
              <w:rPr>
                <w:rFonts w:ascii="EB Garamond" w:hAnsi="EB Garamond" w:cs="Amiri"/>
                <w:b w:val="0"/>
                <w:sz w:val="24"/>
              </w:rPr>
              <w:t>Speech, in its various divisions, is composed of them.</w:t>
            </w:r>
            <w:r>
              <w:rPr>
                <w:rFonts w:ascii="EB Garamond" w:hAnsi="EB Garamond" w:cs="Amiri"/>
                <w:b w:val="0"/>
                <w:sz w:val="24"/>
              </w:rPr>
              <w:t xml:space="preserve">  </w:t>
            </w:r>
            <w:bookmarkStart w:id="10455" w:name="unit_431"/>
            <w:r>
              <w:rPr>
                <w:rFonts w:ascii="EB Garamond" w:hAnsi="EB Garamond" w:cs="Amiri"/>
                <w:b/>
                <w:color w:val="69716F"/>
                <w:sz w:val="18"/>
              </w:rPr>
              <w:t xml:space="preserve">§431 </w:t>
            </w:r>
            <w:bookmarkEnd w:id="10455"/>
            <w:r>
              <w:rPr>
                <w:rFonts w:ascii="EB Garamond" w:hAnsi="EB Garamond" w:cs="Amiri"/>
                <w:b w:val="0"/>
                <w:sz w:val="24"/>
              </w:rPr>
              <w:t>No other [kind of speech] is intelligible.</w:t>
            </w:r>
            <w:r>
              <w:rPr>
                <w:rStyle w:val="FootnoteReference"/>
              </w:rPr>
              <w:footnoteReference w:id="64"/>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(428) </w:t>
            </w:r>
            <w:r>
              <w:rPr>
                <w:rFonts w:ascii="Amiri" w:hAnsi="Amiri" w:cs="Amiri"/>
                <w:b w:val="0"/>
                <w:sz w:val="30"/>
                <w:rtl w:val="1"/>
                <w:szCs w:val="30"/>
              </w:rPr>
              <w:t>وتعرض له كيفية مميزة ، تسمى باعتبارها حرفا.</w:t>
            </w:r>
            <w:r>
              <w:rPr>
                <w:rFonts w:ascii="Amiri" w:hAnsi="Amiri" w:cs="Amiri"/>
                <w:b w:val="0"/>
                <w:sz w:val="30"/>
                <w:rtl w:val="1"/>
                <w:szCs w:val="30"/>
              </w:rPr>
              <w:t xml:space="preserve">  </w:t>
            </w:r>
            <w:r>
              <w:rPr>
                <w:rFonts w:ascii="EB Garamond" w:hAnsi="EB Garamond" w:cs="Amiri"/>
                <w:b w:val="0"/>
                <w:color w:val="69716F"/>
                <w:sz w:val="19"/>
              </w:rPr>
              <w:t xml:space="preserve">(429) </w:t>
            </w:r>
            <w:r>
              <w:rPr>
                <w:rFonts w:ascii="Amiri" w:hAnsi="Amiri" w:cs="Amiri"/>
                <w:b w:val="0"/>
                <w:sz w:val="30"/>
                <w:rtl w:val="1"/>
                <w:szCs w:val="30"/>
              </w:rPr>
              <w:t>إما مصوت أو صامت ، متماثل أو مختلف بالذات أو بالعرض.</w:t>
            </w:r>
            <w:r>
              <w:rPr>
                <w:rFonts w:ascii="Amiri" w:hAnsi="Amiri" w:cs="Amiri"/>
                <w:b w:val="0"/>
                <w:sz w:val="30"/>
                <w:rtl w:val="1"/>
                <w:szCs w:val="30"/>
              </w:rPr>
              <w:t xml:space="preserve">  </w:t>
            </w:r>
            <w:r>
              <w:rPr>
                <w:rFonts w:ascii="EB Garamond" w:hAnsi="EB Garamond" w:cs="Amiri"/>
                <w:b w:val="0"/>
                <w:color w:val="69716F"/>
                <w:sz w:val="19"/>
              </w:rPr>
              <w:t xml:space="preserve">(430) </w:t>
            </w:r>
            <w:r>
              <w:rPr>
                <w:rFonts w:ascii="Amiri" w:hAnsi="Amiri" w:cs="Amiri"/>
                <w:b w:val="0"/>
                <w:sz w:val="30"/>
                <w:rtl w:val="1"/>
                <w:szCs w:val="30"/>
              </w:rPr>
              <w:t>وينتظم منها الكلام بأقسامه.</w:t>
            </w:r>
            <w:r>
              <w:rPr>
                <w:rFonts w:ascii="Amiri" w:hAnsi="Amiri" w:cs="Amiri"/>
                <w:b w:val="0"/>
                <w:sz w:val="30"/>
                <w:rtl w:val="1"/>
                <w:szCs w:val="30"/>
              </w:rPr>
              <w:t xml:space="preserve">  </w:t>
            </w:r>
            <w:r>
              <w:rPr>
                <w:rFonts w:ascii="EB Garamond" w:hAnsi="EB Garamond" w:cs="Amiri"/>
                <w:b w:val="0"/>
                <w:color w:val="69716F"/>
                <w:sz w:val="19"/>
              </w:rPr>
              <w:t xml:space="preserve">(431) </w:t>
            </w:r>
            <w:r>
              <w:rPr>
                <w:rFonts w:ascii="Amiri" w:hAnsi="Amiri" w:cs="Amiri"/>
                <w:b w:val="0"/>
                <w:sz w:val="30"/>
                <w:rtl w:val="1"/>
                <w:szCs w:val="30"/>
              </w:rPr>
              <w:t>ولا يعقل غيره.</w:t>
            </w:r>
            <w:r>
              <w:rPr>
                <w:rFonts w:ascii="EB Garamond" w:hAnsi="EB Garamond" w:cs="Amiri"/>
                <w:b w:val="0"/>
                <w:color w:val="69716F"/>
                <w:sz w:val="17"/>
              </w:rPr>
              <w:t xml:space="preserve"> · </w:t>
            </w:r>
            <w:r>
              <w:rPr>
                <w:rFonts w:ascii="EB Garamond" w:hAnsi="EB Garamond" w:cs="Amiri"/>
                <w:b w:val="0"/>
                <w:color w:val="69716F"/>
                <w:sz w:val="17"/>
                <w:rtl w:val="0"/>
              </w:rPr>
              <w:t>‎Āmulī pp. 222⁠–⁠223‎</w:t>
            </w:r>
          </w:p>
        </w:tc>
      </w:tr>
    </w:tbl>
    <w:p>
      <w:pPr>
        <w:keepNext/>
        <w:spacing w:before="180" w:after="80"/>
      </w:pPr>
      <w:r>
        <w:rPr>
          <w:rFonts w:ascii="EB Garamond" w:hAnsi="EB Garamond" w:cs="Amiri"/>
          <w:b/>
          <w:color w:val="365E59"/>
          <w:sz w:val="24"/>
        </w:rPr>
        <w:t>Tastes and smells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456" w:name="unit_432"/>
            <w:r>
              <w:rPr>
                <w:rFonts w:ascii="EB Garamond" w:hAnsi="EB Garamond" w:cs="Amiri"/>
                <w:b/>
                <w:color w:val="69716F"/>
                <w:sz w:val="18"/>
              </w:rPr>
              <w:t xml:space="preserve">§432 </w:t>
            </w:r>
            <w:bookmarkEnd w:id="10456"/>
            <w:r>
              <w:rPr>
                <w:rFonts w:ascii="EB Garamond" w:hAnsi="EB Garamond" w:cs="Amiri"/>
                <w:b w:val="0"/>
                <w:sz w:val="24"/>
              </w:rPr>
              <w:t xml:space="preserve">Among [sensible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are the nine tastes, arising from the interaction of three [qualities] with an equal number [of others].</w:t>
            </w:r>
            <w:r>
              <w:rPr>
                <w:rFonts w:ascii="EB Garamond" w:hAnsi="EB Garamond" w:cs="Amiri"/>
                <w:b w:val="0"/>
                <w:sz w:val="24"/>
              </w:rPr>
              <w:t xml:space="preserve">  </w:t>
            </w:r>
            <w:bookmarkStart w:id="10457" w:name="unit_433"/>
            <w:r>
              <w:rPr>
                <w:rFonts w:ascii="EB Garamond" w:hAnsi="EB Garamond" w:cs="Amiri"/>
                <w:b/>
                <w:color w:val="69716F"/>
                <w:sz w:val="18"/>
              </w:rPr>
              <w:t xml:space="preserve">§433 </w:t>
            </w:r>
            <w:bookmarkEnd w:id="10457"/>
            <w:r>
              <w:rPr>
                <w:rFonts w:ascii="EB Garamond" w:hAnsi="EB Garamond" w:cs="Amiri"/>
                <w:b w:val="0"/>
                <w:sz w:val="24"/>
              </w:rPr>
              <w:t>And smells: their species have no names except in respect of agreeableness or disagreeableness.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(432) </w:t>
            </w:r>
            <w:r>
              <w:rPr>
                <w:rFonts w:ascii="Amiri" w:hAnsi="Amiri" w:cs="Amiri"/>
                <w:b w:val="0"/>
                <w:sz w:val="30"/>
                <w:rtl w:val="1"/>
                <w:szCs w:val="30"/>
              </w:rPr>
              <w:t>ومنها المطعومات التسع الحادثة من تفاعل الثلاث في مثلها.</w:t>
            </w:r>
            <w:r>
              <w:rPr>
                <w:rFonts w:ascii="Amiri" w:hAnsi="Amiri" w:cs="Amiri"/>
                <w:b w:val="0"/>
                <w:sz w:val="30"/>
                <w:rtl w:val="1"/>
                <w:szCs w:val="30"/>
              </w:rPr>
              <w:t xml:space="preserve">  </w:t>
            </w:r>
            <w:r>
              <w:rPr>
                <w:rFonts w:ascii="EB Garamond" w:hAnsi="EB Garamond" w:cs="Amiri"/>
                <w:b w:val="0"/>
                <w:color w:val="69716F"/>
                <w:sz w:val="19"/>
              </w:rPr>
              <w:t xml:space="preserve">(433) </w:t>
            </w:r>
            <w:r>
              <w:rPr>
                <w:rFonts w:ascii="Amiri" w:hAnsi="Amiri" w:cs="Amiri"/>
                <w:b w:val="0"/>
                <w:sz w:val="30"/>
                <w:rtl w:val="1"/>
                <w:szCs w:val="30"/>
              </w:rPr>
              <w:t>ومنها المشمومات ولا أسماء لأنواعها إلا من حيث الموافقة والمخالفة.</w:t>
            </w:r>
            <w:r>
              <w:rPr>
                <w:rFonts w:ascii="EB Garamond" w:hAnsi="EB Garamond" w:cs="Amiri"/>
                <w:b w:val="0"/>
                <w:color w:val="69716F"/>
                <w:sz w:val="17"/>
              </w:rPr>
              <w:t xml:space="preserve"> · </w:t>
            </w:r>
            <w:r>
              <w:rPr>
                <w:rFonts w:ascii="EB Garamond" w:hAnsi="EB Garamond" w:cs="Amiri"/>
                <w:b w:val="0"/>
                <w:color w:val="69716F"/>
                <w:sz w:val="17"/>
                <w:rtl w:val="0"/>
              </w:rPr>
              <w:t>‎Āmulī pp. 223⁠–⁠224‎</w:t>
            </w:r>
          </w:p>
        </w:tc>
      </w:tr>
    </w:tbl>
    <w:p>
      <w:pPr>
        <w:keepNext/>
        <w:spacing w:before="180" w:after="80"/>
      </w:pPr>
      <w:r>
        <w:rPr>
          <w:rFonts w:ascii="EB Garamond" w:hAnsi="EB Garamond" w:cs="Amiri"/>
          <w:b/>
          <w:color w:val="365E59"/>
          <w:sz w:val="24"/>
        </w:rPr>
        <w:t>Dispositions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458" w:name="unit_434"/>
            <w:r>
              <w:rPr>
                <w:rFonts w:ascii="EB Garamond" w:hAnsi="EB Garamond" w:cs="Amiri"/>
                <w:b/>
                <w:color w:val="69716F"/>
                <w:sz w:val="18"/>
              </w:rPr>
              <w:t xml:space="preserve">§434 </w:t>
            </w:r>
            <w:bookmarkEnd w:id="10458"/>
            <w:r>
              <w:rPr>
                <w:rFonts w:ascii="EB Garamond" w:hAnsi="EB Garamond" w:cs="Amiri"/>
                <w:b w:val="0"/>
                <w:sz w:val="24"/>
              </w:rPr>
              <w:t xml:space="preserve">[Another class comprises] dispositions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الاستعداد</w:t>
            </w:r>
            <w:r>
              <w:rPr>
                <w:rFonts w:ascii="EB Garamond" w:hAnsi="EB Garamond" w:cs="Amiri"/>
                <w:b w:val="0"/>
                <w:sz w:val="24"/>
                <w:rStyle w:val="ArabicTechnicalTerm"/>
                <w:rtl w:val="0"/>
              </w:rPr>
              <w:t xml:space="preserve">]‎</w:t>
            </w:r>
            <w:r>
              <w:rPr>
                <w:rFonts w:ascii="EB Garamond" w:hAnsi="EB Garamond" w:cs="Amiri"/>
                <w:b w:val="0"/>
                <w:sz w:val="24"/>
              </w:rPr>
              <w:t xml:space="preserve"> intermediate between the two sides of contradiction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التناقض</w:t>
            </w:r>
            <w:r>
              <w:rPr>
                <w:rFonts w:ascii="EB Garamond" w:hAnsi="EB Garamond" w:cs="Amiri"/>
                <w:b w:val="0"/>
                <w:sz w:val="24"/>
                <w:rStyle w:val="ArabicTechnicalTerm"/>
                <w:rtl w:val="0"/>
              </w:rPr>
              <w:t xml:space="preserve">]‎</w:t>
            </w:r>
            <w:r>
              <w:rPr>
                <w:rFonts w:ascii="EB Garamond" w:hAnsi="EB Garamond" w:cs="Amiri"/>
                <w:b w:val="0"/>
                <w:sz w:val="24"/>
              </w:rPr>
              <w:t xml:space="preserv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(434) </w:t>
            </w:r>
            <w:r>
              <w:rPr>
                <w:rFonts w:ascii="Amiri" w:hAnsi="Amiri" w:cs="Amiri"/>
                <w:b w:val="0"/>
                <w:sz w:val="30"/>
                <w:rtl w:val="1"/>
                <w:szCs w:val="30"/>
              </w:rPr>
              <w:t>والاستعدادات المتوسطة بين طرفي النقيض.</w:t>
            </w:r>
            <w:r>
              <w:rPr>
                <w:rFonts w:ascii="EB Garamond" w:hAnsi="EB Garamond" w:cs="Amiri"/>
                <w:b w:val="0"/>
                <w:color w:val="69716F"/>
                <w:sz w:val="17"/>
              </w:rPr>
              <w:t xml:space="preserve"> · </w:t>
            </w:r>
            <w:r>
              <w:rPr>
                <w:rFonts w:ascii="EB Garamond" w:hAnsi="EB Garamond" w:cs="Amiri"/>
                <w:b w:val="0"/>
                <w:color w:val="69716F"/>
                <w:sz w:val="17"/>
                <w:rtl w:val="0"/>
              </w:rPr>
              <w:t>‎Āmulī pp. 224‎</w:t>
            </w:r>
          </w:p>
        </w:tc>
      </w:tr>
    </w:tbl>
    <w:p>
      <w:pPr>
        <w:keepNext/>
        <w:spacing w:before="180" w:after="80"/>
      </w:pPr>
      <w:r>
        <w:rPr>
          <w:rFonts w:ascii="EB Garamond" w:hAnsi="EB Garamond" w:cs="Amiri"/>
          <w:b/>
          <w:color w:val="365E59"/>
          <w:sz w:val="24"/>
        </w:rPr>
        <w:t>Psychical qualities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459" w:name="unit_435"/>
            <w:r>
              <w:rPr>
                <w:rFonts w:ascii="EB Garamond" w:hAnsi="EB Garamond" w:cs="Amiri"/>
                <w:b/>
                <w:color w:val="69716F"/>
                <w:sz w:val="18"/>
              </w:rPr>
              <w:t xml:space="preserve">§435 </w:t>
            </w:r>
            <w:bookmarkEnd w:id="10459"/>
            <w:r>
              <w:rPr>
                <w:rFonts w:ascii="EB Garamond" w:hAnsi="EB Garamond" w:cs="Amiri"/>
                <w:b w:val="0"/>
                <w:sz w:val="24"/>
              </w:rPr>
              <w:t xml:space="preserve">Psychical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الكيفيات النفسانية</w:t>
            </w:r>
            <w:r>
              <w:rPr>
                <w:rFonts w:ascii="EB Garamond" w:hAnsi="EB Garamond" w:cs="Amiri"/>
                <w:b w:val="0"/>
                <w:sz w:val="24"/>
                <w:rStyle w:val="ArabicTechnicalTerm"/>
                <w:rtl w:val="0"/>
              </w:rPr>
              <w:t xml:space="preserve">]‎</w:t>
            </w:r>
            <w:r>
              <w:rPr>
                <w:rFonts w:ascii="EB Garamond" w:hAnsi="EB Garamond" w:cs="Amiri"/>
                <w:b w:val="0"/>
                <w:sz w:val="24"/>
              </w:rPr>
              <w:t xml:space="preserve"> are either passing states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الحال</w:t>
            </w:r>
            <w:r>
              <w:rPr>
                <w:rFonts w:ascii="EB Garamond" w:hAnsi="EB Garamond" w:cs="Amiri"/>
                <w:b w:val="0"/>
                <w:sz w:val="24"/>
                <w:rStyle w:val="ArabicTechnicalTerm"/>
                <w:rtl w:val="0"/>
              </w:rPr>
              <w:t xml:space="preserve">]‎</w:t>
            </w:r>
            <w:r>
              <w:rPr>
                <w:rFonts w:ascii="EB Garamond" w:hAnsi="EB Garamond" w:cs="Amiri"/>
                <w:b w:val="0"/>
                <w:sz w:val="24"/>
              </w:rPr>
              <w:t xml:space="preserve"> or established dispositions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الملكة</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(435) </w:t>
            </w:r>
            <w:r>
              <w:rPr>
                <w:rFonts w:ascii="Amiri" w:hAnsi="Amiri" w:cs="Amiri"/>
                <w:b w:val="0"/>
                <w:sz w:val="30"/>
                <w:rtl w:val="1"/>
                <w:szCs w:val="30"/>
              </w:rPr>
              <w:t>والنفسانية حال أو ملكة.</w:t>
            </w:r>
            <w:r>
              <w:rPr>
                <w:rFonts w:ascii="EB Garamond" w:hAnsi="EB Garamond" w:cs="Amiri"/>
                <w:b w:val="0"/>
                <w:color w:val="69716F"/>
                <w:sz w:val="17"/>
              </w:rPr>
              <w:t xml:space="preserve"> · </w:t>
            </w:r>
            <w:r>
              <w:rPr>
                <w:rFonts w:ascii="EB Garamond" w:hAnsi="EB Garamond" w:cs="Amiri"/>
                <w:b w:val="0"/>
                <w:color w:val="69716F"/>
                <w:sz w:val="17"/>
                <w:rtl w:val="0"/>
              </w:rPr>
              <w:t>‎Āmulī pp. 225‎</w:t>
            </w:r>
          </w:p>
        </w:tc>
      </w:tr>
    </w:tbl>
    <w:p>
      <w:pPr>
        <w:keepNext/>
        <w:spacing w:before="180" w:after="80"/>
      </w:pPr>
      <w:r>
        <w:rPr>
          <w:rFonts w:ascii="EB Garamond" w:hAnsi="EB Garamond" w:cs="Amiri"/>
          <w:b/>
          <w:color w:val="365E59"/>
          <w:sz w:val="24"/>
        </w:rPr>
        <w:t>Knowledge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460" w:name="unit_436"/>
            <w:r>
              <w:rPr>
                <w:rFonts w:ascii="EB Garamond" w:hAnsi="EB Garamond" w:cs="Amiri"/>
                <w:b/>
                <w:color w:val="69716F"/>
                <w:sz w:val="18"/>
              </w:rPr>
              <w:t xml:space="preserve">§436 </w:t>
            </w:r>
            <w:bookmarkEnd w:id="10460"/>
            <w:r>
              <w:rPr>
                <w:rFonts w:ascii="EB Garamond" w:hAnsi="EB Garamond" w:cs="Amiri"/>
                <w:b w:val="0"/>
                <w:sz w:val="24"/>
              </w:rPr>
              <w:t xml:space="preserve">Among them is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either conception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التصور</w:t>
            </w:r>
            <w:r>
              <w:rPr>
                <w:rFonts w:ascii="EB Garamond" w:hAnsi="EB Garamond" w:cs="Amiri"/>
                <w:b w:val="0"/>
                <w:sz w:val="24"/>
                <w:rStyle w:val="ArabicTechnicalTerm"/>
                <w:rtl w:val="0"/>
              </w:rPr>
              <w:t xml:space="preserve">]‎</w:t>
            </w:r>
            <w:r>
              <w:rPr>
                <w:rFonts w:ascii="EB Garamond" w:hAnsi="EB Garamond" w:cs="Amiri"/>
                <w:b w:val="0"/>
                <w:sz w:val="24"/>
              </w:rPr>
              <w:t xml:space="preserve">, or assent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التصديق</w:t>
            </w:r>
            <w:r>
              <w:rPr>
                <w:rFonts w:ascii="EB Garamond" w:hAnsi="EB Garamond" w:cs="Amiri"/>
                <w:b w:val="0"/>
                <w:sz w:val="24"/>
                <w:rStyle w:val="ArabicTechnicalTerm"/>
                <w:rtl w:val="0"/>
              </w:rPr>
              <w:t xml:space="preserve">]‎</w:t>
            </w:r>
            <w:r>
              <w:rPr>
                <w:rFonts w:ascii="EB Garamond" w:hAnsi="EB Garamond" w:cs="Amiri"/>
                <w:b w:val="0"/>
                <w:sz w:val="24"/>
              </w:rPr>
              <w:t xml:space="preserve"> that is firm, corresponds [to its object], and is stable.</w:t>
            </w:r>
            <w:r>
              <w:rPr>
                <w:rStyle w:val="FootnoteReference"/>
              </w:rPr>
              <w:footnoteReference w:id="65"/>
            </w:r>
            <w:r>
              <w:rPr>
                <w:rFonts w:ascii="EB Garamond" w:hAnsi="EB Garamond" w:cs="Amiri"/>
                <w:b w:val="0"/>
                <w:sz w:val="24"/>
              </w:rPr>
              <w:t xml:space="preserve">  </w:t>
            </w:r>
            <w:bookmarkStart w:id="10461" w:name="unit_437"/>
            <w:r>
              <w:rPr>
                <w:rFonts w:ascii="EB Garamond" w:hAnsi="EB Garamond" w:cs="Amiri"/>
                <w:b/>
                <w:color w:val="69716F"/>
                <w:sz w:val="18"/>
              </w:rPr>
              <w:t xml:space="preserve">§437 </w:t>
            </w:r>
            <w:bookmarkEnd w:id="10461"/>
            <w:r>
              <w:rPr>
                <w:rFonts w:ascii="EB Garamond" w:hAnsi="EB Garamond" w:cs="Amiri"/>
                <w:b w:val="0"/>
                <w:sz w:val="24"/>
              </w:rPr>
              <w:t>It is not susceptible to definition.</w:t>
            </w:r>
            <w:r>
              <w:rPr>
                <w:rFonts w:ascii="EB Garamond" w:hAnsi="EB Garamond" w:cs="Amiri"/>
                <w:b w:val="0"/>
                <w:sz w:val="24"/>
              </w:rPr>
              <w:t xml:space="preserve">  </w:t>
            </w:r>
            <w:bookmarkStart w:id="10462" w:name="unit_438"/>
            <w:r>
              <w:rPr>
                <w:rFonts w:ascii="EB Garamond" w:hAnsi="EB Garamond" w:cs="Amiri"/>
                <w:b/>
                <w:color w:val="69716F"/>
                <w:sz w:val="18"/>
              </w:rPr>
              <w:t xml:space="preserve">§438 </w:t>
            </w:r>
            <w:bookmarkEnd w:id="10462"/>
            <w:r>
              <w:rPr>
                <w:rFonts w:ascii="EB Garamond" w:hAnsi="EB Garamond" w:cs="Amiri"/>
                <w:b w:val="0"/>
                <w:sz w:val="24"/>
              </w:rPr>
              <w:t xml:space="preserve">Both [conception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التصور</w:t>
            </w:r>
            <w:r>
              <w:rPr>
                <w:rFonts w:ascii="EB Garamond" w:hAnsi="EB Garamond" w:cs="Amiri"/>
                <w:b w:val="0"/>
                <w:sz w:val="24"/>
                <w:rStyle w:val="ArabicTechnicalTerm"/>
                <w:rtl w:val="0"/>
              </w:rPr>
              <w:t xml:space="preserve">]‎</w:t>
            </w:r>
            <w:r>
              <w:rPr>
                <w:rFonts w:ascii="EB Garamond" w:hAnsi="EB Garamond" w:cs="Amiri"/>
                <w:b w:val="0"/>
                <w:sz w:val="24"/>
              </w:rPr>
              <w:t xml:space="preserve"> and assent]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التصديق</w:t>
            </w:r>
            <w:r>
              <w:rPr>
                <w:rFonts w:ascii="EB Garamond" w:hAnsi="EB Garamond" w:cs="Amiri"/>
                <w:b w:val="0"/>
                <w:sz w:val="24"/>
                <w:rStyle w:val="ArabicTechnicalTerm"/>
                <w:rtl w:val="0"/>
              </w:rPr>
              <w:t xml:space="preserve">]‎</w:t>
            </w:r>
            <w:r>
              <w:rPr>
                <w:rFonts w:ascii="EB Garamond" w:hAnsi="EB Garamond" w:cs="Amiri"/>
                <w:b w:val="0"/>
                <w:sz w:val="24"/>
              </w:rPr>
              <w:t xml:space="preserve"> divide into non-inferential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الضروري</w:t>
            </w:r>
            <w:r>
              <w:rPr>
                <w:rFonts w:ascii="EB Garamond" w:hAnsi="EB Garamond" w:cs="Amiri"/>
                <w:b w:val="0"/>
                <w:sz w:val="24"/>
                <w:rStyle w:val="ArabicTechnicalTerm"/>
                <w:rtl w:val="0"/>
              </w:rPr>
              <w:t xml:space="preserve">]‎</w:t>
            </w:r>
            <w:r>
              <w:rPr>
                <w:rFonts w:ascii="EB Garamond" w:hAnsi="EB Garamond" w:cs="Amiri"/>
                <w:b w:val="0"/>
                <w:sz w:val="24"/>
              </w:rPr>
              <w:t xml:space="preserve"> and acquired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63" w:name="unit_439"/>
            <w:r>
              <w:rPr>
                <w:rFonts w:ascii="EB Garamond" w:hAnsi="EB Garamond" w:cs="Amiri"/>
                <w:b/>
                <w:color w:val="69716F"/>
                <w:sz w:val="18"/>
              </w:rPr>
              <w:t xml:space="preserve">§439 </w:t>
            </w:r>
            <w:bookmarkEnd w:id="10463"/>
            <w:r>
              <w:rPr>
                <w:rFonts w:ascii="EB Garamond" w:hAnsi="EB Garamond" w:cs="Amiri"/>
                <w:b w:val="0"/>
                <w:sz w:val="24"/>
              </w:rPr>
              <w:t xml:space="preserve">[Knowledge]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requires the impression [of a form]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64" w:name="unit_440"/>
            <w:r>
              <w:rPr>
                <w:rFonts w:ascii="EB Garamond" w:hAnsi="EB Garamond" w:cs="Amiri"/>
                <w:b/>
                <w:color w:val="69716F"/>
                <w:sz w:val="18"/>
              </w:rPr>
              <w:t xml:space="preserve">§440 </w:t>
            </w:r>
            <w:bookmarkEnd w:id="10464"/>
            <w:r>
              <w:rPr>
                <w:rFonts w:ascii="EB Garamond" w:hAnsi="EB Garamond" w:cs="Amiri"/>
                <w:b w:val="0"/>
                <w:sz w:val="24"/>
              </w:rPr>
              <w:t xml:space="preserve">In an immaterial receptacle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capable of receiving it.</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(436) </w:t>
            </w:r>
            <w:r>
              <w:rPr>
                <w:rFonts w:ascii="Amiri" w:hAnsi="Amiri" w:cs="Amiri"/>
                <w:b w:val="0"/>
                <w:sz w:val="30"/>
                <w:rtl w:val="1"/>
                <w:szCs w:val="30"/>
              </w:rPr>
              <w:t>منها العلم وهو إما تصور أو تصديق جازم مطابق ثابت.</w:t>
            </w:r>
            <w:r>
              <w:rPr>
                <w:rFonts w:ascii="Amiri" w:hAnsi="Amiri" w:cs="Amiri"/>
                <w:b w:val="0"/>
                <w:sz w:val="30"/>
                <w:rtl w:val="1"/>
                <w:szCs w:val="30"/>
              </w:rPr>
              <w:t xml:space="preserve">  </w:t>
            </w:r>
            <w:r>
              <w:rPr>
                <w:rFonts w:ascii="EB Garamond" w:hAnsi="EB Garamond" w:cs="Amiri"/>
                <w:b w:val="0"/>
                <w:color w:val="69716F"/>
                <w:sz w:val="19"/>
              </w:rPr>
              <w:t xml:space="preserve">(437) </w:t>
            </w:r>
            <w:r>
              <w:rPr>
                <w:rFonts w:ascii="Amiri" w:hAnsi="Amiri" w:cs="Amiri"/>
                <w:b w:val="0"/>
                <w:sz w:val="30"/>
                <w:rtl w:val="1"/>
                <w:szCs w:val="30"/>
              </w:rPr>
              <w:t>ولا يحد.</w:t>
            </w:r>
            <w:r>
              <w:rPr>
                <w:rFonts w:ascii="Amiri" w:hAnsi="Amiri" w:cs="Amiri"/>
                <w:b w:val="0"/>
                <w:sz w:val="30"/>
                <w:rtl w:val="1"/>
                <w:szCs w:val="30"/>
              </w:rPr>
              <w:t xml:space="preserve">  </w:t>
            </w:r>
            <w:r>
              <w:rPr>
                <w:rFonts w:ascii="EB Garamond" w:hAnsi="EB Garamond" w:cs="Amiri"/>
                <w:b w:val="0"/>
                <w:color w:val="69716F"/>
                <w:sz w:val="19"/>
              </w:rPr>
              <w:t xml:space="preserve">(438) </w:t>
            </w:r>
            <w:r>
              <w:rPr>
                <w:rFonts w:ascii="Amiri" w:hAnsi="Amiri" w:cs="Amiri"/>
                <w:b w:val="0"/>
                <w:sz w:val="30"/>
                <w:rtl w:val="1"/>
                <w:szCs w:val="30"/>
              </w:rPr>
              <w:t>ويقتسمان الضرورة والاكتساب.</w:t>
            </w:r>
            <w:r>
              <w:rPr>
                <w:rFonts w:ascii="Amiri" w:hAnsi="Amiri" w:cs="Amiri"/>
                <w:b w:val="0"/>
                <w:sz w:val="30"/>
                <w:rtl w:val="1"/>
                <w:szCs w:val="30"/>
              </w:rPr>
              <w:t xml:space="preserve">  </w:t>
            </w:r>
            <w:r>
              <w:rPr>
                <w:rFonts w:ascii="EB Garamond" w:hAnsi="EB Garamond" w:cs="Amiri"/>
                <w:b w:val="0"/>
                <w:color w:val="69716F"/>
                <w:sz w:val="19"/>
              </w:rPr>
              <w:t xml:space="preserve">(439) </w:t>
            </w:r>
            <w:r>
              <w:rPr>
                <w:rFonts w:ascii="Amiri" w:hAnsi="Amiri" w:cs="Amiri"/>
                <w:b w:val="0"/>
                <w:sz w:val="30"/>
                <w:rtl w:val="1"/>
                <w:szCs w:val="30"/>
              </w:rPr>
              <w:t>ولا بد فيه من الانطباع.</w:t>
            </w:r>
            <w:r>
              <w:rPr>
                <w:rFonts w:ascii="Amiri" w:hAnsi="Amiri" w:cs="Amiri"/>
                <w:b w:val="0"/>
                <w:sz w:val="30"/>
                <w:rtl w:val="1"/>
                <w:szCs w:val="30"/>
              </w:rPr>
              <w:t xml:space="preserve">  </w:t>
            </w:r>
            <w:r>
              <w:rPr>
                <w:rFonts w:ascii="EB Garamond" w:hAnsi="EB Garamond" w:cs="Amiri"/>
                <w:b w:val="0"/>
                <w:color w:val="69716F"/>
                <w:sz w:val="19"/>
              </w:rPr>
              <w:t xml:space="preserve">(440) </w:t>
            </w:r>
            <w:r>
              <w:rPr>
                <w:rFonts w:ascii="Amiri" w:hAnsi="Amiri" w:cs="Amiri"/>
                <w:b w:val="0"/>
                <w:sz w:val="30"/>
                <w:rtl w:val="1"/>
                <w:szCs w:val="30"/>
              </w:rPr>
              <w:t>في المحل المجرد القابل.</w:t>
            </w:r>
            <w:r>
              <w:rPr>
                <w:rFonts w:ascii="EB Garamond" w:hAnsi="EB Garamond" w:cs="Amiri"/>
                <w:b w:val="0"/>
                <w:color w:val="69716F"/>
                <w:sz w:val="17"/>
              </w:rPr>
              <w:t xml:space="preserve"> · </w:t>
            </w:r>
            <w:r>
              <w:rPr>
                <w:rFonts w:ascii="EB Garamond" w:hAnsi="EB Garamond" w:cs="Amiri"/>
                <w:b w:val="0"/>
                <w:color w:val="69716F"/>
                <w:sz w:val="17"/>
                <w:rtl w:val="0"/>
              </w:rPr>
              <w:t>‎Āmulī pp. 225⁠–⁠226‎</w:t>
            </w:r>
          </w:p>
        </w:tc>
      </w:tr>
      <w:tr>
        <w:trPr>
          <w:cantSplit/>
        </w:trPr>
        <w:tc>
          <w:tcPr>
            <w:tcW w:type="dxa" w:w="5933"/>
            <w:vAlign w:val="top"/>
            <w:tcMar>
              <w:left w:w="0" w:type="dxa"/>
              <w:right w:w="150" w:type="dxa"/>
            </w:tcMar>
          </w:tcPr>
          <w:p>
            <w:pPr>
              <w:widowControl/>
              <w:spacing w:before="0" w:after="40" w:line="320" w:lineRule="exact"/>
            </w:pPr>
            <w:bookmarkStart w:id="10465" w:name="unit_441"/>
            <w:r>
              <w:rPr>
                <w:rFonts w:ascii="EB Garamond" w:hAnsi="EB Garamond" w:cs="Amiri"/>
                <w:b/>
                <w:color w:val="69716F"/>
                <w:sz w:val="18"/>
              </w:rPr>
              <w:t xml:space="preserve">§441 </w:t>
            </w:r>
            <w:bookmarkEnd w:id="10465"/>
            <w:r>
              <w:rPr>
                <w:rFonts w:ascii="EB Garamond" w:hAnsi="EB Garamond" w:cs="Amiri"/>
                <w:b w:val="0"/>
                <w:sz w:val="24"/>
              </w:rPr>
              <w:t>The inherence of a likeness differs [from the inherence of the thing itself].</w:t>
            </w:r>
            <w:r>
              <w:rPr>
                <w:rFonts w:ascii="EB Garamond" w:hAnsi="EB Garamond" w:cs="Amiri"/>
                <w:b w:val="0"/>
                <w:sz w:val="24"/>
              </w:rPr>
              <w:t xml:space="preserve">  </w:t>
            </w:r>
            <w:bookmarkStart w:id="10466" w:name="unit_442"/>
            <w:r>
              <w:rPr>
                <w:rFonts w:ascii="EB Garamond" w:hAnsi="EB Garamond" w:cs="Amiri"/>
                <w:b/>
                <w:color w:val="69716F"/>
                <w:sz w:val="18"/>
              </w:rPr>
              <w:t xml:space="preserve">§442 </w:t>
            </w:r>
            <w:bookmarkEnd w:id="10466"/>
            <w:r>
              <w:rPr>
                <w:rFonts w:ascii="EB Garamond" w:hAnsi="EB Garamond" w:cs="Amiri"/>
                <w:b w:val="0"/>
                <w:sz w:val="24"/>
              </w:rPr>
              <w:t xml:space="preserve">Union [of intellect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and intelligible]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w:t>
            </w:r>
            <w:r>
              <w:rPr>
                <w:rFonts w:ascii="EB Garamond" w:hAnsi="EB Garamond" w:cs="Amiri"/>
                <w:b w:val="0"/>
                <w:sz w:val="24"/>
                <w:rStyle w:val="ArabicTechnicalTerm"/>
                <w:rtl w:val="0"/>
              </w:rPr>
              <w:t xml:space="preserve">]‎</w:t>
            </w:r>
            <w:r>
              <w:rPr>
                <w:rFonts w:ascii="EB Garamond" w:hAnsi="EB Garamond" w:cs="Amiri"/>
                <w:b w:val="0"/>
                <w:sz w:val="24"/>
              </w:rPr>
              <w:t xml:space="preserve"> is impossible.</w:t>
            </w:r>
            <w:r>
              <w:rPr>
                <w:rFonts w:ascii="EB Garamond" w:hAnsi="EB Garamond" w:cs="Amiri"/>
                <w:b w:val="0"/>
                <w:sz w:val="24"/>
              </w:rPr>
              <w:t xml:space="preserve">  </w:t>
            </w:r>
            <w:bookmarkStart w:id="10467" w:name="unit_443"/>
            <w:r>
              <w:rPr>
                <w:rFonts w:ascii="EB Garamond" w:hAnsi="EB Garamond" w:cs="Amiri"/>
                <w:b/>
                <w:color w:val="69716F"/>
                <w:sz w:val="18"/>
              </w:rPr>
              <w:t xml:space="preserve">§443 </w:t>
            </w:r>
            <w:bookmarkEnd w:id="10467"/>
            <w:r>
              <w:rPr>
                <w:rFonts w:ascii="EB Garamond" w:hAnsi="EB Garamond" w:cs="Amiri"/>
                <w:b w:val="0"/>
                <w:sz w:val="24"/>
              </w:rPr>
              <w:t xml:space="preserve">[Knowledge]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differs according to differences in what is understood.</w:t>
            </w:r>
            <w:r>
              <w:rPr>
                <w:rFonts w:ascii="EB Garamond" w:hAnsi="EB Garamond" w:cs="Amiri"/>
                <w:b w:val="0"/>
                <w:sz w:val="24"/>
              </w:rPr>
              <w:t xml:space="preserve">  </w:t>
            </w:r>
            <w:bookmarkStart w:id="10468" w:name="unit_444"/>
            <w:r>
              <w:rPr>
                <w:rFonts w:ascii="EB Garamond" w:hAnsi="EB Garamond" w:cs="Amiri"/>
                <w:b/>
                <w:color w:val="69716F"/>
                <w:sz w:val="18"/>
              </w:rPr>
              <w:t xml:space="preserve">§444 </w:t>
            </w:r>
            <w:bookmarkEnd w:id="10468"/>
            <w:r>
              <w:rPr>
                <w:rFonts w:ascii="EB Garamond" w:hAnsi="EB Garamond" w:cs="Amiri"/>
                <w:b w:val="0"/>
                <w:sz w:val="24"/>
              </w:rPr>
              <w:t>As with the present and the future.</w:t>
            </w:r>
            <w:r>
              <w:rPr>
                <w:rFonts w:ascii="EB Garamond" w:hAnsi="EB Garamond" w:cs="Amiri"/>
                <w:b w:val="0"/>
                <w:sz w:val="24"/>
              </w:rPr>
              <w:t xml:space="preserve">  </w:t>
            </w:r>
            <w:bookmarkStart w:id="10469" w:name="unit_445"/>
            <w:r>
              <w:rPr>
                <w:rFonts w:ascii="EB Garamond" w:hAnsi="EB Garamond" w:cs="Amiri"/>
                <w:b/>
                <w:color w:val="69716F"/>
                <w:sz w:val="18"/>
              </w:rPr>
              <w:t xml:space="preserve">§445 </w:t>
            </w:r>
            <w:bookmarkEnd w:id="10469"/>
            <w:r>
              <w:rPr>
                <w:rFonts w:ascii="EB Garamond" w:hAnsi="EB Garamond" w:cs="Amiri"/>
                <w:b w:val="0"/>
                <w:sz w:val="24"/>
              </w:rPr>
              <w:t>It can be understood only in relation [to an object]; the difficulty is therefore greater when there is identity [of knower and known].</w:t>
            </w:r>
            <w:r>
              <w:rPr>
                <w:rStyle w:val="FootnoteReference"/>
              </w:rPr>
              <w:footnoteReference w:id="66"/>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(441) </w:t>
            </w:r>
            <w:r>
              <w:rPr>
                <w:rFonts w:ascii="Amiri" w:hAnsi="Amiri" w:cs="Amiri"/>
                <w:b w:val="0"/>
                <w:sz w:val="30"/>
                <w:rtl w:val="1"/>
                <w:szCs w:val="30"/>
              </w:rPr>
              <w:t>وحلول المثال مغاير.</w:t>
            </w:r>
            <w:r>
              <w:rPr>
                <w:rFonts w:ascii="Amiri" w:hAnsi="Amiri" w:cs="Amiri"/>
                <w:b w:val="0"/>
                <w:sz w:val="30"/>
                <w:rtl w:val="1"/>
                <w:szCs w:val="30"/>
              </w:rPr>
              <w:t xml:space="preserve">  </w:t>
            </w:r>
            <w:r>
              <w:rPr>
                <w:rFonts w:ascii="EB Garamond" w:hAnsi="EB Garamond" w:cs="Amiri"/>
                <w:b w:val="0"/>
                <w:color w:val="69716F"/>
                <w:sz w:val="19"/>
              </w:rPr>
              <w:t xml:space="preserve">(442) </w:t>
            </w:r>
            <w:r>
              <w:rPr>
                <w:rFonts w:ascii="Amiri" w:hAnsi="Amiri" w:cs="Amiri"/>
                <w:b w:val="0"/>
                <w:sz w:val="30"/>
                <w:rtl w:val="1"/>
                <w:szCs w:val="30"/>
              </w:rPr>
              <w:t>ولا يمكن الاتحاد.</w:t>
            </w:r>
            <w:r>
              <w:rPr>
                <w:rFonts w:ascii="Amiri" w:hAnsi="Amiri" w:cs="Amiri"/>
                <w:b w:val="0"/>
                <w:sz w:val="30"/>
                <w:rtl w:val="1"/>
                <w:szCs w:val="30"/>
              </w:rPr>
              <w:t xml:space="preserve">  </w:t>
            </w:r>
            <w:r>
              <w:rPr>
                <w:rFonts w:ascii="EB Garamond" w:hAnsi="EB Garamond" w:cs="Amiri"/>
                <w:b w:val="0"/>
                <w:color w:val="69716F"/>
                <w:sz w:val="19"/>
              </w:rPr>
              <w:t xml:space="preserve">(443) </w:t>
            </w:r>
            <w:r>
              <w:rPr>
                <w:rFonts w:ascii="Amiri" w:hAnsi="Amiri" w:cs="Amiri"/>
                <w:b w:val="0"/>
                <w:sz w:val="30"/>
                <w:rtl w:val="1"/>
                <w:szCs w:val="30"/>
              </w:rPr>
              <w:t>ويختلف باختلاف المعقول.</w:t>
            </w:r>
            <w:r>
              <w:rPr>
                <w:rFonts w:ascii="Amiri" w:hAnsi="Amiri" w:cs="Amiri"/>
                <w:b w:val="0"/>
                <w:sz w:val="30"/>
                <w:rtl w:val="1"/>
                <w:szCs w:val="30"/>
              </w:rPr>
              <w:t xml:space="preserve">  </w:t>
            </w:r>
            <w:r>
              <w:rPr>
                <w:rFonts w:ascii="EB Garamond" w:hAnsi="EB Garamond" w:cs="Amiri"/>
                <w:b w:val="0"/>
                <w:color w:val="69716F"/>
                <w:sz w:val="19"/>
              </w:rPr>
              <w:t xml:space="preserve">(444) </w:t>
            </w:r>
            <w:r>
              <w:rPr>
                <w:rFonts w:ascii="Amiri" w:hAnsi="Amiri" w:cs="Amiri"/>
                <w:b w:val="0"/>
                <w:sz w:val="30"/>
                <w:rtl w:val="1"/>
                <w:szCs w:val="30"/>
              </w:rPr>
              <w:t>كالحال والاستقبال.</w:t>
            </w:r>
            <w:r>
              <w:rPr>
                <w:rFonts w:ascii="Amiri" w:hAnsi="Amiri" w:cs="Amiri"/>
                <w:b w:val="0"/>
                <w:sz w:val="30"/>
                <w:rtl w:val="1"/>
                <w:szCs w:val="30"/>
              </w:rPr>
              <w:t xml:space="preserve">  </w:t>
            </w:r>
            <w:r>
              <w:rPr>
                <w:rFonts w:ascii="EB Garamond" w:hAnsi="EB Garamond" w:cs="Amiri"/>
                <w:b w:val="0"/>
                <w:color w:val="69716F"/>
                <w:sz w:val="19"/>
              </w:rPr>
              <w:t xml:space="preserve">(445) </w:t>
            </w:r>
            <w:r>
              <w:rPr>
                <w:rFonts w:ascii="Amiri" w:hAnsi="Amiri" w:cs="Amiri"/>
                <w:b w:val="0"/>
                <w:sz w:val="30"/>
                <w:rtl w:val="1"/>
                <w:szCs w:val="30"/>
              </w:rPr>
              <w:t>ولا يعقل إلا مضافا فيقوى الإشكال مع الاتحاد.</w:t>
            </w:r>
            <w:r>
              <w:rPr>
                <w:rFonts w:ascii="EB Garamond" w:hAnsi="EB Garamond" w:cs="Amiri"/>
                <w:b w:val="0"/>
                <w:color w:val="69716F"/>
                <w:sz w:val="17"/>
              </w:rPr>
              <w:t xml:space="preserve"> · </w:t>
            </w:r>
            <w:r>
              <w:rPr>
                <w:rFonts w:ascii="EB Garamond" w:hAnsi="EB Garamond" w:cs="Amiri"/>
                <w:b w:val="0"/>
                <w:color w:val="69716F"/>
                <w:sz w:val="17"/>
                <w:rtl w:val="0"/>
              </w:rPr>
              <w:t>‎Āmulī pp. 227⁠–⁠228‎</w:t>
            </w:r>
          </w:p>
        </w:tc>
      </w:tr>
      <w:tr>
        <w:tc>
          <w:tcPr>
            <w:tcW w:type="dxa" w:w="5933"/>
            <w:vAlign w:val="top"/>
            <w:tcMar>
              <w:left w:w="0" w:type="dxa"/>
              <w:right w:w="150" w:type="dxa"/>
            </w:tcMar>
          </w:tcPr>
          <w:p>
            <w:pPr>
              <w:widowControl/>
              <w:spacing w:before="0" w:after="40" w:line="320" w:lineRule="exact"/>
            </w:pPr>
            <w:bookmarkStart w:id="10470" w:name="unit_446"/>
            <w:r>
              <w:rPr>
                <w:rFonts w:ascii="EB Garamond" w:hAnsi="EB Garamond" w:cs="Amiri"/>
                <w:b/>
                <w:color w:val="69716F"/>
                <w:sz w:val="18"/>
              </w:rPr>
              <w:t xml:space="preserve">§446 </w:t>
            </w:r>
            <w:bookmarkEnd w:id="10470"/>
            <w:r>
              <w:rPr>
                <w:rFonts w:ascii="EB Garamond" w:hAnsi="EB Garamond" w:cs="Amiri"/>
                <w:b w:val="0"/>
                <w:sz w:val="24"/>
              </w:rPr>
              <w:t xml:space="preserve">It is an accident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العرض</w:t>
            </w:r>
            <w:r>
              <w:rPr>
                <w:rFonts w:ascii="EB Garamond" w:hAnsi="EB Garamond" w:cs="Amiri"/>
                <w:b w:val="0"/>
                <w:sz w:val="24"/>
                <w:rStyle w:val="ArabicTechnicalTerm"/>
                <w:rtl w:val="0"/>
              </w:rPr>
              <w:t xml:space="preserve">]‎</w:t>
            </w:r>
            <w:r>
              <w:rPr>
                <w:rFonts w:ascii="EB Garamond" w:hAnsi="EB Garamond" w:cs="Amiri"/>
                <w:b w:val="0"/>
                <w:sz w:val="24"/>
              </w:rPr>
              <w:t xml:space="preserve">, because the definition [of an accident] applies to it.</w:t>
            </w:r>
            <w:r>
              <w:rPr>
                <w:rFonts w:ascii="EB Garamond" w:hAnsi="EB Garamond" w:cs="Amiri"/>
                <w:b w:val="0"/>
                <w:sz w:val="24"/>
              </w:rPr>
              <w:t xml:space="preserve">  </w:t>
            </w:r>
            <w:bookmarkStart w:id="10471" w:name="unit_447"/>
            <w:r>
              <w:rPr>
                <w:rFonts w:ascii="EB Garamond" w:hAnsi="EB Garamond" w:cs="Amiri"/>
                <w:b/>
                <w:color w:val="69716F"/>
                <w:sz w:val="18"/>
              </w:rPr>
              <w:t xml:space="preserve">§447 </w:t>
            </w:r>
            <w:bookmarkEnd w:id="10471"/>
            <w:r>
              <w:rPr>
                <w:rFonts w:ascii="EB Garamond" w:hAnsi="EB Garamond" w:cs="Amiri"/>
                <w:b w:val="0"/>
                <w:sz w:val="24"/>
              </w:rPr>
              <w:t>It is active, passive, or neither.</w:t>
            </w:r>
            <w:r>
              <w:rPr>
                <w:rFonts w:ascii="EB Garamond" w:hAnsi="EB Garamond" w:cs="Amiri"/>
                <w:b w:val="0"/>
                <w:sz w:val="24"/>
              </w:rPr>
              <w:t xml:space="preserve">  </w:t>
            </w:r>
            <w:bookmarkStart w:id="10472" w:name="unit_448"/>
            <w:r>
              <w:rPr>
                <w:rFonts w:ascii="EB Garamond" w:hAnsi="EB Garamond" w:cs="Amiri"/>
                <w:b/>
                <w:color w:val="69716F"/>
                <w:sz w:val="18"/>
              </w:rPr>
              <w:t xml:space="preserve">§448 </w:t>
            </w:r>
            <w:bookmarkEnd w:id="10472"/>
            <w:r>
              <w:rPr>
                <w:rFonts w:ascii="EB Garamond" w:hAnsi="EB Garamond" w:cs="Amiri"/>
                <w:b w:val="0"/>
                <w:sz w:val="24"/>
              </w:rPr>
              <w:t xml:space="preserve">And non-inferential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الضروري</w:t>
            </w:r>
            <w:r>
              <w:rPr>
                <w:rFonts w:ascii="EB Garamond" w:hAnsi="EB Garamond" w:cs="Amiri"/>
                <w:b w:val="0"/>
                <w:sz w:val="24"/>
                <w:rStyle w:val="ArabicTechnicalTerm"/>
                <w:rtl w:val="0"/>
              </w:rPr>
              <w:t xml:space="preserve">]‎</w:t>
            </w:r>
            <w:r>
              <w:rPr>
                <w:rFonts w:ascii="EB Garamond" w:hAnsi="EB Garamond" w:cs="Amiri"/>
                <w:b w:val="0"/>
                <w:sz w:val="24"/>
              </w:rPr>
              <w:t xml:space="preserve">, with six divisions, or acquired.</w:t>
            </w:r>
            <w:r>
              <w:rPr>
                <w:rFonts w:ascii="EB Garamond" w:hAnsi="EB Garamond" w:cs="Amiri"/>
                <w:b w:val="0"/>
                <w:sz w:val="24"/>
              </w:rPr>
              <w:t xml:space="preserve">  </w:t>
            </w:r>
            <w:bookmarkStart w:id="10473" w:name="unit_449"/>
            <w:r>
              <w:rPr>
                <w:rFonts w:ascii="EB Garamond" w:hAnsi="EB Garamond" w:cs="Amiri"/>
                <w:b/>
                <w:color w:val="69716F"/>
                <w:sz w:val="18"/>
              </w:rPr>
              <w:t xml:space="preserve">§449 </w:t>
            </w:r>
            <w:bookmarkEnd w:id="10473"/>
            <w:r>
              <w:rPr>
                <w:rFonts w:ascii="EB Garamond" w:hAnsi="EB Garamond" w:cs="Amiri"/>
                <w:b w:val="0"/>
                <w:sz w:val="24"/>
              </w:rPr>
              <w:t xml:space="preserve">And necessary or possible [in its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74" w:name="unit_450"/>
            <w:r>
              <w:rPr>
                <w:rFonts w:ascii="EB Garamond" w:hAnsi="EB Garamond" w:cs="Amiri"/>
                <w:b/>
                <w:color w:val="69716F"/>
                <w:sz w:val="18"/>
              </w:rPr>
              <w:t xml:space="preserve">§450 </w:t>
            </w:r>
            <w:bookmarkEnd w:id="10474"/>
            <w:r>
              <w:rPr>
                <w:rFonts w:ascii="EB Garamond" w:hAnsi="EB Garamond" w:cs="Amiri"/>
                <w:b w:val="0"/>
                <w:sz w:val="24"/>
              </w:rPr>
              <w:t>It follows [the known], in the sense that what corresponds to it [the known] is primary in their correspondence.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(446) </w:t>
            </w:r>
            <w:r>
              <w:rPr>
                <w:rFonts w:ascii="Amiri" w:hAnsi="Amiri" w:cs="Amiri"/>
                <w:b w:val="0"/>
                <w:sz w:val="30"/>
                <w:rtl w:val="1"/>
                <w:szCs w:val="30"/>
              </w:rPr>
              <w:t>وهو عرض لوجود حده فيه.</w:t>
            </w:r>
            <w:r>
              <w:rPr>
                <w:rFonts w:ascii="Amiri" w:hAnsi="Amiri" w:cs="Amiri"/>
                <w:b w:val="0"/>
                <w:sz w:val="30"/>
                <w:rtl w:val="1"/>
                <w:szCs w:val="30"/>
              </w:rPr>
              <w:t xml:space="preserve">  </w:t>
            </w:r>
            <w:r>
              <w:rPr>
                <w:rFonts w:ascii="EB Garamond" w:hAnsi="EB Garamond" w:cs="Amiri"/>
                <w:b w:val="0"/>
                <w:color w:val="69716F"/>
                <w:sz w:val="19"/>
              </w:rPr>
              <w:t xml:space="preserve">(447) </w:t>
            </w:r>
            <w:r>
              <w:rPr>
                <w:rFonts w:ascii="Amiri" w:hAnsi="Amiri" w:cs="Amiri"/>
                <w:b w:val="0"/>
                <w:sz w:val="30"/>
                <w:rtl w:val="1"/>
                <w:szCs w:val="30"/>
              </w:rPr>
              <w:t>وهو فعلي وانفعالي وغيرهما.</w:t>
            </w:r>
            <w:r>
              <w:rPr>
                <w:rFonts w:ascii="Amiri" w:hAnsi="Amiri" w:cs="Amiri"/>
                <w:b w:val="0"/>
                <w:sz w:val="30"/>
                <w:rtl w:val="1"/>
                <w:szCs w:val="30"/>
              </w:rPr>
              <w:t xml:space="preserve">  </w:t>
            </w:r>
            <w:r>
              <w:rPr>
                <w:rFonts w:ascii="EB Garamond" w:hAnsi="EB Garamond" w:cs="Amiri"/>
                <w:b w:val="0"/>
                <w:color w:val="69716F"/>
                <w:sz w:val="19"/>
              </w:rPr>
              <w:t xml:space="preserve">(448) </w:t>
            </w:r>
            <w:r>
              <w:rPr>
                <w:rFonts w:ascii="Amiri" w:hAnsi="Amiri" w:cs="Amiri"/>
                <w:b w:val="0"/>
                <w:sz w:val="30"/>
                <w:rtl w:val="1"/>
                <w:szCs w:val="30"/>
              </w:rPr>
              <w:t>وضروري أقسامه ستة ، ومكتسب.</w:t>
            </w:r>
            <w:r>
              <w:rPr>
                <w:rFonts w:ascii="Amiri" w:hAnsi="Amiri" w:cs="Amiri"/>
                <w:b w:val="0"/>
                <w:sz w:val="30"/>
                <w:rtl w:val="1"/>
                <w:szCs w:val="30"/>
              </w:rPr>
              <w:t xml:space="preserve">  </w:t>
            </w:r>
            <w:r>
              <w:rPr>
                <w:rFonts w:ascii="EB Garamond" w:hAnsi="EB Garamond" w:cs="Amiri"/>
                <w:b w:val="0"/>
                <w:color w:val="69716F"/>
                <w:sz w:val="19"/>
              </w:rPr>
              <w:t xml:space="preserve">(449) </w:t>
            </w:r>
            <w:r>
              <w:rPr>
                <w:rFonts w:ascii="Amiri" w:hAnsi="Amiri" w:cs="Amiri"/>
                <w:b w:val="0"/>
                <w:sz w:val="30"/>
                <w:rtl w:val="1"/>
                <w:szCs w:val="30"/>
              </w:rPr>
              <w:t>وواجب وممكن.</w:t>
            </w:r>
            <w:r>
              <w:rPr>
                <w:rFonts w:ascii="Amiri" w:hAnsi="Amiri" w:cs="Amiri"/>
                <w:b w:val="0"/>
                <w:sz w:val="30"/>
                <w:rtl w:val="1"/>
                <w:szCs w:val="30"/>
              </w:rPr>
              <w:t xml:space="preserve">  </w:t>
            </w:r>
            <w:r>
              <w:rPr>
                <w:rFonts w:ascii="EB Garamond" w:hAnsi="EB Garamond" w:cs="Amiri"/>
                <w:b w:val="0"/>
                <w:color w:val="69716F"/>
                <w:sz w:val="19"/>
              </w:rPr>
              <w:t xml:space="preserve">(450) </w:t>
            </w:r>
            <w:r>
              <w:rPr>
                <w:rFonts w:ascii="Amiri" w:hAnsi="Amiri" w:cs="Amiri"/>
                <w:b w:val="0"/>
                <w:sz w:val="30"/>
                <w:rtl w:val="1"/>
                <w:szCs w:val="30"/>
              </w:rPr>
              <w:t>وهو تابع بمعنى أصالة موازيه في التطابق.</w:t>
            </w:r>
            <w:r>
              <w:rPr>
                <w:rFonts w:ascii="EB Garamond" w:hAnsi="EB Garamond" w:cs="Amiri"/>
                <w:b w:val="0"/>
                <w:color w:val="69716F"/>
                <w:sz w:val="17"/>
              </w:rPr>
              <w:t xml:space="preserve"> · </w:t>
            </w:r>
            <w:r>
              <w:rPr>
                <w:rFonts w:ascii="EB Garamond" w:hAnsi="EB Garamond" w:cs="Amiri"/>
                <w:b w:val="0"/>
                <w:color w:val="69716F"/>
                <w:sz w:val="17"/>
                <w:rtl w:val="0"/>
              </w:rPr>
              <w:t>‎Āmulī pp. 229⁠–⁠230‎</w:t>
            </w:r>
          </w:p>
        </w:tc>
      </w:tr>
      <w:tr>
        <w:tc>
          <w:tcPr>
            <w:tcW w:type="dxa" w:w="5933"/>
            <w:vAlign w:val="top"/>
            <w:tcMar>
              <w:left w:w="0" w:type="dxa"/>
              <w:right w:w="150" w:type="dxa"/>
            </w:tcMar>
          </w:tcPr>
          <w:p>
            <w:pPr>
              <w:widowControl/>
              <w:spacing w:before="0" w:after="40" w:line="320" w:lineRule="exact"/>
            </w:pPr>
            <w:bookmarkStart w:id="10475" w:name="unit_451"/>
            <w:r>
              <w:rPr>
                <w:rFonts w:ascii="EB Garamond" w:hAnsi="EB Garamond" w:cs="Amiri"/>
                <w:b/>
                <w:color w:val="69716F"/>
                <w:sz w:val="18"/>
              </w:rPr>
              <w:t xml:space="preserve">§451 </w:t>
            </w:r>
            <w:bookmarkEnd w:id="10475"/>
            <w:r>
              <w:rPr>
                <w:rFonts w:ascii="EB Garamond" w:hAnsi="EB Garamond" w:cs="Amiri"/>
                <w:b w:val="0"/>
                <w:sz w:val="24"/>
              </w:rPr>
              <w:t xml:space="preserve">Thus the circularity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الدور</w:t>
            </w:r>
            <w:r>
              <w:rPr>
                <w:rFonts w:ascii="EB Garamond" w:hAnsi="EB Garamond" w:cs="Amiri"/>
                <w:b w:val="0"/>
                <w:sz w:val="24"/>
                <w:rStyle w:val="ArabicTechnicalTerm"/>
                <w:rtl w:val="0"/>
              </w:rPr>
              <w:t xml:space="preserve">]‎</w:t>
            </w:r>
            <w:r>
              <w:rPr>
                <w:rFonts w:ascii="EB Garamond" w:hAnsi="EB Garamond" w:cs="Amiri"/>
                <w:b w:val="0"/>
                <w:sz w:val="24"/>
              </w:rPr>
              <w:t xml:space="preserve"> is removed.</w:t>
            </w:r>
            <w:r>
              <w:rPr>
                <w:rFonts w:ascii="EB Garamond" w:hAnsi="EB Garamond" w:cs="Amiri"/>
                <w:b w:val="0"/>
                <w:sz w:val="24"/>
              </w:rPr>
              <w:t xml:space="preserve">  </w:t>
            </w:r>
            <w:bookmarkStart w:id="10476" w:name="unit_452"/>
            <w:r>
              <w:rPr>
                <w:rFonts w:ascii="EB Garamond" w:hAnsi="EB Garamond" w:cs="Amiri"/>
                <w:b/>
                <w:color w:val="69716F"/>
                <w:sz w:val="18"/>
              </w:rPr>
              <w:t xml:space="preserve">§452 </w:t>
            </w:r>
            <w:bookmarkEnd w:id="10476"/>
            <w:r>
              <w:rPr>
                <w:rFonts w:ascii="EB Garamond" w:hAnsi="EB Garamond" w:cs="Amiri"/>
                <w:b w:val="0"/>
                <w:sz w:val="24"/>
              </w:rPr>
              <w:t xml:space="preserve">It requires preparedness: for non-inferential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 الضروري</w:t>
            </w:r>
            <w:r>
              <w:rPr>
                <w:rFonts w:ascii="EB Garamond" w:hAnsi="EB Garamond" w:cs="Amiri"/>
                <w:b w:val="0"/>
                <w:sz w:val="24"/>
                <w:rStyle w:val="ArabicTechnicalTerm"/>
                <w:rtl w:val="0"/>
              </w:rPr>
              <w:t xml:space="preserve">]‎</w:t>
            </w:r>
            <w:r>
              <w:rPr>
                <w:rFonts w:ascii="EB Garamond" w:hAnsi="EB Garamond" w:cs="Amiri"/>
                <w:b w:val="0"/>
                <w:sz w:val="24"/>
              </w:rPr>
              <w:t xml:space="preserve">, through the senses; for acquired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 الكسبي</w:t>
            </w:r>
            <w:r>
              <w:rPr>
                <w:rFonts w:ascii="EB Garamond" w:hAnsi="EB Garamond" w:cs="Amiri"/>
                <w:b w:val="0"/>
                <w:sz w:val="24"/>
                <w:rStyle w:val="ArabicTechnicalTerm"/>
                <w:rtl w:val="0"/>
              </w:rPr>
              <w:t xml:space="preserve">]‎</w:t>
            </w:r>
            <w:r>
              <w:rPr>
                <w:rFonts w:ascii="EB Garamond" w:hAnsi="EB Garamond" w:cs="Amiri"/>
                <w:b w:val="0"/>
                <w:sz w:val="24"/>
              </w:rPr>
              <w:t xml:space="preserve">, through the former [non-inferential knowledge].</w:t>
            </w:r>
            <w:r>
              <w:rPr>
                <w:rFonts w:ascii="EB Garamond" w:hAnsi="EB Garamond" w:cs="Amiri"/>
                <w:b w:val="0"/>
                <w:sz w:val="24"/>
              </w:rPr>
              <w:t xml:space="preserve">  </w:t>
            </w:r>
            <w:bookmarkStart w:id="10477" w:name="unit_453"/>
            <w:r>
              <w:rPr>
                <w:rFonts w:ascii="EB Garamond" w:hAnsi="EB Garamond" w:cs="Amiri"/>
                <w:b/>
                <w:color w:val="69716F"/>
                <w:sz w:val="18"/>
              </w:rPr>
              <w:t xml:space="preserve">§453 </w:t>
            </w:r>
            <w:bookmarkEnd w:id="10477"/>
            <w:r>
              <w:rPr>
                <w:rFonts w:ascii="EB Garamond" w:hAnsi="EB Garamond" w:cs="Amiri"/>
                <w:b w:val="0"/>
                <w:sz w:val="24"/>
              </w:rPr>
              <w:t xml:space="preserve">In one usage,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differs from apprehension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الإدراك</w:t>
            </w:r>
            <w:r>
              <w:rPr>
                <w:rFonts w:ascii="EB Garamond" w:hAnsi="EB Garamond" w:cs="Amiri"/>
                <w:b w:val="0"/>
                <w:sz w:val="24"/>
                <w:rStyle w:val="ArabicTechnicalTerm"/>
                <w:rtl w:val="0"/>
              </w:rPr>
              <w:t xml:space="preserve">]‎</w:t>
            </w:r>
            <w:r>
              <w:rPr>
                <w:rFonts w:ascii="EB Garamond" w:hAnsi="EB Garamond" w:cs="Amiri"/>
                <w:b w:val="0"/>
                <w:sz w:val="24"/>
              </w:rPr>
              <w:t xml:space="preserve"> as a species differs from its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in another, they differ as two species.</w:t>
            </w:r>
            <w:r>
              <w:rPr>
                <w:rFonts w:ascii="EB Garamond" w:hAnsi="EB Garamond" w:cs="Amiri"/>
                <w:b w:val="0"/>
                <w:sz w:val="24"/>
              </w:rPr>
              <w:t xml:space="preserve">  </w:t>
            </w:r>
            <w:bookmarkStart w:id="10478" w:name="unit_454"/>
            <w:r>
              <w:rPr>
                <w:rFonts w:ascii="EB Garamond" w:hAnsi="EB Garamond" w:cs="Amiri"/>
                <w:b/>
                <w:color w:val="69716F"/>
                <w:sz w:val="18"/>
              </w:rPr>
              <w:t xml:space="preserve">§454 </w:t>
            </w:r>
            <w:bookmarkEnd w:id="10478"/>
            <w:r>
              <w:rPr>
                <w:rFonts w:ascii="EB Garamond" w:hAnsi="EB Garamond" w:cs="Amiri"/>
                <w:b w:val="0"/>
                <w:sz w:val="24"/>
              </w:rPr>
              <w:t xml:space="preserve">Complete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of the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العلة</w:t>
            </w:r>
            <w:r>
              <w:rPr>
                <w:rFonts w:ascii="EB Garamond" w:hAnsi="EB Garamond" w:cs="Amiri"/>
                <w:b w:val="0"/>
                <w:sz w:val="24"/>
                <w:rStyle w:val="ArabicTechnicalTerm"/>
                <w:rtl w:val="0"/>
              </w:rPr>
              <w:t xml:space="preserve">]‎</w:t>
            </w:r>
            <w:r>
              <w:rPr>
                <w:rFonts w:ascii="EB Garamond" w:hAnsi="EB Garamond" w:cs="Amiri"/>
                <w:b w:val="0"/>
                <w:sz w:val="24"/>
              </w:rPr>
              <w:t xml:space="preserve"> entails complete knowledge of the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79" w:name="unit_455"/>
            <w:r>
              <w:rPr>
                <w:rFonts w:ascii="EB Garamond" w:hAnsi="EB Garamond" w:cs="Amiri"/>
                <w:b/>
                <w:color w:val="69716F"/>
                <w:sz w:val="18"/>
              </w:rPr>
              <w:t xml:space="preserve">§455 </w:t>
            </w:r>
            <w:bookmarkEnd w:id="10479"/>
            <w:r>
              <w:rPr>
                <w:rFonts w:ascii="EB Garamond" w:hAnsi="EB Garamond" w:cs="Amiri"/>
                <w:b w:val="0"/>
                <w:sz w:val="24"/>
              </w:rPr>
              <w:t>Its degrees are three.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(451) </w:t>
            </w:r>
            <w:r>
              <w:rPr>
                <w:rFonts w:ascii="Amiri" w:hAnsi="Amiri" w:cs="Amiri"/>
                <w:b w:val="0"/>
                <w:sz w:val="30"/>
                <w:rtl w:val="1"/>
                <w:szCs w:val="30"/>
              </w:rPr>
              <w:t>فزال الدور.</w:t>
            </w:r>
            <w:r>
              <w:rPr>
                <w:rFonts w:ascii="Amiri" w:hAnsi="Amiri" w:cs="Amiri"/>
                <w:b w:val="0"/>
                <w:sz w:val="30"/>
                <w:rtl w:val="1"/>
                <w:szCs w:val="30"/>
              </w:rPr>
              <w:t xml:space="preserve">  </w:t>
            </w:r>
            <w:r>
              <w:rPr>
                <w:rFonts w:ascii="EB Garamond" w:hAnsi="EB Garamond" w:cs="Amiri"/>
                <w:b w:val="0"/>
                <w:color w:val="69716F"/>
                <w:sz w:val="19"/>
              </w:rPr>
              <w:t xml:space="preserve">(452) </w:t>
            </w:r>
            <w:r>
              <w:rPr>
                <w:rFonts w:ascii="Amiri" w:hAnsi="Amiri" w:cs="Amiri"/>
                <w:b w:val="0"/>
                <w:sz w:val="30"/>
                <w:rtl w:val="1"/>
                <w:szCs w:val="30"/>
              </w:rPr>
              <w:t>ولا بد فيه من الاستعداد أما الضروري فبالحواس وأما الكسبي فبالأول.</w:t>
            </w:r>
            <w:r>
              <w:rPr>
                <w:rFonts w:ascii="Amiri" w:hAnsi="Amiri" w:cs="Amiri"/>
                <w:b w:val="0"/>
                <w:sz w:val="30"/>
                <w:rtl w:val="1"/>
                <w:szCs w:val="30"/>
              </w:rPr>
              <w:t xml:space="preserve">  </w:t>
            </w:r>
            <w:r>
              <w:rPr>
                <w:rFonts w:ascii="EB Garamond" w:hAnsi="EB Garamond" w:cs="Amiri"/>
                <w:b w:val="0"/>
                <w:color w:val="69716F"/>
                <w:sz w:val="19"/>
              </w:rPr>
              <w:t xml:space="preserve">(453) </w:t>
            </w:r>
            <w:r>
              <w:rPr>
                <w:rFonts w:ascii="Amiri" w:hAnsi="Amiri" w:cs="Amiri"/>
                <w:b w:val="0"/>
                <w:sz w:val="30"/>
                <w:rtl w:val="1"/>
                <w:szCs w:val="30"/>
              </w:rPr>
              <w:t>وباصطلاح يفارق الإدراك مفارقة الجنس النوع وباصطلاح آخر مفارقة النوعين.</w:t>
            </w:r>
            <w:r>
              <w:rPr>
                <w:rFonts w:ascii="Amiri" w:hAnsi="Amiri" w:cs="Amiri"/>
                <w:b w:val="0"/>
                <w:sz w:val="30"/>
                <w:rtl w:val="1"/>
                <w:szCs w:val="30"/>
              </w:rPr>
              <w:t xml:space="preserve">  </w:t>
            </w:r>
            <w:r>
              <w:rPr>
                <w:rFonts w:ascii="EB Garamond" w:hAnsi="EB Garamond" w:cs="Amiri"/>
                <w:b w:val="0"/>
                <w:color w:val="69716F"/>
                <w:sz w:val="19"/>
              </w:rPr>
              <w:t xml:space="preserve">(454) </w:t>
            </w:r>
            <w:r>
              <w:rPr>
                <w:rFonts w:ascii="Amiri" w:hAnsi="Amiri" w:cs="Amiri"/>
                <w:b w:val="0"/>
                <w:sz w:val="30"/>
                <w:rtl w:val="1"/>
                <w:szCs w:val="30"/>
              </w:rPr>
              <w:t>وتعلقه على التمام بالعلة يستلزم تعلقه كذلك بالمعلول.</w:t>
            </w:r>
            <w:r>
              <w:rPr>
                <w:rFonts w:ascii="Amiri" w:hAnsi="Amiri" w:cs="Amiri"/>
                <w:b w:val="0"/>
                <w:sz w:val="30"/>
                <w:rtl w:val="1"/>
                <w:szCs w:val="30"/>
              </w:rPr>
              <w:t xml:space="preserve">  </w:t>
            </w:r>
            <w:r>
              <w:rPr>
                <w:rFonts w:ascii="EB Garamond" w:hAnsi="EB Garamond" w:cs="Amiri"/>
                <w:b w:val="0"/>
                <w:color w:val="69716F"/>
                <w:sz w:val="19"/>
              </w:rPr>
              <w:t xml:space="preserve">(455) </w:t>
            </w:r>
            <w:r>
              <w:rPr>
                <w:rFonts w:ascii="Amiri" w:hAnsi="Amiri" w:cs="Amiri"/>
                <w:b w:val="0"/>
                <w:sz w:val="30"/>
                <w:rtl w:val="1"/>
                <w:szCs w:val="30"/>
              </w:rPr>
              <w:t>ومراتبه ثلاث.</w:t>
            </w:r>
            <w:r>
              <w:rPr>
                <w:rFonts w:ascii="EB Garamond" w:hAnsi="EB Garamond" w:cs="Amiri"/>
                <w:b w:val="0"/>
                <w:color w:val="69716F"/>
                <w:sz w:val="17"/>
              </w:rPr>
              <w:t xml:space="preserve"> · </w:t>
            </w:r>
            <w:r>
              <w:rPr>
                <w:rFonts w:ascii="EB Garamond" w:hAnsi="EB Garamond" w:cs="Amiri"/>
                <w:b w:val="0"/>
                <w:color w:val="69716F"/>
                <w:sz w:val="17"/>
                <w:rtl w:val="0"/>
              </w:rPr>
              <w:t>‎Āmulī pp. 231⁠–⁠233‎</w:t>
            </w:r>
          </w:p>
        </w:tc>
      </w:tr>
      <w:tr>
        <w:trPr>
          <w:cantSplit/>
        </w:trPr>
        <w:tc>
          <w:tcPr>
            <w:tcW w:type="dxa" w:w="5933"/>
            <w:vAlign w:val="top"/>
            <w:tcMar>
              <w:left w:w="0" w:type="dxa"/>
              <w:right w:w="150" w:type="dxa"/>
            </w:tcMar>
          </w:tcPr>
          <w:p>
            <w:pPr>
              <w:widowControl/>
              <w:spacing w:before="0" w:after="40" w:line="320" w:lineRule="exact"/>
            </w:pPr>
            <w:bookmarkStart w:id="10480" w:name="unit_456"/>
            <w:r>
              <w:rPr>
                <w:rFonts w:ascii="EB Garamond" w:hAnsi="EB Garamond" w:cs="Amiri"/>
                <w:b/>
                <w:color w:val="69716F"/>
                <w:sz w:val="18"/>
              </w:rPr>
              <w:t xml:space="preserve">§456 </w:t>
            </w:r>
            <w:bookmarkEnd w:id="10480"/>
            <w:r>
              <w:rPr>
                <w:rFonts w:ascii="EB Garamond" w:hAnsi="EB Garamond" w:cs="Amiri"/>
                <w:b w:val="0"/>
                <w:sz w:val="24"/>
              </w:rPr>
              <w:t xml:space="preserve">What has a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السبب</w:t>
            </w:r>
            <w:r>
              <w:rPr>
                <w:rFonts w:ascii="EB Garamond" w:hAnsi="EB Garamond" w:cs="Amiri"/>
                <w:b w:val="0"/>
                <w:sz w:val="24"/>
                <w:rStyle w:val="ArabicTechnicalTerm"/>
                <w:rtl w:val="0"/>
              </w:rPr>
              <w:t xml:space="preserve">]‎</w:t>
            </w:r>
            <w:r>
              <w:rPr>
                <w:rFonts w:ascii="EB Garamond" w:hAnsi="EB Garamond" w:cs="Amiri"/>
                <w:b w:val="0"/>
                <w:sz w:val="24"/>
              </w:rPr>
              <w:t xml:space="preserve"> is known only through its cause, in a universal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الكلي</w:t>
            </w:r>
            <w:r>
              <w:rPr>
                <w:rFonts w:ascii="EB Garamond" w:hAnsi="EB Garamond" w:cs="Amiri"/>
                <w:b w:val="0"/>
                <w:sz w:val="24"/>
                <w:rStyle w:val="ArabicTechnicalTerm"/>
                <w:rtl w:val="0"/>
              </w:rPr>
              <w:t xml:space="preserve">]‎</w:t>
            </w:r>
            <w:r>
              <w:rPr>
                <w:rFonts w:ascii="EB Garamond" w:hAnsi="EB Garamond" w:cs="Amiri"/>
                <w:b w:val="0"/>
                <w:sz w:val="24"/>
              </w:rPr>
              <w:t xml:space="preserve"> manner.</w:t>
            </w:r>
            <w:r>
              <w:rPr>
                <w:rStyle w:val="FootnoteReference"/>
              </w:rPr>
              <w:footnoteReference w:id="67"/>
            </w:r>
            <w:r>
              <w:rPr>
                <w:rFonts w:ascii="EB Garamond" w:hAnsi="EB Garamond" w:cs="Amiri"/>
                <w:b w:val="0"/>
                <w:sz w:val="24"/>
              </w:rPr>
              <w:t xml:space="preserve">  </w:t>
            </w:r>
            <w:bookmarkStart w:id="10481" w:name="unit_457"/>
            <w:r>
              <w:rPr>
                <w:rFonts w:ascii="EB Garamond" w:hAnsi="EB Garamond" w:cs="Amiri"/>
                <w:b/>
                <w:color w:val="69716F"/>
                <w:sz w:val="18"/>
              </w:rPr>
              <w:t xml:space="preserve">§457 </w:t>
            </w:r>
            <w:bookmarkEnd w:id="10481"/>
            <w:r>
              <w:rPr>
                <w:rFonts w:ascii="EB Garamond" w:hAnsi="EB Garamond" w:cs="Amiri"/>
                <w:b w:val="0"/>
                <w:sz w:val="24"/>
              </w:rPr>
              <w:t xml:space="preserve">Intellect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is an innate disposition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الغريزة</w:t>
            </w:r>
            <w:r>
              <w:rPr>
                <w:rFonts w:ascii="EB Garamond" w:hAnsi="EB Garamond" w:cs="Amiri"/>
                <w:b w:val="0"/>
                <w:sz w:val="24"/>
                <w:rStyle w:val="ArabicTechnicalTerm"/>
                <w:rtl w:val="0"/>
              </w:rPr>
              <w:t xml:space="preserve">]‎</w:t>
            </w:r>
            <w:r>
              <w:rPr>
                <w:rFonts w:ascii="EB Garamond" w:hAnsi="EB Garamond" w:cs="Amiri"/>
                <w:b w:val="0"/>
                <w:sz w:val="24"/>
              </w:rPr>
              <w:t xml:space="preserve"> entailing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of non-inferential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الضروري</w:t>
            </w:r>
            <w:r>
              <w:rPr>
                <w:rFonts w:ascii="EB Garamond" w:hAnsi="EB Garamond" w:cs="Amiri"/>
                <w:b w:val="0"/>
                <w:sz w:val="24"/>
                <w:rStyle w:val="ArabicTechnicalTerm"/>
                <w:rtl w:val="0"/>
              </w:rPr>
              <w:t xml:space="preserve">]‎</w:t>
            </w:r>
            <w:r>
              <w:rPr>
                <w:rFonts w:ascii="EB Garamond" w:hAnsi="EB Garamond" w:cs="Amiri"/>
                <w:b w:val="0"/>
                <w:sz w:val="24"/>
              </w:rPr>
              <w:t xml:space="preserve"> truths when the instruments are sound.</w:t>
            </w:r>
            <w:r>
              <w:rPr>
                <w:rFonts w:ascii="EB Garamond" w:hAnsi="EB Garamond" w:cs="Amiri"/>
                <w:b w:val="0"/>
                <w:sz w:val="24"/>
              </w:rPr>
              <w:t xml:space="preserve">  </w:t>
            </w:r>
            <w:bookmarkStart w:id="10482" w:name="unit_458"/>
            <w:r>
              <w:rPr>
                <w:rFonts w:ascii="EB Garamond" w:hAnsi="EB Garamond" w:cs="Amiri"/>
                <w:b/>
                <w:color w:val="69716F"/>
                <w:sz w:val="18"/>
              </w:rPr>
              <w:t xml:space="preserve">§458 </w:t>
            </w:r>
            <w:bookmarkEnd w:id="10482"/>
            <w:r>
              <w:rPr>
                <w:rFonts w:ascii="EB Garamond" w:hAnsi="EB Garamond" w:cs="Amiri"/>
                <w:b w:val="0"/>
                <w:sz w:val="24"/>
              </w:rPr>
              <w:t>The term is applied to other things equivocally.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(456) </w:t>
            </w:r>
            <w:r>
              <w:rPr>
                <w:rFonts w:ascii="Amiri" w:hAnsi="Amiri" w:cs="Amiri"/>
                <w:b w:val="0"/>
                <w:sz w:val="30"/>
                <w:rtl w:val="1"/>
                <w:szCs w:val="30"/>
              </w:rPr>
              <w:t>وذو السبب إنما يعلم به كليا.</w:t>
            </w:r>
            <w:r>
              <w:rPr>
                <w:rFonts w:ascii="Amiri" w:hAnsi="Amiri" w:cs="Amiri"/>
                <w:b w:val="0"/>
                <w:sz w:val="30"/>
                <w:rtl w:val="1"/>
                <w:szCs w:val="30"/>
              </w:rPr>
              <w:t xml:space="preserve">  </w:t>
            </w:r>
            <w:r>
              <w:rPr>
                <w:rFonts w:ascii="EB Garamond" w:hAnsi="EB Garamond" w:cs="Amiri"/>
                <w:b w:val="0"/>
                <w:color w:val="69716F"/>
                <w:sz w:val="19"/>
              </w:rPr>
              <w:t xml:space="preserve">(457) </w:t>
            </w:r>
            <w:r>
              <w:rPr>
                <w:rFonts w:ascii="Amiri" w:hAnsi="Amiri" w:cs="Amiri"/>
                <w:b w:val="0"/>
                <w:sz w:val="30"/>
                <w:rtl w:val="1"/>
                <w:szCs w:val="30"/>
              </w:rPr>
              <w:t>والعقل غريزة يلزمها العلم بالضروريات عند سلامة الآلات.</w:t>
            </w:r>
            <w:r>
              <w:rPr>
                <w:rFonts w:ascii="Amiri" w:hAnsi="Amiri" w:cs="Amiri"/>
                <w:b w:val="0"/>
                <w:sz w:val="30"/>
                <w:rtl w:val="1"/>
                <w:szCs w:val="30"/>
              </w:rPr>
              <w:t xml:space="preserve">  </w:t>
            </w:r>
            <w:r>
              <w:rPr>
                <w:rFonts w:ascii="EB Garamond" w:hAnsi="EB Garamond" w:cs="Amiri"/>
                <w:b w:val="0"/>
                <w:color w:val="69716F"/>
                <w:sz w:val="19"/>
              </w:rPr>
              <w:t xml:space="preserve">(458) </w:t>
            </w:r>
            <w:r>
              <w:rPr>
                <w:rFonts w:ascii="Amiri" w:hAnsi="Amiri" w:cs="Amiri"/>
                <w:b w:val="0"/>
                <w:sz w:val="30"/>
                <w:rtl w:val="1"/>
                <w:szCs w:val="30"/>
              </w:rPr>
              <w:t>ويطلق على غيره بالاشتراك.</w:t>
            </w:r>
            <w:r>
              <w:rPr>
                <w:rFonts w:ascii="EB Garamond" w:hAnsi="EB Garamond" w:cs="Amiri"/>
                <w:b w:val="0"/>
                <w:color w:val="69716F"/>
                <w:sz w:val="17"/>
              </w:rPr>
              <w:t xml:space="preserve"> · </w:t>
            </w:r>
            <w:r>
              <w:rPr>
                <w:rFonts w:ascii="EB Garamond" w:hAnsi="EB Garamond" w:cs="Amiri"/>
                <w:b w:val="0"/>
                <w:color w:val="69716F"/>
                <w:sz w:val="17"/>
                <w:rtl w:val="0"/>
              </w:rPr>
              <w:t>‎Āmulī pp. 233⁠–⁠234‎</w:t>
            </w:r>
          </w:p>
        </w:tc>
      </w:tr>
    </w:tbl>
    <w:p>
      <w:pPr>
        <w:keepNext/>
        <w:spacing w:before="180" w:after="80"/>
      </w:pPr>
      <w:r>
        <w:rPr>
          <w:rFonts w:ascii="EB Garamond" w:hAnsi="EB Garamond" w:cs="Amiri"/>
          <w:b/>
          <w:color w:val="365E59"/>
          <w:sz w:val="24"/>
        </w:rPr>
        <w:t>Belief, doubt, and opinion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483" w:name="unit_459"/>
            <w:r>
              <w:rPr>
                <w:rFonts w:ascii="EB Garamond" w:hAnsi="EB Garamond" w:cs="Amiri"/>
                <w:b/>
                <w:color w:val="69716F"/>
                <w:sz w:val="18"/>
              </w:rPr>
              <w:t xml:space="preserve">§459 </w:t>
            </w:r>
            <w:bookmarkEnd w:id="10483"/>
            <w:r>
              <w:rPr>
                <w:rFonts w:ascii="EB Garamond" w:hAnsi="EB Garamond" w:cs="Amiri"/>
                <w:b w:val="0"/>
                <w:sz w:val="24"/>
              </w:rPr>
              <w:t xml:space="preserve">“Belief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الاعتقاد</w:t>
            </w:r>
            <w:r>
              <w:rPr>
                <w:rFonts w:ascii="EB Garamond" w:hAnsi="EB Garamond" w:cs="Amiri"/>
                <w:b w:val="0"/>
                <w:sz w:val="24"/>
                <w:rStyle w:val="ArabicTechnicalTerm"/>
                <w:rtl w:val="0"/>
              </w:rPr>
              <w:t xml:space="preserve">]‎</w:t>
            </w:r>
            <w:r>
              <w:rPr>
                <w:rFonts w:ascii="EB Garamond" w:hAnsi="EB Garamond" w:cs="Amiri"/>
                <w:b w:val="0"/>
                <w:sz w:val="24"/>
              </w:rPr>
              <w:t xml:space="preserve">” is applied to one of the two divisions of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[assent]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التصديق</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84" w:name="unit_460"/>
            <w:r>
              <w:rPr>
                <w:rFonts w:ascii="EB Garamond" w:hAnsi="EB Garamond" w:cs="Amiri"/>
                <w:b/>
                <w:color w:val="69716F"/>
                <w:sz w:val="18"/>
              </w:rPr>
              <w:t xml:space="preserve">§460 </w:t>
            </w:r>
            <w:bookmarkEnd w:id="10484"/>
            <w:r>
              <w:rPr>
                <w:rFonts w:ascii="EB Garamond" w:hAnsi="EB Garamond" w:cs="Amiri"/>
                <w:b w:val="0"/>
                <w:sz w:val="24"/>
              </w:rPr>
              <w:t xml:space="preserve">Thus the relations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of generality and specificity between belief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الاعتقاد</w:t>
            </w:r>
            <w:r>
              <w:rPr>
                <w:rFonts w:ascii="EB Garamond" w:hAnsi="EB Garamond" w:cs="Amiri"/>
                <w:b w:val="0"/>
                <w:sz w:val="24"/>
                <w:rStyle w:val="ArabicTechnicalTerm"/>
                <w:rtl w:val="0"/>
              </w:rPr>
              <w:t xml:space="preserve">]‎</w:t>
            </w:r>
            <w:r>
              <w:rPr>
                <w:rFonts w:ascii="EB Garamond" w:hAnsi="EB Garamond" w:cs="Amiri"/>
                <w:b w:val="0"/>
                <w:sz w:val="24"/>
              </w:rPr>
              <w:t xml:space="preserve"> and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are reversed [under different usages].</w:t>
            </w:r>
            <w:r>
              <w:rPr>
                <w:rFonts w:ascii="EB Garamond" w:hAnsi="EB Garamond" w:cs="Amiri"/>
                <w:b w:val="0"/>
                <w:sz w:val="24"/>
              </w:rPr>
              <w:t xml:space="preserve">  </w:t>
            </w:r>
            <w:bookmarkStart w:id="10485" w:name="unit_461"/>
            <w:r>
              <w:rPr>
                <w:rFonts w:ascii="EB Garamond" w:hAnsi="EB Garamond" w:cs="Amiri"/>
                <w:b/>
                <w:color w:val="69716F"/>
                <w:sz w:val="18"/>
              </w:rPr>
              <w:t xml:space="preserve">§461 </w:t>
            </w:r>
            <w:bookmarkEnd w:id="10485"/>
            <w:r>
              <w:rPr>
                <w:rFonts w:ascii="EB Garamond" w:hAnsi="EB Garamond" w:cs="Amiri"/>
                <w:b w:val="0"/>
                <w:sz w:val="24"/>
              </w:rPr>
              <w:t xml:space="preserve">Contrariety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التضاد</w:t>
            </w:r>
            <w:r>
              <w:rPr>
                <w:rFonts w:ascii="EB Garamond" w:hAnsi="EB Garamond" w:cs="Amiri"/>
                <w:b w:val="0"/>
                <w:sz w:val="24"/>
                <w:rStyle w:val="ArabicTechnicalTerm"/>
                <w:rtl w:val="0"/>
              </w:rPr>
              <w:t xml:space="preserve">]‎</w:t>
            </w:r>
            <w:r>
              <w:rPr>
                <w:rFonts w:ascii="EB Garamond" w:hAnsi="EB Garamond" w:cs="Amiri"/>
                <w:b w:val="0"/>
                <w:sz w:val="24"/>
              </w:rPr>
              <w:t xml:space="preserve"> occurs in belief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الاعتقاد</w:t>
            </w:r>
            <w:r>
              <w:rPr>
                <w:rFonts w:ascii="EB Garamond" w:hAnsi="EB Garamond" w:cs="Amiri"/>
                <w:b w:val="0"/>
                <w:sz w:val="24"/>
                <w:rStyle w:val="ArabicTechnicalTerm"/>
                <w:rtl w:val="0"/>
              </w:rPr>
              <w:t xml:space="preserve">]‎</w:t>
            </w:r>
            <w:r>
              <w:rPr>
                <w:rFonts w:ascii="EB Garamond" w:hAnsi="EB Garamond" w:cs="Amiri"/>
                <w:b w:val="0"/>
                <w:sz w:val="24"/>
              </w:rPr>
              <w:t xml:space="preserve">, unlike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86" w:name="unit_462"/>
            <w:r>
              <w:rPr>
                <w:rFonts w:ascii="EB Garamond" w:hAnsi="EB Garamond" w:cs="Amiri"/>
                <w:b/>
                <w:color w:val="69716F"/>
                <w:sz w:val="18"/>
              </w:rPr>
              <w:t xml:space="preserve">§462 </w:t>
            </w:r>
            <w:bookmarkEnd w:id="10486"/>
            <w:r>
              <w:rPr>
                <w:rFonts w:ascii="EB Garamond" w:hAnsi="EB Garamond" w:cs="Amiri"/>
                <w:b w:val="0"/>
                <w:sz w:val="24"/>
              </w:rPr>
              <w:t xml:space="preserve">Inattention is a privation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عدم الملكة</w:t>
            </w:r>
            <w:r>
              <w:rPr>
                <w:rFonts w:ascii="EB Garamond" w:hAnsi="EB Garamond" w:cs="Amiri"/>
                <w:b w:val="0"/>
                <w:sz w:val="24"/>
                <w:rStyle w:val="ArabicTechnicalTerm"/>
                <w:rtl w:val="0"/>
              </w:rPr>
              <w:t xml:space="preserve">]‎</w:t>
            </w:r>
            <w:r>
              <w:rPr>
                <w:rFonts w:ascii="EB Garamond" w:hAnsi="EB Garamond" w:cs="Amiri"/>
                <w:b w:val="0"/>
                <w:sz w:val="24"/>
              </w:rPr>
              <w:t xml:space="preserve"> of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it may be distinguished from forgetting.</w:t>
            </w:r>
            <w:r>
              <w:rPr>
                <w:rFonts w:ascii="EB Garamond" w:hAnsi="EB Garamond" w:cs="Amiri"/>
                <w:b w:val="0"/>
                <w:sz w:val="24"/>
              </w:rPr>
              <w:t xml:space="preserve">  </w:t>
            </w:r>
            <w:bookmarkStart w:id="10487" w:name="unit_463"/>
            <w:r>
              <w:rPr>
                <w:rFonts w:ascii="EB Garamond" w:hAnsi="EB Garamond" w:cs="Amiri"/>
                <w:b/>
                <w:color w:val="69716F"/>
                <w:sz w:val="18"/>
              </w:rPr>
              <w:t xml:space="preserve">§463 </w:t>
            </w:r>
            <w:bookmarkEnd w:id="10487"/>
            <w:r>
              <w:rPr>
                <w:rFonts w:ascii="EB Garamond" w:hAnsi="EB Garamond" w:cs="Amiri"/>
                <w:b w:val="0"/>
                <w:sz w:val="24"/>
              </w:rPr>
              <w:t>Doubt is the mind's wavering between the two alternatives.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(459) </w:t>
            </w:r>
            <w:r>
              <w:rPr>
                <w:rFonts w:ascii="Amiri" w:hAnsi="Amiri" w:cs="Amiri"/>
                <w:b w:val="0"/>
                <w:sz w:val="30"/>
                <w:rtl w:val="1"/>
                <w:szCs w:val="30"/>
              </w:rPr>
              <w:t>والاعتقاد يقال لأحد قسميه.</w:t>
            </w:r>
            <w:r>
              <w:rPr>
                <w:rFonts w:ascii="Amiri" w:hAnsi="Amiri" w:cs="Amiri"/>
                <w:b w:val="0"/>
                <w:sz w:val="30"/>
                <w:rtl w:val="1"/>
                <w:szCs w:val="30"/>
              </w:rPr>
              <w:t xml:space="preserve">  </w:t>
            </w:r>
            <w:r>
              <w:rPr>
                <w:rFonts w:ascii="EB Garamond" w:hAnsi="EB Garamond" w:cs="Amiri"/>
                <w:b w:val="0"/>
                <w:color w:val="69716F"/>
                <w:sz w:val="19"/>
              </w:rPr>
              <w:t xml:space="preserve">(460) </w:t>
            </w:r>
            <w:r>
              <w:rPr>
                <w:rFonts w:ascii="Amiri" w:hAnsi="Amiri" w:cs="Amiri"/>
                <w:b w:val="0"/>
                <w:sz w:val="30"/>
                <w:rtl w:val="1"/>
                <w:szCs w:val="30"/>
              </w:rPr>
              <w:t>فيتعاكسان في العموم والخصوص.</w:t>
            </w:r>
            <w:r>
              <w:rPr>
                <w:rFonts w:ascii="Amiri" w:hAnsi="Amiri" w:cs="Amiri"/>
                <w:b w:val="0"/>
                <w:sz w:val="30"/>
                <w:rtl w:val="1"/>
                <w:szCs w:val="30"/>
              </w:rPr>
              <w:t xml:space="preserve">  </w:t>
            </w:r>
            <w:r>
              <w:rPr>
                <w:rFonts w:ascii="EB Garamond" w:hAnsi="EB Garamond" w:cs="Amiri"/>
                <w:b w:val="0"/>
                <w:color w:val="69716F"/>
                <w:sz w:val="19"/>
              </w:rPr>
              <w:t xml:space="preserve">(461) </w:t>
            </w:r>
            <w:r>
              <w:rPr>
                <w:rFonts w:ascii="Amiri" w:hAnsi="Amiri" w:cs="Amiri"/>
                <w:b w:val="0"/>
                <w:sz w:val="30"/>
                <w:rtl w:val="1"/>
                <w:szCs w:val="30"/>
              </w:rPr>
              <w:t>ويقع فيه التضاد بخلاف العلم.</w:t>
            </w:r>
            <w:r>
              <w:rPr>
                <w:rFonts w:ascii="Amiri" w:hAnsi="Amiri" w:cs="Amiri"/>
                <w:b w:val="0"/>
                <w:sz w:val="30"/>
                <w:rtl w:val="1"/>
                <w:szCs w:val="30"/>
              </w:rPr>
              <w:t xml:space="preserve">  </w:t>
            </w:r>
            <w:r>
              <w:rPr>
                <w:rFonts w:ascii="EB Garamond" w:hAnsi="EB Garamond" w:cs="Amiri"/>
                <w:b w:val="0"/>
                <w:color w:val="69716F"/>
                <w:sz w:val="19"/>
              </w:rPr>
              <w:t xml:space="preserve">(462) </w:t>
            </w:r>
            <w:r>
              <w:rPr>
                <w:rFonts w:ascii="Amiri" w:hAnsi="Amiri" w:cs="Amiri"/>
                <w:b w:val="0"/>
                <w:sz w:val="30"/>
                <w:rtl w:val="1"/>
                <w:szCs w:val="30"/>
              </w:rPr>
              <w:t>والسهو عدم ملكة العلم وقد يفرق بينه وبين النسيان.</w:t>
            </w:r>
            <w:r>
              <w:rPr>
                <w:rFonts w:ascii="Amiri" w:hAnsi="Amiri" w:cs="Amiri"/>
                <w:b w:val="0"/>
                <w:sz w:val="30"/>
                <w:rtl w:val="1"/>
                <w:szCs w:val="30"/>
              </w:rPr>
              <w:t xml:space="preserve">  </w:t>
            </w:r>
            <w:r>
              <w:rPr>
                <w:rFonts w:ascii="EB Garamond" w:hAnsi="EB Garamond" w:cs="Amiri"/>
                <w:b w:val="0"/>
                <w:color w:val="69716F"/>
                <w:sz w:val="19"/>
              </w:rPr>
              <w:t xml:space="preserve">(463) </w:t>
            </w:r>
            <w:r>
              <w:rPr>
                <w:rFonts w:ascii="Amiri" w:hAnsi="Amiri" w:cs="Amiri"/>
                <w:b w:val="0"/>
                <w:sz w:val="30"/>
                <w:rtl w:val="1"/>
                <w:szCs w:val="30"/>
              </w:rPr>
              <w:t>والشك تردد الذهن بين الطرفين.</w:t>
            </w:r>
            <w:r>
              <w:rPr>
                <w:rFonts w:ascii="EB Garamond" w:hAnsi="EB Garamond" w:cs="Amiri"/>
                <w:b w:val="0"/>
                <w:color w:val="69716F"/>
                <w:sz w:val="17"/>
              </w:rPr>
              <w:t xml:space="preserve"> · </w:t>
            </w:r>
            <w:r>
              <w:rPr>
                <w:rFonts w:ascii="EB Garamond" w:hAnsi="EB Garamond" w:cs="Amiri"/>
                <w:b w:val="0"/>
                <w:color w:val="69716F"/>
                <w:sz w:val="17"/>
                <w:rtl w:val="0"/>
              </w:rPr>
              <w:t>‎Āmulī pp. 235⁠–⁠236‎</w:t>
            </w:r>
          </w:p>
        </w:tc>
      </w:tr>
      <w:tr>
        <w:trPr>
          <w:cantSplit/>
        </w:trPr>
        <w:tc>
          <w:tcPr>
            <w:tcW w:type="dxa" w:w="5933"/>
            <w:vAlign w:val="top"/>
            <w:tcMar>
              <w:left w:w="0" w:type="dxa"/>
              <w:right w:w="150" w:type="dxa"/>
            </w:tcMar>
          </w:tcPr>
          <w:p>
            <w:pPr>
              <w:widowControl/>
              <w:spacing w:before="0" w:after="40" w:line="320" w:lineRule="exact"/>
            </w:pPr>
            <w:bookmarkStart w:id="10488" w:name="unit_464"/>
            <w:r>
              <w:rPr>
                <w:rFonts w:ascii="EB Garamond" w:hAnsi="EB Garamond" w:cs="Amiri"/>
                <w:b/>
                <w:color w:val="69716F"/>
                <w:sz w:val="18"/>
              </w:rPr>
              <w:t xml:space="preserve">§464 </w:t>
            </w:r>
            <w:bookmarkEnd w:id="10488"/>
            <w:r>
              <w:rPr>
                <w:rFonts w:ascii="EB Garamond" w:hAnsi="EB Garamond" w:cs="Amiri"/>
                <w:b w:val="0"/>
                <w:sz w:val="24"/>
              </w:rPr>
              <w:t xml:space="preserve">Both belief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الاعتقاد</w:t>
            </w:r>
            <w:r>
              <w:rPr>
                <w:rFonts w:ascii="EB Garamond" w:hAnsi="EB Garamond" w:cs="Amiri"/>
                <w:b w:val="0"/>
                <w:sz w:val="24"/>
                <w:rStyle w:val="ArabicTechnicalTerm"/>
                <w:rtl w:val="0"/>
              </w:rPr>
              <w:t xml:space="preserve">]‎</w:t>
            </w:r>
            <w:r>
              <w:rPr>
                <w:rFonts w:ascii="EB Garamond" w:hAnsi="EB Garamond" w:cs="Amiri"/>
                <w:b w:val="0"/>
                <w:sz w:val="24"/>
              </w:rPr>
              <w:t xml:space="preserve"> and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can have themselves and one another as objects; the difference is then one of consideration, not of forms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89" w:name="unit_465"/>
            <w:r>
              <w:rPr>
                <w:rFonts w:ascii="EB Garamond" w:hAnsi="EB Garamond" w:cs="Amiri"/>
                <w:b/>
                <w:color w:val="69716F"/>
                <w:sz w:val="18"/>
              </w:rPr>
              <w:t xml:space="preserve">§465 </w:t>
            </w:r>
            <w:bookmarkEnd w:id="10489"/>
            <w:r>
              <w:rPr>
                <w:rFonts w:ascii="EB Garamond" w:hAnsi="EB Garamond" w:cs="Amiri"/>
                <w:b w:val="0"/>
                <w:sz w:val="24"/>
              </w:rPr>
              <w:t xml:space="preserve">Ignorance in one sense is opposed to both; in another sense it is a division of one of them [belief]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الاعتقاد</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490" w:name="unit_466"/>
            <w:r>
              <w:rPr>
                <w:rFonts w:ascii="EB Garamond" w:hAnsi="EB Garamond" w:cs="Amiri"/>
                <w:b/>
                <w:color w:val="69716F"/>
                <w:sz w:val="18"/>
              </w:rPr>
              <w:t xml:space="preserve">§466 </w:t>
            </w:r>
            <w:bookmarkEnd w:id="10490"/>
            <w:r>
              <w:rPr>
                <w:rFonts w:ascii="EB Garamond" w:hAnsi="EB Garamond" w:cs="Amiri"/>
                <w:b w:val="0"/>
                <w:sz w:val="24"/>
              </w:rPr>
              <w:t xml:space="preserve">Opinion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الظن</w:t>
            </w:r>
            <w:r>
              <w:rPr>
                <w:rFonts w:ascii="EB Garamond" w:hAnsi="EB Garamond" w:cs="Amiri"/>
                <w:b w:val="0"/>
                <w:sz w:val="24"/>
                <w:rStyle w:val="ArabicTechnicalTerm"/>
                <w:rtl w:val="0"/>
              </w:rPr>
              <w:t xml:space="preserve">]‎</w:t>
            </w:r>
            <w:r>
              <w:rPr>
                <w:rFonts w:ascii="EB Garamond" w:hAnsi="EB Garamond" w:cs="Amiri"/>
                <w:b w:val="0"/>
                <w:sz w:val="24"/>
              </w:rPr>
              <w:t xml:space="preserve"> is giving preponderance to one of two alternatives; it differs from believing that there is such preponderance.</w:t>
            </w:r>
            <w:r>
              <w:rPr>
                <w:rFonts w:ascii="EB Garamond" w:hAnsi="EB Garamond" w:cs="Amiri"/>
                <w:b w:val="0"/>
                <w:sz w:val="24"/>
              </w:rPr>
              <w:t xml:space="preserve">  </w:t>
            </w:r>
            <w:bookmarkStart w:id="10491" w:name="unit_467"/>
            <w:r>
              <w:rPr>
                <w:rFonts w:ascii="EB Garamond" w:hAnsi="EB Garamond" w:cs="Amiri"/>
                <w:b/>
                <w:color w:val="69716F"/>
                <w:sz w:val="18"/>
              </w:rPr>
              <w:t xml:space="preserve">§467 </w:t>
            </w:r>
            <w:bookmarkEnd w:id="10491"/>
            <w:r>
              <w:rPr>
                <w:rFonts w:ascii="EB Garamond" w:hAnsi="EB Garamond" w:cs="Amiri"/>
                <w:b w:val="0"/>
                <w:sz w:val="24"/>
              </w:rPr>
              <w:t xml:space="preserve">It admits intensity and weakness, and its two extremes are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and [simple] ignorance.</w:t>
            </w:r>
            <w:r>
              <w:rPr>
                <w:rStyle w:val="FootnoteReference"/>
              </w:rPr>
              <w:footnoteReference w:id="68"/>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(464) </w:t>
            </w:r>
            <w:r>
              <w:rPr>
                <w:rFonts w:ascii="Amiri" w:hAnsi="Amiri" w:cs="Amiri"/>
                <w:b w:val="0"/>
                <w:sz w:val="30"/>
                <w:rtl w:val="1"/>
                <w:szCs w:val="30"/>
              </w:rPr>
              <w:t>وقد يصح تعلق كل من الاعتقاد والعلم بنفسه وبالآخر فيتغاير الاعتبار لا الصور.</w:t>
            </w:r>
            <w:r>
              <w:rPr>
                <w:rFonts w:ascii="Amiri" w:hAnsi="Amiri" w:cs="Amiri"/>
                <w:b w:val="0"/>
                <w:sz w:val="30"/>
                <w:rtl w:val="1"/>
                <w:szCs w:val="30"/>
              </w:rPr>
              <w:t xml:space="preserve">  </w:t>
            </w:r>
            <w:r>
              <w:rPr>
                <w:rFonts w:ascii="EB Garamond" w:hAnsi="EB Garamond" w:cs="Amiri"/>
                <w:b w:val="0"/>
                <w:color w:val="69716F"/>
                <w:sz w:val="19"/>
              </w:rPr>
              <w:t xml:space="preserve">(465) </w:t>
            </w:r>
            <w:r>
              <w:rPr>
                <w:rFonts w:ascii="Amiri" w:hAnsi="Amiri" w:cs="Amiri"/>
                <w:b w:val="0"/>
                <w:sz w:val="30"/>
                <w:rtl w:val="1"/>
                <w:szCs w:val="30"/>
              </w:rPr>
              <w:t>والجهل بمعنى يقابلهما وآخر قسم لأحدهما.</w:t>
            </w:r>
            <w:r>
              <w:rPr>
                <w:rFonts w:ascii="Amiri" w:hAnsi="Amiri" w:cs="Amiri"/>
                <w:b w:val="0"/>
                <w:sz w:val="30"/>
                <w:rtl w:val="1"/>
                <w:szCs w:val="30"/>
              </w:rPr>
              <w:t xml:space="preserve">  </w:t>
            </w:r>
            <w:r>
              <w:rPr>
                <w:rFonts w:ascii="EB Garamond" w:hAnsi="EB Garamond" w:cs="Amiri"/>
                <w:b w:val="0"/>
                <w:color w:val="69716F"/>
                <w:sz w:val="19"/>
              </w:rPr>
              <w:t xml:space="preserve">(466) </w:t>
            </w:r>
            <w:r>
              <w:rPr>
                <w:rFonts w:ascii="Amiri" w:hAnsi="Amiri" w:cs="Amiri"/>
                <w:b w:val="0"/>
                <w:sz w:val="30"/>
                <w:rtl w:val="1"/>
                <w:szCs w:val="30"/>
              </w:rPr>
              <w:t>والظن ترجيح أحد الطرفين وهو غير اعتقاد الرجحان.</w:t>
            </w:r>
            <w:r>
              <w:rPr>
                <w:rFonts w:ascii="Amiri" w:hAnsi="Amiri" w:cs="Amiri"/>
                <w:b w:val="0"/>
                <w:sz w:val="30"/>
                <w:rtl w:val="1"/>
                <w:szCs w:val="30"/>
              </w:rPr>
              <w:t xml:space="preserve">  </w:t>
            </w:r>
            <w:r>
              <w:rPr>
                <w:rFonts w:ascii="EB Garamond" w:hAnsi="EB Garamond" w:cs="Amiri"/>
                <w:b w:val="0"/>
                <w:color w:val="69716F"/>
                <w:sz w:val="19"/>
              </w:rPr>
              <w:t xml:space="preserve">(467) </w:t>
            </w:r>
            <w:r>
              <w:rPr>
                <w:rFonts w:ascii="Amiri" w:hAnsi="Amiri" w:cs="Amiri"/>
                <w:b w:val="0"/>
                <w:sz w:val="30"/>
                <w:rtl w:val="1"/>
                <w:szCs w:val="30"/>
              </w:rPr>
              <w:t>ويقبل الشدة والضعف وطرفاه علم وجهل.</w:t>
            </w:r>
            <w:r>
              <w:rPr>
                <w:rFonts w:ascii="EB Garamond" w:hAnsi="EB Garamond" w:cs="Amiri"/>
                <w:b w:val="0"/>
                <w:color w:val="69716F"/>
                <w:sz w:val="17"/>
              </w:rPr>
              <w:t xml:space="preserve"> · </w:t>
            </w:r>
            <w:r>
              <w:rPr>
                <w:rFonts w:ascii="EB Garamond" w:hAnsi="EB Garamond" w:cs="Amiri"/>
                <w:b w:val="0"/>
                <w:color w:val="69716F"/>
                <w:sz w:val="17"/>
                <w:rtl w:val="0"/>
              </w:rPr>
              <w:t>‎Āmulī pp. 237⁠–⁠238‎</w:t>
            </w:r>
          </w:p>
        </w:tc>
      </w:tr>
    </w:tbl>
    <w:p>
      <w:pPr>
        <w:keepNext/>
        <w:spacing w:before="180" w:after="80"/>
      </w:pPr>
      <w:r>
        <w:rPr>
          <w:rFonts w:ascii="EB Garamond" w:hAnsi="EB Garamond" w:cs="Amiri"/>
          <w:b/>
          <w:color w:val="365E59"/>
          <w:sz w:val="24"/>
        </w:rPr>
        <w:t>Reflection and proof</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492" w:name="unit_468"/>
            <w:r>
              <w:rPr>
                <w:rFonts w:ascii="EB Garamond" w:hAnsi="EB Garamond" w:cs="Amiri"/>
                <w:b/>
                <w:color w:val="69716F"/>
                <w:sz w:val="18"/>
              </w:rPr>
              <w:t xml:space="preserve">§468 </w:t>
            </w:r>
            <w:bookmarkEnd w:id="10492"/>
            <w:r>
              <w:rPr>
                <w:rFonts w:ascii="EB Garamond" w:hAnsi="EB Garamond" w:cs="Amiri"/>
                <w:b w:val="0"/>
                <w:sz w:val="24"/>
              </w:rPr>
              <w:t xml:space="preserve">It is self-evident that acquired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 الكسبي</w:t>
            </w:r>
            <w:r>
              <w:rPr>
                <w:rFonts w:ascii="EB Garamond" w:hAnsi="EB Garamond" w:cs="Amiri"/>
                <w:b w:val="0"/>
                <w:sz w:val="24"/>
                <w:rStyle w:val="ArabicTechnicalTerm"/>
                <w:rtl w:val="0"/>
              </w:rPr>
              <w:t xml:space="preserve">]‎</w:t>
            </w:r>
            <w:r>
              <w:rPr>
                <w:rFonts w:ascii="EB Garamond" w:hAnsi="EB Garamond" w:cs="Amiri"/>
                <w:b w:val="0"/>
                <w:sz w:val="24"/>
              </w:rPr>
              <w:t xml:space="preserve"> results from reflection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النظر</w:t>
            </w:r>
            <w:r>
              <w:rPr>
                <w:rFonts w:ascii="EB Garamond" w:hAnsi="EB Garamond" w:cs="Amiri"/>
                <w:b w:val="0"/>
                <w:sz w:val="24"/>
                <w:rStyle w:val="ArabicTechnicalTerm"/>
                <w:rtl w:val="0"/>
              </w:rPr>
              <w:t xml:space="preserve">]‎</w:t>
            </w:r>
            <w:r>
              <w:rPr>
                <w:rFonts w:ascii="EB Garamond" w:hAnsi="EB Garamond" w:cs="Amiri"/>
                <w:b w:val="0"/>
                <w:sz w:val="24"/>
              </w:rPr>
              <w:t xml:space="preserve"> when both its parts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and form]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 are sound.</w:t>
            </w:r>
            <w:r>
              <w:rPr>
                <w:rStyle w:val="FootnoteReference"/>
              </w:rPr>
              <w:footnoteReference w:id="69"/>
            </w:r>
            <w:r>
              <w:rPr>
                <w:rFonts w:ascii="EB Garamond" w:hAnsi="EB Garamond" w:cs="Amiri"/>
                <w:b w:val="0"/>
                <w:sz w:val="24"/>
              </w:rPr>
              <w:t xml:space="preserve">  </w:t>
            </w:r>
            <w:bookmarkStart w:id="10493" w:name="unit_469"/>
            <w:r>
              <w:rPr>
                <w:rFonts w:ascii="EB Garamond" w:hAnsi="EB Garamond" w:cs="Amiri"/>
                <w:b/>
                <w:color w:val="69716F"/>
                <w:sz w:val="18"/>
              </w:rPr>
              <w:t xml:space="preserve">§469 </w:t>
            </w:r>
            <w:bookmarkEnd w:id="10493"/>
            <w:r>
              <w:rPr>
                <w:rFonts w:ascii="EB Garamond" w:hAnsi="EB Garamond" w:cs="Amiri"/>
                <w:b w:val="0"/>
                <w:sz w:val="24"/>
              </w:rPr>
              <w:t xml:space="preserve">When either is defective, the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[ignorance] may result.</w:t>
            </w:r>
            <w:r>
              <w:rPr>
                <w:rFonts w:ascii="EB Garamond" w:hAnsi="EB Garamond" w:cs="Amiri"/>
                <w:b w:val="0"/>
                <w:sz w:val="24"/>
              </w:rPr>
              <w:t xml:space="preserve">  </w:t>
            </w:r>
            <w:bookmarkStart w:id="10494" w:name="unit_470"/>
            <w:r>
              <w:rPr>
                <w:rFonts w:ascii="EB Garamond" w:hAnsi="EB Garamond" w:cs="Amiri"/>
                <w:b/>
                <w:color w:val="69716F"/>
                <w:sz w:val="18"/>
              </w:rPr>
              <w:t xml:space="preserve">§470 </w:t>
            </w:r>
            <w:bookmarkEnd w:id="10494"/>
            <w:r>
              <w:rPr>
                <w:rFonts w:ascii="EB Garamond" w:hAnsi="EB Garamond" w:cs="Amiri"/>
                <w:b w:val="0"/>
                <w:sz w:val="24"/>
              </w:rPr>
              <w:t xml:space="preserve">The production of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by sound reflection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النظر</w:t>
            </w:r>
            <w:r>
              <w:rPr>
                <w:rFonts w:ascii="EB Garamond" w:hAnsi="EB Garamond" w:cs="Amiri"/>
                <w:b w:val="0"/>
                <w:sz w:val="24"/>
                <w:rStyle w:val="ArabicTechnicalTerm"/>
                <w:rtl w:val="0"/>
              </w:rPr>
              <w:t xml:space="preserve">]‎</w:t>
            </w:r>
            <w:r>
              <w:rPr>
                <w:rFonts w:ascii="EB Garamond" w:hAnsi="EB Garamond" w:cs="Amiri"/>
                <w:b w:val="0"/>
                <w:sz w:val="24"/>
              </w:rPr>
              <w:t xml:space="preserve"> is necessary.</w:t>
            </w:r>
            <w:r>
              <w:rPr>
                <w:rFonts w:ascii="EB Garamond" w:hAnsi="EB Garamond" w:cs="Amiri"/>
                <w:b w:val="0"/>
                <w:sz w:val="24"/>
              </w:rPr>
              <w:t xml:space="preserve">  </w:t>
            </w:r>
            <w:bookmarkStart w:id="10495" w:name="unit_471"/>
            <w:r>
              <w:rPr>
                <w:rFonts w:ascii="EB Garamond" w:hAnsi="EB Garamond" w:cs="Amiri"/>
                <w:b/>
                <w:color w:val="69716F"/>
                <w:sz w:val="18"/>
              </w:rPr>
              <w:t xml:space="preserve">§471 </w:t>
            </w:r>
            <w:bookmarkEnd w:id="10495"/>
            <w:r>
              <w:rPr>
                <w:rFonts w:ascii="EB Garamond" w:hAnsi="EB Garamond" w:cs="Amiri"/>
                <w:b w:val="0"/>
                <w:sz w:val="24"/>
              </w:rPr>
              <w:t>There is no need for a teacher.</w:t>
            </w:r>
            <w:r>
              <w:rPr>
                <w:rFonts w:ascii="EB Garamond" w:hAnsi="EB Garamond" w:cs="Amiri"/>
                <w:b w:val="0"/>
                <w:sz w:val="24"/>
              </w:rPr>
              <w:t xml:space="preserve">  </w:t>
            </w:r>
            <w:bookmarkStart w:id="10496" w:name="unit_472"/>
            <w:r>
              <w:rPr>
                <w:rFonts w:ascii="EB Garamond" w:hAnsi="EB Garamond" w:cs="Amiri"/>
                <w:b/>
                <w:color w:val="69716F"/>
                <w:sz w:val="18"/>
              </w:rPr>
              <w:t xml:space="preserve">§472 </w:t>
            </w:r>
            <w:bookmarkEnd w:id="10496"/>
            <w:r>
              <w:rPr>
                <w:rFonts w:ascii="EB Garamond" w:hAnsi="EB Garamond" w:cs="Amiri"/>
                <w:b w:val="0"/>
                <w:sz w:val="24"/>
              </w:rPr>
              <w:t xml:space="preserve">There must, however, be the formal part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الجزء الصوري</w:t>
            </w:r>
            <w:r>
              <w:rPr>
                <w:rFonts w:ascii="EB Garamond" w:hAnsi="EB Garamond" w:cs="Amiri"/>
                <w:b w:val="0"/>
                <w:sz w:val="24"/>
                <w:rStyle w:val="ArabicTechnicalTerm"/>
                <w:rtl w:val="0"/>
              </w:rPr>
              <w:t xml:space="preserve">]‎</w:t>
            </w:r>
            <w:r>
              <w:rPr>
                <w:rFonts w:ascii="EB Garamond" w:hAnsi="EB Garamond" w:cs="Amiri"/>
                <w:b w:val="0"/>
                <w:sz w:val="24"/>
              </w:rPr>
              <w:t xml:space="preserve"> [the proper arrangement of the premises].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(468) </w:t>
            </w:r>
            <w:r>
              <w:rPr>
                <w:rFonts w:ascii="Amiri" w:hAnsi="Amiri" w:cs="Amiri"/>
                <w:b w:val="0"/>
                <w:sz w:val="30"/>
                <w:rtl w:val="1"/>
                <w:szCs w:val="30"/>
              </w:rPr>
              <w:t>وكسبي العلم يحصل بالنظر مع سلامة جزأيه ضرورة.</w:t>
            </w:r>
            <w:r>
              <w:rPr>
                <w:rFonts w:ascii="Amiri" w:hAnsi="Amiri" w:cs="Amiri"/>
                <w:b w:val="0"/>
                <w:sz w:val="30"/>
                <w:rtl w:val="1"/>
                <w:szCs w:val="30"/>
              </w:rPr>
              <w:t xml:space="preserve">  </w:t>
            </w:r>
            <w:r>
              <w:rPr>
                <w:rFonts w:ascii="EB Garamond" w:hAnsi="EB Garamond" w:cs="Amiri"/>
                <w:b w:val="0"/>
                <w:color w:val="69716F"/>
                <w:sz w:val="19"/>
              </w:rPr>
              <w:t xml:space="preserve">(469) </w:t>
            </w:r>
            <w:r>
              <w:rPr>
                <w:rFonts w:ascii="Amiri" w:hAnsi="Amiri" w:cs="Amiri"/>
                <w:b w:val="0"/>
                <w:sz w:val="30"/>
                <w:rtl w:val="1"/>
                <w:szCs w:val="30"/>
              </w:rPr>
              <w:t>ومع فساد أحدهما قد يحصل ضده</w:t>
            </w:r>
            <w:r>
              <w:rPr>
                <w:rFonts w:ascii="Amiri" w:hAnsi="Amiri" w:cs="Amiri"/>
                <w:b w:val="0"/>
                <w:sz w:val="30"/>
                <w:rtl w:val="1"/>
                <w:szCs w:val="30"/>
              </w:rPr>
              <w:t xml:space="preserve">  </w:t>
            </w:r>
            <w:r>
              <w:rPr>
                <w:rFonts w:ascii="EB Garamond" w:hAnsi="EB Garamond" w:cs="Amiri"/>
                <w:b w:val="0"/>
                <w:color w:val="69716F"/>
                <w:sz w:val="19"/>
              </w:rPr>
              <w:t xml:space="preserve">(470) </w:t>
            </w:r>
            <w:r>
              <w:rPr>
                <w:rFonts w:ascii="Amiri" w:hAnsi="Amiri" w:cs="Amiri"/>
                <w:b w:val="0"/>
                <w:sz w:val="30"/>
                <w:rtl w:val="1"/>
                <w:szCs w:val="30"/>
              </w:rPr>
              <w:t>وحصول العلم عن الصحيح واجب.</w:t>
            </w:r>
            <w:r>
              <w:rPr>
                <w:rFonts w:ascii="Amiri" w:hAnsi="Amiri" w:cs="Amiri"/>
                <w:b w:val="0"/>
                <w:sz w:val="30"/>
                <w:rtl w:val="1"/>
                <w:szCs w:val="30"/>
              </w:rPr>
              <w:t xml:space="preserve">  </w:t>
            </w:r>
            <w:r>
              <w:rPr>
                <w:rFonts w:ascii="EB Garamond" w:hAnsi="EB Garamond" w:cs="Amiri"/>
                <w:b w:val="0"/>
                <w:color w:val="69716F"/>
                <w:sz w:val="19"/>
              </w:rPr>
              <w:t xml:space="preserve">(471) </w:t>
            </w:r>
            <w:r>
              <w:rPr>
                <w:rFonts w:ascii="Amiri" w:hAnsi="Amiri" w:cs="Amiri"/>
                <w:b w:val="0"/>
                <w:sz w:val="30"/>
                <w:rtl w:val="1"/>
                <w:szCs w:val="30"/>
              </w:rPr>
              <w:t>ولا حاجة إلى المعلم.</w:t>
            </w:r>
            <w:r>
              <w:rPr>
                <w:rFonts w:ascii="Amiri" w:hAnsi="Amiri" w:cs="Amiri"/>
                <w:b w:val="0"/>
                <w:sz w:val="30"/>
                <w:rtl w:val="1"/>
                <w:szCs w:val="30"/>
              </w:rPr>
              <w:t xml:space="preserve">  </w:t>
            </w:r>
            <w:r>
              <w:rPr>
                <w:rFonts w:ascii="EB Garamond" w:hAnsi="EB Garamond" w:cs="Amiri"/>
                <w:b w:val="0"/>
                <w:color w:val="69716F"/>
                <w:sz w:val="19"/>
              </w:rPr>
              <w:t xml:space="preserve">(472) </w:t>
            </w:r>
            <w:r>
              <w:rPr>
                <w:rFonts w:ascii="Amiri" w:hAnsi="Amiri" w:cs="Amiri"/>
                <w:b w:val="0"/>
                <w:sz w:val="30"/>
                <w:rtl w:val="1"/>
                <w:szCs w:val="30"/>
              </w:rPr>
              <w:t>نعم لا بد من الجزء الصوري.</w:t>
            </w:r>
            <w:r>
              <w:rPr>
                <w:rFonts w:ascii="EB Garamond" w:hAnsi="EB Garamond" w:cs="Amiri"/>
                <w:b w:val="0"/>
                <w:color w:val="69716F"/>
                <w:sz w:val="17"/>
              </w:rPr>
              <w:t xml:space="preserve"> · </w:t>
            </w:r>
            <w:r>
              <w:rPr>
                <w:rFonts w:ascii="EB Garamond" w:hAnsi="EB Garamond" w:cs="Amiri"/>
                <w:b w:val="0"/>
                <w:color w:val="69716F"/>
                <w:sz w:val="17"/>
                <w:rtl w:val="0"/>
              </w:rPr>
              <w:t>‎Āmulī pp. 238⁠–⁠241‎</w:t>
            </w:r>
          </w:p>
        </w:tc>
      </w:tr>
      <w:tr>
        <w:tc>
          <w:tcPr>
            <w:tcW w:type="dxa" w:w="5933"/>
            <w:vAlign w:val="top"/>
            <w:tcMar>
              <w:left w:w="0" w:type="dxa"/>
              <w:right w:w="150" w:type="dxa"/>
            </w:tcMar>
          </w:tcPr>
          <w:p>
            <w:pPr>
              <w:widowControl/>
              <w:spacing w:before="0" w:after="40" w:line="320" w:lineRule="exact"/>
            </w:pPr>
            <w:bookmarkStart w:id="10497" w:name="unit_473"/>
            <w:r>
              <w:rPr>
                <w:rFonts w:ascii="EB Garamond" w:hAnsi="EB Garamond" w:cs="Amiri"/>
                <w:b/>
                <w:color w:val="69716F"/>
                <w:sz w:val="18"/>
              </w:rPr>
              <w:t xml:space="preserve">§473 </w:t>
            </w:r>
            <w:bookmarkEnd w:id="10497"/>
            <w:r>
              <w:rPr>
                <w:rFonts w:ascii="EB Garamond" w:hAnsi="EB Garamond" w:cs="Amiri"/>
                <w:b w:val="0"/>
                <w:sz w:val="24"/>
              </w:rPr>
              <w:t xml:space="preserve">Reflection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النظر</w:t>
            </w:r>
            <w:r>
              <w:rPr>
                <w:rFonts w:ascii="EB Garamond" w:hAnsi="EB Garamond" w:cs="Amiri"/>
                <w:b w:val="0"/>
                <w:sz w:val="24"/>
                <w:rStyle w:val="ArabicTechnicalTerm"/>
                <w:rtl w:val="0"/>
              </w:rPr>
              <w:t xml:space="preserve">]‎</w:t>
            </w:r>
            <w:r>
              <w:rPr>
                <w:rFonts w:ascii="EB Garamond" w:hAnsi="EB Garamond" w:cs="Amiri"/>
                <w:b w:val="0"/>
                <w:sz w:val="24"/>
              </w:rPr>
              <w:t xml:space="preserve"> requires both the absence of its goal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of what is sought] and the absence of that goal’s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[false conviction], while what is sought must be present [as a question in the mind].</w:t>
            </w:r>
            <w:r>
              <w:rPr>
                <w:rFonts w:ascii="EB Garamond" w:hAnsi="EB Garamond" w:cs="Amiri"/>
                <w:b w:val="0"/>
                <w:sz w:val="24"/>
              </w:rPr>
              <w:t xml:space="preserve">  </w:t>
            </w:r>
            <w:bookmarkStart w:id="10498" w:name="unit_474"/>
            <w:r>
              <w:rPr>
                <w:rFonts w:ascii="EB Garamond" w:hAnsi="EB Garamond" w:cs="Amiri"/>
                <w:b/>
                <w:color w:val="69716F"/>
                <w:sz w:val="18"/>
              </w:rPr>
              <w:t xml:space="preserve">§474 </w:t>
            </w:r>
            <w:bookmarkEnd w:id="10498"/>
            <w:r>
              <w:rPr>
                <w:rFonts w:ascii="EB Garamond" w:hAnsi="EB Garamond" w:cs="Amiri"/>
                <w:b w:val="0"/>
                <w:sz w:val="24"/>
              </w:rPr>
              <w:t>The obligation to reflect is rational: what the two rational duties [gratitude and removal of fear] depend upon is obligatory; and supposing the contrary of the desired conclusion [that the obligation depends solely on revelation] would negate that contrary itself.</w:t>
            </w:r>
            <w:r>
              <w:rPr>
                <w:rFonts w:ascii="EB Garamond" w:hAnsi="EB Garamond" w:cs="Amiri"/>
                <w:b w:val="0"/>
                <w:sz w:val="24"/>
              </w:rPr>
              <w:t xml:space="preserve">  </w:t>
            </w:r>
            <w:bookmarkStart w:id="10499" w:name="unit_475"/>
            <w:r>
              <w:rPr>
                <w:rFonts w:ascii="EB Garamond" w:hAnsi="EB Garamond" w:cs="Amiri"/>
                <w:b/>
                <w:color w:val="69716F"/>
                <w:sz w:val="18"/>
              </w:rPr>
              <w:t xml:space="preserve">§475 </w:t>
            </w:r>
            <w:bookmarkEnd w:id="10499"/>
            <w:r>
              <w:rPr>
                <w:rFonts w:ascii="EB Garamond" w:hAnsi="EB Garamond" w:cs="Amiri"/>
                <w:b w:val="0"/>
                <w:sz w:val="24"/>
              </w:rPr>
              <w:t xml:space="preserve">What entails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is a proof; what entails opinion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الظن</w:t>
            </w:r>
            <w:r>
              <w:rPr>
                <w:rFonts w:ascii="EB Garamond" w:hAnsi="EB Garamond" w:cs="Amiri"/>
                <w:b w:val="0"/>
                <w:sz w:val="24"/>
                <w:rStyle w:val="ArabicTechnicalTerm"/>
                <w:rtl w:val="0"/>
              </w:rPr>
              <w:t xml:space="preserve">]‎</w:t>
            </w:r>
            <w:r>
              <w:rPr>
                <w:rFonts w:ascii="EB Garamond" w:hAnsi="EB Garamond" w:cs="Amiri"/>
                <w:b w:val="0"/>
                <w:sz w:val="24"/>
              </w:rPr>
              <w:t xml:space="preserve"> is an indication.</w:t>
            </w:r>
            <w:r>
              <w:rPr>
                <w:rFonts w:ascii="EB Garamond" w:hAnsi="EB Garamond" w:cs="Amiri"/>
                <w:b w:val="0"/>
                <w:sz w:val="24"/>
              </w:rPr>
              <w:t xml:space="preserve">  </w:t>
            </w:r>
            <w:bookmarkStart w:id="10500" w:name="unit_476"/>
            <w:r>
              <w:rPr>
                <w:rFonts w:ascii="EB Garamond" w:hAnsi="EB Garamond" w:cs="Amiri"/>
                <w:b/>
                <w:color w:val="69716F"/>
                <w:sz w:val="18"/>
              </w:rPr>
              <w:t xml:space="preserve">§476 </w:t>
            </w:r>
            <w:bookmarkEnd w:id="10500"/>
            <w:r>
              <w:rPr>
                <w:rFonts w:ascii="EB Garamond" w:hAnsi="EB Garamond" w:cs="Amiri"/>
                <w:b w:val="0"/>
                <w:sz w:val="24"/>
              </w:rPr>
              <w:t xml:space="preserve">Its simple constituents [premises] are rational or mixed [rational and transmitted], because circularity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الدور</w:t>
            </w:r>
            <w:r>
              <w:rPr>
                <w:rFonts w:ascii="EB Garamond" w:hAnsi="EB Garamond" w:cs="Amiri"/>
                <w:b w:val="0"/>
                <w:sz w:val="24"/>
                <w:rStyle w:val="ArabicTechnicalTerm"/>
                <w:rtl w:val="0"/>
              </w:rPr>
              <w:t xml:space="preserve">]‎</w:t>
            </w:r>
            <w:r>
              <w:rPr>
                <w:rFonts w:ascii="EB Garamond" w:hAnsi="EB Garamond" w:cs="Amiri"/>
                <w:b w:val="0"/>
                <w:sz w:val="24"/>
              </w:rPr>
              <w:t xml:space="preserve"> is impossible.</w:t>
            </w:r>
            <w:r>
              <w:rPr>
                <w:rFonts w:ascii="EB Garamond" w:hAnsi="EB Garamond" w:cs="Amiri"/>
                <w:b w:val="0"/>
                <w:sz w:val="24"/>
              </w:rPr>
              <w:t xml:space="preserve">  </w:t>
            </w:r>
            <w:bookmarkStart w:id="10501" w:name="unit_477"/>
            <w:r>
              <w:rPr>
                <w:rFonts w:ascii="EB Garamond" w:hAnsi="EB Garamond" w:cs="Amiri"/>
                <w:b/>
                <w:color w:val="69716F"/>
                <w:sz w:val="18"/>
              </w:rPr>
              <w:t xml:space="preserve">§477 </w:t>
            </w:r>
            <w:bookmarkEnd w:id="10501"/>
            <w:r>
              <w:rPr>
                <w:rFonts w:ascii="EB Garamond" w:hAnsi="EB Garamond" w:cs="Amiri"/>
                <w:b w:val="0"/>
                <w:sz w:val="24"/>
              </w:rPr>
              <w:t>Verbal evidence may yield certainty.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(473) </w:t>
            </w:r>
            <w:r>
              <w:rPr>
                <w:rFonts w:ascii="Amiri" w:hAnsi="Amiri" w:cs="Amiri"/>
                <w:b w:val="0"/>
                <w:sz w:val="30"/>
                <w:rtl w:val="1"/>
                <w:szCs w:val="30"/>
              </w:rPr>
              <w:t>وشرطه عدم الغاية وضدها وحضورها.</w:t>
            </w:r>
            <w:r>
              <w:rPr>
                <w:rFonts w:ascii="Amiri" w:hAnsi="Amiri" w:cs="Amiri"/>
                <w:b w:val="0"/>
                <w:sz w:val="30"/>
                <w:rtl w:val="1"/>
                <w:szCs w:val="30"/>
              </w:rPr>
              <w:t xml:space="preserve">  </w:t>
            </w:r>
            <w:r>
              <w:rPr>
                <w:rFonts w:ascii="EB Garamond" w:hAnsi="EB Garamond" w:cs="Amiri"/>
                <w:b w:val="0"/>
                <w:color w:val="69716F"/>
                <w:sz w:val="19"/>
              </w:rPr>
              <w:t xml:space="preserve">(474) </w:t>
            </w:r>
            <w:r>
              <w:rPr>
                <w:rFonts w:ascii="Amiri" w:hAnsi="Amiri" w:cs="Amiri"/>
                <w:b w:val="0"/>
                <w:sz w:val="30"/>
                <w:rtl w:val="1"/>
                <w:szCs w:val="30"/>
              </w:rPr>
              <w:t>ولوجوب ما يتوقف عليه العقليان وانتفاء ضد المطلوب على تقدير ثبوته كان التكليف به عقليا.</w:t>
            </w:r>
            <w:r>
              <w:rPr>
                <w:rFonts w:ascii="Amiri" w:hAnsi="Amiri" w:cs="Amiri"/>
                <w:b w:val="0"/>
                <w:sz w:val="30"/>
                <w:rtl w:val="1"/>
                <w:szCs w:val="30"/>
              </w:rPr>
              <w:t xml:space="preserve">  </w:t>
            </w:r>
            <w:r>
              <w:rPr>
                <w:rFonts w:ascii="EB Garamond" w:hAnsi="EB Garamond" w:cs="Amiri"/>
                <w:b w:val="0"/>
                <w:color w:val="69716F"/>
                <w:sz w:val="19"/>
              </w:rPr>
              <w:t xml:space="preserve">(475) </w:t>
            </w:r>
            <w:r>
              <w:rPr>
                <w:rFonts w:ascii="Amiri" w:hAnsi="Amiri" w:cs="Amiri"/>
                <w:b w:val="0"/>
                <w:sz w:val="30"/>
                <w:rtl w:val="1"/>
                <w:szCs w:val="30"/>
              </w:rPr>
              <w:t>وملزوم العلم دليل والظن أمارة.</w:t>
            </w:r>
            <w:r>
              <w:rPr>
                <w:rFonts w:ascii="Amiri" w:hAnsi="Amiri" w:cs="Amiri"/>
                <w:b w:val="0"/>
                <w:sz w:val="30"/>
                <w:rtl w:val="1"/>
                <w:szCs w:val="30"/>
              </w:rPr>
              <w:t xml:space="preserve">  </w:t>
            </w:r>
            <w:r>
              <w:rPr>
                <w:rFonts w:ascii="EB Garamond" w:hAnsi="EB Garamond" w:cs="Amiri"/>
                <w:b w:val="0"/>
                <w:color w:val="69716F"/>
                <w:sz w:val="19"/>
              </w:rPr>
              <w:t xml:space="preserve">(476) </w:t>
            </w:r>
            <w:r>
              <w:rPr>
                <w:rFonts w:ascii="Amiri" w:hAnsi="Amiri" w:cs="Amiri"/>
                <w:b w:val="0"/>
                <w:sz w:val="30"/>
                <w:rtl w:val="1"/>
                <w:szCs w:val="30"/>
              </w:rPr>
              <w:t>وبسائطه عقلية ومركبة لاستحالة الدور.</w:t>
            </w:r>
            <w:r>
              <w:rPr>
                <w:rFonts w:ascii="Amiri" w:hAnsi="Amiri" w:cs="Amiri"/>
                <w:b w:val="0"/>
                <w:sz w:val="30"/>
                <w:rtl w:val="1"/>
                <w:szCs w:val="30"/>
              </w:rPr>
              <w:t xml:space="preserve">  </w:t>
            </w:r>
            <w:r>
              <w:rPr>
                <w:rFonts w:ascii="EB Garamond" w:hAnsi="EB Garamond" w:cs="Amiri"/>
                <w:b w:val="0"/>
                <w:color w:val="69716F"/>
                <w:sz w:val="19"/>
              </w:rPr>
              <w:t xml:space="preserve">(477) </w:t>
            </w:r>
            <w:r>
              <w:rPr>
                <w:rFonts w:ascii="Amiri" w:hAnsi="Amiri" w:cs="Amiri"/>
                <w:b w:val="0"/>
                <w:sz w:val="30"/>
                <w:rtl w:val="1"/>
                <w:szCs w:val="30"/>
              </w:rPr>
              <w:t>وقد يفيد اللفظي القطع.</w:t>
            </w:r>
            <w:r>
              <w:rPr>
                <w:rFonts w:ascii="EB Garamond" w:hAnsi="EB Garamond" w:cs="Amiri"/>
                <w:b w:val="0"/>
                <w:color w:val="69716F"/>
                <w:sz w:val="17"/>
              </w:rPr>
              <w:t xml:space="preserve"> · </w:t>
            </w:r>
            <w:r>
              <w:rPr>
                <w:rFonts w:ascii="EB Garamond" w:hAnsi="EB Garamond" w:cs="Amiri"/>
                <w:b w:val="0"/>
                <w:color w:val="69716F"/>
                <w:sz w:val="17"/>
                <w:rtl w:val="0"/>
              </w:rPr>
              <w:t>‎Āmulī pp. 241, 243‎</w:t>
            </w:r>
          </w:p>
        </w:tc>
      </w:tr>
      <w:tr>
        <w:tc>
          <w:tcPr>
            <w:tcW w:type="dxa" w:w="5933"/>
            <w:vAlign w:val="top"/>
            <w:tcMar>
              <w:left w:w="0" w:type="dxa"/>
              <w:right w:w="150" w:type="dxa"/>
            </w:tcMar>
          </w:tcPr>
          <w:p>
            <w:pPr>
              <w:widowControl/>
              <w:spacing w:before="0" w:after="40" w:line="320" w:lineRule="exact"/>
            </w:pPr>
            <w:bookmarkStart w:id="10502" w:name="unit_478"/>
            <w:r>
              <w:rPr>
                <w:rFonts w:ascii="EB Garamond" w:hAnsi="EB Garamond" w:cs="Amiri"/>
                <w:b/>
                <w:color w:val="69716F"/>
                <w:sz w:val="18"/>
              </w:rPr>
              <w:t xml:space="preserve">§478 </w:t>
            </w:r>
            <w:bookmarkEnd w:id="10502"/>
            <w:r>
              <w:rPr>
                <w:rFonts w:ascii="EB Garamond" w:hAnsi="EB Garamond" w:cs="Amiri"/>
                <w:b w:val="0"/>
                <w:sz w:val="24"/>
              </w:rPr>
              <w:t>It must be interpreted when there is conflict [with another transmitted proof or with rational proof].</w:t>
            </w:r>
            <w:r>
              <w:rPr>
                <w:rFonts w:ascii="EB Garamond" w:hAnsi="EB Garamond" w:cs="Amiri"/>
                <w:b w:val="0"/>
                <w:sz w:val="24"/>
              </w:rPr>
              <w:t xml:space="preserve">  </w:t>
            </w:r>
            <w:bookmarkStart w:id="10503" w:name="unit_479"/>
            <w:r>
              <w:rPr>
                <w:rFonts w:ascii="EB Garamond" w:hAnsi="EB Garamond" w:cs="Amiri"/>
                <w:b/>
                <w:color w:val="69716F"/>
                <w:sz w:val="18"/>
              </w:rPr>
              <w:t xml:space="preserve">§479 </w:t>
            </w:r>
            <w:bookmarkEnd w:id="10503"/>
            <w:r>
              <w:rPr>
                <w:rFonts w:ascii="EB Garamond" w:hAnsi="EB Garamond" w:cs="Amiri"/>
                <w:b w:val="0"/>
                <w:sz w:val="24"/>
              </w:rPr>
              <w:t xml:space="preserve">Proof is either syllogism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القياس</w:t>
            </w:r>
            <w:r>
              <w:rPr>
                <w:rFonts w:ascii="EB Garamond" w:hAnsi="EB Garamond" w:cs="Amiri"/>
                <w:b w:val="0"/>
                <w:sz w:val="24"/>
                <w:rStyle w:val="ArabicTechnicalTerm"/>
                <w:rtl w:val="0"/>
              </w:rPr>
              <w:t xml:space="preserve">]‎</w:t>
            </w:r>
            <w:r>
              <w:rPr>
                <w:rFonts w:ascii="EB Garamond" w:hAnsi="EB Garamond" w:cs="Amiri"/>
                <w:b w:val="0"/>
                <w:sz w:val="24"/>
              </w:rPr>
              <w:t xml:space="preserve"> or one of the two other divisions [induction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الاستقراء</w:t>
            </w:r>
            <w:r>
              <w:rPr>
                <w:rFonts w:ascii="EB Garamond" w:hAnsi="EB Garamond" w:cs="Amiri"/>
                <w:b w:val="0"/>
                <w:sz w:val="24"/>
                <w:rStyle w:val="ArabicTechnicalTerm"/>
                <w:rtl w:val="0"/>
              </w:rPr>
              <w:t xml:space="preserve">]‎</w:t>
            </w:r>
            <w:r>
              <w:rPr>
                <w:rFonts w:ascii="EB Garamond" w:hAnsi="EB Garamond" w:cs="Amiri"/>
                <w:b w:val="0"/>
                <w:sz w:val="24"/>
              </w:rPr>
              <w:t xml:space="preserve"> and analogy]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التمثيل</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(478) </w:t>
            </w:r>
            <w:r>
              <w:rPr>
                <w:rFonts w:ascii="Amiri" w:hAnsi="Amiri" w:cs="Amiri"/>
                <w:b w:val="0"/>
                <w:sz w:val="30"/>
                <w:rtl w:val="1"/>
                <w:szCs w:val="30"/>
              </w:rPr>
              <w:t>ويجب تأويله عند التعارض.</w:t>
            </w:r>
            <w:r>
              <w:rPr>
                <w:rFonts w:ascii="Amiri" w:hAnsi="Amiri" w:cs="Amiri"/>
                <w:b w:val="0"/>
                <w:sz w:val="30"/>
                <w:rtl w:val="1"/>
                <w:szCs w:val="30"/>
              </w:rPr>
              <w:t xml:space="preserve">  </w:t>
            </w:r>
            <w:r>
              <w:rPr>
                <w:rFonts w:ascii="EB Garamond" w:hAnsi="EB Garamond" w:cs="Amiri"/>
                <w:b w:val="0"/>
                <w:color w:val="69716F"/>
                <w:sz w:val="19"/>
              </w:rPr>
              <w:t xml:space="preserve">(479) </w:t>
            </w:r>
            <w:r>
              <w:rPr>
                <w:rFonts w:ascii="Amiri" w:hAnsi="Amiri" w:cs="Amiri"/>
                <w:b w:val="0"/>
                <w:sz w:val="30"/>
                <w:rtl w:val="1"/>
                <w:szCs w:val="30"/>
              </w:rPr>
              <w:t>وهو قياس وقسيماه.</w:t>
            </w:r>
            <w:r>
              <w:rPr>
                <w:rFonts w:ascii="EB Garamond" w:hAnsi="EB Garamond" w:cs="Amiri"/>
                <w:b w:val="0"/>
                <w:color w:val="69716F"/>
                <w:sz w:val="17"/>
              </w:rPr>
              <w:t xml:space="preserve"> · </w:t>
            </w:r>
            <w:r>
              <w:rPr>
                <w:rFonts w:ascii="EB Garamond" w:hAnsi="EB Garamond" w:cs="Amiri"/>
                <w:b w:val="0"/>
                <w:color w:val="69716F"/>
                <w:sz w:val="17"/>
                <w:rtl w:val="0"/>
              </w:rPr>
              <w:t>‎Āmulī pp. 244‎</w:t>
            </w:r>
          </w:p>
        </w:tc>
      </w:tr>
    </w:tbl>
    <w:p>
      <w:pPr>
        <w:keepNext/>
        <w:spacing w:before="180" w:after="80"/>
      </w:pPr>
      <w:r>
        <w:rPr>
          <w:rFonts w:ascii="EB Garamond" w:hAnsi="EB Garamond" w:cs="Amiri"/>
          <w:b/>
          <w:color w:val="365E59"/>
          <w:sz w:val="24"/>
        </w:rPr>
        <w:t>Syllogistic forms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504" w:name="unit_480"/>
            <w:r>
              <w:rPr>
                <w:rFonts w:ascii="EB Garamond" w:hAnsi="EB Garamond" w:cs="Amiri"/>
                <w:b/>
                <w:color w:val="69716F"/>
                <w:sz w:val="18"/>
              </w:rPr>
              <w:t xml:space="preserve">§480 </w:t>
            </w:r>
            <w:bookmarkEnd w:id="10504"/>
            <w:r>
              <w:rPr>
                <w:rFonts w:ascii="EB Garamond" w:hAnsi="EB Garamond" w:cs="Amiri"/>
                <w:b w:val="0"/>
                <w:sz w:val="24"/>
              </w:rPr>
              <w:t xml:space="preserve">Syllogism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القياس</w:t>
            </w:r>
            <w:r>
              <w:rPr>
                <w:rFonts w:ascii="EB Garamond" w:hAnsi="EB Garamond" w:cs="Amiri"/>
                <w:b w:val="0"/>
                <w:sz w:val="24"/>
                <w:rStyle w:val="ArabicTechnicalTerm"/>
                <w:rtl w:val="0"/>
              </w:rPr>
              <w:t xml:space="preserve">]‎</w:t>
            </w:r>
            <w:r>
              <w:rPr>
                <w:rFonts w:ascii="EB Garamond" w:hAnsi="EB Garamond" w:cs="Amiri"/>
                <w:b w:val="0"/>
                <w:sz w:val="24"/>
              </w:rPr>
              <w:t xml:space="preserve"> is either conjunctive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الاقتراني</w:t>
            </w:r>
            <w:r>
              <w:rPr>
                <w:rFonts w:ascii="EB Garamond" w:hAnsi="EB Garamond" w:cs="Amiri"/>
                <w:b w:val="0"/>
                <w:sz w:val="24"/>
                <w:rStyle w:val="ArabicTechnicalTerm"/>
                <w:rtl w:val="0"/>
              </w:rPr>
              <w:t xml:space="preserve">]‎</w:t>
            </w:r>
            <w:r>
              <w:rPr>
                <w:rFonts w:ascii="EB Garamond" w:hAnsi="EB Garamond" w:cs="Amiri"/>
                <w:b w:val="0"/>
                <w:sz w:val="24"/>
              </w:rPr>
              <w:t xml:space="preserve"> or exceptive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الاستثنائي</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70"/>
            </w:r>
            <w:r>
              <w:rPr>
                <w:rFonts w:ascii="EB Garamond" w:hAnsi="EB Garamond" w:cs="Amiri"/>
                <w:b w:val="0"/>
                <w:sz w:val="24"/>
              </w:rPr>
              <w:t xml:space="preserve">  </w:t>
            </w:r>
            <w:bookmarkStart w:id="10505" w:name="unit_481"/>
            <w:r>
              <w:rPr>
                <w:rFonts w:ascii="EB Garamond" w:hAnsi="EB Garamond" w:cs="Amiri"/>
                <w:b/>
                <w:color w:val="69716F"/>
                <w:sz w:val="18"/>
              </w:rPr>
              <w:t xml:space="preserve">§481 </w:t>
            </w:r>
            <w:bookmarkEnd w:id="10505"/>
            <w:r>
              <w:rPr>
                <w:rFonts w:ascii="EB Garamond" w:hAnsi="EB Garamond" w:cs="Amiri"/>
                <w:b w:val="0"/>
                <w:sz w:val="24"/>
              </w:rPr>
              <w:t xml:space="preserve">The former has four divisions in respect of its proximate form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الصورة</w:t>
            </w:r>
            <w:r>
              <w:rPr>
                <w:rFonts w:ascii="EB Garamond" w:hAnsi="EB Garamond" w:cs="Amiri"/>
                <w:b w:val="0"/>
                <w:sz w:val="24"/>
                <w:rStyle w:val="ArabicTechnicalTerm"/>
                <w:rtl w:val="0"/>
              </w:rPr>
              <w:t xml:space="preserve">]‎</w:t>
            </w:r>
            <w:r>
              <w:rPr>
                <w:rFonts w:ascii="EB Garamond" w:hAnsi="EB Garamond" w:cs="Amiri"/>
                <w:b w:val="0"/>
                <w:sz w:val="24"/>
              </w:rPr>
              <w:t xml:space="preserve">, and two in respect of its remote form.</w:t>
            </w:r>
            <w:r>
              <w:rPr>
                <w:rStyle w:val="FootnoteReference"/>
              </w:rPr>
              <w:footnoteReference w:id="71"/>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(480) </w:t>
            </w:r>
            <w:r>
              <w:rPr>
                <w:rFonts w:ascii="Amiri" w:hAnsi="Amiri" w:cs="Amiri"/>
                <w:b w:val="0"/>
                <w:sz w:val="30"/>
                <w:rtl w:val="1"/>
                <w:szCs w:val="30"/>
              </w:rPr>
              <w:t>فالقياس اقتراني واستثنائي.</w:t>
            </w:r>
            <w:r>
              <w:rPr>
                <w:rFonts w:ascii="Amiri" w:hAnsi="Amiri" w:cs="Amiri"/>
                <w:b w:val="0"/>
                <w:sz w:val="30"/>
                <w:rtl w:val="1"/>
                <w:szCs w:val="30"/>
              </w:rPr>
              <w:t xml:space="preserve">  </w:t>
            </w:r>
            <w:r>
              <w:rPr>
                <w:rFonts w:ascii="EB Garamond" w:hAnsi="EB Garamond" w:cs="Amiri"/>
                <w:b w:val="0"/>
                <w:color w:val="69716F"/>
                <w:sz w:val="19"/>
              </w:rPr>
              <w:t xml:space="preserve">(481) </w:t>
            </w:r>
            <w:r>
              <w:rPr>
                <w:rFonts w:ascii="Amiri" w:hAnsi="Amiri" w:cs="Amiri"/>
                <w:b w:val="0"/>
                <w:sz w:val="30"/>
                <w:rtl w:val="1"/>
                <w:szCs w:val="30"/>
              </w:rPr>
              <w:t>فالأول باعتبار الصورة القريبة أربعة والبعيدة اثنان.</w:t>
            </w:r>
            <w:r>
              <w:rPr>
                <w:rFonts w:ascii="EB Garamond" w:hAnsi="EB Garamond" w:cs="Amiri"/>
                <w:b w:val="0"/>
                <w:color w:val="69716F"/>
                <w:sz w:val="17"/>
              </w:rPr>
              <w:t xml:space="preserve"> · </w:t>
            </w:r>
            <w:r>
              <w:rPr>
                <w:rFonts w:ascii="EB Garamond" w:hAnsi="EB Garamond" w:cs="Amiri"/>
                <w:b w:val="0"/>
                <w:color w:val="69716F"/>
                <w:sz w:val="17"/>
                <w:rtl w:val="0"/>
              </w:rPr>
              <w:t>‎Āmulī pp. 244⁠–⁠245‎</w:t>
            </w:r>
          </w:p>
        </w:tc>
      </w:tr>
      <w:tr>
        <w:trPr>
          <w:cantSplit/>
        </w:trPr>
        <w:tc>
          <w:tcPr>
            <w:tcW w:type="dxa" w:w="5933"/>
            <w:vAlign w:val="top"/>
            <w:tcMar>
              <w:left w:w="0" w:type="dxa"/>
              <w:right w:w="150" w:type="dxa"/>
            </w:tcMar>
          </w:tcPr>
          <w:p>
            <w:pPr>
              <w:widowControl/>
              <w:spacing w:before="0" w:after="40" w:line="320" w:lineRule="exact"/>
            </w:pPr>
            <w:bookmarkStart w:id="10506" w:name="unit_482"/>
            <w:r>
              <w:rPr>
                <w:rFonts w:ascii="EB Garamond" w:hAnsi="EB Garamond" w:cs="Amiri"/>
                <w:b/>
                <w:color w:val="69716F"/>
                <w:sz w:val="18"/>
              </w:rPr>
              <w:t xml:space="preserve">§482 </w:t>
            </w:r>
            <w:bookmarkEnd w:id="10506"/>
            <w:r>
              <w:rPr>
                <w:rFonts w:ascii="EB Garamond" w:hAnsi="EB Garamond" w:cs="Amiri"/>
                <w:b w:val="0"/>
                <w:sz w:val="24"/>
              </w:rPr>
              <w:t xml:space="preserve">And five in respect of its proximate matter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المادة</w:t>
            </w:r>
            <w:r>
              <w:rPr>
                <w:rFonts w:ascii="EB Garamond" w:hAnsi="EB Garamond" w:cs="Amiri"/>
                <w:b w:val="0"/>
                <w:sz w:val="24"/>
                <w:rStyle w:val="ArabicTechnicalTerm"/>
                <w:rtl w:val="0"/>
              </w:rPr>
              <w:t xml:space="preserve">]‎</w:t>
            </w:r>
            <w:r>
              <w:rPr>
                <w:rFonts w:ascii="EB Garamond" w:hAnsi="EB Garamond" w:cs="Amiri"/>
                <w:b w:val="0"/>
                <w:sz w:val="24"/>
              </w:rPr>
              <w:t xml:space="preserve">, and four in respect of its remote matter.</w:t>
            </w:r>
            <w:r>
              <w:rPr>
                <w:rStyle w:val="FootnoteReference"/>
              </w:rPr>
              <w:footnoteReference w:id="72"/>
            </w:r>
            <w:r>
              <w:rPr>
                <w:rFonts w:ascii="EB Garamond" w:hAnsi="EB Garamond" w:cs="Amiri"/>
                <w:b w:val="0"/>
                <w:sz w:val="24"/>
              </w:rPr>
              <w:t xml:space="preserve">  </w:t>
            </w:r>
            <w:bookmarkStart w:id="10507" w:name="unit_483"/>
            <w:r>
              <w:rPr>
                <w:rFonts w:ascii="EB Garamond" w:hAnsi="EB Garamond" w:cs="Amiri"/>
                <w:b/>
                <w:color w:val="69716F"/>
                <w:sz w:val="18"/>
              </w:rPr>
              <w:t xml:space="preserve">§483 </w:t>
            </w:r>
            <w:bookmarkEnd w:id="10507"/>
            <w:r>
              <w:rPr>
                <w:rFonts w:ascii="EB Garamond" w:hAnsi="EB Garamond" w:cs="Amiri"/>
                <w:b w:val="0"/>
                <w:sz w:val="24"/>
              </w:rPr>
              <w:t>The latter, when implicative, yields two valid forms; so too when its disjunction is nonexclusive or nonexhaustive. A strict disjunction yields twice that number.</w:t>
            </w:r>
            <w:r>
              <w:rPr>
                <w:rStyle w:val="FootnoteReference"/>
              </w:rPr>
              <w:footnoteReference w:id="73"/>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(482) </w:t>
            </w:r>
            <w:r>
              <w:rPr>
                <w:rFonts w:ascii="Amiri" w:hAnsi="Amiri" w:cs="Amiri"/>
                <w:b w:val="0"/>
                <w:sz w:val="30"/>
                <w:rtl w:val="1"/>
                <w:szCs w:val="30"/>
              </w:rPr>
              <w:t>وباعتبار المادة القريبة خمسة والبعيدة أربعة.</w:t>
            </w:r>
            <w:r>
              <w:rPr>
                <w:rFonts w:ascii="Amiri" w:hAnsi="Amiri" w:cs="Amiri"/>
                <w:b w:val="0"/>
                <w:sz w:val="30"/>
                <w:rtl w:val="1"/>
                <w:szCs w:val="30"/>
              </w:rPr>
              <w:t xml:space="preserve">  </w:t>
            </w:r>
            <w:r>
              <w:rPr>
                <w:rFonts w:ascii="EB Garamond" w:hAnsi="EB Garamond" w:cs="Amiri"/>
                <w:b w:val="0"/>
                <w:color w:val="69716F"/>
                <w:sz w:val="19"/>
              </w:rPr>
              <w:t xml:space="preserve">(483) </w:t>
            </w:r>
            <w:r>
              <w:rPr>
                <w:rFonts w:ascii="Amiri" w:hAnsi="Amiri" w:cs="Amiri"/>
                <w:b w:val="0"/>
                <w:sz w:val="30"/>
                <w:rtl w:val="1"/>
                <w:szCs w:val="30"/>
              </w:rPr>
              <w:t>والثاني متصل فناتجه أمران وكذا غير الحقيقي من المنفصل ، ومنه ضعفه.</w:t>
            </w:r>
            <w:r>
              <w:rPr>
                <w:rFonts w:ascii="EB Garamond" w:hAnsi="EB Garamond" w:cs="Amiri"/>
                <w:b w:val="0"/>
                <w:color w:val="69716F"/>
                <w:sz w:val="17"/>
              </w:rPr>
              <w:t xml:space="preserve"> · </w:t>
            </w:r>
            <w:r>
              <w:rPr>
                <w:rFonts w:ascii="EB Garamond" w:hAnsi="EB Garamond" w:cs="Amiri"/>
                <w:b w:val="0"/>
                <w:color w:val="69716F"/>
                <w:sz w:val="17"/>
                <w:rtl w:val="0"/>
              </w:rPr>
              <w:t>‎Āmulī pp. 245⁠–⁠246‎</w:t>
            </w:r>
          </w:p>
        </w:tc>
      </w:tr>
      <w:tr>
        <w:tc>
          <w:tcPr>
            <w:tcW w:type="dxa" w:w="5933"/>
            <w:vAlign w:val="top"/>
            <w:tcMar>
              <w:left w:w="0" w:type="dxa"/>
              <w:right w:w="150" w:type="dxa"/>
            </w:tcMar>
          </w:tcPr>
          <w:p>
            <w:pPr>
              <w:widowControl/>
              <w:spacing w:before="0" w:after="40" w:line="320" w:lineRule="exact"/>
            </w:pPr>
            <w:bookmarkStart w:id="10508" w:name="unit_484"/>
            <w:r>
              <w:rPr>
                <w:rFonts w:ascii="EB Garamond" w:hAnsi="EB Garamond" w:cs="Amiri"/>
                <w:b/>
                <w:color w:val="69716F"/>
                <w:sz w:val="18"/>
              </w:rPr>
              <w:t xml:space="preserve">§484 </w:t>
            </w:r>
            <w:bookmarkEnd w:id="10508"/>
            <w:r>
              <w:rPr>
                <w:rFonts w:ascii="EB Garamond" w:hAnsi="EB Garamond" w:cs="Amiri"/>
                <w:b w:val="0"/>
                <w:sz w:val="24"/>
              </w:rPr>
              <w:t xml:space="preserve">The last two [induction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الاستقراء</w:t>
            </w:r>
            <w:r>
              <w:rPr>
                <w:rFonts w:ascii="EB Garamond" w:hAnsi="EB Garamond" w:cs="Amiri"/>
                <w:b w:val="0"/>
                <w:sz w:val="24"/>
                <w:rStyle w:val="ArabicTechnicalTerm"/>
                <w:rtl w:val="0"/>
              </w:rPr>
              <w:t xml:space="preserve">]‎</w:t>
            </w:r>
            <w:r>
              <w:rPr>
                <w:rFonts w:ascii="EB Garamond" w:hAnsi="EB Garamond" w:cs="Amiri"/>
                <w:b w:val="0"/>
                <w:sz w:val="24"/>
              </w:rPr>
              <w:t xml:space="preserve"> and analogy]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التمثيل</w:t>
            </w:r>
            <w:r>
              <w:rPr>
                <w:rFonts w:ascii="EB Garamond" w:hAnsi="EB Garamond" w:cs="Amiri"/>
                <w:b w:val="0"/>
                <w:sz w:val="24"/>
                <w:rStyle w:val="ArabicTechnicalTerm"/>
                <w:rtl w:val="0"/>
              </w:rPr>
              <w:t xml:space="preserve">]‎</w:t>
            </w:r>
            <w:r>
              <w:rPr>
                <w:rFonts w:ascii="EB Garamond" w:hAnsi="EB Garamond" w:cs="Amiri"/>
                <w:b w:val="0"/>
                <w:sz w:val="24"/>
              </w:rPr>
              <w:t xml:space="preserve"> yield opinion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الظن</w:t>
            </w:r>
            <w:r>
              <w:rPr>
                <w:rFonts w:ascii="EB Garamond" w:hAnsi="EB Garamond" w:cs="Amiri"/>
                <w:b w:val="0"/>
                <w:sz w:val="24"/>
                <w:rStyle w:val="ArabicTechnicalTerm"/>
                <w:rtl w:val="0"/>
              </w:rPr>
              <w:t xml:space="preserve">]‎</w:t>
            </w:r>
            <w:r>
              <w:rPr>
                <w:rFonts w:ascii="EB Garamond" w:hAnsi="EB Garamond" w:cs="Amiri"/>
                <w:b w:val="0"/>
                <w:sz w:val="24"/>
              </w:rPr>
              <w:t xml:space="preserve">. The details of these matters are treated in another discipline.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(484) </w:t>
            </w:r>
            <w:r>
              <w:rPr>
                <w:rFonts w:ascii="Amiri" w:hAnsi="Amiri" w:cs="Amiri"/>
                <w:b w:val="0"/>
                <w:sz w:val="30"/>
                <w:rtl w:val="1"/>
                <w:szCs w:val="30"/>
              </w:rPr>
              <w:t>والأخيران يفيدان الظن وتفاصيل هذه الأشياء مذكورة في غير هذا الفن.</w:t>
            </w:r>
            <w:r>
              <w:rPr>
                <w:rFonts w:ascii="EB Garamond" w:hAnsi="EB Garamond" w:cs="Amiri"/>
                <w:b w:val="0"/>
                <w:color w:val="69716F"/>
                <w:sz w:val="17"/>
              </w:rPr>
              <w:t xml:space="preserve"> · </w:t>
            </w:r>
            <w:r>
              <w:rPr>
                <w:rFonts w:ascii="EB Garamond" w:hAnsi="EB Garamond" w:cs="Amiri"/>
                <w:b w:val="0"/>
                <w:color w:val="69716F"/>
                <w:sz w:val="17"/>
                <w:rtl w:val="0"/>
              </w:rPr>
              <w:t>‎Āmulī pp. 246‎</w:t>
            </w:r>
          </w:p>
        </w:tc>
      </w:tr>
    </w:tbl>
    <w:p>
      <w:pPr>
        <w:keepNext/>
        <w:spacing w:before="180" w:after="80"/>
      </w:pPr>
      <w:r>
        <w:rPr>
          <w:rFonts w:ascii="EB Garamond" w:hAnsi="EB Garamond" w:cs="Amiri"/>
          <w:b/>
          <w:color w:val="365E59"/>
          <w:sz w:val="24"/>
        </w:rPr>
        <w:t>Intellection and immateriality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509" w:name="unit_485"/>
            <w:r>
              <w:rPr>
                <w:rFonts w:ascii="EB Garamond" w:hAnsi="EB Garamond" w:cs="Amiri"/>
                <w:b/>
                <w:color w:val="69716F"/>
                <w:sz w:val="18"/>
              </w:rPr>
              <w:t xml:space="preserve">§485 </w:t>
            </w:r>
            <w:bookmarkEnd w:id="10509"/>
            <w:r>
              <w:rPr>
                <w:rFonts w:ascii="EB Garamond" w:hAnsi="EB Garamond" w:cs="Amiri"/>
                <w:b w:val="0"/>
                <w:sz w:val="24"/>
              </w:rPr>
              <w:t xml:space="preserve">Intellection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التعقل</w:t>
            </w:r>
            <w:r>
              <w:rPr>
                <w:rFonts w:ascii="EB Garamond" w:hAnsi="EB Garamond" w:cs="Amiri"/>
                <w:b w:val="0"/>
                <w:sz w:val="24"/>
                <w:rStyle w:val="ArabicTechnicalTerm"/>
                <w:rtl w:val="0"/>
              </w:rPr>
              <w:t xml:space="preserve">]‎</w:t>
            </w:r>
            <w:r>
              <w:rPr>
                <w:rFonts w:ascii="EB Garamond" w:hAnsi="EB Garamond" w:cs="Amiri"/>
                <w:b w:val="0"/>
                <w:sz w:val="24"/>
              </w:rPr>
              <w:t xml:space="preserve"> and immateriality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التجرد</w:t>
            </w:r>
            <w:r>
              <w:rPr>
                <w:rFonts w:ascii="EB Garamond" w:hAnsi="EB Garamond" w:cs="Amiri"/>
                <w:b w:val="0"/>
                <w:sz w:val="24"/>
                <w:rStyle w:val="ArabicTechnicalTerm"/>
                <w:rtl w:val="0"/>
              </w:rPr>
              <w:t xml:space="preserve">]‎</w:t>
            </w:r>
            <w:r>
              <w:rPr>
                <w:rFonts w:ascii="EB Garamond" w:hAnsi="EB Garamond" w:cs="Amiri"/>
                <w:b w:val="0"/>
                <w:sz w:val="24"/>
              </w:rPr>
              <w:t xml:space="preserve"> entail one another. Division of the receptacle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would entail division of what inheres: if [the parts] were alike, position would belong to what is immaterial; otherwise it would be composed of infinitely many parts.</w:t>
            </w:r>
            <w:r>
              <w:rPr>
                <w:rFonts w:ascii="EB Garamond" w:hAnsi="EB Garamond" w:cs="Amiri"/>
                <w:b w:val="0"/>
                <w:sz w:val="24"/>
              </w:rPr>
              <w:t xml:space="preserve">  </w:t>
            </w:r>
            <w:bookmarkStart w:id="10510" w:name="unit_486"/>
            <w:r>
              <w:rPr>
                <w:rFonts w:ascii="EB Garamond" w:hAnsi="EB Garamond" w:cs="Amiri"/>
                <w:b/>
                <w:color w:val="69716F"/>
                <w:sz w:val="18"/>
              </w:rPr>
              <w:t xml:space="preserve">§486 </w:t>
            </w:r>
            <w:bookmarkEnd w:id="10510"/>
            <w:r>
              <w:rPr>
                <w:rFonts w:ascii="EB Garamond" w:hAnsi="EB Garamond" w:cs="Amiri"/>
                <w:b w:val="0"/>
                <w:sz w:val="24"/>
              </w:rPr>
              <w:t xml:space="preserve">And because immateriality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التجرد</w:t>
            </w:r>
            <w:r>
              <w:rPr>
                <w:rFonts w:ascii="EB Garamond" w:hAnsi="EB Garamond" w:cs="Amiri"/>
                <w:b w:val="0"/>
                <w:sz w:val="24"/>
                <w:rStyle w:val="ArabicTechnicalTerm"/>
                <w:rtl w:val="0"/>
              </w:rPr>
              <w:t xml:space="preserve">]‎</w:t>
            </w:r>
            <w:r>
              <w:rPr>
                <w:rFonts w:ascii="EB Garamond" w:hAnsi="EB Garamond" w:cs="Amiri"/>
                <w:b w:val="0"/>
                <w:sz w:val="24"/>
              </w:rPr>
              <w:t xml:space="preserve"> entails the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of being understood, which entails the possibility of association [with another intelligible]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المعقول</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(485) </w:t>
            </w:r>
            <w:r>
              <w:rPr>
                <w:rFonts w:ascii="Amiri" w:hAnsi="Amiri" w:cs="Amiri"/>
                <w:b w:val="0"/>
                <w:sz w:val="30"/>
                <w:rtl w:val="1"/>
                <w:szCs w:val="30"/>
              </w:rPr>
              <w:t>والتعقل والتجرد متلازمان لاستلزام انقسام المحل انقسام الحال فإن تشابهت عرض الوضع للمجرد وإلا تركب مما لا يتناهى.</w:t>
            </w:r>
            <w:r>
              <w:rPr>
                <w:rFonts w:ascii="Amiri" w:hAnsi="Amiri" w:cs="Amiri"/>
                <w:b w:val="0"/>
                <w:sz w:val="30"/>
                <w:rtl w:val="1"/>
                <w:szCs w:val="30"/>
              </w:rPr>
              <w:t xml:space="preserve">  </w:t>
            </w:r>
            <w:r>
              <w:rPr>
                <w:rFonts w:ascii="EB Garamond" w:hAnsi="EB Garamond" w:cs="Amiri"/>
                <w:b w:val="0"/>
                <w:color w:val="69716F"/>
                <w:sz w:val="19"/>
              </w:rPr>
              <w:t xml:space="preserve">(486) </w:t>
            </w:r>
            <w:r>
              <w:rPr>
                <w:rFonts w:ascii="Amiri" w:hAnsi="Amiri" w:cs="Amiri"/>
                <w:b w:val="0"/>
                <w:sz w:val="30"/>
                <w:rtl w:val="1"/>
                <w:szCs w:val="30"/>
              </w:rPr>
              <w:t>ولاستلزام التجرد صحة المعقولية المستلزمة لإمكان المصاحبة.</w:t>
            </w:r>
            <w:r>
              <w:rPr>
                <w:rFonts w:ascii="EB Garamond" w:hAnsi="EB Garamond" w:cs="Amiri"/>
                <w:b w:val="0"/>
                <w:color w:val="69716F"/>
                <w:sz w:val="17"/>
              </w:rPr>
              <w:t xml:space="preserve"> · </w:t>
            </w:r>
            <w:r>
              <w:rPr>
                <w:rFonts w:ascii="EB Garamond" w:hAnsi="EB Garamond" w:cs="Amiri"/>
                <w:b w:val="0"/>
                <w:color w:val="69716F"/>
                <w:sz w:val="17"/>
                <w:rtl w:val="0"/>
              </w:rPr>
              <w:t>‎Āmulī pp. 246⁠–⁠247‎</w:t>
            </w:r>
          </w:p>
        </w:tc>
      </w:tr>
    </w:tbl>
    <w:p>
      <w:pPr>
        <w:keepNext/>
        <w:spacing w:before="180" w:after="80"/>
      </w:pPr>
      <w:r>
        <w:rPr>
          <w:rFonts w:ascii="EB Garamond" w:hAnsi="EB Garamond" w:cs="Amiri"/>
          <w:b/>
          <w:color w:val="365E59"/>
          <w:sz w:val="24"/>
        </w:rPr>
        <w:t>Power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511" w:name="unit_487"/>
            <w:r>
              <w:rPr>
                <w:rFonts w:ascii="EB Garamond" w:hAnsi="EB Garamond" w:cs="Amiri"/>
                <w:b/>
                <w:color w:val="69716F"/>
                <w:sz w:val="18"/>
              </w:rPr>
              <w:t xml:space="preserve">§487 </w:t>
            </w:r>
            <w:bookmarkEnd w:id="10511"/>
            <w:r>
              <w:rPr>
                <w:rFonts w:ascii="EB Garamond" w:hAnsi="EB Garamond" w:cs="Amiri"/>
                <w:b w:val="0"/>
                <w:sz w:val="24"/>
              </w:rPr>
              <w:t xml:space="preserve">Among [psychical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الكيفيات النفسانية</w:t>
            </w:r>
            <w:r>
              <w:rPr>
                <w:rFonts w:ascii="EB Garamond" w:hAnsi="EB Garamond" w:cs="Amiri"/>
                <w:b w:val="0"/>
                <w:sz w:val="24"/>
                <w:rStyle w:val="ArabicTechnicalTerm"/>
                <w:rtl w:val="0"/>
              </w:rPr>
              <w:t xml:space="preserve">]‎</w:t>
            </w:r>
            <w:r>
              <w:rPr>
                <w:rFonts w:ascii="EB Garamond" w:hAnsi="EB Garamond" w:cs="Amiri"/>
                <w:b w:val="0"/>
                <w:sz w:val="24"/>
              </w:rPr>
              <w:t xml:space="preserve"> is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It differs from nature because it is accompanied by awareness, and from temperament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المزاج</w:t>
            </w:r>
            <w:r>
              <w:rPr>
                <w:rFonts w:ascii="EB Garamond" w:hAnsi="EB Garamond" w:cs="Amiri"/>
                <w:b w:val="0"/>
                <w:sz w:val="24"/>
                <w:rStyle w:val="ArabicTechnicalTerm"/>
                <w:rtl w:val="0"/>
              </w:rPr>
              <w:t xml:space="preserve">]‎</w:t>
            </w:r>
            <w:r>
              <w:rPr>
                <w:rFonts w:ascii="EB Garamond" w:hAnsi="EB Garamond" w:cs="Amiri"/>
                <w:b w:val="0"/>
                <w:sz w:val="24"/>
              </w:rPr>
              <w:t xml:space="preserve"> because what follows from it [its effects] is different.</w:t>
            </w:r>
            <w:r>
              <w:rPr>
                <w:rFonts w:ascii="EB Garamond" w:hAnsi="EB Garamond" w:cs="Amiri"/>
                <w:b w:val="0"/>
                <w:sz w:val="24"/>
              </w:rPr>
              <w:t xml:space="preserve">  </w:t>
            </w:r>
            <w:bookmarkStart w:id="10512" w:name="unit_488"/>
            <w:r>
              <w:rPr>
                <w:rFonts w:ascii="EB Garamond" w:hAnsi="EB Garamond" w:cs="Amiri"/>
                <w:b/>
                <w:color w:val="69716F"/>
                <w:sz w:val="18"/>
              </w:rPr>
              <w:t xml:space="preserve">§488 </w:t>
            </w:r>
            <w:bookmarkEnd w:id="10512"/>
            <w:r>
              <w:rPr>
                <w:rFonts w:ascii="EB Garamond" w:hAnsi="EB Garamond" w:cs="Amiri"/>
                <w:b w:val="0"/>
                <w:sz w:val="24"/>
              </w:rPr>
              <w:t xml:space="preserve">It makes the act possible in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[to the agent].</w:t>
            </w:r>
            <w:r>
              <w:rPr>
                <w:rFonts w:ascii="EB Garamond" w:hAnsi="EB Garamond" w:cs="Amiri"/>
                <w:b w:val="0"/>
                <w:sz w:val="24"/>
              </w:rPr>
              <w:t xml:space="preserve">  </w:t>
            </w:r>
            <w:bookmarkStart w:id="10513" w:name="unit_489"/>
            <w:r>
              <w:rPr>
                <w:rFonts w:ascii="EB Garamond" w:hAnsi="EB Garamond" w:cs="Amiri"/>
                <w:b/>
                <w:color w:val="69716F"/>
                <w:sz w:val="18"/>
              </w:rPr>
              <w:t xml:space="preserve">§489 </w:t>
            </w:r>
            <w:bookmarkEnd w:id="10513"/>
            <w:r>
              <w:rPr>
                <w:rFonts w:ascii="EB Garamond" w:hAnsi="EB Garamond" w:cs="Amiri"/>
                <w:b w:val="0"/>
                <w:sz w:val="24"/>
              </w:rPr>
              <w:t>It extends to both alternatives.</w:t>
            </w:r>
            <w:r>
              <w:rPr>
                <w:rFonts w:ascii="EB Garamond" w:hAnsi="EB Garamond" w:cs="Amiri"/>
                <w:b w:val="0"/>
                <w:sz w:val="24"/>
              </w:rPr>
              <w:t xml:space="preserve">  </w:t>
            </w:r>
            <w:bookmarkStart w:id="10514" w:name="unit_490"/>
            <w:r>
              <w:rPr>
                <w:rFonts w:ascii="EB Garamond" w:hAnsi="EB Garamond" w:cs="Amiri"/>
                <w:b/>
                <w:color w:val="69716F"/>
                <w:sz w:val="18"/>
              </w:rPr>
              <w:t xml:space="preserve">§490 </w:t>
            </w:r>
            <w:bookmarkEnd w:id="10514"/>
            <w:r>
              <w:rPr>
                <w:rFonts w:ascii="EB Garamond" w:hAnsi="EB Garamond" w:cs="Amiri"/>
                <w:b w:val="0"/>
                <w:sz w:val="24"/>
              </w:rPr>
              <w:t xml:space="preserve">It precedes the act: because the unbeliever is subject to obligation; because of incompatibility [on the contrary hypothesis]; and because, without its 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التقدم</w:t>
            </w:r>
            <w:r>
              <w:rPr>
                <w:rFonts w:ascii="EB Garamond" w:hAnsi="EB Garamond" w:cs="Amiri"/>
                <w:b w:val="0"/>
                <w:sz w:val="24"/>
                <w:rStyle w:val="ArabicTechnicalTerm"/>
                <w:rtl w:val="0"/>
              </w:rPr>
              <w:t xml:space="preserve">]‎</w:t>
            </w:r>
            <w:r>
              <w:rPr>
                <w:rFonts w:ascii="EB Garamond" w:hAnsi="EB Garamond" w:cs="Amiri"/>
                <w:b w:val="0"/>
                <w:sz w:val="24"/>
              </w:rPr>
              <w:t xml:space="preserve">, one of two impossibilities would follow.</w:t>
            </w:r>
            <w:r>
              <w:rPr>
                <w:rStyle w:val="FootnoteReference"/>
              </w:rPr>
              <w:footnoteReference w:id="74"/>
            </w:r>
            <w:r>
              <w:rPr>
                <w:rFonts w:ascii="EB Garamond" w:hAnsi="EB Garamond" w:cs="Amiri"/>
                <w:b w:val="0"/>
                <w:sz w:val="24"/>
              </w:rPr>
              <w:t xml:space="preserve">  </w:t>
            </w:r>
            <w:bookmarkStart w:id="10515" w:name="unit_491"/>
            <w:r>
              <w:rPr>
                <w:rFonts w:ascii="EB Garamond" w:hAnsi="EB Garamond" w:cs="Amiri"/>
                <w:b/>
                <w:color w:val="69716F"/>
                <w:sz w:val="18"/>
              </w:rPr>
              <w:t xml:space="preserve">§491 </w:t>
            </w:r>
            <w:bookmarkEnd w:id="10515"/>
            <w:r>
              <w:rPr>
                <w:rFonts w:ascii="EB Garamond" w:hAnsi="EB Garamond" w:cs="Amiri"/>
                <w:b w:val="0"/>
                <w:sz w:val="24"/>
              </w:rPr>
              <w:t xml:space="preserve">A single act cannot be brought about by more than one possessor of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75"/>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(487) </w:t>
            </w:r>
            <w:r>
              <w:rPr>
                <w:rFonts w:ascii="Amiri" w:hAnsi="Amiri" w:cs="Amiri"/>
                <w:b w:val="0"/>
                <w:sz w:val="30"/>
                <w:rtl w:val="1"/>
                <w:szCs w:val="30"/>
              </w:rPr>
              <w:t>ومنها القدرة وتفارق الطبيعة والمزاج بمقارنة الشعور والمغايرة في التابع.</w:t>
            </w:r>
            <w:r>
              <w:rPr>
                <w:rFonts w:ascii="Amiri" w:hAnsi="Amiri" w:cs="Amiri"/>
                <w:b w:val="0"/>
                <w:sz w:val="30"/>
                <w:rtl w:val="1"/>
                <w:szCs w:val="30"/>
              </w:rPr>
              <w:t xml:space="preserve">  </w:t>
            </w:r>
            <w:r>
              <w:rPr>
                <w:rFonts w:ascii="EB Garamond" w:hAnsi="EB Garamond" w:cs="Amiri"/>
                <w:b w:val="0"/>
                <w:color w:val="69716F"/>
                <w:sz w:val="19"/>
              </w:rPr>
              <w:t xml:space="preserve">(488) </w:t>
            </w:r>
            <w:r>
              <w:rPr>
                <w:rFonts w:ascii="Amiri" w:hAnsi="Amiri" w:cs="Amiri"/>
                <w:b w:val="0"/>
                <w:sz w:val="30"/>
                <w:rtl w:val="1"/>
                <w:szCs w:val="30"/>
              </w:rPr>
              <w:t>مصححة للفعل بالنسبة.</w:t>
            </w:r>
            <w:r>
              <w:rPr>
                <w:rFonts w:ascii="Amiri" w:hAnsi="Amiri" w:cs="Amiri"/>
                <w:b w:val="0"/>
                <w:sz w:val="30"/>
                <w:rtl w:val="1"/>
                <w:szCs w:val="30"/>
              </w:rPr>
              <w:t xml:space="preserve">  </w:t>
            </w:r>
            <w:r>
              <w:rPr>
                <w:rFonts w:ascii="EB Garamond" w:hAnsi="EB Garamond" w:cs="Amiri"/>
                <w:b w:val="0"/>
                <w:color w:val="69716F"/>
                <w:sz w:val="19"/>
              </w:rPr>
              <w:t xml:space="preserve">(489) </w:t>
            </w:r>
            <w:r>
              <w:rPr>
                <w:rFonts w:ascii="Amiri" w:hAnsi="Amiri" w:cs="Amiri"/>
                <w:b w:val="0"/>
                <w:sz w:val="30"/>
                <w:rtl w:val="1"/>
                <w:szCs w:val="30"/>
              </w:rPr>
              <w:t>وتعلقها بالطرفين.</w:t>
            </w:r>
            <w:r>
              <w:rPr>
                <w:rFonts w:ascii="Amiri" w:hAnsi="Amiri" w:cs="Amiri"/>
                <w:b w:val="0"/>
                <w:sz w:val="30"/>
                <w:rtl w:val="1"/>
                <w:szCs w:val="30"/>
              </w:rPr>
              <w:t xml:space="preserve">  </w:t>
            </w:r>
            <w:r>
              <w:rPr>
                <w:rFonts w:ascii="EB Garamond" w:hAnsi="EB Garamond" w:cs="Amiri"/>
                <w:b w:val="0"/>
                <w:color w:val="69716F"/>
                <w:sz w:val="19"/>
              </w:rPr>
              <w:t xml:space="preserve">(490) </w:t>
            </w:r>
            <w:r>
              <w:rPr>
                <w:rFonts w:ascii="Amiri" w:hAnsi="Amiri" w:cs="Amiri"/>
                <w:b w:val="0"/>
                <w:sz w:val="30"/>
                <w:rtl w:val="1"/>
                <w:szCs w:val="30"/>
              </w:rPr>
              <w:t>وتتقدم الفعل لتكليف الكافر وللتنافي ولزوم أحد محالين لولاه.</w:t>
            </w:r>
            <w:r>
              <w:rPr>
                <w:rFonts w:ascii="Amiri" w:hAnsi="Amiri" w:cs="Amiri"/>
                <w:b w:val="0"/>
                <w:sz w:val="30"/>
                <w:rtl w:val="1"/>
                <w:szCs w:val="30"/>
              </w:rPr>
              <w:t xml:space="preserve">  </w:t>
            </w:r>
            <w:r>
              <w:rPr>
                <w:rFonts w:ascii="EB Garamond" w:hAnsi="EB Garamond" w:cs="Amiri"/>
                <w:b w:val="0"/>
                <w:color w:val="69716F"/>
                <w:sz w:val="19"/>
              </w:rPr>
              <w:t xml:space="preserve">(491) </w:t>
            </w:r>
            <w:r>
              <w:rPr>
                <w:rFonts w:ascii="Amiri" w:hAnsi="Amiri" w:cs="Amiri"/>
                <w:b w:val="0"/>
                <w:sz w:val="30"/>
                <w:rtl w:val="1"/>
                <w:szCs w:val="30"/>
              </w:rPr>
              <w:t>ولا يتحد وقوع المقدور مع تعدد القادر.</w:t>
            </w:r>
            <w:r>
              <w:rPr>
                <w:rFonts w:ascii="EB Garamond" w:hAnsi="EB Garamond" w:cs="Amiri"/>
                <w:b w:val="0"/>
                <w:color w:val="69716F"/>
                <w:sz w:val="17"/>
              </w:rPr>
              <w:t xml:space="preserve"> · </w:t>
            </w:r>
            <w:r>
              <w:rPr>
                <w:rFonts w:ascii="EB Garamond" w:hAnsi="EB Garamond" w:cs="Amiri"/>
                <w:b w:val="0"/>
                <w:color w:val="69716F"/>
                <w:sz w:val="17"/>
                <w:rtl w:val="0"/>
              </w:rPr>
              <w:t>‎Āmulī pp. 247⁠–⁠249‎</w:t>
            </w:r>
          </w:p>
        </w:tc>
      </w:tr>
      <w:tr>
        <w:trPr>
          <w:cantSplit/>
        </w:trPr>
        <w:tc>
          <w:tcPr>
            <w:tcW w:type="dxa" w:w="5933"/>
            <w:vAlign w:val="top"/>
            <w:tcMar>
              <w:left w:w="0" w:type="dxa"/>
              <w:right w:w="150" w:type="dxa"/>
            </w:tcMar>
          </w:tcPr>
          <w:p>
            <w:pPr>
              <w:widowControl/>
              <w:spacing w:before="0" w:after="40" w:line="320" w:lineRule="exact"/>
            </w:pPr>
            <w:bookmarkStart w:id="10516" w:name="unit_492"/>
            <w:r>
              <w:rPr>
                <w:rFonts w:ascii="EB Garamond" w:hAnsi="EB Garamond" w:cs="Amiri"/>
                <w:b/>
                <w:color w:val="69716F"/>
                <w:sz w:val="18"/>
              </w:rPr>
              <w:t xml:space="preserve">§492 </w:t>
            </w:r>
            <w:bookmarkEnd w:id="10516"/>
            <w:r>
              <w:rPr>
                <w:rFonts w:ascii="EB Garamond" w:hAnsi="EB Garamond" w:cs="Amiri"/>
                <w:b w:val="0"/>
                <w:sz w:val="24"/>
              </w:rPr>
              <w:t xml:space="preserve">There is no implausibility in powers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being alike.</w:t>
            </w:r>
            <w:r>
              <w:rPr>
                <w:rFonts w:ascii="EB Garamond" w:hAnsi="EB Garamond" w:cs="Amiri"/>
                <w:b w:val="0"/>
                <w:sz w:val="24"/>
              </w:rPr>
              <w:t xml:space="preserve">  </w:t>
            </w:r>
            <w:bookmarkStart w:id="10517" w:name="unit_493"/>
            <w:r>
              <w:rPr>
                <w:rFonts w:ascii="EB Garamond" w:hAnsi="EB Garamond" w:cs="Amiri"/>
                <w:b/>
                <w:color w:val="69716F"/>
                <w:sz w:val="18"/>
              </w:rPr>
              <w:t xml:space="preserve">§493 </w:t>
            </w:r>
            <w:bookmarkEnd w:id="10517"/>
            <w:r>
              <w:rPr>
                <w:rFonts w:ascii="EB Garamond" w:hAnsi="EB Garamond" w:cs="Amiri"/>
                <w:b w:val="0"/>
                <w:sz w:val="24"/>
              </w:rPr>
              <w:t xml:space="preserve">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is opposed to incapacity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العجز</w:t>
            </w:r>
            <w:r>
              <w:rPr>
                <w:rFonts w:ascii="EB Garamond" w:hAnsi="EB Garamond" w:cs="Amiri"/>
                <w:b w:val="0"/>
                <w:sz w:val="24"/>
                <w:rStyle w:val="ArabicTechnicalTerm"/>
                <w:rtl w:val="0"/>
              </w:rPr>
              <w:t xml:space="preserve">]‎</w:t>
            </w:r>
            <w:r>
              <w:rPr>
                <w:rFonts w:ascii="EB Garamond" w:hAnsi="EB Garamond" w:cs="Amiri"/>
                <w:b w:val="0"/>
                <w:sz w:val="24"/>
              </w:rPr>
              <w:t xml:space="preserve"> as possession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الملكة</w:t>
            </w:r>
            <w:r>
              <w:rPr>
                <w:rFonts w:ascii="EB Garamond" w:hAnsi="EB Garamond" w:cs="Amiri"/>
                <w:b w:val="0"/>
                <w:sz w:val="24"/>
                <w:rStyle w:val="ArabicTechnicalTerm"/>
                <w:rtl w:val="0"/>
              </w:rPr>
              <w:t xml:space="preserve">]‎</w:t>
            </w:r>
            <w:r>
              <w:rPr>
                <w:rFonts w:ascii="EB Garamond" w:hAnsi="EB Garamond" w:cs="Amiri"/>
                <w:b w:val="0"/>
                <w:sz w:val="24"/>
              </w:rPr>
              <w:t xml:space="preserve"> is opposed to privation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عدم الملكة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518" w:name="unit_494"/>
            <w:r>
              <w:rPr>
                <w:rFonts w:ascii="EB Garamond" w:hAnsi="EB Garamond" w:cs="Amiri"/>
                <w:b/>
                <w:color w:val="69716F"/>
                <w:sz w:val="18"/>
              </w:rPr>
              <w:t xml:space="preserve">§494 </w:t>
            </w:r>
            <w:bookmarkEnd w:id="10518"/>
            <w:r>
              <w:rPr>
                <w:rFonts w:ascii="EB Garamond" w:hAnsi="EB Garamond" w:cs="Amiri"/>
                <w:b w:val="0"/>
                <w:sz w:val="24"/>
              </w:rPr>
              <w:t xml:space="preserve">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and character differ because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judgments apply to them; [character also differs] from the act.</w:t>
            </w:r>
            <w:r>
              <w:rPr>
                <w:rStyle w:val="FootnoteReference"/>
              </w:rPr>
              <w:footnoteReference w:id="76"/>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(492) </w:t>
            </w:r>
            <w:r>
              <w:rPr>
                <w:rFonts w:ascii="Amiri" w:hAnsi="Amiri" w:cs="Amiri"/>
                <w:b w:val="0"/>
                <w:sz w:val="30"/>
                <w:rtl w:val="1"/>
                <w:szCs w:val="30"/>
              </w:rPr>
              <w:t>ولا استبعاد في تماثلها.</w:t>
            </w:r>
            <w:r>
              <w:rPr>
                <w:rFonts w:ascii="Amiri" w:hAnsi="Amiri" w:cs="Amiri"/>
                <w:b w:val="0"/>
                <w:sz w:val="30"/>
                <w:rtl w:val="1"/>
                <w:szCs w:val="30"/>
              </w:rPr>
              <w:t xml:space="preserve">  </w:t>
            </w:r>
            <w:r>
              <w:rPr>
                <w:rFonts w:ascii="EB Garamond" w:hAnsi="EB Garamond" w:cs="Amiri"/>
                <w:b w:val="0"/>
                <w:color w:val="69716F"/>
                <w:sz w:val="19"/>
              </w:rPr>
              <w:t xml:space="preserve">(493) </w:t>
            </w:r>
            <w:r>
              <w:rPr>
                <w:rFonts w:ascii="Amiri" w:hAnsi="Amiri" w:cs="Amiri"/>
                <w:b w:val="0"/>
                <w:sz w:val="30"/>
                <w:rtl w:val="1"/>
                <w:szCs w:val="30"/>
              </w:rPr>
              <w:t>وتقابل العجز تقابل الملكة والعدم</w:t>
            </w:r>
            <w:r>
              <w:rPr>
                <w:rFonts w:ascii="Amiri" w:hAnsi="Amiri" w:cs="Amiri"/>
                <w:b w:val="0"/>
                <w:sz w:val="30"/>
                <w:rtl w:val="1"/>
                <w:szCs w:val="30"/>
              </w:rPr>
              <w:t xml:space="preserve">  </w:t>
            </w:r>
            <w:r>
              <w:rPr>
                <w:rFonts w:ascii="EB Garamond" w:hAnsi="EB Garamond" w:cs="Amiri"/>
                <w:b w:val="0"/>
                <w:color w:val="69716F"/>
                <w:sz w:val="19"/>
              </w:rPr>
              <w:t xml:space="preserve">(494) </w:t>
            </w:r>
            <w:r>
              <w:rPr>
                <w:rFonts w:ascii="Amiri" w:hAnsi="Amiri" w:cs="Amiri"/>
                <w:b w:val="0"/>
                <w:sz w:val="30"/>
                <w:rtl w:val="1"/>
                <w:szCs w:val="30"/>
              </w:rPr>
              <w:t>وتغاير الخلق لتضاد أحكامهما والفعل.</w:t>
            </w:r>
            <w:r>
              <w:rPr>
                <w:rFonts w:ascii="EB Garamond" w:hAnsi="EB Garamond" w:cs="Amiri"/>
                <w:b w:val="0"/>
                <w:color w:val="69716F"/>
                <w:sz w:val="17"/>
              </w:rPr>
              <w:t xml:space="preserve"> · </w:t>
            </w:r>
            <w:r>
              <w:rPr>
                <w:rFonts w:ascii="EB Garamond" w:hAnsi="EB Garamond" w:cs="Amiri"/>
                <w:b w:val="0"/>
                <w:color w:val="69716F"/>
                <w:sz w:val="17"/>
                <w:rtl w:val="0"/>
              </w:rPr>
              <w:t>‎Āmulī pp. 249⁠–⁠250‎</w:t>
            </w:r>
          </w:p>
        </w:tc>
      </w:tr>
    </w:tbl>
    <w:p>
      <w:pPr>
        <w:keepNext/>
        <w:spacing w:before="180" w:after="80"/>
      </w:pPr>
      <w:r>
        <w:rPr>
          <w:rFonts w:ascii="EB Garamond" w:hAnsi="EB Garamond" w:cs="Amiri"/>
          <w:b/>
          <w:color w:val="365E59"/>
          <w:sz w:val="24"/>
        </w:rPr>
        <w:t>Pain and pleasure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519" w:name="unit_495"/>
            <w:r>
              <w:rPr>
                <w:rFonts w:ascii="EB Garamond" w:hAnsi="EB Garamond" w:cs="Amiri"/>
                <w:b/>
                <w:color w:val="69716F"/>
                <w:sz w:val="18"/>
              </w:rPr>
              <w:t xml:space="preserve">§495 </w:t>
            </w:r>
            <w:bookmarkEnd w:id="10519"/>
            <w:r>
              <w:rPr>
                <w:rFonts w:ascii="EB Garamond" w:hAnsi="EB Garamond" w:cs="Amiri"/>
                <w:b w:val="0"/>
                <w:sz w:val="24"/>
              </w:rPr>
              <w:t xml:space="preserve">Among [psychical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الكيفيات النفسانية</w:t>
            </w:r>
            <w:r>
              <w:rPr>
                <w:rFonts w:ascii="EB Garamond" w:hAnsi="EB Garamond" w:cs="Amiri"/>
                <w:b w:val="0"/>
                <w:sz w:val="24"/>
                <w:rStyle w:val="ArabicTechnicalTerm"/>
                <w:rtl w:val="0"/>
              </w:rPr>
              <w:t xml:space="preserve">]‎</w:t>
            </w:r>
            <w:r>
              <w:rPr>
                <w:rFonts w:ascii="EB Garamond" w:hAnsi="EB Garamond" w:cs="Amiri"/>
                <w:b w:val="0"/>
                <w:sz w:val="24"/>
              </w:rPr>
              <w:t xml:space="preserve"> are pain and pleasure. They are two species of apprehension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الإدراك</w:t>
            </w:r>
            <w:r>
              <w:rPr>
                <w:rFonts w:ascii="EB Garamond" w:hAnsi="EB Garamond" w:cs="Amiri"/>
                <w:b w:val="0"/>
                <w:sz w:val="24"/>
                <w:rStyle w:val="ArabicTechnicalTerm"/>
                <w:rtl w:val="0"/>
              </w:rPr>
              <w:t xml:space="preserve">]‎</w:t>
            </w:r>
            <w:r>
              <w:rPr>
                <w:rFonts w:ascii="EB Garamond" w:hAnsi="EB Garamond" w:cs="Amiri"/>
                <w:b w:val="0"/>
                <w:sz w:val="24"/>
              </w:rPr>
              <w:t xml:space="preserve">, distinguished by a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الإضافة</w:t>
            </w:r>
            <w:r>
              <w:rPr>
                <w:rFonts w:ascii="EB Garamond" w:hAnsi="EB Garamond" w:cs="Amiri"/>
                <w:b w:val="0"/>
                <w:sz w:val="24"/>
                <w:rStyle w:val="ArabicTechnicalTerm"/>
                <w:rtl w:val="0"/>
              </w:rPr>
              <w:t xml:space="preserve">]‎</w:t>
            </w:r>
            <w:r>
              <w:rPr>
                <w:rFonts w:ascii="EB Garamond" w:hAnsi="EB Garamond" w:cs="Amiri"/>
                <w:b w:val="0"/>
                <w:sz w:val="24"/>
              </w:rPr>
              <w:t xml:space="preserve"> that varies according to what they are compared with.</w:t>
            </w:r>
            <w:r>
              <w:rPr>
                <w:rFonts w:ascii="EB Garamond" w:hAnsi="EB Garamond" w:cs="Amiri"/>
                <w:b w:val="0"/>
                <w:sz w:val="24"/>
              </w:rPr>
              <w:t xml:space="preserve">  </w:t>
            </w:r>
            <w:bookmarkStart w:id="10520" w:name="unit_496"/>
            <w:r>
              <w:rPr>
                <w:rFonts w:ascii="EB Garamond" w:hAnsi="EB Garamond" w:cs="Amiri"/>
                <w:b/>
                <w:color w:val="69716F"/>
                <w:sz w:val="18"/>
              </w:rPr>
              <w:t xml:space="preserve">§496 </w:t>
            </w:r>
            <w:bookmarkEnd w:id="10520"/>
            <w:r>
              <w:rPr>
                <w:rFonts w:ascii="EB Garamond" w:hAnsi="EB Garamond" w:cs="Amiri"/>
                <w:b w:val="0"/>
                <w:sz w:val="24"/>
              </w:rPr>
              <w:t>Pleasure is not merely departure from the natural state.</w:t>
            </w:r>
            <w:r>
              <w:rPr>
                <w:rStyle w:val="FootnoteReference"/>
              </w:rPr>
              <w:footnoteReference w:id="77"/>
            </w:r>
            <w:r>
              <w:rPr>
                <w:rFonts w:ascii="EB Garamond" w:hAnsi="EB Garamond" w:cs="Amiri"/>
                <w:b w:val="0"/>
                <w:sz w:val="24"/>
              </w:rPr>
              <w:t xml:space="preserve">  </w:t>
            </w:r>
            <w:bookmarkStart w:id="10521" w:name="unit_497"/>
            <w:r>
              <w:rPr>
                <w:rFonts w:ascii="EB Garamond" w:hAnsi="EB Garamond" w:cs="Amiri"/>
                <w:b/>
                <w:color w:val="69716F"/>
                <w:sz w:val="18"/>
              </w:rPr>
              <w:t xml:space="preserve">§497 </w:t>
            </w:r>
            <w:bookmarkEnd w:id="10521"/>
            <w:r>
              <w:rPr>
                <w:rFonts w:ascii="EB Garamond" w:hAnsi="EB Garamond" w:cs="Amiri"/>
                <w:b w:val="0"/>
                <w:sz w:val="24"/>
              </w:rPr>
              <w:t>Pain may be grounded in the disruption of continuity.</w:t>
            </w:r>
            <w:r>
              <w:rPr>
                <w:rFonts w:ascii="EB Garamond" w:hAnsi="EB Garamond" w:cs="Amiri"/>
                <w:b w:val="0"/>
                <w:sz w:val="24"/>
              </w:rPr>
              <w:t xml:space="preserve">  </w:t>
            </w:r>
            <w:bookmarkStart w:id="10522" w:name="unit_498"/>
            <w:r>
              <w:rPr>
                <w:rFonts w:ascii="EB Garamond" w:hAnsi="EB Garamond" w:cs="Amiri"/>
                <w:b/>
                <w:color w:val="69716F"/>
                <w:sz w:val="18"/>
              </w:rPr>
              <w:t xml:space="preserve">§498 </w:t>
            </w:r>
            <w:bookmarkEnd w:id="10522"/>
            <w:r>
              <w:rPr>
                <w:rFonts w:ascii="EB Garamond" w:hAnsi="EB Garamond" w:cs="Amiri"/>
                <w:b w:val="0"/>
                <w:sz w:val="24"/>
              </w:rPr>
              <w:t>Each is either sensory or intellectual; the latter is stronger.</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(495) </w:t>
            </w:r>
            <w:r>
              <w:rPr>
                <w:rFonts w:ascii="Amiri" w:hAnsi="Amiri" w:cs="Amiri"/>
                <w:b w:val="0"/>
                <w:sz w:val="30"/>
                <w:rtl w:val="1"/>
                <w:szCs w:val="30"/>
              </w:rPr>
              <w:t>ومنها الألم واللذة وهما نوعان من الإدراك تخصصا بإضافة تختلف بالقياس.</w:t>
            </w:r>
            <w:r>
              <w:rPr>
                <w:rFonts w:ascii="Amiri" w:hAnsi="Amiri" w:cs="Amiri"/>
                <w:b w:val="0"/>
                <w:sz w:val="30"/>
                <w:rtl w:val="1"/>
                <w:szCs w:val="30"/>
              </w:rPr>
              <w:t xml:space="preserve">  </w:t>
            </w:r>
            <w:r>
              <w:rPr>
                <w:rFonts w:ascii="EB Garamond" w:hAnsi="EB Garamond" w:cs="Amiri"/>
                <w:b w:val="0"/>
                <w:color w:val="69716F"/>
                <w:sz w:val="19"/>
              </w:rPr>
              <w:t xml:space="preserve">(496) </w:t>
            </w:r>
            <w:r>
              <w:rPr>
                <w:rFonts w:ascii="Amiri" w:hAnsi="Amiri" w:cs="Amiri"/>
                <w:b w:val="0"/>
                <w:sz w:val="30"/>
                <w:rtl w:val="1"/>
                <w:szCs w:val="30"/>
              </w:rPr>
              <w:t>وليست اللذة خروجا عن الحالة الطبيعية لا غير.</w:t>
            </w:r>
            <w:r>
              <w:rPr>
                <w:rFonts w:ascii="Amiri" w:hAnsi="Amiri" w:cs="Amiri"/>
                <w:b w:val="0"/>
                <w:sz w:val="30"/>
                <w:rtl w:val="1"/>
                <w:szCs w:val="30"/>
              </w:rPr>
              <w:t xml:space="preserve">  </w:t>
            </w:r>
            <w:r>
              <w:rPr>
                <w:rFonts w:ascii="EB Garamond" w:hAnsi="EB Garamond" w:cs="Amiri"/>
                <w:b w:val="0"/>
                <w:color w:val="69716F"/>
                <w:sz w:val="19"/>
              </w:rPr>
              <w:t xml:space="preserve">(497) </w:t>
            </w:r>
            <w:r>
              <w:rPr>
                <w:rFonts w:ascii="Amiri" w:hAnsi="Amiri" w:cs="Amiri"/>
                <w:b w:val="0"/>
                <w:sz w:val="30"/>
                <w:rtl w:val="1"/>
                <w:szCs w:val="30"/>
              </w:rPr>
              <w:t>وقد يستند الألم إلى التفرق.</w:t>
            </w:r>
            <w:r>
              <w:rPr>
                <w:rFonts w:ascii="Amiri" w:hAnsi="Amiri" w:cs="Amiri"/>
                <w:b w:val="0"/>
                <w:sz w:val="30"/>
                <w:rtl w:val="1"/>
                <w:szCs w:val="30"/>
              </w:rPr>
              <w:t xml:space="preserve">  </w:t>
            </w:r>
            <w:r>
              <w:rPr>
                <w:rFonts w:ascii="EB Garamond" w:hAnsi="EB Garamond" w:cs="Amiri"/>
                <w:b w:val="0"/>
                <w:color w:val="69716F"/>
                <w:sz w:val="19"/>
              </w:rPr>
              <w:t xml:space="preserve">(498) </w:t>
            </w:r>
            <w:r>
              <w:rPr>
                <w:rFonts w:ascii="Amiri" w:hAnsi="Amiri" w:cs="Amiri"/>
                <w:b w:val="0"/>
                <w:sz w:val="30"/>
                <w:rtl w:val="1"/>
                <w:szCs w:val="30"/>
              </w:rPr>
              <w:t>وكل منهما حسي وعقلي هو أقوى.</w:t>
            </w:r>
            <w:r>
              <w:rPr>
                <w:rFonts w:ascii="EB Garamond" w:hAnsi="EB Garamond" w:cs="Amiri"/>
                <w:b w:val="0"/>
                <w:color w:val="69716F"/>
                <w:sz w:val="17"/>
              </w:rPr>
              <w:t xml:space="preserve"> · </w:t>
            </w:r>
            <w:r>
              <w:rPr>
                <w:rFonts w:ascii="EB Garamond" w:hAnsi="EB Garamond" w:cs="Amiri"/>
                <w:b w:val="0"/>
                <w:color w:val="69716F"/>
                <w:sz w:val="17"/>
                <w:rtl w:val="0"/>
              </w:rPr>
              <w:t>‎Āmulī pp. 250⁠–⁠251‎</w:t>
            </w:r>
          </w:p>
        </w:tc>
      </w:tr>
    </w:tbl>
    <w:p>
      <w:pPr>
        <w:keepNext/>
        <w:spacing w:before="180" w:after="80"/>
      </w:pPr>
      <w:r>
        <w:rPr>
          <w:rFonts w:ascii="EB Garamond" w:hAnsi="EB Garamond" w:cs="Amiri"/>
          <w:b/>
          <w:color w:val="365E59"/>
          <w:sz w:val="24"/>
        </w:rPr>
        <w:t>Will, aversion, and life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523" w:name="unit_499"/>
            <w:r>
              <w:rPr>
                <w:rFonts w:ascii="EB Garamond" w:hAnsi="EB Garamond" w:cs="Amiri"/>
                <w:b/>
                <w:color w:val="69716F"/>
                <w:sz w:val="18"/>
              </w:rPr>
              <w:t xml:space="preserve">§499 </w:t>
            </w:r>
            <w:bookmarkEnd w:id="10523"/>
            <w:r>
              <w:rPr>
                <w:rFonts w:ascii="EB Garamond" w:hAnsi="EB Garamond" w:cs="Amiri"/>
                <w:b w:val="0"/>
                <w:sz w:val="24"/>
              </w:rPr>
              <w:t xml:space="preserve">Among [psychical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الكيفيات النفسانية</w:t>
            </w:r>
            <w:r>
              <w:rPr>
                <w:rFonts w:ascii="EB Garamond" w:hAnsi="EB Garamond" w:cs="Amiri"/>
                <w:b w:val="0"/>
                <w:sz w:val="24"/>
                <w:rStyle w:val="ArabicTechnicalTerm"/>
                <w:rtl w:val="0"/>
              </w:rPr>
              <w:t xml:space="preserve">]‎</w:t>
            </w:r>
            <w:r>
              <w:rPr>
                <w:rFonts w:ascii="EB Garamond" w:hAnsi="EB Garamond" w:cs="Amiri"/>
                <w:b w:val="0"/>
                <w:sz w:val="24"/>
              </w:rPr>
              <w:t xml:space="preserve"> are will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الإرادة</w:t>
            </w:r>
            <w:r>
              <w:rPr>
                <w:rFonts w:ascii="EB Garamond" w:hAnsi="EB Garamond" w:cs="Amiri"/>
                <w:b w:val="0"/>
                <w:sz w:val="24"/>
                <w:rStyle w:val="ArabicTechnicalTerm"/>
                <w:rtl w:val="0"/>
              </w:rPr>
              <w:t xml:space="preserve">]‎</w:t>
            </w:r>
            <w:r>
              <w:rPr>
                <w:rFonts w:ascii="EB Garamond" w:hAnsi="EB Garamond" w:cs="Amiri"/>
                <w:b w:val="0"/>
                <w:sz w:val="24"/>
              </w:rPr>
              <w:t xml:space="preserve"> and aversion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الكراهة</w:t>
            </w:r>
            <w:r>
              <w:rPr>
                <w:rFonts w:ascii="EB Garamond" w:hAnsi="EB Garamond" w:cs="Amiri"/>
                <w:b w:val="0"/>
                <w:sz w:val="24"/>
                <w:rStyle w:val="ArabicTechnicalTerm"/>
                <w:rtl w:val="0"/>
              </w:rPr>
              <w:t xml:space="preserve">]‎</w:t>
            </w:r>
            <w:r>
              <w:rPr>
                <w:rFonts w:ascii="EB Garamond" w:hAnsi="EB Garamond" w:cs="Amiri"/>
                <w:b w:val="0"/>
                <w:sz w:val="24"/>
              </w:rPr>
              <w:t xml:space="preserve">, which are two species of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[in the broad sense].</w:t>
            </w:r>
            <w:r>
              <w:rPr>
                <w:rStyle w:val="FootnoteReference"/>
              </w:rPr>
              <w:footnoteReference w:id="78"/>
            </w:r>
            <w:r>
              <w:rPr>
                <w:rFonts w:ascii="EB Garamond" w:hAnsi="EB Garamond" w:cs="Amiri"/>
                <w:b w:val="0"/>
                <w:sz w:val="24"/>
              </w:rPr>
              <w:t xml:space="preserve">  </w:t>
            </w:r>
            <w:bookmarkStart w:id="10524" w:name="unit_500"/>
            <w:r>
              <w:rPr>
                <w:rFonts w:ascii="EB Garamond" w:hAnsi="EB Garamond" w:cs="Amiri"/>
                <w:b/>
                <w:color w:val="69716F"/>
                <w:sz w:val="18"/>
              </w:rPr>
              <w:t xml:space="preserve">§500 </w:t>
            </w:r>
            <w:bookmarkEnd w:id="10524"/>
            <w:r>
              <w:rPr>
                <w:rFonts w:ascii="EB Garamond" w:hAnsi="EB Garamond" w:cs="Amiri"/>
                <w:b w:val="0"/>
                <w:sz w:val="24"/>
              </w:rPr>
              <w:t>One entails the other when [their objects] are opposed.</w:t>
            </w:r>
            <w:r>
              <w:rPr>
                <w:rStyle w:val="FootnoteReference"/>
              </w:rPr>
              <w:footnoteReference w:id="79"/>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(499) </w:t>
            </w:r>
            <w:r>
              <w:rPr>
                <w:rFonts w:ascii="Amiri" w:hAnsi="Amiri" w:cs="Amiri"/>
                <w:b w:val="0"/>
                <w:sz w:val="30"/>
                <w:rtl w:val="1"/>
                <w:szCs w:val="30"/>
              </w:rPr>
              <w:t>ومنها الإرادة والكراهة وهما نوعان من العلم.</w:t>
            </w:r>
            <w:r>
              <w:rPr>
                <w:rFonts w:ascii="Amiri" w:hAnsi="Amiri" w:cs="Amiri"/>
                <w:b w:val="0"/>
                <w:sz w:val="30"/>
                <w:rtl w:val="1"/>
                <w:szCs w:val="30"/>
              </w:rPr>
              <w:t xml:space="preserve">  </w:t>
            </w:r>
            <w:r>
              <w:rPr>
                <w:rFonts w:ascii="EB Garamond" w:hAnsi="EB Garamond" w:cs="Amiri"/>
                <w:b w:val="0"/>
                <w:color w:val="69716F"/>
                <w:sz w:val="19"/>
              </w:rPr>
              <w:t xml:space="preserve">(500) </w:t>
            </w:r>
            <w:r>
              <w:rPr>
                <w:rFonts w:ascii="Amiri" w:hAnsi="Amiri" w:cs="Amiri"/>
                <w:b w:val="0"/>
                <w:sz w:val="30"/>
                <w:rtl w:val="1"/>
                <w:szCs w:val="30"/>
              </w:rPr>
              <w:t>وأحدهما لازم مع التقابل.</w:t>
            </w:r>
            <w:r>
              <w:rPr>
                <w:rFonts w:ascii="EB Garamond" w:hAnsi="EB Garamond" w:cs="Amiri"/>
                <w:b w:val="0"/>
                <w:color w:val="69716F"/>
                <w:sz w:val="17"/>
              </w:rPr>
              <w:t xml:space="preserve"> · </w:t>
            </w:r>
            <w:r>
              <w:rPr>
                <w:rFonts w:ascii="EB Garamond" w:hAnsi="EB Garamond" w:cs="Amiri"/>
                <w:b w:val="0"/>
                <w:color w:val="69716F"/>
                <w:sz w:val="17"/>
                <w:rtl w:val="0"/>
              </w:rPr>
              <w:t>‎Āmulī pp. 252‎</w:t>
            </w:r>
          </w:p>
        </w:tc>
      </w:tr>
      <w:tr>
        <w:tc>
          <w:tcPr>
            <w:tcW w:type="dxa" w:w="5933"/>
            <w:vAlign w:val="top"/>
            <w:tcMar>
              <w:left w:w="0" w:type="dxa"/>
              <w:right w:w="150" w:type="dxa"/>
            </w:tcMar>
          </w:tcPr>
          <w:p>
            <w:pPr>
              <w:widowControl/>
              <w:spacing w:before="0" w:after="40" w:line="320" w:lineRule="exact"/>
            </w:pPr>
            <w:bookmarkStart w:id="10525" w:name="unit_501"/>
            <w:r>
              <w:rPr>
                <w:rFonts w:ascii="EB Garamond" w:hAnsi="EB Garamond" w:cs="Amiri"/>
                <w:b/>
                <w:color w:val="69716F"/>
                <w:sz w:val="18"/>
              </w:rPr>
              <w:t xml:space="preserve">§501 </w:t>
            </w:r>
            <w:bookmarkEnd w:id="10525"/>
            <w:r>
              <w:rPr>
                <w:rFonts w:ascii="EB Garamond" w:hAnsi="EB Garamond" w:cs="Amiri"/>
                <w:b w:val="0"/>
                <w:sz w:val="24"/>
              </w:rPr>
              <w:t xml:space="preserve">They are considered differently in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to the agent and in relation to someone else.</w:t>
            </w:r>
            <w:r>
              <w:rPr>
                <w:rFonts w:ascii="EB Garamond" w:hAnsi="EB Garamond" w:cs="Amiri"/>
                <w:b w:val="0"/>
                <w:sz w:val="24"/>
              </w:rPr>
              <w:t xml:space="preserve">  </w:t>
            </w:r>
            <w:bookmarkStart w:id="10526" w:name="unit_502"/>
            <w:r>
              <w:rPr>
                <w:rFonts w:ascii="EB Garamond" w:hAnsi="EB Garamond" w:cs="Amiri"/>
                <w:b/>
                <w:color w:val="69716F"/>
                <w:sz w:val="18"/>
              </w:rPr>
              <w:t xml:space="preserve">§502 </w:t>
            </w:r>
            <w:bookmarkEnd w:id="10526"/>
            <w:r>
              <w:rPr>
                <w:rFonts w:ascii="EB Garamond" w:hAnsi="EB Garamond" w:cs="Amiri"/>
                <w:b w:val="0"/>
                <w:sz w:val="24"/>
              </w:rPr>
              <w:t>They may concern themselves, unlike appetite and repugnance.</w:t>
            </w:r>
            <w:r>
              <w:rPr>
                <w:rFonts w:ascii="EB Garamond" w:hAnsi="EB Garamond" w:cs="Amiri"/>
                <w:b w:val="0"/>
                <w:sz w:val="24"/>
              </w:rPr>
              <w:t xml:space="preserve">  </w:t>
            </w:r>
            <w:bookmarkStart w:id="10527" w:name="unit_503"/>
            <w:r>
              <w:rPr>
                <w:rFonts w:ascii="EB Garamond" w:hAnsi="EB Garamond" w:cs="Amiri"/>
                <w:b/>
                <w:color w:val="69716F"/>
                <w:sz w:val="18"/>
              </w:rPr>
              <w:t xml:space="preserve">§503 </w:t>
            </w:r>
            <w:bookmarkEnd w:id="10527"/>
            <w:r>
              <w:rPr>
                <w:rFonts w:ascii="EB Garamond" w:hAnsi="EB Garamond" w:cs="Amiri"/>
                <w:b w:val="0"/>
                <w:sz w:val="24"/>
              </w:rPr>
              <w:t xml:space="preserve">These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require life. In our case, life is a characteristic entailing sensation and movement and is conditioned by equilibrium of temperament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المزاج</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528" w:name="unit_504"/>
            <w:r>
              <w:rPr>
                <w:rFonts w:ascii="EB Garamond" w:hAnsi="EB Garamond" w:cs="Amiri"/>
                <w:b/>
                <w:color w:val="69716F"/>
                <w:sz w:val="18"/>
              </w:rPr>
              <w:t xml:space="preserve">§504 </w:t>
            </w:r>
            <w:bookmarkEnd w:id="10528"/>
            <w:r>
              <w:rPr>
                <w:rFonts w:ascii="EB Garamond" w:hAnsi="EB Garamond" w:cs="Amiri"/>
                <w:b w:val="0"/>
                <w:sz w:val="24"/>
              </w:rPr>
              <w:t>Thus a bodily structure is necessary.</w:t>
            </w:r>
            <w:r>
              <w:rPr>
                <w:rFonts w:ascii="EB Garamond" w:hAnsi="EB Garamond" w:cs="Amiri"/>
                <w:b w:val="0"/>
                <w:sz w:val="24"/>
              </w:rPr>
              <w:t xml:space="preserve">  </w:t>
            </w:r>
            <w:bookmarkStart w:id="10529" w:name="unit_505"/>
            <w:r>
              <w:rPr>
                <w:rFonts w:ascii="EB Garamond" w:hAnsi="EB Garamond" w:cs="Amiri"/>
                <w:b/>
                <w:color w:val="69716F"/>
                <w:sz w:val="18"/>
              </w:rPr>
              <w:t xml:space="preserve">§505 </w:t>
            </w:r>
            <w:bookmarkEnd w:id="10529"/>
            <w:r>
              <w:rPr>
                <w:rFonts w:ascii="EB Garamond" w:hAnsi="EB Garamond" w:cs="Amiri"/>
                <w:b w:val="0"/>
                <w:sz w:val="24"/>
              </w:rPr>
              <w:t xml:space="preserve">[Life] requires the vital spirit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الروح</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(501) </w:t>
            </w:r>
            <w:r>
              <w:rPr>
                <w:rFonts w:ascii="Amiri" w:hAnsi="Amiri" w:cs="Amiri"/>
                <w:b w:val="0"/>
                <w:sz w:val="30"/>
                <w:rtl w:val="1"/>
                <w:szCs w:val="30"/>
              </w:rPr>
              <w:t>ويتغاير اعتبارهما بالنسبة إلى الفاعل وغيره.</w:t>
            </w:r>
            <w:r>
              <w:rPr>
                <w:rFonts w:ascii="Amiri" w:hAnsi="Amiri" w:cs="Amiri"/>
                <w:b w:val="0"/>
                <w:sz w:val="30"/>
                <w:rtl w:val="1"/>
                <w:szCs w:val="30"/>
              </w:rPr>
              <w:t xml:space="preserve">  </w:t>
            </w:r>
            <w:r>
              <w:rPr>
                <w:rFonts w:ascii="EB Garamond" w:hAnsi="EB Garamond" w:cs="Amiri"/>
                <w:b w:val="0"/>
                <w:color w:val="69716F"/>
                <w:sz w:val="19"/>
              </w:rPr>
              <w:t xml:space="preserve">(502) </w:t>
            </w:r>
            <w:r>
              <w:rPr>
                <w:rFonts w:ascii="Amiri" w:hAnsi="Amiri" w:cs="Amiri"/>
                <w:b w:val="0"/>
                <w:sz w:val="30"/>
                <w:rtl w:val="1"/>
                <w:szCs w:val="30"/>
              </w:rPr>
              <w:t>وقد تتعلقان بذاتيهما بخلاف الشهوة والنفرة.</w:t>
            </w:r>
            <w:r>
              <w:rPr>
                <w:rFonts w:ascii="Amiri" w:hAnsi="Amiri" w:cs="Amiri"/>
                <w:b w:val="0"/>
                <w:sz w:val="30"/>
                <w:rtl w:val="1"/>
                <w:szCs w:val="30"/>
              </w:rPr>
              <w:t xml:space="preserve">  </w:t>
            </w:r>
            <w:r>
              <w:rPr>
                <w:rFonts w:ascii="EB Garamond" w:hAnsi="EB Garamond" w:cs="Amiri"/>
                <w:b w:val="0"/>
                <w:color w:val="69716F"/>
                <w:sz w:val="19"/>
              </w:rPr>
              <w:t xml:space="preserve">(503) </w:t>
            </w:r>
            <w:r>
              <w:rPr>
                <w:rFonts w:ascii="Amiri" w:hAnsi="Amiri" w:cs="Amiri"/>
                <w:b w:val="0"/>
                <w:sz w:val="30"/>
                <w:rtl w:val="1"/>
                <w:szCs w:val="30"/>
              </w:rPr>
              <w:t>فهذه الكيفيات تفتقر إلى الحياة وهي صفة تقتضي الحس والحركة مشروطة باعتدال المزاج عندنا.</w:t>
            </w:r>
            <w:r>
              <w:rPr>
                <w:rFonts w:ascii="Amiri" w:hAnsi="Amiri" w:cs="Amiri"/>
                <w:b w:val="0"/>
                <w:sz w:val="30"/>
                <w:rtl w:val="1"/>
                <w:szCs w:val="30"/>
              </w:rPr>
              <w:t xml:space="preserve">  </w:t>
            </w:r>
            <w:r>
              <w:rPr>
                <w:rFonts w:ascii="EB Garamond" w:hAnsi="EB Garamond" w:cs="Amiri"/>
                <w:b w:val="0"/>
                <w:color w:val="69716F"/>
                <w:sz w:val="19"/>
              </w:rPr>
              <w:t xml:space="preserve">(504) </w:t>
            </w:r>
            <w:r>
              <w:rPr>
                <w:rFonts w:ascii="Amiri" w:hAnsi="Amiri" w:cs="Amiri"/>
                <w:b w:val="0"/>
                <w:sz w:val="30"/>
                <w:rtl w:val="1"/>
                <w:szCs w:val="30"/>
              </w:rPr>
              <w:t>فلا بد من البنية.</w:t>
            </w:r>
            <w:r>
              <w:rPr>
                <w:rFonts w:ascii="Amiri" w:hAnsi="Amiri" w:cs="Amiri"/>
                <w:b w:val="0"/>
                <w:sz w:val="30"/>
                <w:rtl w:val="1"/>
                <w:szCs w:val="30"/>
              </w:rPr>
              <w:t xml:space="preserve">  </w:t>
            </w:r>
            <w:r>
              <w:rPr>
                <w:rFonts w:ascii="EB Garamond" w:hAnsi="EB Garamond" w:cs="Amiri"/>
                <w:b w:val="0"/>
                <w:color w:val="69716F"/>
                <w:sz w:val="19"/>
              </w:rPr>
              <w:t xml:space="preserve">(505) </w:t>
            </w:r>
            <w:r>
              <w:rPr>
                <w:rFonts w:ascii="Amiri" w:hAnsi="Amiri" w:cs="Amiri"/>
                <w:b w:val="0"/>
                <w:sz w:val="30"/>
                <w:rtl w:val="1"/>
                <w:szCs w:val="30"/>
              </w:rPr>
              <w:t>وتفتقر إلى الروح.</w:t>
            </w:r>
            <w:r>
              <w:rPr>
                <w:rFonts w:ascii="EB Garamond" w:hAnsi="EB Garamond" w:cs="Amiri"/>
                <w:b w:val="0"/>
                <w:color w:val="69716F"/>
                <w:sz w:val="17"/>
              </w:rPr>
              <w:t xml:space="preserve"> · </w:t>
            </w:r>
            <w:r>
              <w:rPr>
                <w:rFonts w:ascii="EB Garamond" w:hAnsi="EB Garamond" w:cs="Amiri"/>
                <w:b w:val="0"/>
                <w:color w:val="69716F"/>
                <w:sz w:val="17"/>
                <w:rtl w:val="0"/>
              </w:rPr>
              <w:t>‎Āmulī pp. 252⁠–⁠254‎</w:t>
            </w:r>
          </w:p>
        </w:tc>
      </w:tr>
      <w:tr>
        <w:tc>
          <w:tcPr>
            <w:tcW w:type="dxa" w:w="5933"/>
            <w:vAlign w:val="top"/>
            <w:tcMar>
              <w:left w:w="0" w:type="dxa"/>
              <w:right w:w="150" w:type="dxa"/>
            </w:tcMar>
          </w:tcPr>
          <w:p>
            <w:pPr>
              <w:widowControl/>
              <w:spacing w:before="0" w:after="40" w:line="320" w:lineRule="exact"/>
            </w:pPr>
            <w:bookmarkStart w:id="10530" w:name="unit_506"/>
            <w:r>
              <w:rPr>
                <w:rFonts w:ascii="EB Garamond" w:hAnsi="EB Garamond" w:cs="Amiri"/>
                <w:b/>
                <w:color w:val="69716F"/>
                <w:sz w:val="18"/>
              </w:rPr>
              <w:t xml:space="preserve">§506 </w:t>
            </w:r>
            <w:bookmarkEnd w:id="10530"/>
            <w:r>
              <w:rPr>
                <w:rFonts w:ascii="EB Garamond" w:hAnsi="EB Garamond" w:cs="Amiri"/>
                <w:b w:val="0"/>
                <w:sz w:val="24"/>
              </w:rPr>
              <w:t xml:space="preserve">It is opposed to death as possession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الملكة</w:t>
            </w:r>
            <w:r>
              <w:rPr>
                <w:rFonts w:ascii="EB Garamond" w:hAnsi="EB Garamond" w:cs="Amiri"/>
                <w:b w:val="0"/>
                <w:sz w:val="24"/>
                <w:rStyle w:val="ArabicTechnicalTerm"/>
                <w:rtl w:val="0"/>
              </w:rPr>
              <w:t xml:space="preserve">]‎</w:t>
            </w:r>
            <w:r>
              <w:rPr>
                <w:rFonts w:ascii="EB Garamond" w:hAnsi="EB Garamond" w:cs="Amiri"/>
                <w:b w:val="0"/>
                <w:sz w:val="24"/>
              </w:rPr>
              <w:t xml:space="preserve"> is opposed to privation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عدم الملكة</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(506) </w:t>
            </w:r>
            <w:r>
              <w:rPr>
                <w:rFonts w:ascii="Amiri" w:hAnsi="Amiri" w:cs="Amiri"/>
                <w:b w:val="0"/>
                <w:sz w:val="30"/>
                <w:rtl w:val="1"/>
                <w:szCs w:val="30"/>
              </w:rPr>
              <w:t>وتقابل الموت تقابل العدم والملكة.</w:t>
            </w:r>
            <w:r>
              <w:rPr>
                <w:rFonts w:ascii="EB Garamond" w:hAnsi="EB Garamond" w:cs="Amiri"/>
                <w:b w:val="0"/>
                <w:color w:val="69716F"/>
                <w:sz w:val="17"/>
              </w:rPr>
              <w:t xml:space="preserve"> · </w:t>
            </w:r>
            <w:r>
              <w:rPr>
                <w:rFonts w:ascii="EB Garamond" w:hAnsi="EB Garamond" w:cs="Amiri"/>
                <w:b w:val="0"/>
                <w:color w:val="69716F"/>
                <w:sz w:val="17"/>
                <w:rtl w:val="0"/>
              </w:rPr>
              <w:t>‎Āmulī pp. 254‎</w:t>
            </w:r>
          </w:p>
        </w:tc>
      </w:tr>
    </w:tbl>
    <w:p>
      <w:pPr>
        <w:keepNext/>
        <w:spacing w:before="180" w:after="80"/>
      </w:pPr>
      <w:r>
        <w:rPr>
          <w:rFonts w:ascii="EB Garamond" w:hAnsi="EB Garamond" w:cs="Amiri"/>
          <w:b/>
          <w:color w:val="365E59"/>
          <w:sz w:val="24"/>
        </w:rPr>
        <w:t>Other psychical qualities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531" w:name="unit_507"/>
            <w:r>
              <w:rPr>
                <w:rFonts w:ascii="EB Garamond" w:hAnsi="EB Garamond" w:cs="Amiri"/>
                <w:b/>
                <w:color w:val="69716F"/>
                <w:sz w:val="18"/>
              </w:rPr>
              <w:t xml:space="preserve">§507 </w:t>
            </w:r>
            <w:bookmarkEnd w:id="10531"/>
            <w:r>
              <w:rPr>
                <w:rFonts w:ascii="EB Garamond" w:hAnsi="EB Garamond" w:cs="Amiri"/>
                <w:b w:val="0"/>
                <w:sz w:val="24"/>
              </w:rPr>
              <w:t xml:space="preserve">Among psychical 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الكيفيات النفسانية</w:t>
            </w:r>
            <w:r>
              <w:rPr>
                <w:rFonts w:ascii="EB Garamond" w:hAnsi="EB Garamond" w:cs="Amiri"/>
                <w:b w:val="0"/>
                <w:sz w:val="24"/>
                <w:rStyle w:val="ArabicTechnicalTerm"/>
                <w:rtl w:val="0"/>
              </w:rPr>
              <w:t xml:space="preserve">]‎</w:t>
            </w:r>
            <w:r>
              <w:rPr>
                <w:rFonts w:ascii="EB Garamond" w:hAnsi="EB Garamond" w:cs="Amiri"/>
                <w:b w:val="0"/>
                <w:sz w:val="24"/>
              </w:rPr>
              <w:t xml:space="preserve"> are health and disease.</w:t>
            </w:r>
            <w:r>
              <w:rPr>
                <w:rFonts w:ascii="EB Garamond" w:hAnsi="EB Garamond" w:cs="Amiri"/>
                <w:b w:val="0"/>
                <w:sz w:val="24"/>
              </w:rPr>
              <w:t xml:space="preserve">  </w:t>
            </w:r>
            <w:bookmarkStart w:id="10532" w:name="unit_508"/>
            <w:r>
              <w:rPr>
                <w:rFonts w:ascii="EB Garamond" w:hAnsi="EB Garamond" w:cs="Amiri"/>
                <w:b/>
                <w:color w:val="69716F"/>
                <w:sz w:val="18"/>
              </w:rPr>
              <w:t xml:space="preserve">§508 </w:t>
            </w:r>
            <w:bookmarkEnd w:id="10532"/>
            <w:r>
              <w:rPr>
                <w:rFonts w:ascii="EB Garamond" w:hAnsi="EB Garamond" w:cs="Amiri"/>
                <w:b w:val="0"/>
                <w:sz w:val="24"/>
              </w:rPr>
              <w:t>And joy and distress.</w:t>
            </w:r>
            <w:r>
              <w:rPr>
                <w:rFonts w:ascii="EB Garamond" w:hAnsi="EB Garamond" w:cs="Amiri"/>
                <w:b w:val="0"/>
                <w:sz w:val="24"/>
              </w:rPr>
              <w:t xml:space="preserve">  </w:t>
            </w:r>
            <w:bookmarkStart w:id="10533" w:name="unit_509"/>
            <w:r>
              <w:rPr>
                <w:rFonts w:ascii="EB Garamond" w:hAnsi="EB Garamond" w:cs="Amiri"/>
                <w:b/>
                <w:color w:val="69716F"/>
                <w:sz w:val="18"/>
              </w:rPr>
              <w:t xml:space="preserve">§509 </w:t>
            </w:r>
            <w:bookmarkEnd w:id="10533"/>
            <w:r>
              <w:rPr>
                <w:rFonts w:ascii="EB Garamond" w:hAnsi="EB Garamond" w:cs="Amiri"/>
                <w:b w:val="0"/>
                <w:sz w:val="24"/>
              </w:rPr>
              <w:t>And anger, sorrow, worry, shame, and rancor.</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(507) </w:t>
            </w:r>
            <w:r>
              <w:rPr>
                <w:rFonts w:ascii="Amiri" w:hAnsi="Amiri" w:cs="Amiri"/>
                <w:b w:val="0"/>
                <w:sz w:val="30"/>
                <w:rtl w:val="1"/>
                <w:szCs w:val="30"/>
              </w:rPr>
              <w:t>ومن الكيفيات النفسانية الصحة والمرض.</w:t>
            </w:r>
            <w:r>
              <w:rPr>
                <w:rFonts w:ascii="Amiri" w:hAnsi="Amiri" w:cs="Amiri"/>
                <w:b w:val="0"/>
                <w:sz w:val="30"/>
                <w:rtl w:val="1"/>
                <w:szCs w:val="30"/>
              </w:rPr>
              <w:t xml:space="preserve">  </w:t>
            </w:r>
            <w:r>
              <w:rPr>
                <w:rFonts w:ascii="EB Garamond" w:hAnsi="EB Garamond" w:cs="Amiri"/>
                <w:b w:val="0"/>
                <w:color w:val="69716F"/>
                <w:sz w:val="19"/>
              </w:rPr>
              <w:t xml:space="preserve">(508) </w:t>
            </w:r>
            <w:r>
              <w:rPr>
                <w:rFonts w:ascii="Amiri" w:hAnsi="Amiri" w:cs="Amiri"/>
                <w:b w:val="0"/>
                <w:sz w:val="30"/>
                <w:rtl w:val="1"/>
                <w:szCs w:val="30"/>
              </w:rPr>
              <w:t>والفرح والغم</w:t>
            </w:r>
            <w:r>
              <w:rPr>
                <w:rFonts w:ascii="Amiri" w:hAnsi="Amiri" w:cs="Amiri"/>
                <w:b w:val="0"/>
                <w:sz w:val="30"/>
                <w:rtl w:val="1"/>
                <w:szCs w:val="30"/>
              </w:rPr>
              <w:t xml:space="preserve">  </w:t>
            </w:r>
            <w:r>
              <w:rPr>
                <w:rFonts w:ascii="EB Garamond" w:hAnsi="EB Garamond" w:cs="Amiri"/>
                <w:b w:val="0"/>
                <w:color w:val="69716F"/>
                <w:sz w:val="19"/>
              </w:rPr>
              <w:t xml:space="preserve">(509) </w:t>
            </w:r>
            <w:r>
              <w:rPr>
                <w:rFonts w:ascii="Amiri" w:hAnsi="Amiri" w:cs="Amiri"/>
                <w:b w:val="0"/>
                <w:sz w:val="30"/>
                <w:rtl w:val="1"/>
                <w:szCs w:val="30"/>
              </w:rPr>
              <w:t>والغضب والحزن والهم والخجل والحقد.</w:t>
            </w:r>
            <w:r>
              <w:rPr>
                <w:rFonts w:ascii="EB Garamond" w:hAnsi="EB Garamond" w:cs="Amiri"/>
                <w:b w:val="0"/>
                <w:color w:val="69716F"/>
                <w:sz w:val="17"/>
              </w:rPr>
              <w:t xml:space="preserve"> · </w:t>
            </w:r>
            <w:r>
              <w:rPr>
                <w:rFonts w:ascii="EB Garamond" w:hAnsi="EB Garamond" w:cs="Amiri"/>
                <w:b w:val="0"/>
                <w:color w:val="69716F"/>
                <w:sz w:val="17"/>
                <w:rtl w:val="0"/>
              </w:rPr>
              <w:t>‎Āmulī pp. 254⁠–⁠255‎</w:t>
            </w:r>
          </w:p>
        </w:tc>
      </w:tr>
    </w:tbl>
    <w:p>
      <w:pPr>
        <w:keepNext/>
        <w:spacing w:before="180" w:after="80"/>
      </w:pPr>
      <w:r>
        <w:rPr>
          <w:rFonts w:ascii="EB Garamond" w:hAnsi="EB Garamond" w:cs="Amiri"/>
          <w:b/>
          <w:color w:val="365E59"/>
          <w:sz w:val="24"/>
        </w:rPr>
        <w:t>Qualities of quantity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534" w:name="unit_510"/>
            <w:r>
              <w:rPr>
                <w:rFonts w:ascii="EB Garamond" w:hAnsi="EB Garamond" w:cs="Amiri"/>
                <w:b/>
                <w:color w:val="69716F"/>
                <w:sz w:val="18"/>
              </w:rPr>
              <w:t xml:space="preserve">§510 </w:t>
            </w:r>
            <w:bookmarkEnd w:id="10534"/>
            <w:r>
              <w:rPr>
                <w:rFonts w:ascii="EB Garamond" w:hAnsi="EB Garamond" w:cs="Amiri"/>
                <w:b w:val="0"/>
                <w:sz w:val="24"/>
              </w:rPr>
              <w:t xml:space="preserve">Qualities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specific to quantity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الكم</w:t>
            </w:r>
            <w:r>
              <w:rPr>
                <w:rFonts w:ascii="EB Garamond" w:hAnsi="EB Garamond" w:cs="Amiri"/>
                <w:b w:val="0"/>
                <w:sz w:val="24"/>
                <w:rStyle w:val="ArabicTechnicalTerm"/>
                <w:rtl w:val="0"/>
              </w:rPr>
              <w:t xml:space="preserve">]‎</w:t>
            </w:r>
            <w:r>
              <w:rPr>
                <w:rFonts w:ascii="EB Garamond" w:hAnsi="EB Garamond" w:cs="Amiri"/>
                <w:b w:val="0"/>
                <w:sz w:val="24"/>
              </w:rPr>
              <w:t xml:space="preserve"> concern either continuous quantity, such as straightness, circularity, curvature, concavity, convexity, shape, and appearance; or discrete quantity, such as evenness and oddness.</w:t>
            </w:r>
            <w:r>
              <w:rPr>
                <w:rFonts w:ascii="EB Garamond" w:hAnsi="EB Garamond" w:cs="Amiri"/>
                <w:b w:val="0"/>
                <w:sz w:val="24"/>
              </w:rPr>
              <w:t xml:space="preserve">  </w:t>
            </w:r>
            <w:bookmarkStart w:id="10535" w:name="unit_511"/>
            <w:r>
              <w:rPr>
                <w:rFonts w:ascii="EB Garamond" w:hAnsi="EB Garamond" w:cs="Amiri"/>
                <w:b/>
                <w:color w:val="69716F"/>
                <w:sz w:val="18"/>
              </w:rPr>
              <w:t xml:space="preserve">§511 </w:t>
            </w:r>
            <w:bookmarkEnd w:id="10535"/>
            <w:r>
              <w:rPr>
                <w:rFonts w:ascii="EB Garamond" w:hAnsi="EB Garamond" w:cs="Amiri"/>
                <w:b w:val="0"/>
                <w:sz w:val="24"/>
              </w:rPr>
              <w:t>The straight line is the shortest of the lines joining two points. Just as it exists, so does the circle.</w:t>
            </w:r>
            <w:r>
              <w:rPr>
                <w:rFonts w:ascii="EB Garamond" w:hAnsi="EB Garamond" w:cs="Amiri"/>
                <w:b w:val="0"/>
                <w:sz w:val="24"/>
              </w:rPr>
              <w:t xml:space="preserve">  </w:t>
            </w:r>
            <w:bookmarkStart w:id="10536" w:name="unit_512"/>
            <w:r>
              <w:rPr>
                <w:rFonts w:ascii="EB Garamond" w:hAnsi="EB Garamond" w:cs="Amiri"/>
                <w:b/>
                <w:color w:val="69716F"/>
                <w:sz w:val="18"/>
              </w:rPr>
              <w:t xml:space="preserve">§512 </w:t>
            </w:r>
            <w:bookmarkEnd w:id="10536"/>
            <w:r>
              <w:rPr>
                <w:rFonts w:ascii="EB Garamond" w:hAnsi="EB Garamond" w:cs="Amiri"/>
                <w:b w:val="0"/>
                <w:sz w:val="24"/>
              </w:rPr>
              <w:t xml:space="preserve">There is no contrariety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التضاد</w:t>
            </w:r>
            <w:r>
              <w:rPr>
                <w:rFonts w:ascii="EB Garamond" w:hAnsi="EB Garamond" w:cs="Amiri"/>
                <w:b w:val="0"/>
                <w:sz w:val="24"/>
                <w:rStyle w:val="ArabicTechnicalTerm"/>
                <w:rtl w:val="0"/>
              </w:rPr>
              <w:t xml:space="preserve">]‎</w:t>
            </w:r>
            <w:r>
              <w:rPr>
                <w:rFonts w:ascii="EB Garamond" w:hAnsi="EB Garamond" w:cs="Amiri"/>
                <w:b w:val="0"/>
                <w:sz w:val="24"/>
              </w:rPr>
              <w:t xml:space="preserve"> between the straight and the circular; nor, therefore, between their [corresponding] attributes.</w:t>
            </w:r>
            <w:r>
              <w:rPr>
                <w:rFonts w:ascii="EB Garamond" w:hAnsi="EB Garamond" w:cs="Amiri"/>
                <w:b w:val="0"/>
                <w:sz w:val="24"/>
              </w:rPr>
              <w:t xml:space="preserve">  </w:t>
            </w:r>
            <w:bookmarkStart w:id="10537" w:name="unit_513"/>
            <w:r>
              <w:rPr>
                <w:rFonts w:ascii="EB Garamond" w:hAnsi="EB Garamond" w:cs="Amiri"/>
                <w:b/>
                <w:color w:val="69716F"/>
                <w:sz w:val="18"/>
              </w:rPr>
              <w:t xml:space="preserve">§513 </w:t>
            </w:r>
            <w:bookmarkEnd w:id="10537"/>
            <w:r>
              <w:rPr>
                <w:rFonts w:ascii="EB Garamond" w:hAnsi="EB Garamond" w:cs="Amiri"/>
                <w:b w:val="0"/>
                <w:sz w:val="24"/>
              </w:rPr>
              <w:t xml:space="preserve">Shape is the configuration in which a boundary or boundaries encompass a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with the addition of color, appearance results.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(510) </w:t>
            </w:r>
            <w:r>
              <w:rPr>
                <w:rFonts w:ascii="Amiri" w:hAnsi="Amiri" w:cs="Amiri"/>
                <w:b w:val="0"/>
                <w:sz w:val="30"/>
                <w:rtl w:val="1"/>
                <w:szCs w:val="30"/>
              </w:rPr>
              <w:t>والمختصة بالكمية إما المتصلة كالاستقامة والاستدارة والانحناء والتقعير والتقبيب والشكل والخلقة ، أو المنفصلة كالزوجية والفردية.</w:t>
            </w:r>
            <w:r>
              <w:rPr>
                <w:rFonts w:ascii="Amiri" w:hAnsi="Amiri" w:cs="Amiri"/>
                <w:b w:val="0"/>
                <w:sz w:val="30"/>
                <w:rtl w:val="1"/>
                <w:szCs w:val="30"/>
              </w:rPr>
              <w:t xml:space="preserve">  </w:t>
            </w:r>
            <w:r>
              <w:rPr>
                <w:rFonts w:ascii="EB Garamond" w:hAnsi="EB Garamond" w:cs="Amiri"/>
                <w:b w:val="0"/>
                <w:color w:val="69716F"/>
                <w:sz w:val="19"/>
              </w:rPr>
              <w:t xml:space="preserve">(511) </w:t>
            </w:r>
            <w:r>
              <w:rPr>
                <w:rFonts w:ascii="Amiri" w:hAnsi="Amiri" w:cs="Amiri"/>
                <w:b w:val="0"/>
                <w:sz w:val="30"/>
                <w:rtl w:val="1"/>
                <w:szCs w:val="30"/>
              </w:rPr>
              <w:t>فالمستقيم أقصر الخطوط الواصلة بين نقطتين وكما أنه موجود فكذا الدائرة.</w:t>
            </w:r>
            <w:r>
              <w:rPr>
                <w:rFonts w:ascii="Amiri" w:hAnsi="Amiri" w:cs="Amiri"/>
                <w:b w:val="0"/>
                <w:sz w:val="30"/>
                <w:rtl w:val="1"/>
                <w:szCs w:val="30"/>
              </w:rPr>
              <w:t xml:space="preserve">  </w:t>
            </w:r>
            <w:r>
              <w:rPr>
                <w:rFonts w:ascii="EB Garamond" w:hAnsi="EB Garamond" w:cs="Amiri"/>
                <w:b w:val="0"/>
                <w:color w:val="69716F"/>
                <w:sz w:val="19"/>
              </w:rPr>
              <w:t xml:space="preserve">(512) </w:t>
            </w:r>
            <w:r>
              <w:rPr>
                <w:rFonts w:ascii="Amiri" w:hAnsi="Amiri" w:cs="Amiri"/>
                <w:b w:val="0"/>
                <w:sz w:val="30"/>
                <w:rtl w:val="1"/>
                <w:szCs w:val="30"/>
              </w:rPr>
              <w:t>والتضاد منتف عن المستقيم والمستدير فكذا عن عارضيهما.</w:t>
            </w:r>
            <w:r>
              <w:rPr>
                <w:rFonts w:ascii="Amiri" w:hAnsi="Amiri" w:cs="Amiri"/>
                <w:b w:val="0"/>
                <w:sz w:val="30"/>
                <w:rtl w:val="1"/>
                <w:szCs w:val="30"/>
              </w:rPr>
              <w:t xml:space="preserve">  </w:t>
            </w:r>
            <w:r>
              <w:rPr>
                <w:rFonts w:ascii="EB Garamond" w:hAnsi="EB Garamond" w:cs="Amiri"/>
                <w:b w:val="0"/>
                <w:color w:val="69716F"/>
                <w:sz w:val="19"/>
              </w:rPr>
              <w:t xml:space="preserve">(513) </w:t>
            </w:r>
            <w:r>
              <w:rPr>
                <w:rFonts w:ascii="Amiri" w:hAnsi="Amiri" w:cs="Amiri"/>
                <w:b w:val="0"/>
                <w:sz w:val="30"/>
                <w:rtl w:val="1"/>
                <w:szCs w:val="30"/>
              </w:rPr>
              <w:t>والشكل هيئة إحاطة الحد أو الحدود بالجسم ومع انضمام اللون تحصل الخلقة.</w:t>
            </w:r>
            <w:r>
              <w:rPr>
                <w:rFonts w:ascii="EB Garamond" w:hAnsi="EB Garamond" w:cs="Amiri"/>
                <w:b w:val="0"/>
                <w:color w:val="69716F"/>
                <w:sz w:val="17"/>
              </w:rPr>
              <w:t xml:space="preserve"> · </w:t>
            </w:r>
            <w:r>
              <w:rPr>
                <w:rFonts w:ascii="EB Garamond" w:hAnsi="EB Garamond" w:cs="Amiri"/>
                <w:b w:val="0"/>
                <w:color w:val="69716F"/>
                <w:sz w:val="17"/>
                <w:rtl w:val="0"/>
              </w:rPr>
              <w:t>‎Āmulī pp. 255⁠–⁠256‎</w:t>
            </w:r>
          </w:p>
        </w:tc>
      </w:tr>
    </w:tbl>
    <w:p>
      <w:pPr>
        <w:keepNext/>
        <w:spacing w:before="180" w:after="80"/>
      </w:pPr>
      <w:r>
        <w:rPr>
          <w:rFonts w:ascii="EB Garamond" w:hAnsi="EB Garamond" w:cs="Amiri"/>
          <w:b/>
          <w:color w:val="365E59"/>
          <w:sz w:val="24"/>
        </w:rPr>
        <w:t>Relation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538" w:name="unit_514"/>
            <w:r>
              <w:rPr>
                <w:rFonts w:ascii="EB Garamond" w:hAnsi="EB Garamond" w:cs="Amiri"/>
                <w:b/>
                <w:color w:val="69716F"/>
                <w:sz w:val="18"/>
              </w:rPr>
              <w:t xml:space="preserve">§514 </w:t>
            </w:r>
            <w:bookmarkEnd w:id="10538"/>
            <w:r>
              <w:rPr>
                <w:rFonts w:ascii="EB Garamond" w:hAnsi="EB Garamond" w:cs="Amiri"/>
                <w:b w:val="0"/>
                <w:sz w:val="24"/>
              </w:rPr>
              <w:t>Third: The Relative.</w:t>
            </w:r>
            <w:r>
              <w:rPr>
                <w:rFonts w:ascii="EB Garamond" w:hAnsi="EB Garamond" w:cs="Amiri"/>
                <w:b w:val="0"/>
                <w:sz w:val="24"/>
              </w:rPr>
              <w:t xml:space="preserve">  </w:t>
            </w:r>
            <w:bookmarkStart w:id="10539" w:name="unit_515"/>
            <w:r>
              <w:rPr>
                <w:rFonts w:ascii="EB Garamond" w:hAnsi="EB Garamond" w:cs="Amiri"/>
                <w:b/>
                <w:color w:val="69716F"/>
                <w:sz w:val="18"/>
              </w:rPr>
              <w:t xml:space="preserve">§515 </w:t>
            </w:r>
            <w:bookmarkEnd w:id="10539"/>
            <w:r>
              <w:rPr>
                <w:rFonts w:ascii="EB Garamond" w:hAnsi="EB Garamond" w:cs="Amiri"/>
                <w:b w:val="0"/>
                <w:sz w:val="24"/>
              </w:rPr>
              <w:t xml:space="preserve">It is either relative in the strict sense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المضاف الحقيقي</w:t>
            </w:r>
            <w:r>
              <w:rPr>
                <w:rFonts w:ascii="EB Garamond" w:hAnsi="EB Garamond" w:cs="Amiri"/>
                <w:b w:val="0"/>
                <w:sz w:val="24"/>
                <w:rStyle w:val="ArabicTechnicalTerm"/>
                <w:rtl w:val="0"/>
              </w:rPr>
              <w:t xml:space="preserve">]‎</w:t>
            </w:r>
            <w:r>
              <w:rPr>
                <w:rFonts w:ascii="EB Garamond" w:hAnsi="EB Garamond" w:cs="Amiri"/>
                <w:b w:val="0"/>
                <w:sz w:val="24"/>
              </w:rPr>
              <w:t xml:space="preserve"> or in ordinary usage [the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الإضافة</w:t>
            </w:r>
            <w:r>
              <w:rPr>
                <w:rFonts w:ascii="EB Garamond" w:hAnsi="EB Garamond" w:cs="Amiri"/>
                <w:b w:val="0"/>
                <w:sz w:val="24"/>
                <w:rStyle w:val="ArabicTechnicalTerm"/>
                <w:rtl w:val="0"/>
              </w:rPr>
              <w:t xml:space="preserve">]‎</w:t>
            </w:r>
            <w:r>
              <w:rPr>
                <w:rFonts w:ascii="EB Garamond" w:hAnsi="EB Garamond" w:cs="Amiri"/>
                <w:b w:val="0"/>
                <w:sz w:val="24"/>
              </w:rPr>
              <w:t xml:space="preserve"> itself or the thing bearing it].</w:t>
            </w:r>
            <w:r>
              <w:rPr>
                <w:rFonts w:ascii="EB Garamond" w:hAnsi="EB Garamond" w:cs="Amiri"/>
                <w:b w:val="0"/>
                <w:sz w:val="24"/>
              </w:rPr>
              <w:t xml:space="preserve">  </w:t>
            </w:r>
            <w:bookmarkStart w:id="10540" w:name="unit_516"/>
            <w:r>
              <w:rPr>
                <w:rFonts w:ascii="EB Garamond" w:hAnsi="EB Garamond" w:cs="Amiri"/>
                <w:b/>
                <w:color w:val="69716F"/>
                <w:sz w:val="18"/>
              </w:rPr>
              <w:t xml:space="preserve">§516 </w:t>
            </w:r>
            <w:bookmarkEnd w:id="10540"/>
            <w:r>
              <w:rPr>
                <w:rFonts w:ascii="EB Garamond" w:hAnsi="EB Garamond" w:cs="Amiri"/>
                <w:b w:val="0"/>
                <w:sz w:val="24"/>
              </w:rPr>
              <w:t xml:space="preserve">It necessarily involves reciprocity and parity [of the correlatives], in actuality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الفعل</w:t>
            </w:r>
            <w:r>
              <w:rPr>
                <w:rFonts w:ascii="EB Garamond" w:hAnsi="EB Garamond" w:cs="Amiri"/>
                <w:b w:val="0"/>
                <w:sz w:val="24"/>
                <w:rStyle w:val="ArabicTechnicalTerm"/>
                <w:rtl w:val="0"/>
              </w:rPr>
              <w:t xml:space="preserve">]‎</w:t>
            </w:r>
            <w:r>
              <w:rPr>
                <w:rFonts w:ascii="EB Garamond" w:hAnsi="EB Garamond" w:cs="Amiri"/>
                <w:b w:val="0"/>
                <w:sz w:val="24"/>
              </w:rPr>
              <w:t xml:space="preserve"> or potentiality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القوة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541" w:name="unit_517"/>
            <w:r>
              <w:rPr>
                <w:rFonts w:ascii="EB Garamond" w:hAnsi="EB Garamond" w:cs="Amiri"/>
                <w:b/>
                <w:color w:val="69716F"/>
                <w:sz w:val="18"/>
              </w:rPr>
              <w:t xml:space="preserve">§517 </w:t>
            </w:r>
            <w:bookmarkEnd w:id="10541"/>
            <w:r>
              <w:rPr>
                <w:rFonts w:ascii="EB Garamond" w:hAnsi="EB Garamond" w:cs="Amiri"/>
                <w:b w:val="0"/>
                <w:sz w:val="24"/>
              </w:rPr>
              <w:t>It occurs in all existents.</w:t>
            </w:r>
            <w:r>
              <w:rPr>
                <w:rFonts w:ascii="EB Garamond" w:hAnsi="EB Garamond" w:cs="Amiri"/>
                <w:b w:val="0"/>
                <w:sz w:val="24"/>
              </w:rPr>
              <w:t xml:space="preserve">  </w:t>
            </w:r>
            <w:bookmarkStart w:id="10542" w:name="unit_518"/>
            <w:r>
              <w:rPr>
                <w:rFonts w:ascii="EB Garamond" w:hAnsi="EB Garamond" w:cs="Amiri"/>
                <w:b/>
                <w:color w:val="69716F"/>
                <w:sz w:val="18"/>
              </w:rPr>
              <w:t xml:space="preserve">§518 </w:t>
            </w:r>
            <w:bookmarkEnd w:id="10542"/>
            <w:r>
              <w:rPr>
                <w:rFonts w:ascii="EB Garamond" w:hAnsi="EB Garamond" w:cs="Amiri"/>
                <w:b w:val="0"/>
                <w:sz w:val="24"/>
              </w:rPr>
              <w:t xml:space="preserve">Its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الثبوت</w:t>
            </w:r>
            <w:r>
              <w:rPr>
                <w:rFonts w:ascii="EB Garamond" w:hAnsi="EB Garamond" w:cs="Amiri"/>
                <w:b w:val="0"/>
                <w:sz w:val="24"/>
                <w:rStyle w:val="ArabicTechnicalTerm"/>
                <w:rtl w:val="0"/>
              </w:rPr>
              <w:t xml:space="preserve">]‎</w:t>
            </w:r>
            <w:r>
              <w:rPr>
                <w:rFonts w:ascii="EB Garamond" w:hAnsi="EB Garamond" w:cs="Amiri"/>
                <w:b w:val="0"/>
                <w:sz w:val="24"/>
              </w:rPr>
              <w:t xml:space="preserve"> is mental; otherwise an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would follow. Saying that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الإضافة</w:t>
            </w:r>
            <w:r>
              <w:rPr>
                <w:rFonts w:ascii="EB Garamond" w:hAnsi="EB Garamond" w:cs="Amiri"/>
                <w:b w:val="0"/>
                <w:sz w:val="24"/>
                <w:rStyle w:val="ArabicTechnicalTerm"/>
                <w:rtl w:val="0"/>
              </w:rPr>
              <w:t xml:space="preserve">]‎</w:t>
            </w:r>
            <w:r>
              <w:rPr>
                <w:rFonts w:ascii="EB Garamond" w:hAnsi="EB Garamond" w:cs="Amiri"/>
                <w:b w:val="0"/>
                <w:sz w:val="24"/>
              </w:rPr>
              <w:t xml:space="preserve"> is relative in itself does not help.</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(514) </w:t>
            </w:r>
            <w:r>
              <w:rPr>
                <w:rFonts w:ascii="Amiri" w:hAnsi="Amiri" w:cs="Amiri"/>
                <w:b w:val="0"/>
                <w:sz w:val="30"/>
                <w:rtl w:val="1"/>
                <w:szCs w:val="30"/>
              </w:rPr>
              <w:t>الثالث المضاف.</w:t>
            </w:r>
            <w:r>
              <w:rPr>
                <w:rFonts w:ascii="Amiri" w:hAnsi="Amiri" w:cs="Amiri"/>
                <w:b w:val="0"/>
                <w:sz w:val="30"/>
                <w:rtl w:val="1"/>
                <w:szCs w:val="30"/>
              </w:rPr>
              <w:t xml:space="preserve">  </w:t>
            </w:r>
            <w:r>
              <w:rPr>
                <w:rFonts w:ascii="EB Garamond" w:hAnsi="EB Garamond" w:cs="Amiri"/>
                <w:b w:val="0"/>
                <w:color w:val="69716F"/>
                <w:sz w:val="19"/>
              </w:rPr>
              <w:t xml:space="preserve">(515) </w:t>
            </w:r>
            <w:r>
              <w:rPr>
                <w:rFonts w:ascii="Amiri" w:hAnsi="Amiri" w:cs="Amiri"/>
                <w:b w:val="0"/>
                <w:sz w:val="30"/>
                <w:rtl w:val="1"/>
                <w:szCs w:val="30"/>
              </w:rPr>
              <w:t>وهو حقيقي ومشهوري.</w:t>
            </w:r>
            <w:r>
              <w:rPr>
                <w:rFonts w:ascii="Amiri" w:hAnsi="Amiri" w:cs="Amiri"/>
                <w:b w:val="0"/>
                <w:sz w:val="30"/>
                <w:rtl w:val="1"/>
                <w:szCs w:val="30"/>
              </w:rPr>
              <w:t xml:space="preserve">  </w:t>
            </w:r>
            <w:r>
              <w:rPr>
                <w:rFonts w:ascii="EB Garamond" w:hAnsi="EB Garamond" w:cs="Amiri"/>
                <w:b w:val="0"/>
                <w:color w:val="69716F"/>
                <w:sz w:val="19"/>
              </w:rPr>
              <w:t xml:space="preserve">(516) </w:t>
            </w:r>
            <w:r>
              <w:rPr>
                <w:rFonts w:ascii="Amiri" w:hAnsi="Amiri" w:cs="Amiri"/>
                <w:b w:val="0"/>
                <w:sz w:val="30"/>
                <w:rtl w:val="1"/>
                <w:szCs w:val="30"/>
              </w:rPr>
              <w:t>ويجب فيه الانعكاس والتكافؤ بالفعل أو القوة</w:t>
            </w:r>
            <w:r>
              <w:rPr>
                <w:rFonts w:ascii="Amiri" w:hAnsi="Amiri" w:cs="Amiri"/>
                <w:b w:val="0"/>
                <w:sz w:val="30"/>
                <w:rtl w:val="1"/>
                <w:szCs w:val="30"/>
              </w:rPr>
              <w:t xml:space="preserve">  </w:t>
            </w:r>
            <w:r>
              <w:rPr>
                <w:rFonts w:ascii="EB Garamond" w:hAnsi="EB Garamond" w:cs="Amiri"/>
                <w:b w:val="0"/>
                <w:color w:val="69716F"/>
                <w:sz w:val="19"/>
              </w:rPr>
              <w:t xml:space="preserve">(517) </w:t>
            </w:r>
            <w:r>
              <w:rPr>
                <w:rFonts w:ascii="Amiri" w:hAnsi="Amiri" w:cs="Amiri"/>
                <w:b w:val="0"/>
                <w:sz w:val="30"/>
                <w:rtl w:val="1"/>
                <w:szCs w:val="30"/>
              </w:rPr>
              <w:t>ويعرض للموجودات أجمع.</w:t>
            </w:r>
            <w:r>
              <w:rPr>
                <w:rFonts w:ascii="Amiri" w:hAnsi="Amiri" w:cs="Amiri"/>
                <w:b w:val="0"/>
                <w:sz w:val="30"/>
                <w:rtl w:val="1"/>
                <w:szCs w:val="30"/>
              </w:rPr>
              <w:t xml:space="preserve">  </w:t>
            </w:r>
            <w:r>
              <w:rPr>
                <w:rFonts w:ascii="EB Garamond" w:hAnsi="EB Garamond" w:cs="Amiri"/>
                <w:b w:val="0"/>
                <w:color w:val="69716F"/>
                <w:sz w:val="19"/>
              </w:rPr>
              <w:t xml:space="preserve">(518) </w:t>
            </w:r>
            <w:r>
              <w:rPr>
                <w:rFonts w:ascii="Amiri" w:hAnsi="Amiri" w:cs="Amiri"/>
                <w:b w:val="0"/>
                <w:sz w:val="30"/>
                <w:rtl w:val="1"/>
                <w:szCs w:val="30"/>
              </w:rPr>
              <w:t>وثبوته ذهني وإلا تسلسل ولا ينفع تعلق الإضافة بذاتها.</w:t>
            </w:r>
            <w:r>
              <w:rPr>
                <w:rFonts w:ascii="EB Garamond" w:hAnsi="EB Garamond" w:cs="Amiri"/>
                <w:b w:val="0"/>
                <w:color w:val="69716F"/>
                <w:sz w:val="17"/>
              </w:rPr>
              <w:t xml:space="preserve"> · </w:t>
            </w:r>
            <w:r>
              <w:rPr>
                <w:rFonts w:ascii="EB Garamond" w:hAnsi="EB Garamond" w:cs="Amiri"/>
                <w:b w:val="0"/>
                <w:color w:val="69716F"/>
                <w:sz w:val="17"/>
                <w:rtl w:val="0"/>
              </w:rPr>
              <w:t>‎Āmulī pp. 257⁠–⁠258‎</w:t>
            </w:r>
          </w:p>
        </w:tc>
      </w:tr>
      <w:tr>
        <w:trPr>
          <w:cantSplit/>
        </w:trPr>
        <w:tc>
          <w:tcPr>
            <w:tcW w:type="dxa" w:w="5933"/>
            <w:vAlign w:val="top"/>
            <w:tcMar>
              <w:left w:w="0" w:type="dxa"/>
              <w:right w:w="150" w:type="dxa"/>
            </w:tcMar>
          </w:tcPr>
          <w:p>
            <w:pPr>
              <w:widowControl/>
              <w:spacing w:before="0" w:after="40" w:line="320" w:lineRule="exact"/>
            </w:pPr>
            <w:bookmarkStart w:id="10543" w:name="unit_519"/>
            <w:r>
              <w:rPr>
                <w:rFonts w:ascii="EB Garamond" w:hAnsi="EB Garamond" w:cs="Amiri"/>
                <w:b/>
                <w:color w:val="69716F"/>
                <w:sz w:val="18"/>
              </w:rPr>
              <w:t xml:space="preserve">§519 </w:t>
            </w:r>
            <w:bookmarkEnd w:id="10543"/>
            <w:r>
              <w:rPr>
                <w:rFonts w:ascii="EB Garamond" w:hAnsi="EB Garamond" w:cs="Amiri"/>
                <w:b w:val="0"/>
                <w:sz w:val="24"/>
              </w:rPr>
              <w:t xml:space="preserve">And because its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would precede [its own existence].</w:t>
            </w:r>
            <w:r>
              <w:rPr>
                <w:rStyle w:val="FootnoteReference"/>
              </w:rPr>
              <w:footnoteReference w:id="80"/>
            </w:r>
            <w:r>
              <w:rPr>
                <w:rFonts w:ascii="EB Garamond" w:hAnsi="EB Garamond" w:cs="Amiri"/>
                <w:b w:val="0"/>
                <w:sz w:val="24"/>
              </w:rPr>
              <w:t xml:space="preserve">  </w:t>
            </w:r>
            <w:bookmarkStart w:id="10544" w:name="unit_520"/>
            <w:r>
              <w:rPr>
                <w:rFonts w:ascii="EB Garamond" w:hAnsi="EB Garamond" w:cs="Amiri"/>
                <w:b/>
                <w:color w:val="69716F"/>
                <w:sz w:val="18"/>
              </w:rPr>
              <w:t xml:space="preserve">§520 </w:t>
            </w:r>
            <w:bookmarkEnd w:id="10544"/>
            <w:r>
              <w:rPr>
                <w:rFonts w:ascii="EB Garamond" w:hAnsi="EB Garamond" w:cs="Amiri"/>
                <w:b w:val="0"/>
                <w:sz w:val="24"/>
              </w:rPr>
              <w:t xml:space="preserve">And an infinity [of relations]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الإضافة</w:t>
            </w:r>
            <w:r>
              <w:rPr>
                <w:rFonts w:ascii="EB Garamond" w:hAnsi="EB Garamond" w:cs="Amiri"/>
                <w:b w:val="0"/>
                <w:sz w:val="24"/>
                <w:rStyle w:val="ArabicTechnicalTerm"/>
                <w:rtl w:val="0"/>
              </w:rPr>
              <w:t xml:space="preserve">]‎</w:t>
            </w:r>
            <w:r>
              <w:rPr>
                <w:rFonts w:ascii="EB Garamond" w:hAnsi="EB Garamond" w:cs="Amiri"/>
                <w:b w:val="0"/>
                <w:sz w:val="24"/>
              </w:rPr>
              <w:t xml:space="preserve"> would follow at every position in the series of numbers.</w:t>
            </w:r>
            <w:r>
              <w:rPr>
                <w:rFonts w:ascii="EB Garamond" w:hAnsi="EB Garamond" w:cs="Amiri"/>
                <w:b w:val="0"/>
                <w:sz w:val="24"/>
              </w:rPr>
              <w:t xml:space="preserve">  </w:t>
            </w:r>
            <w:bookmarkStart w:id="10545" w:name="unit_521"/>
            <w:r>
              <w:rPr>
                <w:rFonts w:ascii="EB Garamond" w:hAnsi="EB Garamond" w:cs="Amiri"/>
                <w:b/>
                <w:color w:val="69716F"/>
                <w:sz w:val="18"/>
              </w:rPr>
              <w:t xml:space="preserve">§521 </w:t>
            </w:r>
            <w:bookmarkEnd w:id="10545"/>
            <w:r>
              <w:rPr>
                <w:rFonts w:ascii="EB Garamond" w:hAnsi="EB Garamond" w:cs="Amiri"/>
                <w:b w:val="0"/>
                <w:sz w:val="24"/>
              </w:rPr>
              <w:t>And the attributes of God Most High would be multiplied.</w:t>
            </w:r>
            <w:r>
              <w:rPr>
                <w:rFonts w:ascii="EB Garamond" w:hAnsi="EB Garamond" w:cs="Amiri"/>
                <w:b w:val="0"/>
                <w:sz w:val="24"/>
              </w:rPr>
              <w:t xml:space="preserve">  </w:t>
            </w:r>
            <w:bookmarkStart w:id="10546" w:name="unit_522"/>
            <w:r>
              <w:rPr>
                <w:rFonts w:ascii="EB Garamond" w:hAnsi="EB Garamond" w:cs="Amiri"/>
                <w:b/>
                <w:color w:val="69716F"/>
                <w:sz w:val="18"/>
              </w:rPr>
              <w:t xml:space="preserve">§522 </w:t>
            </w:r>
            <w:bookmarkEnd w:id="10546"/>
            <w:r>
              <w:rPr>
                <w:rFonts w:ascii="EB Garamond" w:hAnsi="EB Garamond" w:cs="Amiri"/>
                <w:b w:val="0"/>
                <w:sz w:val="24"/>
              </w:rPr>
              <w:t xml:space="preserve">Every relative in ordinary usage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المضاف المشهوري</w:t>
            </w:r>
            <w:r>
              <w:rPr>
                <w:rFonts w:ascii="EB Garamond" w:hAnsi="EB Garamond" w:cs="Amiri"/>
                <w:b w:val="0"/>
                <w:sz w:val="24"/>
                <w:rStyle w:val="ArabicTechnicalTerm"/>
                <w:rtl w:val="0"/>
              </w:rPr>
              <w:t xml:space="preserve">]‎</w:t>
            </w:r>
            <w:r>
              <w:rPr>
                <w:rFonts w:ascii="EB Garamond" w:hAnsi="EB Garamond" w:cs="Amiri"/>
                <w:b w:val="0"/>
                <w:sz w:val="24"/>
              </w:rPr>
              <w:t xml:space="preserve"> has its own relative in the strict sense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المضاف الحقيقي</w:t>
            </w:r>
            <w:r>
              <w:rPr>
                <w:rFonts w:ascii="EB Garamond" w:hAnsi="EB Garamond" w:cs="Amiri"/>
                <w:b w:val="0"/>
                <w:sz w:val="24"/>
                <w:rStyle w:val="ArabicTechnicalTerm"/>
                <w:rtl w:val="0"/>
              </w:rPr>
              <w:t xml:space="preserve">]‎</w:t>
            </w:r>
            <w:r>
              <w:rPr>
                <w:rFonts w:ascii="EB Garamond" w:hAnsi="EB Garamond" w:cs="Amiri"/>
                <w:b w:val="0"/>
                <w:sz w:val="24"/>
              </w:rPr>
              <w:t xml:space="preserve">. Difference and agreement therefore occur in the latter. [The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الإضافة</w:t>
            </w:r>
            <w:r>
              <w:rPr>
                <w:rFonts w:ascii="EB Garamond" w:hAnsi="EB Garamond" w:cs="Amiri"/>
                <w:b w:val="0"/>
                <w:sz w:val="24"/>
                <w:rStyle w:val="ArabicTechnicalTerm"/>
                <w:rtl w:val="0"/>
              </w:rPr>
              <w:t xml:space="preserve">]‎</w:t>
            </w:r>
            <w:r>
              <w:rPr>
                <w:rFonts w:ascii="EB Garamond" w:hAnsi="EB Garamond" w:cs="Amiri"/>
                <w:b w:val="0"/>
                <w:sz w:val="24"/>
              </w:rPr>
              <w:t xml:space="preserve"> belongs to its bearer] either through an additional factor or without one.</w:t>
            </w:r>
            <w:r>
              <w:rPr>
                <w:rStyle w:val="FootnoteReference"/>
              </w:rPr>
              <w:footnoteReference w:id="81"/>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(519) </w:t>
            </w:r>
            <w:r>
              <w:rPr>
                <w:rFonts w:ascii="Amiri" w:hAnsi="Amiri" w:cs="Amiri"/>
                <w:b w:val="0"/>
                <w:sz w:val="30"/>
                <w:rtl w:val="1"/>
                <w:szCs w:val="30"/>
              </w:rPr>
              <w:t>ولتقدم وجودها عليه.</w:t>
            </w:r>
            <w:r>
              <w:rPr>
                <w:rFonts w:ascii="Amiri" w:hAnsi="Amiri" w:cs="Amiri"/>
                <w:b w:val="0"/>
                <w:sz w:val="30"/>
                <w:rtl w:val="1"/>
                <w:szCs w:val="30"/>
              </w:rPr>
              <w:t xml:space="preserve">  </w:t>
            </w:r>
            <w:r>
              <w:rPr>
                <w:rFonts w:ascii="EB Garamond" w:hAnsi="EB Garamond" w:cs="Amiri"/>
                <w:b w:val="0"/>
                <w:color w:val="69716F"/>
                <w:sz w:val="19"/>
              </w:rPr>
              <w:t xml:space="preserve">(520) </w:t>
            </w:r>
            <w:r>
              <w:rPr>
                <w:rFonts w:ascii="Amiri" w:hAnsi="Amiri" w:cs="Amiri"/>
                <w:b w:val="0"/>
                <w:sz w:val="30"/>
                <w:rtl w:val="1"/>
                <w:szCs w:val="30"/>
              </w:rPr>
              <w:t>ولزم عدم التناهي في كل مرتبة من مراتب الأعداد.</w:t>
            </w:r>
            <w:r>
              <w:rPr>
                <w:rFonts w:ascii="Amiri" w:hAnsi="Amiri" w:cs="Amiri"/>
                <w:b w:val="0"/>
                <w:sz w:val="30"/>
                <w:rtl w:val="1"/>
                <w:szCs w:val="30"/>
              </w:rPr>
              <w:t xml:space="preserve">  </w:t>
            </w:r>
            <w:r>
              <w:rPr>
                <w:rFonts w:ascii="EB Garamond" w:hAnsi="EB Garamond" w:cs="Amiri"/>
                <w:b w:val="0"/>
                <w:color w:val="69716F"/>
                <w:sz w:val="19"/>
              </w:rPr>
              <w:t xml:space="preserve">(521) </w:t>
            </w:r>
            <w:r>
              <w:rPr>
                <w:rFonts w:ascii="Amiri" w:hAnsi="Amiri" w:cs="Amiri"/>
                <w:b w:val="0"/>
                <w:sz w:val="30"/>
                <w:rtl w:val="1"/>
                <w:szCs w:val="30"/>
              </w:rPr>
              <w:t>وتكثر صفاته تعالى.</w:t>
            </w:r>
            <w:r>
              <w:rPr>
                <w:rFonts w:ascii="Amiri" w:hAnsi="Amiri" w:cs="Amiri"/>
                <w:b w:val="0"/>
                <w:sz w:val="30"/>
                <w:rtl w:val="1"/>
                <w:szCs w:val="30"/>
              </w:rPr>
              <w:t xml:space="preserve">  </w:t>
            </w:r>
            <w:r>
              <w:rPr>
                <w:rFonts w:ascii="EB Garamond" w:hAnsi="EB Garamond" w:cs="Amiri"/>
                <w:b w:val="0"/>
                <w:color w:val="69716F"/>
                <w:sz w:val="19"/>
              </w:rPr>
              <w:t xml:space="preserve">(522) </w:t>
            </w:r>
            <w:r>
              <w:rPr>
                <w:rFonts w:ascii="Amiri" w:hAnsi="Amiri" w:cs="Amiri"/>
                <w:b w:val="0"/>
                <w:sz w:val="30"/>
                <w:rtl w:val="1"/>
                <w:szCs w:val="30"/>
              </w:rPr>
              <w:t>ويخص كل مضاف مشهوري مضاف حقيقي فيعرض له الاختلاف والاتفاق إما باعتبار زائد أو لا.</w:t>
            </w:r>
            <w:r>
              <w:rPr>
                <w:rFonts w:ascii="EB Garamond" w:hAnsi="EB Garamond" w:cs="Amiri"/>
                <w:b w:val="0"/>
                <w:color w:val="69716F"/>
                <w:sz w:val="17"/>
              </w:rPr>
              <w:t xml:space="preserve"> · </w:t>
            </w:r>
            <w:r>
              <w:rPr>
                <w:rFonts w:ascii="EB Garamond" w:hAnsi="EB Garamond" w:cs="Amiri"/>
                <w:b w:val="0"/>
                <w:color w:val="69716F"/>
                <w:sz w:val="17"/>
                <w:rtl w:val="0"/>
              </w:rPr>
              <w:t>‎Āmulī pp. 259⁠–⁠260‎</w:t>
            </w:r>
          </w:p>
        </w:tc>
      </w:tr>
    </w:tbl>
    <w:p>
      <w:pPr>
        <w:keepNext/>
        <w:spacing w:before="180" w:after="80"/>
      </w:pPr>
      <w:r>
        <w:rPr>
          <w:rFonts w:ascii="EB Garamond" w:hAnsi="EB Garamond" w:cs="Amiri"/>
          <w:b/>
          <w:color w:val="365E59"/>
          <w:sz w:val="24"/>
        </w:rPr>
        <w:t>Place and motion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547" w:name="unit_523"/>
            <w:r>
              <w:rPr>
                <w:rFonts w:ascii="EB Garamond" w:hAnsi="EB Garamond" w:cs="Amiri"/>
                <w:b/>
                <w:color w:val="69716F"/>
                <w:sz w:val="18"/>
              </w:rPr>
              <w:t xml:space="preserve">§523 </w:t>
            </w:r>
            <w:bookmarkEnd w:id="10547"/>
            <w:r>
              <w:rPr>
                <w:rFonts w:ascii="EB Garamond" w:hAnsi="EB Garamond" w:cs="Amiri"/>
                <w:b w:val="0"/>
                <w:sz w:val="24"/>
              </w:rPr>
              <w:t xml:space="preserve">Fourth: Where, which is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to place.</w:t>
            </w:r>
            <w:r>
              <w:rPr>
                <w:rFonts w:ascii="EB Garamond" w:hAnsi="EB Garamond" w:cs="Amiri"/>
                <w:b w:val="0"/>
                <w:sz w:val="24"/>
              </w:rPr>
              <w:t xml:space="preserve">  </w:t>
            </w:r>
            <w:bookmarkStart w:id="10548" w:name="unit_524"/>
            <w:r>
              <w:rPr>
                <w:rFonts w:ascii="EB Garamond" w:hAnsi="EB Garamond" w:cs="Amiri"/>
                <w:b/>
                <w:color w:val="69716F"/>
                <w:sz w:val="18"/>
              </w:rPr>
              <w:t xml:space="preserve">§524 </w:t>
            </w:r>
            <w:bookmarkEnd w:id="10548"/>
            <w:r>
              <w:rPr>
                <w:rFonts w:ascii="EB Garamond" w:hAnsi="EB Garamond" w:cs="Amiri"/>
                <w:b w:val="0"/>
                <w:sz w:val="24"/>
              </w:rPr>
              <w:t xml:space="preserve">According to some, its species are four: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rest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السكون</w:t>
            </w:r>
            <w:r>
              <w:rPr>
                <w:rFonts w:ascii="EB Garamond" w:hAnsi="EB Garamond" w:cs="Amiri"/>
                <w:b w:val="0"/>
                <w:sz w:val="24"/>
                <w:rStyle w:val="ArabicTechnicalTerm"/>
                <w:rtl w:val="0"/>
              </w:rPr>
              <w:t xml:space="preserve">]‎</w:t>
            </w:r>
            <w:r>
              <w:rPr>
                <w:rFonts w:ascii="EB Garamond" w:hAnsi="EB Garamond" w:cs="Amiri"/>
                <w:b w:val="0"/>
                <w:sz w:val="24"/>
              </w:rPr>
              <w:t xml:space="preserve">, conjunction, and separation.</w:t>
            </w:r>
            <w:r>
              <w:rPr>
                <w:rFonts w:ascii="EB Garamond" w:hAnsi="EB Garamond" w:cs="Amiri"/>
                <w:b w:val="0"/>
                <w:sz w:val="24"/>
              </w:rPr>
              <w:t xml:space="preserve">  </w:t>
            </w:r>
            <w:bookmarkStart w:id="10549" w:name="unit_525"/>
            <w:r>
              <w:rPr>
                <w:rFonts w:ascii="EB Garamond" w:hAnsi="EB Garamond" w:cs="Amiri"/>
                <w:b/>
                <w:color w:val="69716F"/>
                <w:sz w:val="18"/>
              </w:rPr>
              <w:t xml:space="preserve">§525 </w:t>
            </w:r>
            <w:bookmarkEnd w:id="10549"/>
            <w:r>
              <w:rPr>
                <w:rFonts w:ascii="EB Garamond" w:hAnsi="EB Garamond" w:cs="Amiri"/>
                <w:b w:val="0"/>
                <w:sz w:val="24"/>
              </w:rPr>
              <w:t xml:space="preserve">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is the first perfection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الكمال الأول</w:t>
            </w:r>
            <w:r>
              <w:rPr>
                <w:rFonts w:ascii="EB Garamond" w:hAnsi="EB Garamond" w:cs="Amiri"/>
                <w:b w:val="0"/>
                <w:sz w:val="24"/>
                <w:rStyle w:val="ArabicTechnicalTerm"/>
                <w:rtl w:val="0"/>
              </w:rPr>
              <w:t xml:space="preserve">]‎</w:t>
            </w:r>
            <w:r>
              <w:rPr>
                <w:rFonts w:ascii="EB Garamond" w:hAnsi="EB Garamond" w:cs="Amiri"/>
                <w:b w:val="0"/>
                <w:sz w:val="24"/>
              </w:rPr>
              <w:t xml:space="preserve"> of what is potential, insofar as it is potential; or the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's being in one place after another.</w:t>
            </w:r>
            <w:r>
              <w:rPr>
                <w:rFonts w:ascii="EB Garamond" w:hAnsi="EB Garamond" w:cs="Amiri"/>
                <w:b w:val="0"/>
                <w:sz w:val="24"/>
              </w:rPr>
              <w:t xml:space="preserve">  </w:t>
            </w:r>
            <w:bookmarkStart w:id="10550" w:name="unit_526"/>
            <w:r>
              <w:rPr>
                <w:rFonts w:ascii="EB Garamond" w:hAnsi="EB Garamond" w:cs="Amiri"/>
                <w:b/>
                <w:color w:val="69716F"/>
                <w:sz w:val="18"/>
              </w:rPr>
              <w:t xml:space="preserve">§526 </w:t>
            </w:r>
            <w:bookmarkEnd w:id="10550"/>
            <w:r>
              <w:rPr>
                <w:rFonts w:ascii="EB Garamond" w:hAnsi="EB Garamond" w:cs="Amiri"/>
                <w:b w:val="0"/>
                <w:sz w:val="24"/>
              </w:rPr>
              <w:t xml:space="preserve">Its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is self-evident.</w:t>
            </w:r>
            <w:r>
              <w:rPr>
                <w:rFonts w:ascii="EB Garamond" w:hAnsi="EB Garamond" w:cs="Amiri"/>
                <w:b w:val="0"/>
                <w:sz w:val="24"/>
              </w:rPr>
              <w:t xml:space="preserve">  </w:t>
            </w:r>
            <w:bookmarkStart w:id="10551" w:name="unit_527"/>
            <w:r>
              <w:rPr>
                <w:rFonts w:ascii="EB Garamond" w:hAnsi="EB Garamond" w:cs="Amiri"/>
                <w:b/>
                <w:color w:val="69716F"/>
                <w:sz w:val="18"/>
              </w:rPr>
              <w:t xml:space="preserve">§527 </w:t>
            </w:r>
            <w:bookmarkEnd w:id="10551"/>
            <w:r>
              <w:rPr>
                <w:rFonts w:ascii="EB Garamond" w:hAnsi="EB Garamond" w:cs="Amiri"/>
                <w:b w:val="0"/>
                <w:sz w:val="24"/>
              </w:rPr>
              <w:t>It depends on the two opposites [starting point and endpoint], the two causes [mover and moved], that to which it is referred [the category in which it occurs], and its measure [time].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(523) </w:t>
            </w:r>
            <w:r>
              <w:rPr>
                <w:rFonts w:ascii="Amiri" w:hAnsi="Amiri" w:cs="Amiri"/>
                <w:b w:val="0"/>
                <w:sz w:val="30"/>
                <w:rtl w:val="1"/>
                <w:szCs w:val="30"/>
              </w:rPr>
              <w:t>الرابع الأين وهي النسبة إلى المكان.</w:t>
            </w:r>
            <w:r>
              <w:rPr>
                <w:rFonts w:ascii="Amiri" w:hAnsi="Amiri" w:cs="Amiri"/>
                <w:b w:val="0"/>
                <w:sz w:val="30"/>
                <w:rtl w:val="1"/>
                <w:szCs w:val="30"/>
              </w:rPr>
              <w:t xml:space="preserve">  </w:t>
            </w:r>
            <w:r>
              <w:rPr>
                <w:rFonts w:ascii="EB Garamond" w:hAnsi="EB Garamond" w:cs="Amiri"/>
                <w:b w:val="0"/>
                <w:color w:val="69716F"/>
                <w:sz w:val="19"/>
              </w:rPr>
              <w:t xml:space="preserve">(524) </w:t>
            </w:r>
            <w:r>
              <w:rPr>
                <w:rFonts w:ascii="Amiri" w:hAnsi="Amiri" w:cs="Amiri"/>
                <w:b w:val="0"/>
                <w:sz w:val="30"/>
                <w:rtl w:val="1"/>
                <w:szCs w:val="30"/>
              </w:rPr>
              <w:t>وأنواعه أربعة عند قوم هي الحركة والسكون والاجتماع والافتراق.</w:t>
            </w:r>
            <w:r>
              <w:rPr>
                <w:rFonts w:ascii="Amiri" w:hAnsi="Amiri" w:cs="Amiri"/>
                <w:b w:val="0"/>
                <w:sz w:val="30"/>
                <w:rtl w:val="1"/>
                <w:szCs w:val="30"/>
              </w:rPr>
              <w:t xml:space="preserve">  </w:t>
            </w:r>
            <w:r>
              <w:rPr>
                <w:rFonts w:ascii="EB Garamond" w:hAnsi="EB Garamond" w:cs="Amiri"/>
                <w:b w:val="0"/>
                <w:color w:val="69716F"/>
                <w:sz w:val="19"/>
              </w:rPr>
              <w:t xml:space="preserve">(525) </w:t>
            </w:r>
            <w:r>
              <w:rPr>
                <w:rFonts w:ascii="Amiri" w:hAnsi="Amiri" w:cs="Amiri"/>
                <w:b w:val="0"/>
                <w:sz w:val="30"/>
                <w:rtl w:val="1"/>
                <w:szCs w:val="30"/>
              </w:rPr>
              <w:t>فالحركة كمال أول لما بالقوة من حيث هو بالقوة أو حصول الجسم في مكان بعد آخر.</w:t>
            </w:r>
            <w:r>
              <w:rPr>
                <w:rFonts w:ascii="Amiri" w:hAnsi="Amiri" w:cs="Amiri"/>
                <w:b w:val="0"/>
                <w:sz w:val="30"/>
                <w:rtl w:val="1"/>
                <w:szCs w:val="30"/>
              </w:rPr>
              <w:t xml:space="preserve">  </w:t>
            </w:r>
            <w:r>
              <w:rPr>
                <w:rFonts w:ascii="EB Garamond" w:hAnsi="EB Garamond" w:cs="Amiri"/>
                <w:b w:val="0"/>
                <w:color w:val="69716F"/>
                <w:sz w:val="19"/>
              </w:rPr>
              <w:t xml:space="preserve">(526) </w:t>
            </w:r>
            <w:r>
              <w:rPr>
                <w:rFonts w:ascii="Amiri" w:hAnsi="Amiri" w:cs="Amiri"/>
                <w:b w:val="0"/>
                <w:sz w:val="30"/>
                <w:rtl w:val="1"/>
                <w:szCs w:val="30"/>
              </w:rPr>
              <w:t>ووجودها ضروري.</w:t>
            </w:r>
            <w:r>
              <w:rPr>
                <w:rFonts w:ascii="Amiri" w:hAnsi="Amiri" w:cs="Amiri"/>
                <w:b w:val="0"/>
                <w:sz w:val="30"/>
                <w:rtl w:val="1"/>
                <w:szCs w:val="30"/>
              </w:rPr>
              <w:t xml:space="preserve">  </w:t>
            </w:r>
            <w:r>
              <w:rPr>
                <w:rFonts w:ascii="EB Garamond" w:hAnsi="EB Garamond" w:cs="Amiri"/>
                <w:b w:val="0"/>
                <w:color w:val="69716F"/>
                <w:sz w:val="19"/>
              </w:rPr>
              <w:t xml:space="preserve">(527) </w:t>
            </w:r>
            <w:r>
              <w:rPr>
                <w:rFonts w:ascii="Amiri" w:hAnsi="Amiri" w:cs="Amiri"/>
                <w:b w:val="0"/>
                <w:sz w:val="30"/>
                <w:rtl w:val="1"/>
                <w:szCs w:val="30"/>
              </w:rPr>
              <w:t>يتوقف على المتقابلين والعلتين والمنسوب إليه والمقدار.</w:t>
            </w:r>
            <w:r>
              <w:rPr>
                <w:rFonts w:ascii="EB Garamond" w:hAnsi="EB Garamond" w:cs="Amiri"/>
                <w:b w:val="0"/>
                <w:color w:val="69716F"/>
                <w:sz w:val="17"/>
              </w:rPr>
              <w:t xml:space="preserve"> · </w:t>
            </w:r>
            <w:r>
              <w:rPr>
                <w:rFonts w:ascii="EB Garamond" w:hAnsi="EB Garamond" w:cs="Amiri"/>
                <w:b w:val="0"/>
                <w:color w:val="69716F"/>
                <w:sz w:val="17"/>
                <w:rtl w:val="0"/>
              </w:rPr>
              <w:t>‎Āmulī pp. 261⁠–⁠262‎</w:t>
            </w:r>
          </w:p>
        </w:tc>
      </w:tr>
      <w:tr>
        <w:tc>
          <w:tcPr>
            <w:tcW w:type="dxa" w:w="5933"/>
            <w:vAlign w:val="top"/>
            <w:tcMar>
              <w:left w:w="0" w:type="dxa"/>
              <w:right w:w="150" w:type="dxa"/>
            </w:tcMar>
          </w:tcPr>
          <w:p>
            <w:pPr>
              <w:widowControl/>
              <w:spacing w:before="0" w:after="40" w:line="320" w:lineRule="exact"/>
            </w:pPr>
            <w:bookmarkStart w:id="10552" w:name="unit_528"/>
            <w:r>
              <w:rPr>
                <w:rFonts w:ascii="EB Garamond" w:hAnsi="EB Garamond" w:cs="Amiri"/>
                <w:b/>
                <w:color w:val="69716F"/>
                <w:sz w:val="18"/>
              </w:rPr>
              <w:t xml:space="preserve">§528 </w:t>
            </w:r>
            <w:bookmarkEnd w:id="10552"/>
            <w:r>
              <w:rPr>
                <w:rFonts w:ascii="EB Garamond" w:hAnsi="EB Garamond" w:cs="Amiri"/>
                <w:b w:val="0"/>
                <w:sz w:val="24"/>
              </w:rPr>
              <w:t xml:space="preserve">The starting point and endpoint may have the same locus, or may be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intrinsically or accidentally.</w:t>
            </w:r>
            <w:r>
              <w:rPr>
                <w:rFonts w:ascii="EB Garamond" w:hAnsi="EB Garamond" w:cs="Amiri"/>
                <w:b w:val="0"/>
                <w:sz w:val="24"/>
              </w:rPr>
              <w:t xml:space="preserve">  </w:t>
            </w:r>
            <w:bookmarkStart w:id="10553" w:name="unit_529"/>
            <w:r>
              <w:rPr>
                <w:rFonts w:ascii="EB Garamond" w:hAnsi="EB Garamond" w:cs="Amiri"/>
                <w:b/>
                <w:color w:val="69716F"/>
                <w:sz w:val="18"/>
              </w:rPr>
              <w:t xml:space="preserve">§529 </w:t>
            </w:r>
            <w:bookmarkEnd w:id="10553"/>
            <w:r>
              <w:rPr>
                <w:rFonts w:ascii="EB Garamond" w:hAnsi="EB Garamond" w:cs="Amiri"/>
                <w:b w:val="0"/>
                <w:sz w:val="24"/>
              </w:rPr>
              <w:t>They have two opposed considerations, one with reference to that of which they are predicated [and the other with reference to each other].</w:t>
            </w:r>
            <w:r>
              <w:rPr>
                <w:rFonts w:ascii="EB Garamond" w:hAnsi="EB Garamond" w:cs="Amiri"/>
                <w:b w:val="0"/>
                <w:sz w:val="24"/>
              </w:rPr>
              <w:t xml:space="preserve">  </w:t>
            </w:r>
            <w:bookmarkStart w:id="10554" w:name="unit_530"/>
            <w:r>
              <w:rPr>
                <w:rFonts w:ascii="EB Garamond" w:hAnsi="EB Garamond" w:cs="Amiri"/>
                <w:b/>
                <w:color w:val="69716F"/>
                <w:sz w:val="18"/>
              </w:rPr>
              <w:t xml:space="preserve">§530 </w:t>
            </w:r>
            <w:bookmarkEnd w:id="10554"/>
            <w:r>
              <w:rPr>
                <w:rFonts w:ascii="EB Garamond" w:hAnsi="EB Garamond" w:cs="Amiri"/>
                <w:b w:val="0"/>
                <w:sz w:val="24"/>
              </w:rPr>
              <w:t xml:space="preserve">If the two causes were identical, the effect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المعلول</w:t>
            </w:r>
            <w:r>
              <w:rPr>
                <w:rFonts w:ascii="EB Garamond" w:hAnsi="EB Garamond" w:cs="Amiri"/>
                <w:b w:val="0"/>
                <w:sz w:val="24"/>
                <w:rStyle w:val="ArabicTechnicalTerm"/>
                <w:rtl w:val="0"/>
              </w:rPr>
              <w:t xml:space="preserve">]‎</w:t>
            </w:r>
            <w:r>
              <w:rPr>
                <w:rFonts w:ascii="EB Garamond" w:hAnsi="EB Garamond" w:cs="Amiri"/>
                <w:b w:val="0"/>
                <w:sz w:val="24"/>
              </w:rPr>
              <w:t xml:space="preserve">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would not occur.</w:t>
            </w:r>
            <w:r>
              <w:rPr>
                <w:rFonts w:ascii="EB Garamond" w:hAnsi="EB Garamond" w:cs="Amiri"/>
                <w:b w:val="0"/>
                <w:sz w:val="24"/>
              </w:rPr>
              <w:t xml:space="preserve">  </w:t>
            </w:r>
            <w:bookmarkStart w:id="10555" w:name="unit_531"/>
            <w:r>
              <w:rPr>
                <w:rFonts w:ascii="EB Garamond" w:hAnsi="EB Garamond" w:cs="Amiri"/>
                <w:b/>
                <w:color w:val="69716F"/>
                <w:sz w:val="18"/>
              </w:rPr>
              <w:t xml:space="preserve">§531 </w:t>
            </w:r>
            <w:bookmarkEnd w:id="10555"/>
            <w:r>
              <w:rPr>
                <w:rFonts w:ascii="EB Garamond" w:hAnsi="EB Garamond" w:cs="Amiri"/>
                <w:b w:val="0"/>
                <w:sz w:val="24"/>
              </w:rPr>
              <w:t xml:space="preserve">And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would be universal [to all bodies]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556" w:name="unit_532"/>
            <w:r>
              <w:rPr>
                <w:rFonts w:ascii="EB Garamond" w:hAnsi="EB Garamond" w:cs="Amiri"/>
                <w:b/>
                <w:color w:val="69716F"/>
                <w:sz w:val="18"/>
              </w:rPr>
              <w:t xml:space="preserve">§532 </w:t>
            </w:r>
            <w:bookmarkEnd w:id="10556"/>
            <w:r>
              <w:rPr>
                <w:rFonts w:ascii="EB Garamond" w:hAnsi="EB Garamond" w:cs="Amiri"/>
                <w:b w:val="0"/>
                <w:sz w:val="24"/>
              </w:rPr>
              <w:t xml:space="preserve">This differs from nature, which varies and entails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only] in a certain condition.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(528) </w:t>
            </w:r>
            <w:r>
              <w:rPr>
                <w:rFonts w:ascii="Amiri" w:hAnsi="Amiri" w:cs="Amiri"/>
                <w:b w:val="0"/>
                <w:sz w:val="30"/>
                <w:rtl w:val="1"/>
                <w:szCs w:val="30"/>
              </w:rPr>
              <w:t>فما منه وما إليه قد يتحدان محلا وقد يتضادان ذاتا وعرضا.</w:t>
            </w:r>
            <w:r>
              <w:rPr>
                <w:rFonts w:ascii="Amiri" w:hAnsi="Amiri" w:cs="Amiri"/>
                <w:b w:val="0"/>
                <w:sz w:val="30"/>
                <w:rtl w:val="1"/>
                <w:szCs w:val="30"/>
              </w:rPr>
              <w:t xml:space="preserve">  </w:t>
            </w:r>
            <w:r>
              <w:rPr>
                <w:rFonts w:ascii="EB Garamond" w:hAnsi="EB Garamond" w:cs="Amiri"/>
                <w:b w:val="0"/>
                <w:color w:val="69716F"/>
                <w:sz w:val="19"/>
              </w:rPr>
              <w:t xml:space="preserve">(529) </w:t>
            </w:r>
            <w:r>
              <w:rPr>
                <w:rFonts w:ascii="Amiri" w:hAnsi="Amiri" w:cs="Amiri"/>
                <w:b w:val="0"/>
                <w:sz w:val="30"/>
                <w:rtl w:val="1"/>
                <w:szCs w:val="30"/>
              </w:rPr>
              <w:t>ولهما اعتباران متقابلان أحدهما بالنظر إلى ما يقالان له.</w:t>
            </w:r>
            <w:r>
              <w:rPr>
                <w:rFonts w:ascii="Amiri" w:hAnsi="Amiri" w:cs="Amiri"/>
                <w:b w:val="0"/>
                <w:sz w:val="30"/>
                <w:rtl w:val="1"/>
                <w:szCs w:val="30"/>
              </w:rPr>
              <w:t xml:space="preserve">  </w:t>
            </w:r>
            <w:r>
              <w:rPr>
                <w:rFonts w:ascii="EB Garamond" w:hAnsi="EB Garamond" w:cs="Amiri"/>
                <w:b w:val="0"/>
                <w:color w:val="69716F"/>
                <w:sz w:val="19"/>
              </w:rPr>
              <w:t xml:space="preserve">(530) </w:t>
            </w:r>
            <w:r>
              <w:rPr>
                <w:rFonts w:ascii="Amiri" w:hAnsi="Amiri" w:cs="Amiri"/>
                <w:b w:val="0"/>
                <w:sz w:val="30"/>
                <w:rtl w:val="1"/>
                <w:szCs w:val="30"/>
              </w:rPr>
              <w:t>ولو اتحدت العلتان انتفى المعلول.</w:t>
            </w:r>
            <w:r>
              <w:rPr>
                <w:rFonts w:ascii="Amiri" w:hAnsi="Amiri" w:cs="Amiri"/>
                <w:b w:val="0"/>
                <w:sz w:val="30"/>
                <w:rtl w:val="1"/>
                <w:szCs w:val="30"/>
              </w:rPr>
              <w:t xml:space="preserve">  </w:t>
            </w:r>
            <w:r>
              <w:rPr>
                <w:rFonts w:ascii="EB Garamond" w:hAnsi="EB Garamond" w:cs="Amiri"/>
                <w:b w:val="0"/>
                <w:color w:val="69716F"/>
                <w:sz w:val="19"/>
              </w:rPr>
              <w:t xml:space="preserve">(531) </w:t>
            </w:r>
            <w:r>
              <w:rPr>
                <w:rFonts w:ascii="Amiri" w:hAnsi="Amiri" w:cs="Amiri"/>
                <w:b w:val="0"/>
                <w:sz w:val="30"/>
                <w:rtl w:val="1"/>
                <w:szCs w:val="30"/>
              </w:rPr>
              <w:t>وعم.</w:t>
            </w:r>
            <w:r>
              <w:rPr>
                <w:rFonts w:ascii="Amiri" w:hAnsi="Amiri" w:cs="Amiri"/>
                <w:b w:val="0"/>
                <w:sz w:val="30"/>
                <w:rtl w:val="1"/>
                <w:szCs w:val="30"/>
              </w:rPr>
              <w:t xml:space="preserve">  </w:t>
            </w:r>
            <w:r>
              <w:rPr>
                <w:rFonts w:ascii="EB Garamond" w:hAnsi="EB Garamond" w:cs="Amiri"/>
                <w:b w:val="0"/>
                <w:color w:val="69716F"/>
                <w:sz w:val="19"/>
              </w:rPr>
              <w:t xml:space="preserve">(532) </w:t>
            </w:r>
            <w:r>
              <w:rPr>
                <w:rFonts w:ascii="Amiri" w:hAnsi="Amiri" w:cs="Amiri"/>
                <w:b w:val="0"/>
                <w:sz w:val="30"/>
                <w:rtl w:val="1"/>
                <w:szCs w:val="30"/>
              </w:rPr>
              <w:t>بخلاف الطبيعة المختلفة المستلزمة في حال ما.</w:t>
            </w:r>
            <w:r>
              <w:rPr>
                <w:rFonts w:ascii="EB Garamond" w:hAnsi="EB Garamond" w:cs="Amiri"/>
                <w:b w:val="0"/>
                <w:color w:val="69716F"/>
                <w:sz w:val="17"/>
              </w:rPr>
              <w:t xml:space="preserve"> · </w:t>
            </w:r>
            <w:r>
              <w:rPr>
                <w:rFonts w:ascii="EB Garamond" w:hAnsi="EB Garamond" w:cs="Amiri"/>
                <w:b w:val="0"/>
                <w:color w:val="69716F"/>
                <w:sz w:val="17"/>
                <w:rtl w:val="0"/>
              </w:rPr>
              <w:t>‎Āmulī pp. 263⁠–⁠264‎</w:t>
            </w:r>
          </w:p>
        </w:tc>
      </w:tr>
      <w:tr>
        <w:trPr>
          <w:cantSplit/>
        </w:trPr>
        <w:tc>
          <w:tcPr>
            <w:tcW w:type="dxa" w:w="5933"/>
            <w:vAlign w:val="top"/>
            <w:tcMar>
              <w:left w:w="0" w:type="dxa"/>
              <w:right w:w="150" w:type="dxa"/>
            </w:tcMar>
          </w:tcPr>
          <w:p>
            <w:pPr>
              <w:widowControl/>
              <w:spacing w:before="0" w:after="40" w:line="320" w:lineRule="exact"/>
            </w:pPr>
            <w:bookmarkStart w:id="10557" w:name="unit_533"/>
            <w:r>
              <w:rPr>
                <w:rFonts w:ascii="EB Garamond" w:hAnsi="EB Garamond" w:cs="Amiri"/>
                <w:b/>
                <w:color w:val="69716F"/>
                <w:sz w:val="18"/>
              </w:rPr>
              <w:t xml:space="preserve">§533 </w:t>
            </w:r>
            <w:bookmarkEnd w:id="10557"/>
            <w:r>
              <w:rPr>
                <w:rFonts w:ascii="EB Garamond" w:hAnsi="EB Garamond" w:cs="Amiri"/>
                <w:b w:val="0"/>
                <w:sz w:val="24"/>
              </w:rPr>
              <w:t xml:space="preserve">There are four [categories] to which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is referred. For simple substances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الجوهر</w:t>
            </w:r>
            <w:r>
              <w:rPr>
                <w:rFonts w:ascii="EB Garamond" w:hAnsi="EB Garamond" w:cs="Amiri"/>
                <w:b w:val="0"/>
                <w:sz w:val="24"/>
                <w:rStyle w:val="ArabicTechnicalTerm"/>
                <w:rtl w:val="0"/>
              </w:rPr>
              <w:t xml:space="preserve">]‎</w:t>
            </w:r>
            <w:r>
              <w:rPr>
                <w:rFonts w:ascii="EB Garamond" w:hAnsi="EB Garamond" w:cs="Amiri"/>
                <w:b w:val="0"/>
                <w:sz w:val="24"/>
              </w:rPr>
              <w:t xml:space="preserve"> come into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all at once, and composite substances cease to exist when [one of] their parts ceases to exist.</w:t>
            </w:r>
            <w:r>
              <w:rPr>
                <w:rStyle w:val="FootnoteReference"/>
              </w:rPr>
              <w:footnoteReference w:id="82"/>
            </w:r>
            <w:r>
              <w:rPr>
                <w:rFonts w:ascii="EB Garamond" w:hAnsi="EB Garamond" w:cs="Amiri"/>
                <w:b w:val="0"/>
                <w:sz w:val="24"/>
              </w:rPr>
              <w:t xml:space="preserve">  </w:t>
            </w:r>
            <w:bookmarkStart w:id="10558" w:name="unit_534"/>
            <w:r>
              <w:rPr>
                <w:rFonts w:ascii="EB Garamond" w:hAnsi="EB Garamond" w:cs="Amiri"/>
                <w:b/>
                <w:color w:val="69716F"/>
                <w:sz w:val="18"/>
              </w:rPr>
              <w:t xml:space="preserve">§534 </w:t>
            </w:r>
            <w:bookmarkEnd w:id="10558"/>
            <w:r>
              <w:rPr>
                <w:rFonts w:ascii="EB Garamond" w:hAnsi="EB Garamond" w:cs="Amiri"/>
                <w:b w:val="0"/>
                <w:sz w:val="24"/>
              </w:rPr>
              <w:t>The relative is dependent [on other categories].</w:t>
            </w:r>
            <w:r>
              <w:rPr>
                <w:rFonts w:ascii="EB Garamond" w:hAnsi="EB Garamond" w:cs="Amiri"/>
                <w:b w:val="0"/>
                <w:sz w:val="24"/>
              </w:rPr>
              <w:t xml:space="preserve">  </w:t>
            </w:r>
            <w:bookmarkStart w:id="10559" w:name="unit_535"/>
            <w:r>
              <w:rPr>
                <w:rFonts w:ascii="EB Garamond" w:hAnsi="EB Garamond" w:cs="Amiri"/>
                <w:b/>
                <w:color w:val="69716F"/>
                <w:sz w:val="18"/>
              </w:rPr>
              <w:t xml:space="preserve">§535 </w:t>
            </w:r>
            <w:bookmarkEnd w:id="10559"/>
            <w:r>
              <w:rPr>
                <w:rFonts w:ascii="EB Garamond" w:hAnsi="EB Garamond" w:cs="Amiri"/>
                <w:b w:val="0"/>
                <w:sz w:val="24"/>
              </w:rPr>
              <w:t>So too is when.</w:t>
            </w:r>
            <w:r>
              <w:rPr>
                <w:rFonts w:ascii="EB Garamond" w:hAnsi="EB Garamond" w:cs="Amiri"/>
                <w:b w:val="0"/>
                <w:sz w:val="24"/>
              </w:rPr>
              <w:t xml:space="preserve">  </w:t>
            </w:r>
            <w:bookmarkStart w:id="10560" w:name="unit_536"/>
            <w:r>
              <w:rPr>
                <w:rFonts w:ascii="EB Garamond" w:hAnsi="EB Garamond" w:cs="Amiri"/>
                <w:b/>
                <w:color w:val="69716F"/>
                <w:sz w:val="18"/>
              </w:rPr>
              <w:t xml:space="preserve">§536 </w:t>
            </w:r>
            <w:bookmarkEnd w:id="10560"/>
            <w:r>
              <w:rPr>
                <w:rFonts w:ascii="EB Garamond" w:hAnsi="EB Garamond" w:cs="Amiri"/>
                <w:b w:val="0"/>
                <w:sz w:val="24"/>
              </w:rPr>
              <w:t>Having comes about all at once.</w:t>
            </w:r>
            <w:r>
              <w:rPr>
                <w:rFonts w:ascii="EB Garamond" w:hAnsi="EB Garamond" w:cs="Amiri"/>
                <w:b w:val="0"/>
                <w:sz w:val="24"/>
              </w:rPr>
              <w:t xml:space="preserve">  </w:t>
            </w:r>
            <w:bookmarkStart w:id="10561" w:name="unit_537"/>
            <w:r>
              <w:rPr>
                <w:rFonts w:ascii="EB Garamond" w:hAnsi="EB Garamond" w:cs="Amiri"/>
                <w:b/>
                <w:color w:val="69716F"/>
                <w:sz w:val="18"/>
              </w:rPr>
              <w:t xml:space="preserve">§537 </w:t>
            </w:r>
            <w:bookmarkEnd w:id="10561"/>
            <w:r>
              <w:rPr>
                <w:rFonts w:ascii="EB Garamond" w:hAnsi="EB Garamond" w:cs="Amiri"/>
                <w:b w:val="0"/>
                <w:sz w:val="24"/>
              </w:rPr>
              <w:t xml:space="preserve">No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is intelligible in the categories of acting and being acted upon.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(533) </w:t>
            </w:r>
            <w:r>
              <w:rPr>
                <w:rFonts w:ascii="Amiri" w:hAnsi="Amiri" w:cs="Amiri"/>
                <w:b w:val="0"/>
                <w:sz w:val="30"/>
                <w:rtl w:val="1"/>
                <w:szCs w:val="30"/>
              </w:rPr>
              <w:t>والمنسوب إليه أربع فإن بسائط الجواهر توجد دفعة ومركباتها تعدم بعدم أجزائها.</w:t>
            </w:r>
            <w:r>
              <w:rPr>
                <w:rFonts w:ascii="Amiri" w:hAnsi="Amiri" w:cs="Amiri"/>
                <w:b w:val="0"/>
                <w:sz w:val="30"/>
                <w:rtl w:val="1"/>
                <w:szCs w:val="30"/>
              </w:rPr>
              <w:t xml:space="preserve">  </w:t>
            </w:r>
            <w:r>
              <w:rPr>
                <w:rFonts w:ascii="EB Garamond" w:hAnsi="EB Garamond" w:cs="Amiri"/>
                <w:b w:val="0"/>
                <w:color w:val="69716F"/>
                <w:sz w:val="19"/>
              </w:rPr>
              <w:t xml:space="preserve">(534) </w:t>
            </w:r>
            <w:r>
              <w:rPr>
                <w:rFonts w:ascii="Amiri" w:hAnsi="Amiri" w:cs="Amiri"/>
                <w:b w:val="0"/>
                <w:sz w:val="30"/>
                <w:rtl w:val="1"/>
                <w:szCs w:val="30"/>
              </w:rPr>
              <w:t>والمضاف تابع.</w:t>
            </w:r>
            <w:r>
              <w:rPr>
                <w:rFonts w:ascii="Amiri" w:hAnsi="Amiri" w:cs="Amiri"/>
                <w:b w:val="0"/>
                <w:sz w:val="30"/>
                <w:rtl w:val="1"/>
                <w:szCs w:val="30"/>
              </w:rPr>
              <w:t xml:space="preserve">  </w:t>
            </w:r>
            <w:r>
              <w:rPr>
                <w:rFonts w:ascii="EB Garamond" w:hAnsi="EB Garamond" w:cs="Amiri"/>
                <w:b w:val="0"/>
                <w:color w:val="69716F"/>
                <w:sz w:val="19"/>
              </w:rPr>
              <w:t xml:space="preserve">(535) </w:t>
            </w:r>
            <w:r>
              <w:rPr>
                <w:rFonts w:ascii="Amiri" w:hAnsi="Amiri" w:cs="Amiri"/>
                <w:b w:val="0"/>
                <w:sz w:val="30"/>
                <w:rtl w:val="1"/>
                <w:szCs w:val="30"/>
              </w:rPr>
              <w:t>وكذا متى.</w:t>
            </w:r>
            <w:r>
              <w:rPr>
                <w:rFonts w:ascii="Amiri" w:hAnsi="Amiri" w:cs="Amiri"/>
                <w:b w:val="0"/>
                <w:sz w:val="30"/>
                <w:rtl w:val="1"/>
                <w:szCs w:val="30"/>
              </w:rPr>
              <w:t xml:space="preserve">  </w:t>
            </w:r>
            <w:r>
              <w:rPr>
                <w:rFonts w:ascii="EB Garamond" w:hAnsi="EB Garamond" w:cs="Amiri"/>
                <w:b w:val="0"/>
                <w:color w:val="69716F"/>
                <w:sz w:val="19"/>
              </w:rPr>
              <w:t xml:space="preserve">(536) </w:t>
            </w:r>
            <w:r>
              <w:rPr>
                <w:rFonts w:ascii="Amiri" w:hAnsi="Amiri" w:cs="Amiri"/>
                <w:b w:val="0"/>
                <w:sz w:val="30"/>
                <w:rtl w:val="1"/>
                <w:szCs w:val="30"/>
              </w:rPr>
              <w:t>والجدة دفعة.</w:t>
            </w:r>
            <w:r>
              <w:rPr>
                <w:rFonts w:ascii="Amiri" w:hAnsi="Amiri" w:cs="Amiri"/>
                <w:b w:val="0"/>
                <w:sz w:val="30"/>
                <w:rtl w:val="1"/>
                <w:szCs w:val="30"/>
              </w:rPr>
              <w:t xml:space="preserve">  </w:t>
            </w:r>
            <w:r>
              <w:rPr>
                <w:rFonts w:ascii="EB Garamond" w:hAnsi="EB Garamond" w:cs="Amiri"/>
                <w:b w:val="0"/>
                <w:color w:val="69716F"/>
                <w:sz w:val="19"/>
              </w:rPr>
              <w:t xml:space="preserve">(537) </w:t>
            </w:r>
            <w:r>
              <w:rPr>
                <w:rFonts w:ascii="Amiri" w:hAnsi="Amiri" w:cs="Amiri"/>
                <w:b w:val="0"/>
                <w:sz w:val="30"/>
                <w:rtl w:val="1"/>
                <w:szCs w:val="30"/>
              </w:rPr>
              <w:t>ولا تعقل حركة في مقولتي الفعل والانفعال.</w:t>
            </w:r>
            <w:r>
              <w:rPr>
                <w:rFonts w:ascii="EB Garamond" w:hAnsi="EB Garamond" w:cs="Amiri"/>
                <w:b w:val="0"/>
                <w:color w:val="69716F"/>
                <w:sz w:val="17"/>
              </w:rPr>
              <w:t xml:space="preserve"> · </w:t>
            </w:r>
            <w:r>
              <w:rPr>
                <w:rFonts w:ascii="EB Garamond" w:hAnsi="EB Garamond" w:cs="Amiri"/>
                <w:b w:val="0"/>
                <w:color w:val="69716F"/>
                <w:sz w:val="17"/>
                <w:rtl w:val="0"/>
              </w:rPr>
              <w:t>‎Āmulī pp. 265⁠–⁠266‎</w:t>
            </w:r>
          </w:p>
        </w:tc>
      </w:tr>
    </w:tbl>
    <w:p>
      <w:pPr>
        <w:keepNext/>
        <w:spacing w:before="180" w:after="80"/>
      </w:pPr>
      <w:r>
        <w:rPr>
          <w:rFonts w:ascii="EB Garamond" w:hAnsi="EB Garamond" w:cs="Amiri"/>
          <w:b/>
          <w:color w:val="365E59"/>
          <w:sz w:val="24"/>
        </w:rPr>
        <w:t>The categories in which motion occurs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562" w:name="unit_538"/>
            <w:r>
              <w:rPr>
                <w:rFonts w:ascii="EB Garamond" w:hAnsi="EB Garamond" w:cs="Amiri"/>
                <w:b/>
                <w:color w:val="69716F"/>
                <w:sz w:val="18"/>
              </w:rPr>
              <w:t xml:space="preserve">§538 </w:t>
            </w:r>
            <w:bookmarkEnd w:id="10562"/>
            <w:r>
              <w:rPr>
                <w:rFonts w:ascii="EB Garamond" w:hAnsi="EB Garamond" w:cs="Amiri"/>
                <w:b w:val="0"/>
                <w:sz w:val="24"/>
              </w:rPr>
              <w:t xml:space="preserve">In quantity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الكم</w:t>
            </w:r>
            <w:r>
              <w:rPr>
                <w:rFonts w:ascii="EB Garamond" w:hAnsi="EB Garamond" w:cs="Amiri"/>
                <w:b w:val="0"/>
                <w:sz w:val="24"/>
                <w:rStyle w:val="ArabicTechnicalTerm"/>
                <w:rtl w:val="0"/>
              </w:rPr>
              <w:t xml:space="preserve">]‎</w:t>
            </w:r>
            <w:r>
              <w:rPr>
                <w:rFonts w:ascii="EB Garamond" w:hAnsi="EB Garamond" w:cs="Amiri"/>
                <w:b w:val="0"/>
                <w:sz w:val="24"/>
              </w:rPr>
              <w:t xml:space="preserve">,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occurs] in two respects: [rarefaction and condensation, as shown] by water entering a vessel inverted upon it, and by vessels bursting when their contents boil.</w:t>
            </w:r>
            <w:r>
              <w:rPr>
                <w:rFonts w:ascii="EB Garamond" w:hAnsi="EB Garamond" w:cs="Amiri"/>
                <w:b w:val="0"/>
                <w:sz w:val="24"/>
              </w:rPr>
              <w:t xml:space="preserve">  </w:t>
            </w:r>
            <w:bookmarkStart w:id="10563" w:name="unit_539"/>
            <w:r>
              <w:rPr>
                <w:rFonts w:ascii="EB Garamond" w:hAnsi="EB Garamond" w:cs="Amiri"/>
                <w:b/>
                <w:color w:val="69716F"/>
                <w:sz w:val="18"/>
              </w:rPr>
              <w:t xml:space="preserve">§539 </w:t>
            </w:r>
            <w:bookmarkEnd w:id="10563"/>
            <w:r>
              <w:rPr>
                <w:rFonts w:ascii="EB Garamond" w:hAnsi="EB Garamond" w:cs="Amiri"/>
                <w:b w:val="0"/>
                <w:sz w:val="24"/>
              </w:rPr>
              <w:t>And [growth, as shown] by the proportional movement of the parts of what is nourished in all dimensions.</w:t>
            </w:r>
            <w:r>
              <w:rPr>
                <w:rFonts w:ascii="EB Garamond" w:hAnsi="EB Garamond" w:cs="Amiri"/>
                <w:b w:val="0"/>
                <w:sz w:val="24"/>
              </w:rPr>
              <w:t xml:space="preserve">  </w:t>
            </w:r>
            <w:bookmarkStart w:id="10564" w:name="unit_540"/>
            <w:r>
              <w:rPr>
                <w:rFonts w:ascii="EB Garamond" w:hAnsi="EB Garamond" w:cs="Amiri"/>
                <w:b/>
                <w:color w:val="69716F"/>
                <w:sz w:val="18"/>
              </w:rPr>
              <w:t xml:space="preserve">§540 </w:t>
            </w:r>
            <w:bookmarkEnd w:id="10564"/>
            <w:r>
              <w:rPr>
                <w:rFonts w:ascii="EB Garamond" w:hAnsi="EB Garamond" w:cs="Amiri"/>
                <w:b w:val="0"/>
                <w:sz w:val="24"/>
              </w:rPr>
              <w:t xml:space="preserve">In quality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w:t>
            </w:r>
            <w:r>
              <w:rPr>
                <w:rFonts w:ascii="EB Garamond" w:hAnsi="EB Garamond" w:cs="Amiri"/>
                <w:b w:val="0"/>
                <w:sz w:val="24"/>
                <w:rStyle w:val="ArabicTechnicalTerm"/>
                <w:rtl w:val="0"/>
              </w:rPr>
              <w:t xml:space="preserve">]‎</w:t>
            </w:r>
            <w:r>
              <w:rPr>
                <w:rFonts w:ascii="EB Garamond" w:hAnsi="EB Garamond" w:cs="Amiri"/>
                <w:b w:val="0"/>
                <w:sz w:val="24"/>
              </w:rPr>
              <w:t xml:space="preserve">,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occurs] because alteration is perceived, while concealment and influx [as explanations] are certainly false, since sense perception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الحس</w:t>
            </w:r>
            <w:r>
              <w:rPr>
                <w:rFonts w:ascii="EB Garamond" w:hAnsi="EB Garamond" w:cs="Amiri"/>
                <w:b w:val="0"/>
                <w:sz w:val="24"/>
                <w:rStyle w:val="ArabicTechnicalTerm"/>
                <w:rtl w:val="0"/>
              </w:rPr>
              <w:t xml:space="preserve">]‎</w:t>
            </w:r>
            <w:r>
              <w:rPr>
                <w:rFonts w:ascii="EB Garamond" w:hAnsi="EB Garamond" w:cs="Amiri"/>
                <w:b w:val="0"/>
                <w:sz w:val="24"/>
              </w:rPr>
              <w:t xml:space="preserve"> refutes both.</w:t>
            </w:r>
            <w:r>
              <w:rPr>
                <w:rStyle w:val="FootnoteReference"/>
              </w:rPr>
              <w:footnoteReference w:id="83"/>
            </w:r>
            <w:r>
              <w:rPr>
                <w:rFonts w:ascii="EB Garamond" w:hAnsi="EB Garamond" w:cs="Amiri"/>
                <w:b w:val="0"/>
                <w:sz w:val="24"/>
              </w:rPr>
              <w:t xml:space="preserve">  </w:t>
            </w:r>
            <w:bookmarkStart w:id="10565" w:name="unit_541"/>
            <w:r>
              <w:rPr>
                <w:rFonts w:ascii="EB Garamond" w:hAnsi="EB Garamond" w:cs="Amiri"/>
                <w:b/>
                <w:color w:val="69716F"/>
                <w:sz w:val="18"/>
              </w:rPr>
              <w:t xml:space="preserve">§541 </w:t>
            </w:r>
            <w:bookmarkEnd w:id="10565"/>
            <w:r>
              <w:rPr>
                <w:rFonts w:ascii="EB Garamond" w:hAnsi="EB Garamond" w:cs="Amiri"/>
                <w:b w:val="0"/>
                <w:sz w:val="24"/>
              </w:rPr>
              <w:t>In place and position it is evident.</w:t>
            </w:r>
            <w:r>
              <w:rPr>
                <w:rFonts w:ascii="EB Garamond" w:hAnsi="EB Garamond" w:cs="Amiri"/>
                <w:b w:val="0"/>
                <w:sz w:val="24"/>
              </w:rPr>
              <w:t xml:space="preserve">  </w:t>
            </w:r>
            <w:bookmarkStart w:id="10566" w:name="unit_542"/>
            <w:r>
              <w:rPr>
                <w:rFonts w:ascii="EB Garamond" w:hAnsi="EB Garamond" w:cs="Amiri"/>
                <w:b/>
                <w:color w:val="69716F"/>
                <w:sz w:val="18"/>
              </w:rPr>
              <w:t xml:space="preserve">§542 </w:t>
            </w:r>
            <w:bookmarkEnd w:id="10566"/>
            <w:r>
              <w:rPr>
                <w:rFonts w:ascii="EB Garamond" w:hAnsi="EB Garamond" w:cs="Amiri"/>
                <w:b w:val="0"/>
                <w:sz w:val="24"/>
              </w:rPr>
              <w:t xml:space="preserve">Unity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الوحدة</w:t>
            </w:r>
            <w:r>
              <w:rPr>
                <w:rFonts w:ascii="EB Garamond" w:hAnsi="EB Garamond" w:cs="Amiri"/>
                <w:b w:val="0"/>
                <w:sz w:val="24"/>
                <w:rStyle w:val="ArabicTechnicalTerm"/>
                <w:rtl w:val="0"/>
              </w:rPr>
              <w:t xml:space="preserve">]‎</w:t>
            </w:r>
            <w:r>
              <w:rPr>
                <w:rFonts w:ascii="EB Garamond" w:hAnsi="EB Garamond" w:cs="Amiri"/>
                <w:b w:val="0"/>
                <w:sz w:val="24"/>
              </w:rPr>
              <w:t xml:space="preserve"> occurs in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through the unity of its measure, locus, and recipient.</w:t>
            </w:r>
            <w:r>
              <w:rPr>
                <w:rStyle w:val="FootnoteReference"/>
              </w:rPr>
              <w:footnoteReference w:id="84"/>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(538) </w:t>
            </w:r>
            <w:r>
              <w:rPr>
                <w:rFonts w:ascii="Amiri" w:hAnsi="Amiri" w:cs="Amiri"/>
                <w:b w:val="0"/>
                <w:sz w:val="30"/>
                <w:rtl w:val="1"/>
                <w:szCs w:val="30"/>
              </w:rPr>
              <w:t>ففي الكم باعتبارين لدخول الماء القارورة المكبوبة عليه ، وتصدع الآنية عند الغليان.</w:t>
            </w:r>
            <w:r>
              <w:rPr>
                <w:rFonts w:ascii="Amiri" w:hAnsi="Amiri" w:cs="Amiri"/>
                <w:b w:val="0"/>
                <w:sz w:val="30"/>
                <w:rtl w:val="1"/>
                <w:szCs w:val="30"/>
              </w:rPr>
              <w:t xml:space="preserve">  </w:t>
            </w:r>
            <w:r>
              <w:rPr>
                <w:rFonts w:ascii="EB Garamond" w:hAnsi="EB Garamond" w:cs="Amiri"/>
                <w:b w:val="0"/>
                <w:color w:val="69716F"/>
                <w:sz w:val="19"/>
              </w:rPr>
              <w:t xml:space="preserve">(539) </w:t>
            </w:r>
            <w:r>
              <w:rPr>
                <w:rFonts w:ascii="Amiri" w:hAnsi="Amiri" w:cs="Amiri"/>
                <w:b w:val="0"/>
                <w:sz w:val="30"/>
                <w:rtl w:val="1"/>
                <w:szCs w:val="30"/>
              </w:rPr>
              <w:t>وحركة أجزاء المغتذي في جميع الأقطار على التناسب.</w:t>
            </w:r>
            <w:r>
              <w:rPr>
                <w:rFonts w:ascii="Amiri" w:hAnsi="Amiri" w:cs="Amiri"/>
                <w:b w:val="0"/>
                <w:sz w:val="30"/>
                <w:rtl w:val="1"/>
                <w:szCs w:val="30"/>
              </w:rPr>
              <w:t xml:space="preserve">  </w:t>
            </w:r>
            <w:r>
              <w:rPr>
                <w:rFonts w:ascii="EB Garamond" w:hAnsi="EB Garamond" w:cs="Amiri"/>
                <w:b w:val="0"/>
                <w:color w:val="69716F"/>
                <w:sz w:val="19"/>
              </w:rPr>
              <w:t xml:space="preserve">(540) </w:t>
            </w:r>
            <w:r>
              <w:rPr>
                <w:rFonts w:ascii="Amiri" w:hAnsi="Amiri" w:cs="Amiri"/>
                <w:b w:val="0"/>
                <w:sz w:val="30"/>
                <w:rtl w:val="1"/>
                <w:szCs w:val="30"/>
              </w:rPr>
              <w:t>وفي الكيف للاستحالة المحسوسة مع الجزم ببطلان الكمون والورود لتكذيب الحس لهما.</w:t>
            </w:r>
            <w:r>
              <w:rPr>
                <w:rFonts w:ascii="Amiri" w:hAnsi="Amiri" w:cs="Amiri"/>
                <w:b w:val="0"/>
                <w:sz w:val="30"/>
                <w:rtl w:val="1"/>
                <w:szCs w:val="30"/>
              </w:rPr>
              <w:t xml:space="preserve">  </w:t>
            </w:r>
            <w:r>
              <w:rPr>
                <w:rFonts w:ascii="EB Garamond" w:hAnsi="EB Garamond" w:cs="Amiri"/>
                <w:b w:val="0"/>
                <w:color w:val="69716F"/>
                <w:sz w:val="19"/>
              </w:rPr>
              <w:t xml:space="preserve">(541) </w:t>
            </w:r>
            <w:r>
              <w:rPr>
                <w:rFonts w:ascii="Amiri" w:hAnsi="Amiri" w:cs="Amiri"/>
                <w:b w:val="0"/>
                <w:sz w:val="30"/>
                <w:rtl w:val="1"/>
                <w:szCs w:val="30"/>
              </w:rPr>
              <w:t>وفي الأين والوضع ظاهر.</w:t>
            </w:r>
            <w:r>
              <w:rPr>
                <w:rFonts w:ascii="Amiri" w:hAnsi="Amiri" w:cs="Amiri"/>
                <w:b w:val="0"/>
                <w:sz w:val="30"/>
                <w:rtl w:val="1"/>
                <w:szCs w:val="30"/>
              </w:rPr>
              <w:t xml:space="preserve">  </w:t>
            </w:r>
            <w:r>
              <w:rPr>
                <w:rFonts w:ascii="EB Garamond" w:hAnsi="EB Garamond" w:cs="Amiri"/>
                <w:b w:val="0"/>
                <w:color w:val="69716F"/>
                <w:sz w:val="19"/>
              </w:rPr>
              <w:t xml:space="preserve">(542) </w:t>
            </w:r>
            <w:r>
              <w:rPr>
                <w:rFonts w:ascii="Amiri" w:hAnsi="Amiri" w:cs="Amiri"/>
                <w:b w:val="0"/>
                <w:sz w:val="30"/>
                <w:rtl w:val="1"/>
                <w:szCs w:val="30"/>
              </w:rPr>
              <w:t>وتعرض لها وحدة باعتبار وحدة المقدار والمحل والقابل.</w:t>
            </w:r>
            <w:r>
              <w:rPr>
                <w:rFonts w:ascii="EB Garamond" w:hAnsi="EB Garamond" w:cs="Amiri"/>
                <w:b w:val="0"/>
                <w:color w:val="69716F"/>
                <w:sz w:val="17"/>
              </w:rPr>
              <w:t xml:space="preserve"> · </w:t>
            </w:r>
            <w:r>
              <w:rPr>
                <w:rFonts w:ascii="EB Garamond" w:hAnsi="EB Garamond" w:cs="Amiri"/>
                <w:b w:val="0"/>
                <w:color w:val="69716F"/>
                <w:sz w:val="17"/>
                <w:rtl w:val="0"/>
              </w:rPr>
              <w:t>‎Āmulī pp. 266⁠–⁠268‎</w:t>
            </w:r>
          </w:p>
        </w:tc>
      </w:tr>
      <w:tr>
        <w:tc>
          <w:tcPr>
            <w:tcW w:type="dxa" w:w="5933"/>
            <w:vAlign w:val="top"/>
            <w:tcMar>
              <w:left w:w="0" w:type="dxa"/>
              <w:right w:w="150" w:type="dxa"/>
            </w:tcMar>
          </w:tcPr>
          <w:p>
            <w:pPr>
              <w:widowControl/>
              <w:spacing w:before="0" w:after="40" w:line="320" w:lineRule="exact"/>
            </w:pPr>
            <w:bookmarkStart w:id="10567" w:name="unit_543"/>
            <w:r>
              <w:rPr>
                <w:rFonts w:ascii="EB Garamond" w:hAnsi="EB Garamond" w:cs="Amiri"/>
                <w:b/>
                <w:color w:val="69716F"/>
                <w:sz w:val="18"/>
              </w:rPr>
              <w:t xml:space="preserve">§543 </w:t>
            </w:r>
            <w:bookmarkEnd w:id="10567"/>
            <w:r>
              <w:rPr>
                <w:rFonts w:ascii="EB Garamond" w:hAnsi="EB Garamond" w:cs="Amiri"/>
                <w:b w:val="0"/>
                <w:sz w:val="24"/>
              </w:rPr>
              <w:t xml:space="preserve">Difference in the two opposites and in that to which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is referred entails difference [in motion].</w:t>
            </w:r>
            <w:r>
              <w:rPr>
                <w:rFonts w:ascii="EB Garamond" w:hAnsi="EB Garamond" w:cs="Amiri"/>
                <w:b w:val="0"/>
                <w:sz w:val="24"/>
              </w:rPr>
              <w:t xml:space="preserve">  </w:t>
            </w:r>
            <w:bookmarkStart w:id="10568" w:name="unit_544"/>
            <w:r>
              <w:rPr>
                <w:rFonts w:ascii="EB Garamond" w:hAnsi="EB Garamond" w:cs="Amiri"/>
                <w:b/>
                <w:color w:val="69716F"/>
                <w:sz w:val="18"/>
              </w:rPr>
              <w:t xml:space="preserve">§544 </w:t>
            </w:r>
            <w:bookmarkEnd w:id="10568"/>
            <w:r>
              <w:rPr>
                <w:rFonts w:ascii="EB Garamond" w:hAnsi="EB Garamond" w:cs="Amiri"/>
                <w:b w:val="0"/>
                <w:sz w:val="24"/>
              </w:rPr>
              <w:t xml:space="preserve">And contrariety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التضاد</w:t>
            </w:r>
            <w:r>
              <w:rPr>
                <w:rFonts w:ascii="EB Garamond" w:hAnsi="EB Garamond" w:cs="Amiri"/>
                <w:b w:val="0"/>
                <w:sz w:val="24"/>
                <w:rStyle w:val="ArabicTechnicalTerm"/>
                <w:rtl w:val="0"/>
              </w:rPr>
              <w:t xml:space="preserve">]‎</w:t>
            </w:r>
            <w:r>
              <w:rPr>
                <w:rFonts w:ascii="EB Garamond" w:hAnsi="EB Garamond" w:cs="Amiri"/>
                <w:b w:val="0"/>
                <w:sz w:val="24"/>
              </w:rPr>
              <w:t xml:space="preserve"> in the first two entails contrariety [of motions]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569" w:name="unit_545"/>
            <w:r>
              <w:rPr>
                <w:rFonts w:ascii="EB Garamond" w:hAnsi="EB Garamond" w:cs="Amiri"/>
                <w:b/>
                <w:color w:val="69716F"/>
                <w:sz w:val="18"/>
              </w:rPr>
              <w:t xml:space="preserve">§545 </w:t>
            </w:r>
            <w:bookmarkEnd w:id="10569"/>
            <w:r>
              <w:rPr>
                <w:rFonts w:ascii="EB Garamond" w:hAnsi="EB Garamond" w:cs="Amiri"/>
                <w:b w:val="0"/>
                <w:sz w:val="24"/>
              </w:rPr>
              <w:t xml:space="preserve">Neither the two opposites nor the agent has a role in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's] division.</w:t>
            </w:r>
            <w:r>
              <w:rPr>
                <w:rFonts w:ascii="EB Garamond" w:hAnsi="EB Garamond" w:cs="Amiri"/>
                <w:b w:val="0"/>
                <w:sz w:val="24"/>
              </w:rPr>
              <w:t xml:space="preserve">  </w:t>
            </w:r>
            <w:bookmarkStart w:id="10570" w:name="unit_546"/>
            <w:r>
              <w:rPr>
                <w:rFonts w:ascii="EB Garamond" w:hAnsi="EB Garamond" w:cs="Amiri"/>
                <w:b/>
                <w:color w:val="69716F"/>
                <w:sz w:val="18"/>
              </w:rPr>
              <w:t xml:space="preserve">§546 </w:t>
            </w:r>
            <w:bookmarkEnd w:id="10570"/>
            <w:r>
              <w:rPr>
                <w:rFonts w:ascii="EB Garamond" w:hAnsi="EB Garamond" w:cs="Amiri"/>
                <w:b w:val="0"/>
                <w:sz w:val="24"/>
              </w:rPr>
              <w:t xml:space="preserve">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has a quality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الكيفية</w:t>
            </w:r>
            <w:r>
              <w:rPr>
                <w:rFonts w:ascii="EB Garamond" w:hAnsi="EB Garamond" w:cs="Amiri"/>
                <w:b w:val="0"/>
                <w:sz w:val="24"/>
                <w:rStyle w:val="ArabicTechnicalTerm"/>
                <w:rtl w:val="0"/>
              </w:rPr>
              <w:t xml:space="preserve">]‎</w:t>
            </w:r>
            <w:r>
              <w:rPr>
                <w:rFonts w:ascii="EB Garamond" w:hAnsi="EB Garamond" w:cs="Amiri"/>
                <w:b w:val="0"/>
                <w:sz w:val="24"/>
              </w:rPr>
              <w:t xml:space="preserve"> that makes it fast when intensified and slow when weakened. The quiddity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الماهية</w:t>
            </w:r>
            <w:r>
              <w:rPr>
                <w:rFonts w:ascii="EB Garamond" w:hAnsi="EB Garamond" w:cs="Amiri"/>
                <w:b w:val="0"/>
                <w:sz w:val="24"/>
                <w:rStyle w:val="ArabicTechnicalTerm"/>
                <w:rtl w:val="0"/>
              </w:rPr>
              <w:t xml:space="preserve">]‎</w:t>
            </w:r>
            <w:r>
              <w:rPr>
                <w:rFonts w:ascii="EB Garamond" w:hAnsi="EB Garamond" w:cs="Amiri"/>
                <w:b w:val="0"/>
                <w:sz w:val="24"/>
              </w:rPr>
              <w:t xml:space="preserve"> of motion does not differ on that account.</w:t>
            </w:r>
            <w:r>
              <w:rPr>
                <w:rFonts w:ascii="EB Garamond" w:hAnsi="EB Garamond" w:cs="Amiri"/>
                <w:b w:val="0"/>
                <w:sz w:val="24"/>
              </w:rPr>
              <w:t xml:space="preserve">  </w:t>
            </w:r>
            <w:bookmarkStart w:id="10571" w:name="unit_547"/>
            <w:r>
              <w:rPr>
                <w:rFonts w:ascii="EB Garamond" w:hAnsi="EB Garamond" w:cs="Amiri"/>
                <w:b/>
                <w:color w:val="69716F"/>
                <w:sz w:val="18"/>
              </w:rPr>
              <w:t xml:space="preserve">§547 </w:t>
            </w:r>
            <w:bookmarkEnd w:id="10571"/>
            <w:r>
              <w:rPr>
                <w:rFonts w:ascii="EB Garamond" w:hAnsi="EB Garamond" w:cs="Amiri"/>
                <w:b w:val="0"/>
                <w:sz w:val="24"/>
              </w:rPr>
              <w:t xml:space="preserve">The cause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السبب</w:t>
            </w:r>
            <w:r>
              <w:rPr>
                <w:rFonts w:ascii="EB Garamond" w:hAnsi="EB Garamond" w:cs="Amiri"/>
                <w:b w:val="0"/>
                <w:sz w:val="24"/>
                <w:rStyle w:val="ArabicTechnicalTerm"/>
                <w:rtl w:val="0"/>
              </w:rPr>
              <w:t xml:space="preserve">]‎</w:t>
            </w:r>
            <w:r>
              <w:rPr>
                <w:rFonts w:ascii="EB Garamond" w:hAnsi="EB Garamond" w:cs="Amiri"/>
                <w:b w:val="0"/>
                <w:sz w:val="24"/>
              </w:rPr>
              <w:t xml:space="preserve"> of slowness is external or internal resistance, not intervening rests; otherwise what possesses the opposite [speed] would not be perceived.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(543) </w:t>
            </w:r>
            <w:r>
              <w:rPr>
                <w:rFonts w:ascii="Amiri" w:hAnsi="Amiri" w:cs="Amiri"/>
                <w:b w:val="0"/>
                <w:sz w:val="30"/>
                <w:rtl w:val="1"/>
                <w:szCs w:val="30"/>
              </w:rPr>
              <w:t>واختلاف المتقابلين والمنسوب إليه يقتضي الاختلاف.</w:t>
            </w:r>
            <w:r>
              <w:rPr>
                <w:rFonts w:ascii="Amiri" w:hAnsi="Amiri" w:cs="Amiri"/>
                <w:b w:val="0"/>
                <w:sz w:val="30"/>
                <w:rtl w:val="1"/>
                <w:szCs w:val="30"/>
              </w:rPr>
              <w:t xml:space="preserve">  </w:t>
            </w:r>
            <w:r>
              <w:rPr>
                <w:rFonts w:ascii="EB Garamond" w:hAnsi="EB Garamond" w:cs="Amiri"/>
                <w:b w:val="0"/>
                <w:color w:val="69716F"/>
                <w:sz w:val="19"/>
              </w:rPr>
              <w:t xml:space="preserve">(544) </w:t>
            </w:r>
            <w:r>
              <w:rPr>
                <w:rFonts w:ascii="Amiri" w:hAnsi="Amiri" w:cs="Amiri"/>
                <w:b w:val="0"/>
                <w:sz w:val="30"/>
                <w:rtl w:val="1"/>
                <w:szCs w:val="30"/>
              </w:rPr>
              <w:t>وتضاد الأولين التضاد.</w:t>
            </w:r>
            <w:r>
              <w:rPr>
                <w:rFonts w:ascii="Amiri" w:hAnsi="Amiri" w:cs="Amiri"/>
                <w:b w:val="0"/>
                <w:sz w:val="30"/>
                <w:rtl w:val="1"/>
                <w:szCs w:val="30"/>
              </w:rPr>
              <w:t xml:space="preserve">  </w:t>
            </w:r>
            <w:r>
              <w:rPr>
                <w:rFonts w:ascii="EB Garamond" w:hAnsi="EB Garamond" w:cs="Amiri"/>
                <w:b w:val="0"/>
                <w:color w:val="69716F"/>
                <w:sz w:val="19"/>
              </w:rPr>
              <w:t xml:space="preserve">(545) </w:t>
            </w:r>
            <w:r>
              <w:rPr>
                <w:rFonts w:ascii="Amiri" w:hAnsi="Amiri" w:cs="Amiri"/>
                <w:b w:val="0"/>
                <w:sz w:val="30"/>
                <w:rtl w:val="1"/>
                <w:szCs w:val="30"/>
              </w:rPr>
              <w:t>ولا مدخل للمتقابلين والفاعل في الانقسام.</w:t>
            </w:r>
            <w:r>
              <w:rPr>
                <w:rFonts w:ascii="Amiri" w:hAnsi="Amiri" w:cs="Amiri"/>
                <w:b w:val="0"/>
                <w:sz w:val="30"/>
                <w:rtl w:val="1"/>
                <w:szCs w:val="30"/>
              </w:rPr>
              <w:t xml:space="preserve">  </w:t>
            </w:r>
            <w:r>
              <w:rPr>
                <w:rFonts w:ascii="EB Garamond" w:hAnsi="EB Garamond" w:cs="Amiri"/>
                <w:b w:val="0"/>
                <w:color w:val="69716F"/>
                <w:sz w:val="19"/>
              </w:rPr>
              <w:t xml:space="preserve">(546) </w:t>
            </w:r>
            <w:r>
              <w:rPr>
                <w:rFonts w:ascii="Amiri" w:hAnsi="Amiri" w:cs="Amiri"/>
                <w:b w:val="0"/>
                <w:sz w:val="30"/>
                <w:rtl w:val="1"/>
                <w:szCs w:val="30"/>
              </w:rPr>
              <w:t>وتعرض لها كيفية تشتد فتكون الحركة سريعة ، وتضعف فتكون بطيئة ولا تختلف بهما الماهية.</w:t>
            </w:r>
            <w:r>
              <w:rPr>
                <w:rFonts w:ascii="Amiri" w:hAnsi="Amiri" w:cs="Amiri"/>
                <w:b w:val="0"/>
                <w:sz w:val="30"/>
                <w:rtl w:val="1"/>
                <w:szCs w:val="30"/>
              </w:rPr>
              <w:t xml:space="preserve">  </w:t>
            </w:r>
            <w:r>
              <w:rPr>
                <w:rFonts w:ascii="EB Garamond" w:hAnsi="EB Garamond" w:cs="Amiri"/>
                <w:b w:val="0"/>
                <w:color w:val="69716F"/>
                <w:sz w:val="19"/>
              </w:rPr>
              <w:t xml:space="preserve">(547) </w:t>
            </w:r>
            <w:r>
              <w:rPr>
                <w:rFonts w:ascii="Amiri" w:hAnsi="Amiri" w:cs="Amiri"/>
                <w:b w:val="0"/>
                <w:sz w:val="30"/>
                <w:rtl w:val="1"/>
                <w:szCs w:val="30"/>
              </w:rPr>
              <w:t>وسبب البطء الممانعة الخارجية أو الداخلية لا تخلل السكنات وإلا لما أحس بما اتصف بالمقابل.</w:t>
            </w:r>
            <w:r>
              <w:rPr>
                <w:rFonts w:ascii="EB Garamond" w:hAnsi="EB Garamond" w:cs="Amiri"/>
                <w:b w:val="0"/>
                <w:color w:val="69716F"/>
                <w:sz w:val="17"/>
              </w:rPr>
              <w:t xml:space="preserve"> · </w:t>
            </w:r>
            <w:r>
              <w:rPr>
                <w:rFonts w:ascii="EB Garamond" w:hAnsi="EB Garamond" w:cs="Amiri"/>
                <w:b w:val="0"/>
                <w:color w:val="69716F"/>
                <w:sz w:val="17"/>
                <w:rtl w:val="0"/>
              </w:rPr>
              <w:t>‎Āmulī pp. 268⁠–⁠270‎</w:t>
            </w:r>
          </w:p>
        </w:tc>
      </w:tr>
      <w:tr>
        <w:tc>
          <w:tcPr>
            <w:tcW w:type="dxa" w:w="5933"/>
            <w:vAlign w:val="top"/>
            <w:tcMar>
              <w:left w:w="0" w:type="dxa"/>
              <w:right w:w="150" w:type="dxa"/>
            </w:tcMar>
          </w:tcPr>
          <w:p>
            <w:pPr>
              <w:widowControl/>
              <w:spacing w:before="0" w:after="40" w:line="320" w:lineRule="exact"/>
            </w:pPr>
            <w:bookmarkStart w:id="10572" w:name="unit_548"/>
            <w:r>
              <w:rPr>
                <w:rFonts w:ascii="EB Garamond" w:hAnsi="EB Garamond" w:cs="Amiri"/>
                <w:b/>
                <w:color w:val="69716F"/>
                <w:sz w:val="18"/>
              </w:rPr>
              <w:t xml:space="preserve">§548 </w:t>
            </w:r>
            <w:bookmarkEnd w:id="10572"/>
            <w:r>
              <w:rPr>
                <w:rFonts w:ascii="EB Garamond" w:hAnsi="EB Garamond" w:cs="Amiri"/>
                <w:b w:val="0"/>
                <w:sz w:val="24"/>
              </w:rPr>
              <w:t xml:space="preserve">Motions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involving angles or reversal are not continuous, because an interval of time lies between the two instants of inclination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الميل</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(548) </w:t>
            </w:r>
            <w:r>
              <w:rPr>
                <w:rFonts w:ascii="Amiri" w:hAnsi="Amiri" w:cs="Amiri"/>
                <w:b w:val="0"/>
                <w:sz w:val="30"/>
                <w:rtl w:val="1"/>
                <w:szCs w:val="30"/>
              </w:rPr>
              <w:t>ولا اتصال لذوات الزوايا والانعطاف لوجود زمان بين آني الميلين.</w:t>
            </w:r>
            <w:r>
              <w:rPr>
                <w:rFonts w:ascii="EB Garamond" w:hAnsi="EB Garamond" w:cs="Amiri"/>
                <w:b w:val="0"/>
                <w:color w:val="69716F"/>
                <w:sz w:val="17"/>
              </w:rPr>
              <w:t xml:space="preserve"> · </w:t>
            </w:r>
            <w:r>
              <w:rPr>
                <w:rFonts w:ascii="EB Garamond" w:hAnsi="EB Garamond" w:cs="Amiri"/>
                <w:b w:val="0"/>
                <w:color w:val="69716F"/>
                <w:sz w:val="17"/>
                <w:rtl w:val="0"/>
              </w:rPr>
              <w:t>‎Āmulī pp. 270‎</w:t>
            </w:r>
          </w:p>
        </w:tc>
      </w:tr>
    </w:tbl>
    <w:p>
      <w:pPr>
        <w:keepNext/>
        <w:spacing w:before="180" w:after="80"/>
      </w:pPr>
      <w:r>
        <w:rPr>
          <w:rFonts w:ascii="EB Garamond" w:hAnsi="EB Garamond" w:cs="Amiri"/>
          <w:b/>
          <w:color w:val="365E59"/>
          <w:sz w:val="24"/>
        </w:rPr>
        <w:t>Rest and kinds of spatial state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573" w:name="unit_549"/>
            <w:r>
              <w:rPr>
                <w:rFonts w:ascii="EB Garamond" w:hAnsi="EB Garamond" w:cs="Amiri"/>
                <w:b/>
                <w:color w:val="69716F"/>
                <w:sz w:val="18"/>
              </w:rPr>
              <w:t xml:space="preserve">§549 </w:t>
            </w:r>
            <w:bookmarkEnd w:id="10573"/>
            <w:r>
              <w:rPr>
                <w:rFonts w:ascii="EB Garamond" w:hAnsi="EB Garamond" w:cs="Amiri"/>
                <w:b w:val="0"/>
                <w:sz w:val="24"/>
              </w:rPr>
              <w:t xml:space="preserve">Rest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السكون</w:t>
            </w:r>
            <w:r>
              <w:rPr>
                <w:rFonts w:ascii="EB Garamond" w:hAnsi="EB Garamond" w:cs="Amiri"/>
                <w:b w:val="0"/>
                <w:sz w:val="24"/>
                <w:rStyle w:val="ArabicTechnicalTerm"/>
                <w:rtl w:val="0"/>
              </w:rPr>
              <w:t xml:space="preserve">]‎</w:t>
            </w:r>
            <w:r>
              <w:rPr>
                <w:rFonts w:ascii="EB Garamond" w:hAnsi="EB Garamond" w:cs="Amiri"/>
                <w:b w:val="0"/>
                <w:sz w:val="24"/>
              </w:rPr>
              <w:t xml:space="preserve"> preserves relations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it is therefore a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[of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574" w:name="unit_550"/>
            <w:r>
              <w:rPr>
                <w:rFonts w:ascii="EB Garamond" w:hAnsi="EB Garamond" w:cs="Amiri"/>
                <w:b/>
                <w:color w:val="69716F"/>
                <w:sz w:val="18"/>
              </w:rPr>
              <w:t xml:space="preserve">§550 </w:t>
            </w:r>
            <w:bookmarkEnd w:id="10574"/>
            <w:r>
              <w:rPr>
                <w:rFonts w:ascii="EB Garamond" w:hAnsi="EB Garamond" w:cs="Amiri"/>
                <w:b w:val="0"/>
                <w:sz w:val="24"/>
              </w:rPr>
              <w:t xml:space="preserve">It is opposed to both motions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[toward and away from the place of rest].</w:t>
            </w:r>
            <w:r>
              <w:rPr>
                <w:rStyle w:val="FootnoteReference"/>
              </w:rPr>
              <w:footnoteReference w:id="85"/>
            </w:r>
            <w:r>
              <w:rPr>
                <w:rFonts w:ascii="EB Garamond" w:hAnsi="EB Garamond" w:cs="Amiri"/>
                <w:b w:val="0"/>
                <w:sz w:val="24"/>
              </w:rPr>
              <w:t xml:space="preserve">  </w:t>
            </w:r>
            <w:bookmarkStart w:id="10575" w:name="unit_551"/>
            <w:r>
              <w:rPr>
                <w:rFonts w:ascii="EB Garamond" w:hAnsi="EB Garamond" w:cs="Amiri"/>
                <w:b/>
                <w:color w:val="69716F"/>
                <w:sz w:val="18"/>
              </w:rPr>
              <w:t xml:space="preserve">§551 </w:t>
            </w:r>
            <w:bookmarkEnd w:id="10575"/>
            <w:r>
              <w:rPr>
                <w:rFonts w:ascii="EB Garamond" w:hAnsi="EB Garamond" w:cs="Amiri"/>
                <w:b w:val="0"/>
                <w:sz w:val="24"/>
              </w:rPr>
              <w:t xml:space="preserve">Outside the category of where, [rest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السكون</w:t>
            </w:r>
            <w:r>
              <w:rPr>
                <w:rFonts w:ascii="EB Garamond" w:hAnsi="EB Garamond" w:cs="Amiri"/>
                <w:b w:val="0"/>
                <w:sz w:val="24"/>
                <w:rStyle w:val="ArabicTechnicalTerm"/>
                <w:rtl w:val="0"/>
              </w:rPr>
              <w:t xml:space="preserve">]‎</w:t>
            </w:r>
            <w:r>
              <w:rPr>
                <w:rFonts w:ascii="EB Garamond" w:hAnsi="EB Garamond" w:cs="Amiri"/>
                <w:b w:val="0"/>
                <w:sz w:val="24"/>
              </w:rPr>
              <w:t xml:space="preserve"> is] the preservation of the species [of state within the category].</w:t>
            </w:r>
            <w:r>
              <w:rPr>
                <w:rFonts w:ascii="EB Garamond" w:hAnsi="EB Garamond" w:cs="Amiri"/>
                <w:b w:val="0"/>
                <w:sz w:val="24"/>
              </w:rPr>
              <w:t xml:space="preserve">  </w:t>
            </w:r>
            <w:bookmarkStart w:id="10576" w:name="unit_552"/>
            <w:r>
              <w:rPr>
                <w:rFonts w:ascii="EB Garamond" w:hAnsi="EB Garamond" w:cs="Amiri"/>
                <w:b/>
                <w:color w:val="69716F"/>
                <w:sz w:val="18"/>
              </w:rPr>
              <w:t xml:space="preserve">§552 </w:t>
            </w:r>
            <w:bookmarkEnd w:id="10576"/>
            <w:r>
              <w:rPr>
                <w:rFonts w:ascii="EB Garamond" w:hAnsi="EB Garamond" w:cs="Amiri"/>
                <w:b w:val="0"/>
                <w:sz w:val="24"/>
              </w:rPr>
              <w:t xml:space="preserve">Instances of rest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السكون</w:t>
            </w:r>
            <w:r>
              <w:rPr>
                <w:rFonts w:ascii="EB Garamond" w:hAnsi="EB Garamond" w:cs="Amiri"/>
                <w:b w:val="0"/>
                <w:sz w:val="24"/>
                <w:rStyle w:val="ArabicTechnicalTerm"/>
                <w:rtl w:val="0"/>
              </w:rPr>
              <w:t xml:space="preserve">]‎</w:t>
            </w:r>
            <w:r>
              <w:rPr>
                <w:rFonts w:ascii="EB Garamond" w:hAnsi="EB Garamond" w:cs="Amiri"/>
                <w:b w:val="0"/>
                <w:sz w:val="24"/>
              </w:rPr>
              <w:t xml:space="preserve"> are contrary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الضد</w:t>
            </w:r>
            <w:r>
              <w:rPr>
                <w:rFonts w:ascii="EB Garamond" w:hAnsi="EB Garamond" w:cs="Amiri"/>
                <w:b w:val="0"/>
                <w:sz w:val="24"/>
                <w:rStyle w:val="ArabicTechnicalTerm"/>
                <w:rtl w:val="0"/>
              </w:rPr>
              <w:t xml:space="preserve">]‎</w:t>
            </w:r>
            <w:r>
              <w:rPr>
                <w:rFonts w:ascii="EB Garamond" w:hAnsi="EB Garamond" w:cs="Amiri"/>
                <w:b w:val="0"/>
                <w:sz w:val="24"/>
              </w:rPr>
              <w:t xml:space="preserve"> because what they occur in is contrary.</w:t>
            </w:r>
            <w:r>
              <w:rPr>
                <w:rFonts w:ascii="EB Garamond" w:hAnsi="EB Garamond" w:cs="Amiri"/>
                <w:b w:val="0"/>
                <w:sz w:val="24"/>
              </w:rPr>
              <w:t xml:space="preserve">  </w:t>
            </w:r>
            <w:bookmarkStart w:id="10577" w:name="unit_553"/>
            <w:r>
              <w:rPr>
                <w:rFonts w:ascii="EB Garamond" w:hAnsi="EB Garamond" w:cs="Amiri"/>
                <w:b/>
                <w:color w:val="69716F"/>
                <w:sz w:val="18"/>
              </w:rPr>
              <w:t xml:space="preserve">§553 </w:t>
            </w:r>
            <w:bookmarkEnd w:id="10577"/>
            <w:r>
              <w:rPr>
                <w:rFonts w:ascii="EB Garamond" w:hAnsi="EB Garamond" w:cs="Amiri"/>
                <w:b w:val="0"/>
                <w:sz w:val="24"/>
              </w:rPr>
              <w:t xml:space="preserve">Among spatial states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and rest]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السكون</w:t>
            </w:r>
            <w:r>
              <w:rPr>
                <w:rFonts w:ascii="EB Garamond" w:hAnsi="EB Garamond" w:cs="Amiri"/>
                <w:b w:val="0"/>
                <w:sz w:val="24"/>
                <w:rStyle w:val="ArabicTechnicalTerm"/>
                <w:rtl w:val="0"/>
              </w:rPr>
              <w:t xml:space="preserve">]‎</w:t>
            </w:r>
            <w:r>
              <w:rPr>
                <w:rFonts w:ascii="EB Garamond" w:hAnsi="EB Garamond" w:cs="Amiri"/>
                <w:b w:val="0"/>
                <w:sz w:val="24"/>
              </w:rPr>
              <w:t xml:space="preserve">, some are natural, some forced, and some voluntary.</w:t>
            </w:r>
            <w:r>
              <w:rPr>
                <w:rStyle w:val="FootnoteReference"/>
              </w:rPr>
              <w:footnoteReference w:id="86"/>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(549) </w:t>
            </w:r>
            <w:r>
              <w:rPr>
                <w:rFonts w:ascii="Amiri" w:hAnsi="Amiri" w:cs="Amiri"/>
                <w:b w:val="0"/>
                <w:sz w:val="30"/>
                <w:rtl w:val="1"/>
                <w:szCs w:val="30"/>
              </w:rPr>
              <w:t>والسكون حفظ النسب فهو ضد.</w:t>
            </w:r>
            <w:r>
              <w:rPr>
                <w:rFonts w:ascii="Amiri" w:hAnsi="Amiri" w:cs="Amiri"/>
                <w:b w:val="0"/>
                <w:sz w:val="30"/>
                <w:rtl w:val="1"/>
                <w:szCs w:val="30"/>
              </w:rPr>
              <w:t xml:space="preserve">  </w:t>
            </w:r>
            <w:r>
              <w:rPr>
                <w:rFonts w:ascii="EB Garamond" w:hAnsi="EB Garamond" w:cs="Amiri"/>
                <w:b w:val="0"/>
                <w:color w:val="69716F"/>
                <w:sz w:val="19"/>
              </w:rPr>
              <w:t xml:space="preserve">(550) </w:t>
            </w:r>
            <w:r>
              <w:rPr>
                <w:rFonts w:ascii="Amiri" w:hAnsi="Amiri" w:cs="Amiri"/>
                <w:b w:val="0"/>
                <w:sz w:val="30"/>
                <w:rtl w:val="1"/>
                <w:szCs w:val="30"/>
              </w:rPr>
              <w:t>يقابل الحركتين.</w:t>
            </w:r>
            <w:r>
              <w:rPr>
                <w:rFonts w:ascii="Amiri" w:hAnsi="Amiri" w:cs="Amiri"/>
                <w:b w:val="0"/>
                <w:sz w:val="30"/>
                <w:rtl w:val="1"/>
                <w:szCs w:val="30"/>
              </w:rPr>
              <w:t xml:space="preserve">  </w:t>
            </w:r>
            <w:r>
              <w:rPr>
                <w:rFonts w:ascii="EB Garamond" w:hAnsi="EB Garamond" w:cs="Amiri"/>
                <w:b w:val="0"/>
                <w:color w:val="69716F"/>
                <w:sz w:val="19"/>
              </w:rPr>
              <w:t xml:space="preserve">(551) </w:t>
            </w:r>
            <w:r>
              <w:rPr>
                <w:rFonts w:ascii="Amiri" w:hAnsi="Amiri" w:cs="Amiri"/>
                <w:b w:val="0"/>
                <w:sz w:val="30"/>
                <w:rtl w:val="1"/>
                <w:szCs w:val="30"/>
              </w:rPr>
              <w:t>وفي غير الأين حفظ النوع.</w:t>
            </w:r>
            <w:r>
              <w:rPr>
                <w:rFonts w:ascii="Amiri" w:hAnsi="Amiri" w:cs="Amiri"/>
                <w:b w:val="0"/>
                <w:sz w:val="30"/>
                <w:rtl w:val="1"/>
                <w:szCs w:val="30"/>
              </w:rPr>
              <w:t xml:space="preserve">  </w:t>
            </w:r>
            <w:r>
              <w:rPr>
                <w:rFonts w:ascii="EB Garamond" w:hAnsi="EB Garamond" w:cs="Amiri"/>
                <w:b w:val="0"/>
                <w:color w:val="69716F"/>
                <w:sz w:val="19"/>
              </w:rPr>
              <w:t xml:space="preserve">(552) </w:t>
            </w:r>
            <w:r>
              <w:rPr>
                <w:rFonts w:ascii="Amiri" w:hAnsi="Amiri" w:cs="Amiri"/>
                <w:b w:val="0"/>
                <w:sz w:val="30"/>
                <w:rtl w:val="1"/>
                <w:szCs w:val="30"/>
              </w:rPr>
              <w:t>ويتضاد لتضاد ما فيه.</w:t>
            </w:r>
            <w:r>
              <w:rPr>
                <w:rFonts w:ascii="Amiri" w:hAnsi="Amiri" w:cs="Amiri"/>
                <w:b w:val="0"/>
                <w:sz w:val="30"/>
                <w:rtl w:val="1"/>
                <w:szCs w:val="30"/>
              </w:rPr>
              <w:t xml:space="preserve">  </w:t>
            </w:r>
            <w:r>
              <w:rPr>
                <w:rFonts w:ascii="EB Garamond" w:hAnsi="EB Garamond" w:cs="Amiri"/>
                <w:b w:val="0"/>
                <w:color w:val="69716F"/>
                <w:sz w:val="19"/>
              </w:rPr>
              <w:t xml:space="preserve">(553) </w:t>
            </w:r>
            <w:r>
              <w:rPr>
                <w:rFonts w:ascii="Amiri" w:hAnsi="Amiri" w:cs="Amiri"/>
                <w:b w:val="0"/>
                <w:sz w:val="30"/>
                <w:rtl w:val="1"/>
                <w:szCs w:val="30"/>
              </w:rPr>
              <w:t>ومن الكون طبيعي وقسري وإرادي.</w:t>
            </w:r>
            <w:r>
              <w:rPr>
                <w:rFonts w:ascii="EB Garamond" w:hAnsi="EB Garamond" w:cs="Amiri"/>
                <w:b w:val="0"/>
                <w:color w:val="69716F"/>
                <w:sz w:val="17"/>
              </w:rPr>
              <w:t xml:space="preserve"> · </w:t>
            </w:r>
            <w:r>
              <w:rPr>
                <w:rFonts w:ascii="EB Garamond" w:hAnsi="EB Garamond" w:cs="Amiri"/>
                <w:b w:val="0"/>
                <w:color w:val="69716F"/>
                <w:sz w:val="17"/>
                <w:rtl w:val="0"/>
              </w:rPr>
              <w:t>‎Āmulī pp. 271⁠–⁠272‎</w:t>
            </w:r>
          </w:p>
        </w:tc>
      </w:tr>
      <w:tr>
        <w:tc>
          <w:tcPr>
            <w:tcW w:type="dxa" w:w="5933"/>
            <w:vAlign w:val="top"/>
            <w:tcMar>
              <w:left w:w="0" w:type="dxa"/>
              <w:right w:w="150" w:type="dxa"/>
            </w:tcMar>
          </w:tcPr>
          <w:p>
            <w:pPr>
              <w:widowControl/>
              <w:spacing w:before="0" w:after="40" w:line="320" w:lineRule="exact"/>
            </w:pPr>
            <w:bookmarkStart w:id="10578" w:name="unit_554"/>
            <w:r>
              <w:rPr>
                <w:rFonts w:ascii="EB Garamond" w:hAnsi="EB Garamond" w:cs="Amiri"/>
                <w:b/>
                <w:color w:val="69716F"/>
                <w:sz w:val="18"/>
              </w:rPr>
              <w:t xml:space="preserve">§554 </w:t>
            </w:r>
            <w:bookmarkEnd w:id="10578"/>
            <w:r>
              <w:rPr>
                <w:rFonts w:ascii="EB Garamond" w:hAnsi="EB Garamond" w:cs="Amiri"/>
                <w:b w:val="0"/>
                <w:sz w:val="24"/>
              </w:rPr>
              <w:t xml:space="preserve">Natural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occurs only when something unnatural accompanies [the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579" w:name="unit_555"/>
            <w:r>
              <w:rPr>
                <w:rFonts w:ascii="EB Garamond" w:hAnsi="EB Garamond" w:cs="Amiri"/>
                <w:b/>
                <w:color w:val="69716F"/>
                <w:sz w:val="18"/>
              </w:rPr>
              <w:t xml:space="preserve">§555 </w:t>
            </w:r>
            <w:bookmarkEnd w:id="10579"/>
            <w:r>
              <w:rPr>
                <w:rFonts w:ascii="EB Garamond" w:hAnsi="EB Garamond" w:cs="Amiri"/>
                <w:b w:val="0"/>
                <w:sz w:val="24"/>
              </w:rPr>
              <w:t xml:space="preserve">To return the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to its natural condition, at which point it comes to rest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السكون</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580" w:name="unit_556"/>
            <w:r>
              <w:rPr>
                <w:rFonts w:ascii="EB Garamond" w:hAnsi="EB Garamond" w:cs="Amiri"/>
                <w:b/>
                <w:color w:val="69716F"/>
                <w:sz w:val="18"/>
              </w:rPr>
              <w:t xml:space="preserve">§556 </w:t>
            </w:r>
            <w:bookmarkEnd w:id="10580"/>
            <w:r>
              <w:rPr>
                <w:rFonts w:ascii="EB Garamond" w:hAnsi="EB Garamond" w:cs="Amiri"/>
                <w:b w:val="0"/>
                <w:sz w:val="24"/>
              </w:rPr>
              <w:t>Thus it cannot be circular.</w:t>
            </w:r>
            <w:r>
              <w:rPr>
                <w:rFonts w:ascii="EB Garamond" w:hAnsi="EB Garamond" w:cs="Amiri"/>
                <w:b w:val="0"/>
                <w:sz w:val="24"/>
              </w:rPr>
              <w:t xml:space="preserve">  </w:t>
            </w:r>
            <w:bookmarkStart w:id="10581" w:name="unit_557"/>
            <w:r>
              <w:rPr>
                <w:rFonts w:ascii="EB Garamond" w:hAnsi="EB Garamond" w:cs="Amiri"/>
                <w:b/>
                <w:color w:val="69716F"/>
                <w:sz w:val="18"/>
              </w:rPr>
              <w:t xml:space="preserve">§557 </w:t>
            </w:r>
            <w:bookmarkEnd w:id="10581"/>
            <w:r>
              <w:rPr>
                <w:rFonts w:ascii="EB Garamond" w:hAnsi="EB Garamond" w:cs="Amiri"/>
                <w:b w:val="0"/>
                <w:sz w:val="24"/>
              </w:rPr>
              <w:t xml:space="preserve">Forced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rests on an acquired force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القوة</w:t>
            </w:r>
            <w:r>
              <w:rPr>
                <w:rFonts w:ascii="EB Garamond" w:hAnsi="EB Garamond" w:cs="Amiri"/>
                <w:b w:val="0"/>
                <w:sz w:val="24"/>
                <w:rStyle w:val="ArabicTechnicalTerm"/>
                <w:rtl w:val="0"/>
              </w:rPr>
              <w:t xml:space="preserve">]‎</w:t>
            </w:r>
            <w:r>
              <w:rPr>
                <w:rFonts w:ascii="EB Garamond" w:hAnsi="EB Garamond" w:cs="Amiri"/>
                <w:b w:val="0"/>
                <w:sz w:val="24"/>
              </w:rPr>
              <w:t xml:space="preserve"> capable of weakening.</w:t>
            </w:r>
            <w:r>
              <w:rPr>
                <w:rFonts w:ascii="EB Garamond" w:hAnsi="EB Garamond" w:cs="Amiri"/>
                <w:b w:val="0"/>
                <w:sz w:val="24"/>
              </w:rPr>
              <w:t xml:space="preserve">  </w:t>
            </w:r>
            <w:bookmarkStart w:id="10582" w:name="unit_558"/>
            <w:r>
              <w:rPr>
                <w:rFonts w:ascii="EB Garamond" w:hAnsi="EB Garamond" w:cs="Amiri"/>
                <w:b/>
                <w:color w:val="69716F"/>
                <w:sz w:val="18"/>
              </w:rPr>
              <w:t xml:space="preserve">§558 </w:t>
            </w:r>
            <w:bookmarkEnd w:id="10582"/>
            <w:r>
              <w:rPr>
                <w:rFonts w:ascii="EB Garamond" w:hAnsi="EB Garamond" w:cs="Amiri"/>
                <w:b w:val="0"/>
                <w:sz w:val="24"/>
              </w:rPr>
              <w:t xml:space="preserve">Natural rest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السكون</w:t>
            </w:r>
            <w:r>
              <w:rPr>
                <w:rFonts w:ascii="EB Garamond" w:hAnsi="EB Garamond" w:cs="Amiri"/>
                <w:b w:val="0"/>
                <w:sz w:val="24"/>
                <w:rStyle w:val="ArabicTechnicalTerm"/>
                <w:rtl w:val="0"/>
              </w:rPr>
              <w:t xml:space="preserve">]‎</w:t>
            </w:r>
            <w:r>
              <w:rPr>
                <w:rFonts w:ascii="EB Garamond" w:hAnsi="EB Garamond" w:cs="Amiri"/>
                <w:b w:val="0"/>
                <w:sz w:val="24"/>
              </w:rPr>
              <w:t xml:space="preserve"> is grounded in nature without qualification.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(554) </w:t>
            </w:r>
            <w:r>
              <w:rPr>
                <w:rFonts w:ascii="Amiri" w:hAnsi="Amiri" w:cs="Amiri"/>
                <w:b w:val="0"/>
                <w:sz w:val="30"/>
                <w:rtl w:val="1"/>
                <w:szCs w:val="30"/>
              </w:rPr>
              <w:t>فطبيعي الحركة إنما يحصل عند مقارنة أمر غير طبيعي.</w:t>
            </w:r>
            <w:r>
              <w:rPr>
                <w:rFonts w:ascii="Amiri" w:hAnsi="Amiri" w:cs="Amiri"/>
                <w:b w:val="0"/>
                <w:sz w:val="30"/>
                <w:rtl w:val="1"/>
                <w:szCs w:val="30"/>
              </w:rPr>
              <w:t xml:space="preserve">  </w:t>
            </w:r>
            <w:r>
              <w:rPr>
                <w:rFonts w:ascii="EB Garamond" w:hAnsi="EB Garamond" w:cs="Amiri"/>
                <w:b w:val="0"/>
                <w:color w:val="69716F"/>
                <w:sz w:val="19"/>
              </w:rPr>
              <w:t xml:space="preserve">(555) </w:t>
            </w:r>
            <w:r>
              <w:rPr>
                <w:rFonts w:ascii="Amiri" w:hAnsi="Amiri" w:cs="Amiri"/>
                <w:b w:val="0"/>
                <w:sz w:val="30"/>
                <w:rtl w:val="1"/>
                <w:szCs w:val="30"/>
              </w:rPr>
              <w:t>ليرد الجسم إليه فيقف</w:t>
            </w:r>
            <w:r>
              <w:rPr>
                <w:rFonts w:ascii="Amiri" w:hAnsi="Amiri" w:cs="Amiri"/>
                <w:b w:val="0"/>
                <w:sz w:val="30"/>
                <w:rtl w:val="1"/>
                <w:szCs w:val="30"/>
              </w:rPr>
              <w:t xml:space="preserve">  </w:t>
            </w:r>
            <w:r>
              <w:rPr>
                <w:rFonts w:ascii="EB Garamond" w:hAnsi="EB Garamond" w:cs="Amiri"/>
                <w:b w:val="0"/>
                <w:color w:val="69716F"/>
                <w:sz w:val="19"/>
              </w:rPr>
              <w:t xml:space="preserve">(556) </w:t>
            </w:r>
            <w:r>
              <w:rPr>
                <w:rFonts w:ascii="Amiri" w:hAnsi="Amiri" w:cs="Amiri"/>
                <w:b w:val="0"/>
                <w:sz w:val="30"/>
                <w:rtl w:val="1"/>
                <w:szCs w:val="30"/>
              </w:rPr>
              <w:t>فلا تكون دورية</w:t>
            </w:r>
            <w:r>
              <w:rPr>
                <w:rFonts w:ascii="Amiri" w:hAnsi="Amiri" w:cs="Amiri"/>
                <w:b w:val="0"/>
                <w:sz w:val="30"/>
                <w:rtl w:val="1"/>
                <w:szCs w:val="30"/>
              </w:rPr>
              <w:t xml:space="preserve">  </w:t>
            </w:r>
            <w:r>
              <w:rPr>
                <w:rFonts w:ascii="EB Garamond" w:hAnsi="EB Garamond" w:cs="Amiri"/>
                <w:b w:val="0"/>
                <w:color w:val="69716F"/>
                <w:sz w:val="19"/>
              </w:rPr>
              <w:t xml:space="preserve">(557) </w:t>
            </w:r>
            <w:r>
              <w:rPr>
                <w:rFonts w:ascii="Amiri" w:hAnsi="Amiri" w:cs="Amiri"/>
                <w:b w:val="0"/>
                <w:sz w:val="30"/>
                <w:rtl w:val="1"/>
                <w:szCs w:val="30"/>
              </w:rPr>
              <w:t>وقسريها مستند إلى قوة مستفادة قابلة للضعف.</w:t>
            </w:r>
            <w:r>
              <w:rPr>
                <w:rFonts w:ascii="Amiri" w:hAnsi="Amiri" w:cs="Amiri"/>
                <w:b w:val="0"/>
                <w:sz w:val="30"/>
                <w:rtl w:val="1"/>
                <w:szCs w:val="30"/>
              </w:rPr>
              <w:t xml:space="preserve">  </w:t>
            </w:r>
            <w:r>
              <w:rPr>
                <w:rFonts w:ascii="EB Garamond" w:hAnsi="EB Garamond" w:cs="Amiri"/>
                <w:b w:val="0"/>
                <w:color w:val="69716F"/>
                <w:sz w:val="19"/>
              </w:rPr>
              <w:t xml:space="preserve">(558) </w:t>
            </w:r>
            <w:r>
              <w:rPr>
                <w:rFonts w:ascii="Amiri" w:hAnsi="Amiri" w:cs="Amiri"/>
                <w:b w:val="0"/>
                <w:sz w:val="30"/>
                <w:rtl w:val="1"/>
                <w:szCs w:val="30"/>
              </w:rPr>
              <w:t>وطبيعي السكون يستند إلى الطبيعة مطلقا.</w:t>
            </w:r>
            <w:r>
              <w:rPr>
                <w:rFonts w:ascii="EB Garamond" w:hAnsi="EB Garamond" w:cs="Amiri"/>
                <w:b w:val="0"/>
                <w:color w:val="69716F"/>
                <w:sz w:val="17"/>
              </w:rPr>
              <w:t xml:space="preserve"> · </w:t>
            </w:r>
            <w:r>
              <w:rPr>
                <w:rFonts w:ascii="EB Garamond" w:hAnsi="EB Garamond" w:cs="Amiri"/>
                <w:b w:val="0"/>
                <w:color w:val="69716F"/>
                <w:sz w:val="17"/>
                <w:rtl w:val="0"/>
              </w:rPr>
              <w:t>‎Āmulī pp. 272⁠–⁠274‎</w:t>
            </w:r>
          </w:p>
        </w:tc>
      </w:tr>
      <w:tr>
        <w:tc>
          <w:tcPr>
            <w:tcW w:type="dxa" w:w="5933"/>
            <w:vAlign w:val="top"/>
            <w:tcMar>
              <w:left w:w="0" w:type="dxa"/>
              <w:right w:w="150" w:type="dxa"/>
            </w:tcMar>
          </w:tcPr>
          <w:p>
            <w:pPr>
              <w:widowControl/>
              <w:spacing w:before="0" w:after="40" w:line="320" w:lineRule="exact"/>
            </w:pPr>
            <w:bookmarkStart w:id="10583" w:name="unit_559"/>
            <w:r>
              <w:rPr>
                <w:rFonts w:ascii="EB Garamond" w:hAnsi="EB Garamond" w:cs="Amiri"/>
                <w:b/>
                <w:color w:val="69716F"/>
                <w:sz w:val="18"/>
              </w:rPr>
              <w:t xml:space="preserve">§559 </w:t>
            </w:r>
            <w:bookmarkEnd w:id="10583"/>
            <w:r>
              <w:rPr>
                <w:rFonts w:ascii="EB Garamond" w:hAnsi="EB Garamond" w:cs="Amiri"/>
                <w:b w:val="0"/>
                <w:sz w:val="24"/>
              </w:rPr>
              <w:t xml:space="preserve">Simplicity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البساطة</w:t>
            </w:r>
            <w:r>
              <w:rPr>
                <w:rFonts w:ascii="EB Garamond" w:hAnsi="EB Garamond" w:cs="Amiri"/>
                <w:b w:val="0"/>
                <w:sz w:val="24"/>
                <w:rStyle w:val="ArabicTechnicalTerm"/>
                <w:rtl w:val="0"/>
              </w:rPr>
              <w:t xml:space="preserve">]‎</w:t>
            </w:r>
            <w:r>
              <w:rPr>
                <w:rFonts w:ascii="EB Garamond" w:hAnsi="EB Garamond" w:cs="Amiri"/>
                <w:b w:val="0"/>
                <w:sz w:val="24"/>
              </w:rPr>
              <w:t xml:space="preserve"> and its opposite [composition]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التركيب</w:t>
            </w:r>
            <w:r>
              <w:rPr>
                <w:rFonts w:ascii="EB Garamond" w:hAnsi="EB Garamond" w:cs="Amiri"/>
                <w:b w:val="0"/>
                <w:sz w:val="24"/>
                <w:rStyle w:val="ArabicTechnicalTerm"/>
                <w:rtl w:val="0"/>
              </w:rPr>
              <w:t xml:space="preserve">]‎</w:t>
            </w:r>
            <w:r>
              <w:rPr>
                <w:rFonts w:ascii="EB Garamond" w:hAnsi="EB Garamond" w:cs="Amiri"/>
                <w:b w:val="0"/>
                <w:sz w:val="24"/>
              </w:rPr>
              <w:t xml:space="preserve"> occur in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alone [among these spatial states].</w:t>
            </w:r>
            <w:r>
              <w:rPr>
                <w:rFonts w:ascii="EB Garamond" w:hAnsi="EB Garamond" w:cs="Amiri"/>
                <w:b w:val="0"/>
                <w:sz w:val="24"/>
              </w:rPr>
              <w:t xml:space="preserve">  </w:t>
            </w:r>
            <w:bookmarkStart w:id="10584" w:name="unit_560"/>
            <w:r>
              <w:rPr>
                <w:rFonts w:ascii="EB Garamond" w:hAnsi="EB Garamond" w:cs="Amiri"/>
                <w:b/>
                <w:color w:val="69716F"/>
                <w:sz w:val="18"/>
              </w:rPr>
              <w:t xml:space="preserve">§560 </w:t>
            </w:r>
            <w:bookmarkEnd w:id="10584"/>
            <w:r>
              <w:rPr>
                <w:rFonts w:ascii="EB Garamond" w:hAnsi="EB Garamond" w:cs="Amiri"/>
                <w:b w:val="0"/>
                <w:sz w:val="24"/>
              </w:rPr>
              <w:t xml:space="preserve">Neither the genus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الجنس</w:t>
            </w:r>
            <w:r>
              <w:rPr>
                <w:rFonts w:ascii="EB Garamond" w:hAnsi="EB Garamond" w:cs="Amiri"/>
                <w:b w:val="0"/>
                <w:sz w:val="24"/>
                <w:rStyle w:val="ArabicTechnicalTerm"/>
                <w:rtl w:val="0"/>
              </w:rPr>
              <w:t xml:space="preserve">]‎</w:t>
            </w:r>
            <w:r>
              <w:rPr>
                <w:rFonts w:ascii="EB Garamond" w:hAnsi="EB Garamond" w:cs="Amiri"/>
                <w:b w:val="0"/>
                <w:sz w:val="24"/>
              </w:rPr>
              <w:t xml:space="preserve"> nor its species is explained by what entails circularity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الدور</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(559) </w:t>
            </w:r>
            <w:r>
              <w:rPr>
                <w:rFonts w:ascii="Amiri" w:hAnsi="Amiri" w:cs="Amiri"/>
                <w:b w:val="0"/>
                <w:sz w:val="30"/>
                <w:rtl w:val="1"/>
                <w:szCs w:val="30"/>
              </w:rPr>
              <w:t>وتعرض البساطة ومقابلها للحركة خاصة.</w:t>
            </w:r>
            <w:r>
              <w:rPr>
                <w:rFonts w:ascii="Amiri" w:hAnsi="Amiri" w:cs="Amiri"/>
                <w:b w:val="0"/>
                <w:sz w:val="30"/>
                <w:rtl w:val="1"/>
                <w:szCs w:val="30"/>
              </w:rPr>
              <w:t xml:space="preserve">  </w:t>
            </w:r>
            <w:r>
              <w:rPr>
                <w:rFonts w:ascii="EB Garamond" w:hAnsi="EB Garamond" w:cs="Amiri"/>
                <w:b w:val="0"/>
                <w:color w:val="69716F"/>
                <w:sz w:val="19"/>
              </w:rPr>
              <w:t xml:space="preserve">(560) </w:t>
            </w:r>
            <w:r>
              <w:rPr>
                <w:rFonts w:ascii="Amiri" w:hAnsi="Amiri" w:cs="Amiri"/>
                <w:b w:val="0"/>
                <w:sz w:val="30"/>
                <w:rtl w:val="1"/>
                <w:szCs w:val="30"/>
              </w:rPr>
              <w:t>ولا يعلل الجنس ولا أنواعه بما يقتضي الدور.</w:t>
            </w:r>
            <w:r>
              <w:rPr>
                <w:rFonts w:ascii="EB Garamond" w:hAnsi="EB Garamond" w:cs="Amiri"/>
                <w:b w:val="0"/>
                <w:color w:val="69716F"/>
                <w:sz w:val="17"/>
              </w:rPr>
              <w:t xml:space="preserve"> · </w:t>
            </w:r>
            <w:r>
              <w:rPr>
                <w:rFonts w:ascii="EB Garamond" w:hAnsi="EB Garamond" w:cs="Amiri"/>
                <w:b w:val="0"/>
                <w:color w:val="69716F"/>
                <w:sz w:val="17"/>
                <w:rtl w:val="0"/>
              </w:rPr>
              <w:t>‎Āmulī pp. 274‎</w:t>
            </w:r>
          </w:p>
        </w:tc>
      </w:tr>
    </w:tbl>
    <w:p>
      <w:pPr>
        <w:keepNext/>
        <w:spacing w:before="180" w:after="80"/>
      </w:pPr>
      <w:r>
        <w:rPr>
          <w:rFonts w:ascii="EB Garamond" w:hAnsi="EB Garamond" w:cs="Amiri"/>
          <w:b/>
          <w:color w:val="365E59"/>
          <w:sz w:val="24"/>
        </w:rPr>
        <w:t>Time and when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585" w:name="unit_561"/>
            <w:r>
              <w:rPr>
                <w:rFonts w:ascii="EB Garamond" w:hAnsi="EB Garamond" w:cs="Amiri"/>
                <w:b/>
                <w:color w:val="69716F"/>
                <w:sz w:val="18"/>
              </w:rPr>
              <w:t xml:space="preserve">§561 </w:t>
            </w:r>
            <w:bookmarkEnd w:id="10585"/>
            <w:r>
              <w:rPr>
                <w:rFonts w:ascii="EB Garamond" w:hAnsi="EB Garamond" w:cs="Amiri"/>
                <w:b w:val="0"/>
                <w:sz w:val="24"/>
              </w:rPr>
              <w:t xml:space="preserve">Fifth: When, which is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to time or its extremity.</w:t>
            </w:r>
            <w:r>
              <w:rPr>
                <w:rFonts w:ascii="EB Garamond" w:hAnsi="EB Garamond" w:cs="Amiri"/>
                <w:b w:val="0"/>
                <w:sz w:val="24"/>
              </w:rPr>
              <w:t xml:space="preserve">  </w:t>
            </w:r>
            <w:bookmarkStart w:id="10586" w:name="unit_562"/>
            <w:r>
              <w:rPr>
                <w:rFonts w:ascii="EB Garamond" w:hAnsi="EB Garamond" w:cs="Amiri"/>
                <w:b/>
                <w:color w:val="69716F"/>
                <w:sz w:val="18"/>
              </w:rPr>
              <w:t xml:space="preserve">§562 </w:t>
            </w:r>
            <w:bookmarkEnd w:id="10586"/>
            <w:r>
              <w:rPr>
                <w:rFonts w:ascii="EB Garamond" w:hAnsi="EB Garamond" w:cs="Amiri"/>
                <w:b w:val="0"/>
                <w:sz w:val="24"/>
              </w:rPr>
              <w:t xml:space="preserve">Time is the measure of motion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الحركة</w:t>
            </w:r>
            <w:r>
              <w:rPr>
                <w:rFonts w:ascii="EB Garamond" w:hAnsi="EB Garamond" w:cs="Amiri"/>
                <w:b w:val="0"/>
                <w:sz w:val="24"/>
                <w:rStyle w:val="ArabicTechnicalTerm"/>
                <w:rtl w:val="0"/>
              </w:rPr>
              <w:t xml:space="preserve">]‎</w:t>
            </w:r>
            <w:r>
              <w:rPr>
                <w:rFonts w:ascii="EB Garamond" w:hAnsi="EB Garamond" w:cs="Amiri"/>
                <w:b w:val="0"/>
                <w:sz w:val="24"/>
              </w:rPr>
              <w:t xml:space="preserve"> in respect of priority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التقدم</w:t>
            </w:r>
            <w:r>
              <w:rPr>
                <w:rFonts w:ascii="EB Garamond" w:hAnsi="EB Garamond" w:cs="Amiri"/>
                <w:b w:val="0"/>
                <w:sz w:val="24"/>
                <w:rStyle w:val="ArabicTechnicalTerm"/>
                <w:rtl w:val="0"/>
              </w:rPr>
              <w:t xml:space="preserve">]‎</w:t>
            </w:r>
            <w:r>
              <w:rPr>
                <w:rFonts w:ascii="EB Garamond" w:hAnsi="EB Garamond" w:cs="Amiri"/>
                <w:b w:val="0"/>
                <w:sz w:val="24"/>
              </w:rPr>
              <w:t xml:space="preserve"> and posteriority, which belong to motion under a different consideration [that of distance, rather than time itself].</w:t>
            </w:r>
            <w:r>
              <w:rPr>
                <w:rFonts w:ascii="EB Garamond" w:hAnsi="EB Garamond" w:cs="Amiri"/>
                <w:b w:val="0"/>
                <w:sz w:val="24"/>
              </w:rPr>
              <w:t xml:space="preserve">  </w:t>
            </w:r>
            <w:bookmarkStart w:id="10587" w:name="unit_563"/>
            <w:r>
              <w:rPr>
                <w:rFonts w:ascii="EB Garamond" w:hAnsi="EB Garamond" w:cs="Amiri"/>
                <w:b/>
                <w:color w:val="69716F"/>
                <w:sz w:val="18"/>
              </w:rPr>
              <w:t xml:space="preserve">§563 </w:t>
            </w:r>
            <w:bookmarkEnd w:id="10587"/>
            <w:r>
              <w:rPr>
                <w:rFonts w:ascii="EB Garamond" w:hAnsi="EB Garamond" w:cs="Amiri"/>
                <w:b w:val="0"/>
                <w:sz w:val="24"/>
              </w:rPr>
              <w:t>This category belongs intrinsically to changing things, and accidentally to their bearer.</w:t>
            </w:r>
            <w:r>
              <w:rPr>
                <w:rFonts w:ascii="EB Garamond" w:hAnsi="EB Garamond" w:cs="Amiri"/>
                <w:b w:val="0"/>
                <w:sz w:val="24"/>
              </w:rPr>
              <w:t xml:space="preserve">  </w:t>
            </w:r>
            <w:bookmarkStart w:id="10588" w:name="unit_564"/>
            <w:r>
              <w:rPr>
                <w:rFonts w:ascii="EB Garamond" w:hAnsi="EB Garamond" w:cs="Amiri"/>
                <w:b/>
                <w:color w:val="69716F"/>
                <w:sz w:val="18"/>
              </w:rPr>
              <w:t xml:space="preserve">§564 </w:t>
            </w:r>
            <w:bookmarkEnd w:id="10588"/>
            <w:r>
              <w:rPr>
                <w:rFonts w:ascii="EB Garamond" w:hAnsi="EB Garamond" w:cs="Amiri"/>
                <w:b w:val="0"/>
                <w:sz w:val="24"/>
              </w:rPr>
              <w:t xml:space="preserve">The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and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of its bearer do not depend on time.</w:t>
            </w:r>
            <w:r>
              <w:rPr>
                <w:rStyle w:val="FootnoteReference"/>
              </w:rPr>
              <w:footnoteReference w:id="87"/>
            </w:r>
            <w:r>
              <w:rPr>
                <w:rFonts w:ascii="EB Garamond" w:hAnsi="EB Garamond" w:cs="Amiri"/>
                <w:b w:val="0"/>
                <w:sz w:val="24"/>
              </w:rPr>
              <w:t xml:space="preserve">  </w:t>
            </w:r>
            <w:bookmarkStart w:id="10589" w:name="unit_565"/>
            <w:r>
              <w:rPr>
                <w:rFonts w:ascii="EB Garamond" w:hAnsi="EB Garamond" w:cs="Amiri"/>
                <w:b/>
                <w:color w:val="69716F"/>
                <w:sz w:val="18"/>
              </w:rPr>
              <w:t xml:space="preserve">§565 </w:t>
            </w:r>
            <w:bookmarkEnd w:id="10589"/>
            <w:r>
              <w:rPr>
                <w:rFonts w:ascii="EB Garamond" w:hAnsi="EB Garamond" w:cs="Amiri"/>
                <w:b w:val="0"/>
                <w:sz w:val="24"/>
              </w:rPr>
              <w:t xml:space="preserve">The extremity [the instant] is like the point; its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occurs in time without being gradual.</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(561) </w:t>
            </w:r>
            <w:r>
              <w:rPr>
                <w:rFonts w:ascii="Amiri" w:hAnsi="Amiri" w:cs="Amiri"/>
                <w:b w:val="0"/>
                <w:sz w:val="30"/>
                <w:rtl w:val="1"/>
                <w:szCs w:val="30"/>
              </w:rPr>
              <w:t>الخامس المتى وهو النسبة إلى الزمان أو طرفه.</w:t>
            </w:r>
            <w:r>
              <w:rPr>
                <w:rFonts w:ascii="Amiri" w:hAnsi="Amiri" w:cs="Amiri"/>
                <w:b w:val="0"/>
                <w:sz w:val="30"/>
                <w:rtl w:val="1"/>
                <w:szCs w:val="30"/>
              </w:rPr>
              <w:t xml:space="preserve">  </w:t>
            </w:r>
            <w:r>
              <w:rPr>
                <w:rFonts w:ascii="EB Garamond" w:hAnsi="EB Garamond" w:cs="Amiri"/>
                <w:b w:val="0"/>
                <w:color w:val="69716F"/>
                <w:sz w:val="19"/>
              </w:rPr>
              <w:t xml:space="preserve">(562) </w:t>
            </w:r>
            <w:r>
              <w:rPr>
                <w:rFonts w:ascii="Amiri" w:hAnsi="Amiri" w:cs="Amiri"/>
                <w:b w:val="0"/>
                <w:sz w:val="30"/>
                <w:rtl w:val="1"/>
                <w:szCs w:val="30"/>
              </w:rPr>
              <w:t>والزمان مقدار الحركة من حيث التقدم والتأخر العارضين لها باعتبار آخر.</w:t>
            </w:r>
            <w:r>
              <w:rPr>
                <w:rFonts w:ascii="Amiri" w:hAnsi="Amiri" w:cs="Amiri"/>
                <w:b w:val="0"/>
                <w:sz w:val="30"/>
                <w:rtl w:val="1"/>
                <w:szCs w:val="30"/>
              </w:rPr>
              <w:t xml:space="preserve">  </w:t>
            </w:r>
            <w:r>
              <w:rPr>
                <w:rFonts w:ascii="EB Garamond" w:hAnsi="EB Garamond" w:cs="Amiri"/>
                <w:b w:val="0"/>
                <w:color w:val="69716F"/>
                <w:sz w:val="19"/>
              </w:rPr>
              <w:t xml:space="preserve">(563) </w:t>
            </w:r>
            <w:r>
              <w:rPr>
                <w:rFonts w:ascii="Amiri" w:hAnsi="Amiri" w:cs="Amiri"/>
                <w:b w:val="0"/>
                <w:sz w:val="30"/>
                <w:rtl w:val="1"/>
                <w:szCs w:val="30"/>
              </w:rPr>
              <w:t>وإنما تعرض المقولة بالذات للمتغيرات ، وبالعرض لمعروضها.</w:t>
            </w:r>
            <w:r>
              <w:rPr>
                <w:rFonts w:ascii="Amiri" w:hAnsi="Amiri" w:cs="Amiri"/>
                <w:b w:val="0"/>
                <w:sz w:val="30"/>
                <w:rtl w:val="1"/>
                <w:szCs w:val="30"/>
              </w:rPr>
              <w:t xml:space="preserve">  </w:t>
            </w:r>
            <w:r>
              <w:rPr>
                <w:rFonts w:ascii="EB Garamond" w:hAnsi="EB Garamond" w:cs="Amiri"/>
                <w:b w:val="0"/>
                <w:color w:val="69716F"/>
                <w:sz w:val="19"/>
              </w:rPr>
              <w:t xml:space="preserve">(564) </w:t>
            </w:r>
            <w:r>
              <w:rPr>
                <w:rFonts w:ascii="Amiri" w:hAnsi="Amiri" w:cs="Amiri"/>
                <w:b w:val="0"/>
                <w:sz w:val="30"/>
                <w:rtl w:val="1"/>
                <w:szCs w:val="30"/>
              </w:rPr>
              <w:t>ولا يفتقر وجود معروضها وعدمه إليه.</w:t>
            </w:r>
            <w:r>
              <w:rPr>
                <w:rFonts w:ascii="Amiri" w:hAnsi="Amiri" w:cs="Amiri"/>
                <w:b w:val="0"/>
                <w:sz w:val="30"/>
                <w:rtl w:val="1"/>
                <w:szCs w:val="30"/>
              </w:rPr>
              <w:t xml:space="preserve">  </w:t>
            </w:r>
            <w:r>
              <w:rPr>
                <w:rFonts w:ascii="EB Garamond" w:hAnsi="EB Garamond" w:cs="Amiri"/>
                <w:b w:val="0"/>
                <w:color w:val="69716F"/>
                <w:sz w:val="19"/>
              </w:rPr>
              <w:t xml:space="preserve">(565) </w:t>
            </w:r>
            <w:r>
              <w:rPr>
                <w:rFonts w:ascii="Amiri" w:hAnsi="Amiri" w:cs="Amiri"/>
                <w:b w:val="0"/>
                <w:sz w:val="30"/>
                <w:rtl w:val="1"/>
                <w:szCs w:val="30"/>
              </w:rPr>
              <w:t>والطرف كالنقطة وعدمه في الزمان لا على التدريج.</w:t>
            </w:r>
            <w:r>
              <w:rPr>
                <w:rFonts w:ascii="EB Garamond" w:hAnsi="EB Garamond" w:cs="Amiri"/>
                <w:b w:val="0"/>
                <w:color w:val="69716F"/>
                <w:sz w:val="17"/>
              </w:rPr>
              <w:t xml:space="preserve"> · </w:t>
            </w:r>
            <w:r>
              <w:rPr>
                <w:rFonts w:ascii="EB Garamond" w:hAnsi="EB Garamond" w:cs="Amiri"/>
                <w:b w:val="0"/>
                <w:color w:val="69716F"/>
                <w:sz w:val="17"/>
                <w:rtl w:val="0"/>
              </w:rPr>
              <w:t>‎Āmulī pp. 275⁠–⁠276‎</w:t>
            </w:r>
          </w:p>
        </w:tc>
      </w:tr>
      <w:tr>
        <w:tc>
          <w:tcPr>
            <w:tcW w:type="dxa" w:w="5933"/>
            <w:vAlign w:val="top"/>
            <w:tcMar>
              <w:left w:w="0" w:type="dxa"/>
              <w:right w:w="150" w:type="dxa"/>
            </w:tcMar>
          </w:tcPr>
          <w:p>
            <w:pPr>
              <w:widowControl/>
              <w:spacing w:before="0" w:after="40" w:line="320" w:lineRule="exact"/>
            </w:pPr>
            <w:bookmarkStart w:id="10590" w:name="unit_566"/>
            <w:r>
              <w:rPr>
                <w:rFonts w:ascii="EB Garamond" w:hAnsi="EB Garamond" w:cs="Amiri"/>
                <w:b/>
                <w:color w:val="69716F"/>
                <w:sz w:val="18"/>
              </w:rPr>
              <w:t xml:space="preserve">§566 </w:t>
            </w:r>
            <w:bookmarkEnd w:id="10590"/>
            <w:r>
              <w:rPr>
                <w:rFonts w:ascii="EB Garamond" w:hAnsi="EB Garamond" w:cs="Amiri"/>
                <w:b w:val="0"/>
                <w:sz w:val="24"/>
              </w:rPr>
              <w:t xml:space="preserve">The origination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الحدوث</w:t>
            </w:r>
            <w:r>
              <w:rPr>
                <w:rFonts w:ascii="EB Garamond" w:hAnsi="EB Garamond" w:cs="Amiri"/>
                <w:b w:val="0"/>
                <w:sz w:val="24"/>
                <w:rStyle w:val="ArabicTechnicalTerm"/>
                <w:rtl w:val="0"/>
              </w:rPr>
              <w:t xml:space="preserve">]‎</w:t>
            </w:r>
            <w:r>
              <w:rPr>
                <w:rFonts w:ascii="EB Garamond" w:hAnsi="EB Garamond" w:cs="Amiri"/>
                <w:b w:val="0"/>
                <w:sz w:val="24"/>
              </w:rPr>
              <w:t xml:space="preserve"> of the world entails the origination of time.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(566) </w:t>
            </w:r>
            <w:r>
              <w:rPr>
                <w:rFonts w:ascii="Amiri" w:hAnsi="Amiri" w:cs="Amiri"/>
                <w:b w:val="0"/>
                <w:sz w:val="30"/>
                <w:rtl w:val="1"/>
                <w:szCs w:val="30"/>
              </w:rPr>
              <w:t>وحدوث العالم يستلزم حدوثه.</w:t>
            </w:r>
            <w:r>
              <w:rPr>
                <w:rFonts w:ascii="EB Garamond" w:hAnsi="EB Garamond" w:cs="Amiri"/>
                <w:b w:val="0"/>
                <w:color w:val="69716F"/>
                <w:sz w:val="17"/>
              </w:rPr>
              <w:t xml:space="preserve"> · </w:t>
            </w:r>
            <w:r>
              <w:rPr>
                <w:rFonts w:ascii="EB Garamond" w:hAnsi="EB Garamond" w:cs="Amiri"/>
                <w:b w:val="0"/>
                <w:color w:val="69716F"/>
                <w:sz w:val="17"/>
                <w:rtl w:val="0"/>
              </w:rPr>
              <w:t>‎Āmulī pp. 276‎</w:t>
            </w:r>
          </w:p>
        </w:tc>
      </w:tr>
    </w:tbl>
    <w:p>
      <w:pPr>
        <w:keepNext/>
        <w:spacing w:before="180" w:after="80"/>
      </w:pPr>
      <w:r>
        <w:rPr>
          <w:rFonts w:ascii="EB Garamond" w:hAnsi="EB Garamond" w:cs="Amiri"/>
          <w:b/>
          <w:color w:val="365E59"/>
          <w:sz w:val="24"/>
        </w:rPr>
        <w:t>Position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591" w:name="unit_567"/>
            <w:r>
              <w:rPr>
                <w:rFonts w:ascii="EB Garamond" w:hAnsi="EB Garamond" w:cs="Amiri"/>
                <w:b/>
                <w:color w:val="69716F"/>
                <w:sz w:val="18"/>
              </w:rPr>
              <w:t xml:space="preserve">§567 </w:t>
            </w:r>
            <w:bookmarkEnd w:id="10591"/>
            <w:r>
              <w:rPr>
                <w:rFonts w:ascii="EB Garamond" w:hAnsi="EB Garamond" w:cs="Amiri"/>
                <w:b w:val="0"/>
                <w:sz w:val="24"/>
              </w:rPr>
              <w:t xml:space="preserve">Sixth: Position, a configuration occurring in a body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الجسم</w:t>
            </w:r>
            <w:r>
              <w:rPr>
                <w:rFonts w:ascii="EB Garamond" w:hAnsi="EB Garamond" w:cs="Amiri"/>
                <w:b w:val="0"/>
                <w:sz w:val="24"/>
                <w:rStyle w:val="ArabicTechnicalTerm"/>
                <w:rtl w:val="0"/>
              </w:rPr>
              <w:t xml:space="preserve">]‎</w:t>
            </w:r>
            <w:r>
              <w:rPr>
                <w:rFonts w:ascii="EB Garamond" w:hAnsi="EB Garamond" w:cs="Amiri"/>
                <w:b w:val="0"/>
                <w:sz w:val="24"/>
              </w:rPr>
              <w:t xml:space="preserve"> in respect of two relations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[among its parts, and between its parts and external things].</w:t>
            </w:r>
            <w:r>
              <w:rPr>
                <w:rFonts w:ascii="EB Garamond" w:hAnsi="EB Garamond" w:cs="Amiri"/>
                <w:b w:val="0"/>
                <w:sz w:val="24"/>
              </w:rPr>
              <w:t xml:space="preserve">  </w:t>
            </w:r>
            <w:bookmarkStart w:id="10592" w:name="unit_568"/>
            <w:r>
              <w:rPr>
                <w:rFonts w:ascii="EB Garamond" w:hAnsi="EB Garamond" w:cs="Amiri"/>
                <w:b/>
                <w:color w:val="69716F"/>
                <w:sz w:val="18"/>
              </w:rPr>
              <w:t xml:space="preserve">§568 </w:t>
            </w:r>
            <w:bookmarkEnd w:id="10592"/>
            <w:r>
              <w:rPr>
                <w:rFonts w:ascii="EB Garamond" w:hAnsi="EB Garamond" w:cs="Amiri"/>
                <w:b w:val="0"/>
                <w:sz w:val="24"/>
              </w:rPr>
              <w:t xml:space="preserve">It admits contrariety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التضاد</w:t>
            </w:r>
            <w:r>
              <w:rPr>
                <w:rFonts w:ascii="EB Garamond" w:hAnsi="EB Garamond" w:cs="Amiri"/>
                <w:b w:val="0"/>
                <w:sz w:val="24"/>
                <w:rStyle w:val="ArabicTechnicalTerm"/>
                <w:rtl w:val="0"/>
              </w:rPr>
              <w:t xml:space="preserve">]‎</w:t>
            </w:r>
            <w:r>
              <w:rPr>
                <w:rFonts w:ascii="EB Garamond" w:hAnsi="EB Garamond" w:cs="Amiri"/>
                <w:b w:val="0"/>
                <w:sz w:val="24"/>
              </w:rPr>
              <w:t xml:space="preserve">, intensity, and weakness.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(567) </w:t>
            </w:r>
            <w:r>
              <w:rPr>
                <w:rFonts w:ascii="Amiri" w:hAnsi="Amiri" w:cs="Amiri"/>
                <w:b w:val="0"/>
                <w:sz w:val="30"/>
                <w:rtl w:val="1"/>
                <w:szCs w:val="30"/>
              </w:rPr>
              <w:t>السادس الوضع وهو هيئة تعرض للجسم باعتبار نسبتين.</w:t>
            </w:r>
            <w:r>
              <w:rPr>
                <w:rFonts w:ascii="Amiri" w:hAnsi="Amiri" w:cs="Amiri"/>
                <w:b w:val="0"/>
                <w:sz w:val="30"/>
                <w:rtl w:val="1"/>
                <w:szCs w:val="30"/>
              </w:rPr>
              <w:t xml:space="preserve">  </w:t>
            </w:r>
            <w:r>
              <w:rPr>
                <w:rFonts w:ascii="EB Garamond" w:hAnsi="EB Garamond" w:cs="Amiri"/>
                <w:b w:val="0"/>
                <w:color w:val="69716F"/>
                <w:sz w:val="19"/>
              </w:rPr>
              <w:t xml:space="preserve">(568) </w:t>
            </w:r>
            <w:r>
              <w:rPr>
                <w:rFonts w:ascii="Amiri" w:hAnsi="Amiri" w:cs="Amiri"/>
                <w:b w:val="0"/>
                <w:sz w:val="30"/>
                <w:rtl w:val="1"/>
                <w:szCs w:val="30"/>
              </w:rPr>
              <w:t>وفيه تضاد وشدة وضعف.</w:t>
            </w:r>
            <w:r>
              <w:rPr>
                <w:rFonts w:ascii="EB Garamond" w:hAnsi="EB Garamond" w:cs="Amiri"/>
                <w:b w:val="0"/>
                <w:color w:val="69716F"/>
                <w:sz w:val="17"/>
              </w:rPr>
              <w:t xml:space="preserve"> · </w:t>
            </w:r>
            <w:r>
              <w:rPr>
                <w:rFonts w:ascii="EB Garamond" w:hAnsi="EB Garamond" w:cs="Amiri"/>
                <w:b w:val="0"/>
                <w:color w:val="69716F"/>
                <w:sz w:val="17"/>
                <w:rtl w:val="0"/>
              </w:rPr>
              <w:t>‎Āmulī pp. 276⁠–⁠277‎</w:t>
            </w:r>
          </w:p>
        </w:tc>
      </w:tr>
    </w:tbl>
    <w:p>
      <w:pPr>
        <w:keepNext/>
        <w:spacing w:before="180" w:after="80"/>
      </w:pPr>
      <w:r>
        <w:rPr>
          <w:rFonts w:ascii="EB Garamond" w:hAnsi="EB Garamond" w:cs="Amiri"/>
          <w:b/>
          <w:color w:val="365E59"/>
          <w:sz w:val="24"/>
        </w:rPr>
        <w:t>Possession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593" w:name="unit_569"/>
            <w:r>
              <w:rPr>
                <w:rFonts w:ascii="EB Garamond" w:hAnsi="EB Garamond" w:cs="Amiri"/>
                <w:b/>
                <w:color w:val="69716F"/>
                <w:sz w:val="18"/>
              </w:rPr>
              <w:t xml:space="preserve">§569 </w:t>
            </w:r>
            <w:bookmarkEnd w:id="10593"/>
            <w:r>
              <w:rPr>
                <w:rFonts w:ascii="EB Garamond" w:hAnsi="EB Garamond" w:cs="Amiri"/>
                <w:b w:val="0"/>
                <w:sz w:val="24"/>
              </w:rPr>
              <w:t xml:space="preserve">Seventh: Possession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الملك</w:t>
            </w:r>
            <w:r>
              <w:rPr>
                <w:rFonts w:ascii="EB Garamond" w:hAnsi="EB Garamond" w:cs="Amiri"/>
                <w:b w:val="0"/>
                <w:sz w:val="24"/>
                <w:rStyle w:val="ArabicTechnicalTerm"/>
                <w:rtl w:val="0"/>
              </w:rPr>
              <w:t xml:space="preserve">]‎</w:t>
            </w:r>
            <w:r>
              <w:rPr>
                <w:rFonts w:ascii="EB Garamond" w:hAnsi="EB Garamond" w:cs="Amiri"/>
                <w:b w:val="0"/>
                <w:sz w:val="24"/>
              </w:rPr>
              <w:t xml:space="preserve">, which is the relation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النسبة</w:t>
            </w:r>
            <w:r>
              <w:rPr>
                <w:rFonts w:ascii="EB Garamond" w:hAnsi="EB Garamond" w:cs="Amiri"/>
                <w:b w:val="0"/>
                <w:sz w:val="24"/>
                <w:rStyle w:val="ArabicTechnicalTerm"/>
                <w:rtl w:val="0"/>
              </w:rPr>
              <w:t xml:space="preserve">]‎</w:t>
            </w:r>
            <w:r>
              <w:rPr>
                <w:rFonts w:ascii="EB Garamond" w:hAnsi="EB Garamond" w:cs="Amiri"/>
                <w:b w:val="0"/>
                <w:sz w:val="24"/>
              </w:rPr>
              <w:t xml:space="preserve"> of having.</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(569) </w:t>
            </w:r>
            <w:r>
              <w:rPr>
                <w:rFonts w:ascii="Amiri" w:hAnsi="Amiri" w:cs="Amiri"/>
                <w:b w:val="0"/>
                <w:sz w:val="30"/>
                <w:rtl w:val="1"/>
                <w:szCs w:val="30"/>
              </w:rPr>
              <w:t>السابع الملك وهو نسبة التملك.</w:t>
            </w:r>
            <w:r>
              <w:rPr>
                <w:rFonts w:ascii="EB Garamond" w:hAnsi="EB Garamond" w:cs="Amiri"/>
                <w:b w:val="0"/>
                <w:color w:val="69716F"/>
                <w:sz w:val="17"/>
              </w:rPr>
              <w:t xml:space="preserve"> · </w:t>
            </w:r>
            <w:r>
              <w:rPr>
                <w:rFonts w:ascii="EB Garamond" w:hAnsi="EB Garamond" w:cs="Amiri"/>
                <w:b w:val="0"/>
                <w:color w:val="69716F"/>
                <w:sz w:val="17"/>
                <w:rtl w:val="0"/>
              </w:rPr>
              <w:t>‎Āmulī pp. 277‎</w:t>
            </w:r>
          </w:p>
        </w:tc>
      </w:tr>
    </w:tbl>
    <w:p>
      <w:pPr>
        <w:keepNext/>
        <w:spacing w:before="180" w:after="80"/>
      </w:pPr>
      <w:r>
        <w:rPr>
          <w:rFonts w:ascii="EB Garamond" w:hAnsi="EB Garamond" w:cs="Amiri"/>
          <w:b/>
          <w:color w:val="365E59"/>
          <w:sz w:val="24"/>
        </w:rPr>
        <w:t>Acting and being acted upon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594" w:name="unit_570"/>
            <w:r>
              <w:rPr>
                <w:rFonts w:ascii="EB Garamond" w:hAnsi="EB Garamond" w:cs="Amiri"/>
                <w:b/>
                <w:color w:val="69716F"/>
                <w:sz w:val="18"/>
              </w:rPr>
              <w:t xml:space="preserve">§570 </w:t>
            </w:r>
            <w:bookmarkEnd w:id="10594"/>
            <w:r>
              <w:rPr>
                <w:rFonts w:ascii="EB Garamond" w:hAnsi="EB Garamond" w:cs="Amiri"/>
                <w:b w:val="0"/>
                <w:sz w:val="24"/>
              </w:rPr>
              <w:t>Eighth and Ninth: Acting and Being Acted Upon.</w:t>
            </w:r>
            <w:r>
              <w:rPr>
                <w:rFonts w:ascii="EB Garamond" w:hAnsi="EB Garamond" w:cs="Amiri"/>
                <w:b w:val="0"/>
                <w:sz w:val="24"/>
              </w:rPr>
              <w:t xml:space="preserve">  </w:t>
            </w:r>
            <w:bookmarkStart w:id="10595" w:name="unit_571"/>
            <w:r>
              <w:rPr>
                <w:rFonts w:ascii="EB Garamond" w:hAnsi="EB Garamond" w:cs="Amiri"/>
                <w:b/>
                <w:color w:val="69716F"/>
                <w:sz w:val="18"/>
              </w:rPr>
              <w:t xml:space="preserve">§571 </w:t>
            </w:r>
            <w:bookmarkEnd w:id="10595"/>
            <w:r>
              <w:rPr>
                <w:rFonts w:ascii="EB Garamond" w:hAnsi="EB Garamond" w:cs="Amiri"/>
                <w:b w:val="0"/>
                <w:sz w:val="24"/>
              </w:rPr>
              <w:t xml:space="preserve">The truth is that these two have mental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 الذهني</w:t>
            </w:r>
            <w:r>
              <w:rPr>
                <w:rFonts w:ascii="EB Garamond" w:hAnsi="EB Garamond" w:cs="Amiri"/>
                <w:b w:val="0"/>
                <w:sz w:val="24"/>
                <w:rStyle w:val="ArabicTechnicalTerm"/>
                <w:rtl w:val="0"/>
              </w:rPr>
              <w:t xml:space="preserve">]‎</w:t>
            </w:r>
            <w:r>
              <w:rPr>
                <w:rFonts w:ascii="EB Garamond" w:hAnsi="EB Garamond" w:cs="Amiri"/>
                <w:b w:val="0"/>
                <w:sz w:val="24"/>
              </w:rPr>
              <w:t xml:space="preserve">; otherwise an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would follow.</w:t>
            </w:r>
            <w:r>
              <w:rPr>
                <w:rStyle w:val="FootnoteReference"/>
              </w:rPr>
              <w:footnoteReference w:id="88"/>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(570) </w:t>
            </w:r>
            <w:r>
              <w:rPr>
                <w:rFonts w:ascii="Amiri" w:hAnsi="Amiri" w:cs="Amiri"/>
                <w:b w:val="0"/>
                <w:sz w:val="30"/>
                <w:rtl w:val="1"/>
                <w:szCs w:val="30"/>
              </w:rPr>
              <w:t>الثامن والتاسع أن يفعل وأن ينفعل.</w:t>
            </w:r>
            <w:r>
              <w:rPr>
                <w:rFonts w:ascii="Amiri" w:hAnsi="Amiri" w:cs="Amiri"/>
                <w:b w:val="0"/>
                <w:sz w:val="30"/>
                <w:rtl w:val="1"/>
                <w:szCs w:val="30"/>
              </w:rPr>
              <w:t xml:space="preserve">  </w:t>
            </w:r>
            <w:r>
              <w:rPr>
                <w:rFonts w:ascii="EB Garamond" w:hAnsi="EB Garamond" w:cs="Amiri"/>
                <w:b w:val="0"/>
                <w:color w:val="69716F"/>
                <w:sz w:val="19"/>
              </w:rPr>
              <w:t xml:space="preserve">(571) </w:t>
            </w:r>
            <w:r>
              <w:rPr>
                <w:rFonts w:ascii="Amiri" w:hAnsi="Amiri" w:cs="Amiri"/>
                <w:b w:val="0"/>
                <w:sz w:val="30"/>
                <w:rtl w:val="1"/>
                <w:szCs w:val="30"/>
              </w:rPr>
              <w:t>والحق ثبوتها ذهنا وإلا لزم التسلسل.</w:t>
            </w:r>
            <w:r>
              <w:rPr>
                <w:rFonts w:ascii="EB Garamond" w:hAnsi="EB Garamond" w:cs="Amiri"/>
                <w:b w:val="0"/>
                <w:color w:val="69716F"/>
                <w:sz w:val="17"/>
              </w:rPr>
              <w:t xml:space="preserve"> · </w:t>
            </w:r>
            <w:r>
              <w:rPr>
                <w:rFonts w:ascii="EB Garamond" w:hAnsi="EB Garamond" w:cs="Amiri"/>
                <w:b w:val="0"/>
                <w:color w:val="69716F"/>
                <w:sz w:val="17"/>
                <w:rtl w:val="0"/>
              </w:rPr>
              <w:t>‎Āmulī pp. 278‎</w:t>
            </w:r>
          </w:p>
        </w:tc>
      </w:tr>
    </w:tbl>
    <w:p>
      <w:pPr>
        <w:pStyle w:val="Heading1"/>
      </w:pPr>
      <w:bookmarkStart w:id="10013" w:name="nav_h013"/>
      <w:r>
        <w:t>Division 3</w:t>
        <w:br/>
        <w:t>Establishing the Maker, exalted is He, His attributes, and His effects</w:t>
      </w:r>
      <w:bookmarkEnd w:id="10013"/>
    </w:p>
    <w:p>
      <w:pPr>
        <w:keepNext/>
        <w:spacing w:after="100"/>
        <w:bidi w:val="1"/>
        <w:jc w:val="start"/>
      </w:pPr>
      <w:r>
        <w:rPr>
          <w:rFonts w:ascii="Amiri" w:hAnsi="Amiri" w:cs="Amiri"/>
          <w:b/>
          <w:sz w:val="40"/>
          <w:rtl w:val="1"/>
          <w:szCs w:val="40"/>
        </w:rPr>
        <w:t>المقصد الثالث في إثبات الصانع تعالى وصفاته وآثاره</w:t>
      </w:r>
    </w:p>
    <w:p>
      <w:r>
        <w:rPr>
          <w:rFonts w:ascii="EB Garamond" w:hAnsi="EB Garamond" w:cs="Amiri"/>
          <w:b w:val="0"/>
          <w:sz w:val="20"/>
        </w:rPr>
        <w:t>This division comprises chapters.</w:t>
      </w:r>
    </w:p>
    <w:p>
      <w:pPr>
        <w:pStyle w:val="Heading2"/>
      </w:pPr>
      <w:bookmarkStart w:id="10014" w:name="nav_h014"/>
      <w:r>
        <w:t>Chapter 1 · His existence, exalted is He</w:t>
      </w:r>
      <w:bookmarkEnd w:id="10014"/>
    </w:p>
    <w:p>
      <w:pPr>
        <w:keepNext/>
        <w:spacing w:after="100"/>
        <w:bidi w:val="1"/>
        <w:jc w:val="start"/>
      </w:pPr>
      <w:r>
        <w:rPr>
          <w:rFonts w:ascii="Amiri" w:hAnsi="Amiri" w:cs="Amiri"/>
          <w:b/>
          <w:sz w:val="32"/>
          <w:rtl w:val="1"/>
          <w:szCs w:val="32"/>
        </w:rPr>
        <w:t>الفصل الأول في وجوده تعالى</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596" w:name="unit_572"/>
            <w:r>
              <w:rPr>
                <w:rFonts w:ascii="EB Garamond" w:hAnsi="EB Garamond" w:cs="Amiri"/>
                <w:b/>
                <w:color w:val="69716F"/>
                <w:sz w:val="18"/>
              </w:rPr>
              <w:t xml:space="preserve">§572 </w:t>
            </w:r>
            <w:bookmarkEnd w:id="10596"/>
            <w:r>
              <w:rPr>
                <w:rFonts w:ascii="EB Garamond" w:hAnsi="EB Garamond" w:cs="Amiri"/>
                <w:b w:val="0"/>
                <w:sz w:val="24"/>
              </w:rPr>
              <w:t xml:space="preserve">If an existent is necessary, [the desired conclusion follows]; otherwise, it entails [a necessary existent]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واجب الوجود</w:t>
            </w:r>
            <w:r>
              <w:rPr>
                <w:rFonts w:ascii="EB Garamond" w:hAnsi="EB Garamond" w:cs="Amiri"/>
                <w:b w:val="0"/>
                <w:sz w:val="24"/>
                <w:rStyle w:val="ArabicTechnicalTerm"/>
                <w:rtl w:val="0"/>
              </w:rPr>
              <w:t xml:space="preserve">]‎</w:t>
            </w:r>
            <w:r>
              <w:rPr>
                <w:rFonts w:ascii="EB Garamond" w:hAnsi="EB Garamond" w:cs="Amiri"/>
                <w:b w:val="0"/>
                <w:sz w:val="24"/>
              </w:rPr>
              <w:t xml:space="preserve">, since circular dependence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الدور</w:t>
            </w:r>
            <w:r>
              <w:rPr>
                <w:rFonts w:ascii="EB Garamond" w:hAnsi="EB Garamond" w:cs="Amiri"/>
                <w:b w:val="0"/>
                <w:sz w:val="24"/>
                <w:rStyle w:val="ArabicTechnicalTerm"/>
                <w:rtl w:val="0"/>
              </w:rPr>
              <w:t xml:space="preserve">]‎</w:t>
            </w:r>
            <w:r>
              <w:rPr>
                <w:rFonts w:ascii="EB Garamond" w:hAnsi="EB Garamond" w:cs="Amiri"/>
                <w:b w:val="0"/>
                <w:sz w:val="24"/>
              </w:rPr>
              <w:t xml:space="preserve"> and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are impossible.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(572) </w:t>
            </w:r>
            <w:r>
              <w:rPr>
                <w:rFonts w:ascii="Amiri" w:hAnsi="Amiri" w:cs="Amiri"/>
                <w:b w:val="0"/>
                <w:sz w:val="30"/>
                <w:rtl w:val="1"/>
                <w:szCs w:val="30"/>
              </w:rPr>
              <w:t>الموجود إن كان واجبا وإلا استلزمه لاستحالة الدور والتسلسل.</w:t>
            </w:r>
            <w:r>
              <w:rPr>
                <w:rFonts w:ascii="EB Garamond" w:hAnsi="EB Garamond" w:cs="Amiri"/>
                <w:b w:val="0"/>
                <w:color w:val="69716F"/>
                <w:sz w:val="17"/>
              </w:rPr>
              <w:t xml:space="preserve"> · </w:t>
            </w:r>
            <w:r>
              <w:rPr>
                <w:rFonts w:ascii="EB Garamond" w:hAnsi="EB Garamond" w:cs="Amiri"/>
                <w:b w:val="0"/>
                <w:color w:val="69716F"/>
                <w:sz w:val="17"/>
                <w:rtl w:val="0"/>
              </w:rPr>
              <w:t>‎Āmulī pp. 279⁠–⁠280‎</w:t>
            </w:r>
          </w:p>
        </w:tc>
      </w:tr>
    </w:tbl>
    <w:p>
      <w:pPr>
        <w:pStyle w:val="Heading2"/>
      </w:pPr>
      <w:bookmarkStart w:id="10015" w:name="nav_h015"/>
      <w:r>
        <w:t>Chapter 2 · His attributes</w:t>
      </w:r>
      <w:bookmarkEnd w:id="10015"/>
    </w:p>
    <w:p>
      <w:pPr>
        <w:keepNext/>
        <w:spacing w:after="100"/>
        <w:bidi w:val="1"/>
        <w:jc w:val="start"/>
      </w:pPr>
      <w:r>
        <w:rPr>
          <w:rFonts w:ascii="Amiri" w:hAnsi="Amiri" w:cs="Amiri"/>
          <w:b/>
          <w:sz w:val="32"/>
          <w:rtl w:val="1"/>
          <w:szCs w:val="32"/>
        </w:rPr>
        <w:t>الفصل الثاني في صفاته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597" w:name="unit_573"/>
            <w:r>
              <w:rPr>
                <w:rFonts w:ascii="EB Garamond" w:hAnsi="EB Garamond" w:cs="Amiri"/>
                <w:b/>
                <w:color w:val="69716F"/>
                <w:sz w:val="18"/>
              </w:rPr>
              <w:t xml:space="preserve">§573 </w:t>
            </w:r>
            <w:bookmarkEnd w:id="10597"/>
            <w:r>
              <w:rPr>
                <w:rFonts w:ascii="EB Garamond" w:hAnsi="EB Garamond" w:cs="Amiri"/>
                <w:b w:val="0"/>
                <w:sz w:val="24"/>
              </w:rPr>
              <w:t xml:space="preserve">The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of the world after its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excludes necessitation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الإيجاب</w:t>
            </w:r>
            <w:r>
              <w:rPr>
                <w:rFonts w:ascii="EB Garamond" w:hAnsi="EB Garamond" w:cs="Amiri"/>
                <w:b w:val="0"/>
                <w:sz w:val="24"/>
                <w:rStyle w:val="ArabicTechnicalTerm"/>
                <w:rtl w:val="0"/>
              </w:rPr>
              <w:t xml:space="preserve">]‎</w:t>
            </w:r>
            <w:r>
              <w:rPr>
                <w:rFonts w:ascii="EB Garamond" w:hAnsi="EB Garamond" w:cs="Amiri"/>
                <w:b w:val="0"/>
                <w:sz w:val="24"/>
              </w:rPr>
              <w:t xml:space="preserve"> [by its cause].</w:t>
            </w:r>
            <w:r>
              <w:rPr>
                <w:rStyle w:val="FootnoteReference"/>
              </w:rPr>
              <w:footnoteReference w:id="89"/>
            </w:r>
            <w:r>
              <w:rPr>
                <w:rFonts w:ascii="EB Garamond" w:hAnsi="EB Garamond" w:cs="Amiri"/>
                <w:b w:val="0"/>
                <w:sz w:val="24"/>
              </w:rPr>
              <w:t xml:space="preserve">  </w:t>
            </w:r>
            <w:bookmarkStart w:id="10598" w:name="unit_574"/>
            <w:r>
              <w:rPr>
                <w:rFonts w:ascii="EB Garamond" w:hAnsi="EB Garamond" w:cs="Amiri"/>
                <w:b/>
                <w:color w:val="69716F"/>
                <w:sz w:val="18"/>
              </w:rPr>
              <w:t xml:space="preserve">§574 </w:t>
            </w:r>
            <w:bookmarkEnd w:id="10598"/>
            <w:r>
              <w:rPr>
                <w:rFonts w:ascii="EB Garamond" w:hAnsi="EB Garamond" w:cs="Amiri"/>
                <w:b w:val="0"/>
                <w:sz w:val="24"/>
              </w:rPr>
              <w:t>An intermediary [between God and everything other than Him] is unintelligible.</w:t>
            </w:r>
            <w:r>
              <w:rPr>
                <w:rFonts w:ascii="EB Garamond" w:hAnsi="EB Garamond" w:cs="Amiri"/>
                <w:b w:val="0"/>
                <w:sz w:val="24"/>
              </w:rPr>
              <w:t xml:space="preserve">  </w:t>
            </w:r>
            <w:bookmarkStart w:id="10599" w:name="unit_575"/>
            <w:r>
              <w:rPr>
                <w:rFonts w:ascii="EB Garamond" w:hAnsi="EB Garamond" w:cs="Amiri"/>
                <w:b/>
                <w:color w:val="69716F"/>
                <w:sz w:val="18"/>
              </w:rPr>
              <w:t xml:space="preserve">§575 </w:t>
            </w:r>
            <w:bookmarkEnd w:id="10599"/>
            <w:r>
              <w:rPr>
                <w:rFonts w:ascii="EB Garamond" w:hAnsi="EB Garamond" w:cs="Amiri"/>
                <w:b w:val="0"/>
                <w:sz w:val="24"/>
              </w:rPr>
              <w:t xml:space="preserve">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and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can accrue to an effect under two [different] considerations.</w:t>
            </w:r>
            <w:r>
              <w:rPr>
                <w:rFonts w:ascii="EB Garamond" w:hAnsi="EB Garamond" w:cs="Amiri"/>
                <w:b w:val="0"/>
                <w:sz w:val="24"/>
              </w:rPr>
              <w:t xml:space="preserve">  </w:t>
            </w:r>
            <w:bookmarkStart w:id="10600" w:name="unit_576"/>
            <w:r>
              <w:rPr>
                <w:rFonts w:ascii="EB Garamond" w:hAnsi="EB Garamond" w:cs="Amiri"/>
                <w:b/>
                <w:color w:val="69716F"/>
                <w:sz w:val="18"/>
              </w:rPr>
              <w:t xml:space="preserve">§576 </w:t>
            </w:r>
            <w:bookmarkEnd w:id="10600"/>
            <w:r>
              <w:rPr>
                <w:rFonts w:ascii="EB Garamond" w:hAnsi="EB Garamond" w:cs="Amiri"/>
                <w:b w:val="0"/>
                <w:sz w:val="24"/>
              </w:rPr>
              <w:t xml:space="preserve">And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[to produce an effect] in the future can coexist with [its present]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01" w:name="unit_577"/>
            <w:r>
              <w:rPr>
                <w:rFonts w:ascii="EB Garamond" w:hAnsi="EB Garamond" w:cs="Amiri"/>
                <w:b/>
                <w:color w:val="69716F"/>
                <w:sz w:val="18"/>
              </w:rPr>
              <w:t xml:space="preserve">§577 </w:t>
            </w:r>
            <w:bookmarkEnd w:id="10601"/>
            <w:r>
              <w:rPr>
                <w:rFonts w:ascii="EB Garamond" w:hAnsi="EB Garamond" w:cs="Amiri"/>
                <w:b w:val="0"/>
                <w:sz w:val="24"/>
              </w:rPr>
              <w:t>The absence of an act is not the performance of its contrary.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(573) </w:t>
            </w:r>
            <w:r>
              <w:rPr>
                <w:rFonts w:ascii="Amiri" w:hAnsi="Amiri" w:cs="Amiri"/>
                <w:b w:val="0"/>
                <w:sz w:val="30"/>
                <w:rtl w:val="1"/>
                <w:szCs w:val="30"/>
              </w:rPr>
              <w:t>وجود العالم بعد عدمه ينفي الإيجاب.</w:t>
            </w:r>
            <w:r>
              <w:rPr>
                <w:rFonts w:ascii="Amiri" w:hAnsi="Amiri" w:cs="Amiri"/>
                <w:b w:val="0"/>
                <w:sz w:val="30"/>
                <w:rtl w:val="1"/>
                <w:szCs w:val="30"/>
              </w:rPr>
              <w:t xml:space="preserve">  </w:t>
            </w:r>
            <w:r>
              <w:rPr>
                <w:rFonts w:ascii="EB Garamond" w:hAnsi="EB Garamond" w:cs="Amiri"/>
                <w:b w:val="0"/>
                <w:color w:val="69716F"/>
                <w:sz w:val="19"/>
              </w:rPr>
              <w:t xml:space="preserve">(574) </w:t>
            </w:r>
            <w:r>
              <w:rPr>
                <w:rFonts w:ascii="Amiri" w:hAnsi="Amiri" w:cs="Amiri"/>
                <w:b w:val="0"/>
                <w:sz w:val="30"/>
                <w:rtl w:val="1"/>
                <w:szCs w:val="30"/>
              </w:rPr>
              <w:t>والواسطة غير معقولة.</w:t>
            </w:r>
            <w:r>
              <w:rPr>
                <w:rFonts w:ascii="Amiri" w:hAnsi="Amiri" w:cs="Amiri"/>
                <w:b w:val="0"/>
                <w:sz w:val="30"/>
                <w:rtl w:val="1"/>
                <w:szCs w:val="30"/>
              </w:rPr>
              <w:t xml:space="preserve">  </w:t>
            </w:r>
            <w:r>
              <w:rPr>
                <w:rFonts w:ascii="EB Garamond" w:hAnsi="EB Garamond" w:cs="Amiri"/>
                <w:b w:val="0"/>
                <w:color w:val="69716F"/>
                <w:sz w:val="19"/>
              </w:rPr>
              <w:t xml:space="preserve">(575) </w:t>
            </w:r>
            <w:r>
              <w:rPr>
                <w:rFonts w:ascii="Amiri" w:hAnsi="Amiri" w:cs="Amiri"/>
                <w:b w:val="0"/>
                <w:sz w:val="30"/>
                <w:rtl w:val="1"/>
                <w:szCs w:val="30"/>
              </w:rPr>
              <w:t>ويمكن عروض الوجوب والإمكان للأثر باعتبارين.</w:t>
            </w:r>
            <w:r>
              <w:rPr>
                <w:rFonts w:ascii="Amiri" w:hAnsi="Amiri" w:cs="Amiri"/>
                <w:b w:val="0"/>
                <w:sz w:val="30"/>
                <w:rtl w:val="1"/>
                <w:szCs w:val="30"/>
              </w:rPr>
              <w:t xml:space="preserve">  </w:t>
            </w:r>
            <w:r>
              <w:rPr>
                <w:rFonts w:ascii="EB Garamond" w:hAnsi="EB Garamond" w:cs="Amiri"/>
                <w:b w:val="0"/>
                <w:color w:val="69716F"/>
                <w:sz w:val="19"/>
              </w:rPr>
              <w:t xml:space="preserve">(576) </w:t>
            </w:r>
            <w:r>
              <w:rPr>
                <w:rFonts w:ascii="Amiri" w:hAnsi="Amiri" w:cs="Amiri"/>
                <w:b w:val="0"/>
                <w:sz w:val="30"/>
                <w:rtl w:val="1"/>
                <w:szCs w:val="30"/>
              </w:rPr>
              <w:t>واجتماع القدرة على المستقبل مع العدم.</w:t>
            </w:r>
            <w:r>
              <w:rPr>
                <w:rFonts w:ascii="Amiri" w:hAnsi="Amiri" w:cs="Amiri"/>
                <w:b w:val="0"/>
                <w:sz w:val="30"/>
                <w:rtl w:val="1"/>
                <w:szCs w:val="30"/>
              </w:rPr>
              <w:t xml:space="preserve">  </w:t>
            </w:r>
            <w:r>
              <w:rPr>
                <w:rFonts w:ascii="EB Garamond" w:hAnsi="EB Garamond" w:cs="Amiri"/>
                <w:b w:val="0"/>
                <w:color w:val="69716F"/>
                <w:sz w:val="19"/>
              </w:rPr>
              <w:t xml:space="preserve">(577) </w:t>
            </w:r>
            <w:r>
              <w:rPr>
                <w:rFonts w:ascii="Amiri" w:hAnsi="Amiri" w:cs="Amiri"/>
                <w:b w:val="0"/>
                <w:sz w:val="30"/>
                <w:rtl w:val="1"/>
                <w:szCs w:val="30"/>
              </w:rPr>
              <w:t>وانتفاء الفعل ليس فعل الضد.</w:t>
            </w:r>
            <w:r>
              <w:rPr>
                <w:rFonts w:ascii="EB Garamond" w:hAnsi="EB Garamond" w:cs="Amiri"/>
                <w:b w:val="0"/>
                <w:color w:val="69716F"/>
                <w:sz w:val="17"/>
              </w:rPr>
              <w:t xml:space="preserve"> · </w:t>
            </w:r>
            <w:r>
              <w:rPr>
                <w:rFonts w:ascii="EB Garamond" w:hAnsi="EB Garamond" w:cs="Amiri"/>
                <w:b w:val="0"/>
                <w:color w:val="69716F"/>
                <w:sz w:val="17"/>
                <w:rtl w:val="0"/>
              </w:rPr>
              <w:t>‎Āmulī pp. 281⁠–⁠283‎</w:t>
            </w:r>
          </w:p>
        </w:tc>
      </w:tr>
      <w:tr>
        <w:trPr>
          <w:cantSplit/>
        </w:trPr>
        <w:tc>
          <w:tcPr>
            <w:tcW w:type="dxa" w:w="5933"/>
            <w:vAlign w:val="top"/>
            <w:tcMar>
              <w:left w:w="0" w:type="dxa"/>
              <w:right w:w="150" w:type="dxa"/>
            </w:tcMar>
          </w:tcPr>
          <w:p>
            <w:pPr>
              <w:widowControl/>
              <w:spacing w:before="0" w:after="40" w:line="320" w:lineRule="exact"/>
            </w:pPr>
            <w:bookmarkStart w:id="10602" w:name="unit_578"/>
            <w:r>
              <w:rPr>
                <w:rFonts w:ascii="EB Garamond" w:hAnsi="EB Garamond" w:cs="Amiri"/>
                <w:b/>
                <w:color w:val="69716F"/>
                <w:sz w:val="18"/>
              </w:rPr>
              <w:t xml:space="preserve">§578 </w:t>
            </w:r>
            <w:bookmarkEnd w:id="10602"/>
            <w:r>
              <w:rPr>
                <w:rFonts w:ascii="EB Garamond" w:hAnsi="EB Garamond" w:cs="Amiri"/>
                <w:b w:val="0"/>
                <w:sz w:val="24"/>
              </w:rPr>
              <w:t xml:space="preserve">The universality of the ground [of being subject to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entails the universality of the attribute [of power].</w:t>
            </w:r>
            <w:r>
              <w:rPr>
                <w:rStyle w:val="FootnoteReference"/>
              </w:rPr>
              <w:footnoteReference w:id="90"/>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(578) </w:t>
            </w:r>
            <w:r>
              <w:rPr>
                <w:rFonts w:ascii="Amiri" w:hAnsi="Amiri" w:cs="Amiri"/>
                <w:b w:val="0"/>
                <w:sz w:val="30"/>
                <w:rtl w:val="1"/>
                <w:szCs w:val="30"/>
              </w:rPr>
              <w:t>وعمومية العلة تستلزم عمومية الصفة.</w:t>
            </w:r>
            <w:r>
              <w:rPr>
                <w:rFonts w:ascii="EB Garamond" w:hAnsi="EB Garamond" w:cs="Amiri"/>
                <w:b w:val="0"/>
                <w:color w:val="69716F"/>
                <w:sz w:val="17"/>
              </w:rPr>
              <w:t xml:space="preserve"> · </w:t>
            </w:r>
            <w:r>
              <w:rPr>
                <w:rFonts w:ascii="EB Garamond" w:hAnsi="EB Garamond" w:cs="Amiri"/>
                <w:b w:val="0"/>
                <w:color w:val="69716F"/>
                <w:sz w:val="17"/>
                <w:rtl w:val="0"/>
              </w:rPr>
              <w:t>‎Āmulī pp. 283‎</w:t>
            </w:r>
          </w:p>
        </w:tc>
      </w:tr>
    </w:tbl>
    <w:p>
      <w:pPr>
        <w:keepNext/>
        <w:spacing w:before="180" w:after="80"/>
      </w:pPr>
      <w:r>
        <w:rPr>
          <w:rFonts w:ascii="EB Garamond" w:hAnsi="EB Garamond" w:cs="Amiri"/>
          <w:b/>
          <w:color w:val="365E59"/>
          <w:sz w:val="24"/>
        </w:rPr>
        <w:t>Divine knowledge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03" w:name="unit_579"/>
            <w:r>
              <w:rPr>
                <w:rFonts w:ascii="EB Garamond" w:hAnsi="EB Garamond" w:cs="Amiri"/>
                <w:b/>
                <w:color w:val="69716F"/>
                <w:sz w:val="18"/>
              </w:rPr>
              <w:t xml:space="preserve">§579 </w:t>
            </w:r>
            <w:bookmarkEnd w:id="10603"/>
            <w:r>
              <w:rPr>
                <w:rFonts w:ascii="EB Garamond" w:hAnsi="EB Garamond" w:cs="Amiri"/>
                <w:b w:val="0"/>
                <w:sz w:val="24"/>
              </w:rPr>
              <w:t xml:space="preserve">[The world’s] perfected order, [His] immateriality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التجرد</w:t>
            </w:r>
            <w:r>
              <w:rPr>
                <w:rFonts w:ascii="EB Garamond" w:hAnsi="EB Garamond" w:cs="Amiri"/>
                <w:b w:val="0"/>
                <w:sz w:val="24"/>
                <w:rStyle w:val="ArabicTechnicalTerm"/>
                <w:rtl w:val="0"/>
              </w:rPr>
              <w:t xml:space="preserve">]‎</w:t>
            </w:r>
            <w:r>
              <w:rPr>
                <w:rFonts w:ascii="EB Garamond" w:hAnsi="EB Garamond" w:cs="Amiri"/>
                <w:b w:val="0"/>
                <w:sz w:val="24"/>
              </w:rPr>
              <w:t xml:space="preserve">, and the dependence of everything upon Him are proofs of [His]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04" w:name="unit_580"/>
            <w:r>
              <w:rPr>
                <w:rFonts w:ascii="EB Garamond" w:hAnsi="EB Garamond" w:cs="Amiri"/>
                <w:b/>
                <w:color w:val="69716F"/>
                <w:sz w:val="18"/>
              </w:rPr>
              <w:t xml:space="preserve">§580 </w:t>
            </w:r>
            <w:bookmarkEnd w:id="10604"/>
            <w:r>
              <w:rPr>
                <w:rFonts w:ascii="EB Garamond" w:hAnsi="EB Garamond" w:cs="Amiri"/>
                <w:b w:val="0"/>
                <w:sz w:val="24"/>
              </w:rPr>
              <w:t>The last [proof] is universal [in its scope].</w:t>
            </w:r>
            <w:r>
              <w:rPr>
                <w:rFonts w:ascii="EB Garamond" w:hAnsi="EB Garamond" w:cs="Amiri"/>
                <w:b w:val="0"/>
                <w:sz w:val="24"/>
              </w:rPr>
              <w:t xml:space="preserve">  </w:t>
            </w:r>
            <w:bookmarkStart w:id="10605" w:name="unit_581"/>
            <w:r>
              <w:rPr>
                <w:rFonts w:ascii="EB Garamond" w:hAnsi="EB Garamond" w:cs="Amiri"/>
                <w:b/>
                <w:color w:val="69716F"/>
                <w:sz w:val="18"/>
              </w:rPr>
              <w:t xml:space="preserve">§581 </w:t>
            </w:r>
            <w:bookmarkEnd w:id="10605"/>
            <w:r>
              <w:rPr>
                <w:rFonts w:ascii="EB Garamond" w:hAnsi="EB Garamond" w:cs="Amiri"/>
                <w:b w:val="0"/>
                <w:sz w:val="24"/>
              </w:rPr>
              <w:t xml:space="preserve">The distinction [between knower and known in self-knowledge]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is one of consideration.</w:t>
            </w:r>
            <w:r>
              <w:rPr>
                <w:rFonts w:ascii="EB Garamond" w:hAnsi="EB Garamond" w:cs="Amiri"/>
                <w:b w:val="0"/>
                <w:sz w:val="24"/>
              </w:rPr>
              <w:t xml:space="preserve">  </w:t>
            </w:r>
            <w:bookmarkStart w:id="10606" w:name="unit_582"/>
            <w:r>
              <w:rPr>
                <w:rFonts w:ascii="EB Garamond" w:hAnsi="EB Garamond" w:cs="Amiri"/>
                <w:b/>
                <w:color w:val="69716F"/>
                <w:sz w:val="18"/>
              </w:rPr>
              <w:t xml:space="preserve">§582 </w:t>
            </w:r>
            <w:bookmarkEnd w:id="10606"/>
            <w:r>
              <w:rPr>
                <w:rFonts w:ascii="EB Garamond" w:hAnsi="EB Garamond" w:cs="Amiri"/>
                <w:b w:val="0"/>
                <w:sz w:val="24"/>
              </w:rPr>
              <w:t xml:space="preserve">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does not require forms distinct from the things known [to be present] with Him, because the relation of [those things’] presence to Him is stronger than the relation of intelligible forms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الصور المعقولة</w:t>
            </w:r>
            <w:r>
              <w:rPr>
                <w:rFonts w:ascii="EB Garamond" w:hAnsi="EB Garamond" w:cs="Amiri"/>
                <w:b w:val="0"/>
                <w:sz w:val="24"/>
                <w:rStyle w:val="ArabicTechnicalTerm"/>
                <w:rtl w:val="0"/>
              </w:rPr>
              <w:t xml:space="preserve">]‎</w:t>
            </w:r>
            <w:r>
              <w:rPr>
                <w:rFonts w:ascii="EB Garamond" w:hAnsi="EB Garamond" w:cs="Amiri"/>
                <w:b w:val="0"/>
                <w:sz w:val="24"/>
              </w:rPr>
              <w:t xml:space="preserve"> to us.</w:t>
            </w:r>
            <w:r>
              <w:rPr>
                <w:rFonts w:ascii="EB Garamond" w:hAnsi="EB Garamond" w:cs="Amiri"/>
                <w:b w:val="0"/>
                <w:sz w:val="24"/>
              </w:rPr>
              <w:t xml:space="preserve">  </w:t>
            </w:r>
            <w:bookmarkStart w:id="10607" w:name="unit_583"/>
            <w:r>
              <w:rPr>
                <w:rFonts w:ascii="EB Garamond" w:hAnsi="EB Garamond" w:cs="Amiri"/>
                <w:b/>
                <w:color w:val="69716F"/>
                <w:sz w:val="18"/>
              </w:rPr>
              <w:t xml:space="preserve">§583 </w:t>
            </w:r>
            <w:bookmarkEnd w:id="10607"/>
            <w:r>
              <w:rPr>
                <w:rFonts w:ascii="EB Garamond" w:hAnsi="EB Garamond" w:cs="Amiri"/>
                <w:b w:val="0"/>
                <w:sz w:val="24"/>
              </w:rPr>
              <w:t>Change in relations is possible [without change in His essence].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(579) </w:t>
            </w:r>
            <w:r>
              <w:rPr>
                <w:rFonts w:ascii="Amiri" w:hAnsi="Amiri" w:cs="Amiri"/>
                <w:b w:val="0"/>
                <w:sz w:val="30"/>
                <w:rtl w:val="1"/>
                <w:szCs w:val="30"/>
              </w:rPr>
              <w:t>والإحكام والتجرد واستناد كل شيء إليه دلائل العلم.</w:t>
            </w:r>
            <w:r>
              <w:rPr>
                <w:rFonts w:ascii="Amiri" w:hAnsi="Amiri" w:cs="Amiri"/>
                <w:b w:val="0"/>
                <w:sz w:val="30"/>
                <w:rtl w:val="1"/>
                <w:szCs w:val="30"/>
              </w:rPr>
              <w:t xml:space="preserve">  </w:t>
            </w:r>
            <w:r>
              <w:rPr>
                <w:rFonts w:ascii="EB Garamond" w:hAnsi="EB Garamond" w:cs="Amiri"/>
                <w:b w:val="0"/>
                <w:color w:val="69716F"/>
                <w:sz w:val="19"/>
              </w:rPr>
              <w:t xml:space="preserve">(580) </w:t>
            </w:r>
            <w:r>
              <w:rPr>
                <w:rFonts w:ascii="Amiri" w:hAnsi="Amiri" w:cs="Amiri"/>
                <w:b w:val="0"/>
                <w:sz w:val="30"/>
                <w:rtl w:val="1"/>
                <w:szCs w:val="30"/>
              </w:rPr>
              <w:t>والأخير عام.</w:t>
            </w:r>
            <w:r>
              <w:rPr>
                <w:rFonts w:ascii="Amiri" w:hAnsi="Amiri" w:cs="Amiri"/>
                <w:b w:val="0"/>
                <w:sz w:val="30"/>
                <w:rtl w:val="1"/>
                <w:szCs w:val="30"/>
              </w:rPr>
              <w:t xml:space="preserve">  </w:t>
            </w:r>
            <w:r>
              <w:rPr>
                <w:rFonts w:ascii="EB Garamond" w:hAnsi="EB Garamond" w:cs="Amiri"/>
                <w:b w:val="0"/>
                <w:color w:val="69716F"/>
                <w:sz w:val="19"/>
              </w:rPr>
              <w:t xml:space="preserve">(581) </w:t>
            </w:r>
            <w:r>
              <w:rPr>
                <w:rFonts w:ascii="Amiri" w:hAnsi="Amiri" w:cs="Amiri"/>
                <w:b w:val="0"/>
                <w:sz w:val="30"/>
                <w:rtl w:val="1"/>
                <w:szCs w:val="30"/>
              </w:rPr>
              <w:t>والتغاير اعتباري.</w:t>
            </w:r>
            <w:r>
              <w:rPr>
                <w:rFonts w:ascii="Amiri" w:hAnsi="Amiri" w:cs="Amiri"/>
                <w:b w:val="0"/>
                <w:sz w:val="30"/>
                <w:rtl w:val="1"/>
                <w:szCs w:val="30"/>
              </w:rPr>
              <w:t xml:space="preserve">  </w:t>
            </w:r>
            <w:r>
              <w:rPr>
                <w:rFonts w:ascii="EB Garamond" w:hAnsi="EB Garamond" w:cs="Amiri"/>
                <w:b w:val="0"/>
                <w:color w:val="69716F"/>
                <w:sz w:val="19"/>
              </w:rPr>
              <w:t xml:space="preserve">(582) </w:t>
            </w:r>
            <w:r>
              <w:rPr>
                <w:rFonts w:ascii="Amiri" w:hAnsi="Amiri" w:cs="Amiri"/>
                <w:b w:val="0"/>
                <w:sz w:val="30"/>
                <w:rtl w:val="1"/>
                <w:szCs w:val="30"/>
              </w:rPr>
              <w:t>ولا يستدعي العلم صورا مغايرة للمعلومات عنده لأن نسبة الحصول إليه أشد من نسبة الصور المعقولة لنا.</w:t>
            </w:r>
            <w:r>
              <w:rPr>
                <w:rFonts w:ascii="Amiri" w:hAnsi="Amiri" w:cs="Amiri"/>
                <w:b w:val="0"/>
                <w:sz w:val="30"/>
                <w:rtl w:val="1"/>
                <w:szCs w:val="30"/>
              </w:rPr>
              <w:t xml:space="preserve">  </w:t>
            </w:r>
            <w:r>
              <w:rPr>
                <w:rFonts w:ascii="EB Garamond" w:hAnsi="EB Garamond" w:cs="Amiri"/>
                <w:b w:val="0"/>
                <w:color w:val="69716F"/>
                <w:sz w:val="19"/>
              </w:rPr>
              <w:t xml:space="preserve">(583) </w:t>
            </w:r>
            <w:r>
              <w:rPr>
                <w:rFonts w:ascii="Amiri" w:hAnsi="Amiri" w:cs="Amiri"/>
                <w:b w:val="0"/>
                <w:sz w:val="30"/>
                <w:rtl w:val="1"/>
                <w:szCs w:val="30"/>
              </w:rPr>
              <w:t>وتغير الإضافات ممكن.</w:t>
            </w:r>
            <w:r>
              <w:rPr>
                <w:rFonts w:ascii="EB Garamond" w:hAnsi="EB Garamond" w:cs="Amiri"/>
                <w:b w:val="0"/>
                <w:color w:val="69716F"/>
                <w:sz w:val="17"/>
              </w:rPr>
              <w:t xml:space="preserve"> · </w:t>
            </w:r>
            <w:r>
              <w:rPr>
                <w:rFonts w:ascii="EB Garamond" w:hAnsi="EB Garamond" w:cs="Amiri"/>
                <w:b w:val="0"/>
                <w:color w:val="69716F"/>
                <w:sz w:val="17"/>
                <w:rtl w:val="0"/>
              </w:rPr>
              <w:t>‎Āmulī pp. 284⁠–⁠286‎</w:t>
            </w:r>
          </w:p>
        </w:tc>
      </w:tr>
      <w:tr>
        <w:tc>
          <w:tcPr>
            <w:tcW w:type="dxa" w:w="5933"/>
            <w:vAlign w:val="top"/>
            <w:tcMar>
              <w:left w:w="0" w:type="dxa"/>
              <w:right w:w="150" w:type="dxa"/>
            </w:tcMar>
          </w:tcPr>
          <w:p>
            <w:pPr>
              <w:widowControl/>
              <w:spacing w:before="0" w:after="40" w:line="320" w:lineRule="exact"/>
            </w:pPr>
            <w:bookmarkStart w:id="10608" w:name="unit_584"/>
            <w:r>
              <w:rPr>
                <w:rFonts w:ascii="EB Garamond" w:hAnsi="EB Garamond" w:cs="Amiri"/>
                <w:b/>
                <w:color w:val="69716F"/>
                <w:sz w:val="18"/>
              </w:rPr>
              <w:t xml:space="preserve">§584 </w:t>
            </w:r>
            <w:bookmarkEnd w:id="10608"/>
            <w:r>
              <w:rPr>
                <w:rFonts w:ascii="EB Garamond" w:hAnsi="EB Garamond" w:cs="Amiri"/>
                <w:b w:val="0"/>
                <w:sz w:val="24"/>
              </w:rPr>
              <w:t xml:space="preserve">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and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can coexist under two [different] considerations.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(584) </w:t>
            </w:r>
            <w:r>
              <w:rPr>
                <w:rFonts w:ascii="Amiri" w:hAnsi="Amiri" w:cs="Amiri"/>
                <w:b w:val="0"/>
                <w:sz w:val="30"/>
                <w:rtl w:val="1"/>
                <w:szCs w:val="30"/>
              </w:rPr>
              <w:t>ويمكن اجتماع الوجوب والإمكان باعتبارين.</w:t>
            </w:r>
            <w:r>
              <w:rPr>
                <w:rFonts w:ascii="EB Garamond" w:hAnsi="EB Garamond" w:cs="Amiri"/>
                <w:b w:val="0"/>
                <w:color w:val="69716F"/>
                <w:sz w:val="17"/>
              </w:rPr>
              <w:t xml:space="preserve"> · </w:t>
            </w:r>
            <w:r>
              <w:rPr>
                <w:rFonts w:ascii="EB Garamond" w:hAnsi="EB Garamond" w:cs="Amiri"/>
                <w:b w:val="0"/>
                <w:color w:val="69716F"/>
                <w:sz w:val="17"/>
                <w:rtl w:val="0"/>
              </w:rPr>
              <w:t>‎Āmulī pp. 287‎</w:t>
            </w:r>
          </w:p>
        </w:tc>
      </w:tr>
    </w:tbl>
    <w:p>
      <w:pPr>
        <w:keepNext/>
        <w:spacing w:before="180" w:after="80"/>
      </w:pPr>
      <w:r>
        <w:rPr>
          <w:rFonts w:ascii="EB Garamond" w:hAnsi="EB Garamond" w:cs="Amiri"/>
          <w:b/>
          <w:color w:val="365E59"/>
          <w:sz w:val="24"/>
        </w:rPr>
        <w:t>Life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09" w:name="unit_585"/>
            <w:r>
              <w:rPr>
                <w:rFonts w:ascii="EB Garamond" w:hAnsi="EB Garamond" w:cs="Amiri"/>
                <w:b/>
                <w:color w:val="69716F"/>
                <w:sz w:val="18"/>
              </w:rPr>
              <w:t xml:space="preserve">§585 </w:t>
            </w:r>
            <w:bookmarkEnd w:id="10609"/>
            <w:r>
              <w:rPr>
                <w:rFonts w:ascii="EB Garamond" w:hAnsi="EB Garamond" w:cs="Amiri"/>
                <w:b w:val="0"/>
                <w:sz w:val="24"/>
              </w:rPr>
              <w:t xml:space="preserve">Whatever possesses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and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is necessarily living.</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(585) </w:t>
            </w:r>
            <w:r>
              <w:rPr>
                <w:rFonts w:ascii="Amiri" w:hAnsi="Amiri" w:cs="Amiri"/>
                <w:b w:val="0"/>
                <w:sz w:val="30"/>
                <w:rtl w:val="1"/>
                <w:szCs w:val="30"/>
              </w:rPr>
              <w:t>وكل قادر عالم حي بالضرورة.</w:t>
            </w:r>
            <w:r>
              <w:rPr>
                <w:rFonts w:ascii="EB Garamond" w:hAnsi="EB Garamond" w:cs="Amiri"/>
                <w:b w:val="0"/>
                <w:color w:val="69716F"/>
                <w:sz w:val="17"/>
              </w:rPr>
              <w:t xml:space="preserve"> · </w:t>
            </w:r>
            <w:r>
              <w:rPr>
                <w:rFonts w:ascii="EB Garamond" w:hAnsi="EB Garamond" w:cs="Amiri"/>
                <w:b w:val="0"/>
                <w:color w:val="69716F"/>
                <w:sz w:val="17"/>
                <w:rtl w:val="0"/>
              </w:rPr>
              <w:t>‎Āmulī pp. 287‎</w:t>
            </w:r>
          </w:p>
        </w:tc>
      </w:tr>
    </w:tbl>
    <w:p>
      <w:pPr>
        <w:keepNext/>
        <w:spacing w:before="180" w:after="80"/>
      </w:pPr>
      <w:r>
        <w:rPr>
          <w:rFonts w:ascii="EB Garamond" w:hAnsi="EB Garamond" w:cs="Amiri"/>
          <w:b/>
          <w:color w:val="365E59"/>
          <w:sz w:val="24"/>
        </w:rPr>
        <w:t>Will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10" w:name="unit_586"/>
            <w:r>
              <w:rPr>
                <w:rFonts w:ascii="EB Garamond" w:hAnsi="EB Garamond" w:cs="Amiri"/>
                <w:b/>
                <w:color w:val="69716F"/>
                <w:sz w:val="18"/>
              </w:rPr>
              <w:t xml:space="preserve">§586 </w:t>
            </w:r>
            <w:bookmarkEnd w:id="10610"/>
            <w:r>
              <w:rPr>
                <w:rFonts w:ascii="EB Garamond" w:hAnsi="EB Garamond" w:cs="Amiri"/>
                <w:b w:val="0"/>
                <w:sz w:val="24"/>
              </w:rPr>
              <w:t xml:space="preserve">Singling out some possible things for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at a [particular] time indicates His will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الإرادة</w:t>
            </w:r>
            <w:r>
              <w:rPr>
                <w:rFonts w:ascii="EB Garamond" w:hAnsi="EB Garamond" w:cs="Amiri"/>
                <w:b w:val="0"/>
                <w:sz w:val="24"/>
                <w:rStyle w:val="ArabicTechnicalTerm"/>
                <w:rtl w:val="0"/>
              </w:rPr>
              <w:t xml:space="preserve">]‎</w:t>
            </w:r>
            <w:r>
              <w:rPr>
                <w:rFonts w:ascii="EB Garamond" w:hAnsi="EB Garamond" w:cs="Amiri"/>
                <w:b w:val="0"/>
                <w:sz w:val="24"/>
              </w:rPr>
              <w:t xml:space="preserve">, exalted is He.</w:t>
            </w:r>
            <w:r>
              <w:rPr>
                <w:rFonts w:ascii="EB Garamond" w:hAnsi="EB Garamond" w:cs="Amiri"/>
                <w:b w:val="0"/>
                <w:sz w:val="24"/>
              </w:rPr>
              <w:t xml:space="preserve">  </w:t>
            </w:r>
            <w:bookmarkStart w:id="10611" w:name="unit_587"/>
            <w:r>
              <w:rPr>
                <w:rFonts w:ascii="EB Garamond" w:hAnsi="EB Garamond" w:cs="Amiri"/>
                <w:b/>
                <w:color w:val="69716F"/>
                <w:sz w:val="18"/>
              </w:rPr>
              <w:t xml:space="preserve">§587 </w:t>
            </w:r>
            <w:bookmarkEnd w:id="10611"/>
            <w:r>
              <w:rPr>
                <w:rFonts w:ascii="EB Garamond" w:hAnsi="EB Garamond" w:cs="Amiri"/>
                <w:b w:val="0"/>
                <w:sz w:val="24"/>
              </w:rPr>
              <w:t xml:space="preserve">It is not additional to the motive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الداعي</w:t>
            </w:r>
            <w:r>
              <w:rPr>
                <w:rFonts w:ascii="EB Garamond" w:hAnsi="EB Garamond" w:cs="Amiri"/>
                <w:b w:val="0"/>
                <w:sz w:val="24"/>
                <w:rStyle w:val="ArabicTechnicalTerm"/>
                <w:rtl w:val="0"/>
              </w:rPr>
              <w:t xml:space="preserve">]‎</w:t>
            </w:r>
            <w:r>
              <w:rPr>
                <w:rFonts w:ascii="EB Garamond" w:hAnsi="EB Garamond" w:cs="Amiri"/>
                <w:b w:val="0"/>
                <w:sz w:val="24"/>
              </w:rPr>
              <w:t xml:space="preserve"> [for acting]; otherwise, an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or a plurality of beginningless entities would follow.</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(586) </w:t>
            </w:r>
            <w:r>
              <w:rPr>
                <w:rFonts w:ascii="Amiri" w:hAnsi="Amiri" w:cs="Amiri"/>
                <w:b w:val="0"/>
                <w:sz w:val="30"/>
                <w:rtl w:val="1"/>
                <w:szCs w:val="30"/>
              </w:rPr>
              <w:t>وتخصيص بعض الممكنات بالإيجاد في وقت يدل على إرادته تعالى.</w:t>
            </w:r>
            <w:r>
              <w:rPr>
                <w:rFonts w:ascii="Amiri" w:hAnsi="Amiri" w:cs="Amiri"/>
                <w:b w:val="0"/>
                <w:sz w:val="30"/>
                <w:rtl w:val="1"/>
                <w:szCs w:val="30"/>
              </w:rPr>
              <w:t xml:space="preserve">  </w:t>
            </w:r>
            <w:r>
              <w:rPr>
                <w:rFonts w:ascii="EB Garamond" w:hAnsi="EB Garamond" w:cs="Amiri"/>
                <w:b w:val="0"/>
                <w:color w:val="69716F"/>
                <w:sz w:val="19"/>
              </w:rPr>
              <w:t xml:space="preserve">(587) </w:t>
            </w:r>
            <w:r>
              <w:rPr>
                <w:rFonts w:ascii="Amiri" w:hAnsi="Amiri" w:cs="Amiri"/>
                <w:b w:val="0"/>
                <w:sz w:val="30"/>
                <w:rtl w:val="1"/>
                <w:szCs w:val="30"/>
              </w:rPr>
              <w:t>وليست زائدة على الداعي وإلا لزم التسلسل أو تعدد القدماء.</w:t>
            </w:r>
            <w:r>
              <w:rPr>
                <w:rFonts w:ascii="EB Garamond" w:hAnsi="EB Garamond" w:cs="Amiri"/>
                <w:b w:val="0"/>
                <w:color w:val="69716F"/>
                <w:sz w:val="17"/>
              </w:rPr>
              <w:t xml:space="preserve"> · </w:t>
            </w:r>
            <w:r>
              <w:rPr>
                <w:rFonts w:ascii="EB Garamond" w:hAnsi="EB Garamond" w:cs="Amiri"/>
                <w:b w:val="0"/>
                <w:color w:val="69716F"/>
                <w:sz w:val="17"/>
                <w:rtl w:val="0"/>
              </w:rPr>
              <w:t>‎Āmulī pp. 288‎</w:t>
            </w:r>
          </w:p>
        </w:tc>
      </w:tr>
    </w:tbl>
    <w:p>
      <w:pPr>
        <w:keepNext/>
        <w:spacing w:before="180" w:after="80"/>
      </w:pPr>
      <w:r>
        <w:rPr>
          <w:rFonts w:ascii="EB Garamond" w:hAnsi="EB Garamond" w:cs="Amiri"/>
          <w:b/>
          <w:color w:val="365E59"/>
          <w:sz w:val="24"/>
        </w:rPr>
        <w:t>Perception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12" w:name="unit_588"/>
            <w:r>
              <w:rPr>
                <w:rFonts w:ascii="EB Garamond" w:hAnsi="EB Garamond" w:cs="Amiri"/>
                <w:b/>
                <w:color w:val="69716F"/>
                <w:sz w:val="18"/>
              </w:rPr>
              <w:t xml:space="preserve">§588 </w:t>
            </w:r>
            <w:bookmarkEnd w:id="10612"/>
            <w:r>
              <w:rPr>
                <w:rFonts w:ascii="EB Garamond" w:hAnsi="EB Garamond" w:cs="Amiri"/>
                <w:b w:val="0"/>
                <w:sz w:val="24"/>
              </w:rPr>
              <w:t xml:space="preserve">Transmitted revelation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النقل</w:t>
            </w:r>
            <w:r>
              <w:rPr>
                <w:rFonts w:ascii="EB Garamond" w:hAnsi="EB Garamond" w:cs="Amiri"/>
                <w:b w:val="0"/>
                <w:sz w:val="24"/>
                <w:rStyle w:val="ArabicTechnicalTerm"/>
                <w:rtl w:val="0"/>
              </w:rPr>
              <w:t xml:space="preserve">]‎</w:t>
            </w:r>
            <w:r>
              <w:rPr>
                <w:rFonts w:ascii="EB Garamond" w:hAnsi="EB Garamond" w:cs="Amiri"/>
                <w:b w:val="0"/>
                <w:sz w:val="24"/>
              </w:rPr>
              <w:t xml:space="preserve"> indicates that He possesses perception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الإدراك</w:t>
            </w:r>
            <w:r>
              <w:rPr>
                <w:rFonts w:ascii="EB Garamond" w:hAnsi="EB Garamond" w:cs="Amiri"/>
                <w:b w:val="0"/>
                <w:sz w:val="24"/>
                <w:rStyle w:val="ArabicTechnicalTerm"/>
                <w:rtl w:val="0"/>
              </w:rPr>
              <w:t xml:space="preserve">]‎</w:t>
            </w:r>
            <w:r>
              <w:rPr>
                <w:rFonts w:ascii="EB Garamond" w:hAnsi="EB Garamond" w:cs="Amiri"/>
                <w:b w:val="0"/>
                <w:sz w:val="24"/>
              </w:rPr>
              <w:t xml:space="preserve">, and reason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[indicates] the impossibility of [His having perceptual] organs.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(588) </w:t>
            </w:r>
            <w:r>
              <w:rPr>
                <w:rFonts w:ascii="Amiri" w:hAnsi="Amiri" w:cs="Amiri"/>
                <w:b w:val="0"/>
                <w:sz w:val="30"/>
                <w:rtl w:val="1"/>
                <w:szCs w:val="30"/>
              </w:rPr>
              <w:t>والنقل دل على اتصافه بالإدراك والعقل على استحالة الآلات.</w:t>
            </w:r>
            <w:r>
              <w:rPr>
                <w:rFonts w:ascii="EB Garamond" w:hAnsi="EB Garamond" w:cs="Amiri"/>
                <w:b w:val="0"/>
                <w:color w:val="69716F"/>
                <w:sz w:val="17"/>
              </w:rPr>
              <w:t xml:space="preserve"> · </w:t>
            </w:r>
            <w:r>
              <w:rPr>
                <w:rFonts w:ascii="EB Garamond" w:hAnsi="EB Garamond" w:cs="Amiri"/>
                <w:b w:val="0"/>
                <w:color w:val="69716F"/>
                <w:sz w:val="17"/>
                <w:rtl w:val="0"/>
              </w:rPr>
              <w:t>‎Āmulī pp. 289‎</w:t>
            </w:r>
          </w:p>
        </w:tc>
      </w:tr>
    </w:tbl>
    <w:p>
      <w:pPr>
        <w:keepNext/>
        <w:spacing w:before="180" w:after="80"/>
      </w:pPr>
      <w:r>
        <w:rPr>
          <w:rFonts w:ascii="EB Garamond" w:hAnsi="EB Garamond" w:cs="Amiri"/>
          <w:b/>
          <w:color w:val="365E59"/>
          <w:sz w:val="24"/>
        </w:rPr>
        <w:t>Speech and truthfulness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13" w:name="unit_589"/>
            <w:r>
              <w:rPr>
                <w:rFonts w:ascii="EB Garamond" w:hAnsi="EB Garamond" w:cs="Amiri"/>
                <w:b/>
                <w:color w:val="69716F"/>
                <w:sz w:val="18"/>
              </w:rPr>
              <w:t xml:space="preserve">§589 </w:t>
            </w:r>
            <w:bookmarkEnd w:id="10613"/>
            <w:r>
              <w:rPr>
                <w:rFonts w:ascii="EB Garamond" w:hAnsi="EB Garamond" w:cs="Amiri"/>
                <w:b w:val="0"/>
                <w:sz w:val="24"/>
              </w:rPr>
              <w:t xml:space="preserve">The universality of His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indicates that speech</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الكلام</w:t>
            </w:r>
            <w:r>
              <w:rPr>
                <w:rFonts w:ascii="EB Garamond" w:hAnsi="EB Garamond" w:cs="Amiri"/>
                <w:b w:val="0"/>
                <w:sz w:val="24"/>
                <w:rStyle w:val="ArabicTechnicalTerm"/>
                <w:rtl w:val="0"/>
              </w:rPr>
              <w:t xml:space="preserve">]‎</w:t>
            </w:r>
            <w:r>
              <w:rPr>
                <w:rFonts w:ascii="EB Garamond" w:hAnsi="EB Garamond" w:cs="Amiri"/>
                <w:b w:val="0"/>
                <w:sz w:val="24"/>
              </w:rPr>
              <w:t xml:space="preserve"> is established [for Him]; internal speech</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الكلام النفسي</w:t>
            </w:r>
            <w:r>
              <w:rPr>
                <w:rFonts w:ascii="EB Garamond" w:hAnsi="EB Garamond" w:cs="Amiri"/>
                <w:b w:val="0"/>
                <w:sz w:val="24"/>
                <w:rStyle w:val="ArabicTechnicalTerm"/>
                <w:rtl w:val="0"/>
              </w:rPr>
              <w:t xml:space="preserve">]‎</w:t>
            </w:r>
            <w:r>
              <w:rPr>
                <w:rFonts w:ascii="EB Garamond" w:hAnsi="EB Garamond" w:cs="Amiri"/>
                <w:b w:val="0"/>
                <w:sz w:val="24"/>
              </w:rPr>
              <w:t xml:space="preserve"> (kalām nafsī) [as a distinct attribute] is unintelligible.</w:t>
            </w:r>
            <w:r>
              <w:rPr>
                <w:rFonts w:ascii="EB Garamond" w:hAnsi="EB Garamond" w:cs="Amiri"/>
                <w:b w:val="0"/>
                <w:sz w:val="24"/>
              </w:rPr>
              <w:t xml:space="preserve">  </w:t>
            </w:r>
            <w:bookmarkStart w:id="10614" w:name="unit_590"/>
            <w:r>
              <w:rPr>
                <w:rFonts w:ascii="EB Garamond" w:hAnsi="EB Garamond" w:cs="Amiri"/>
                <w:b/>
                <w:color w:val="69716F"/>
                <w:sz w:val="18"/>
              </w:rPr>
              <w:t xml:space="preserve">§590 </w:t>
            </w:r>
            <w:bookmarkEnd w:id="10614"/>
            <w:r>
              <w:rPr>
                <w:rFonts w:ascii="EB Garamond" w:hAnsi="EB Garamond" w:cs="Amiri"/>
                <w:b w:val="0"/>
                <w:sz w:val="24"/>
              </w:rPr>
              <w:t xml:space="preserve">The absence of badness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القبح</w:t>
            </w:r>
            <w:r>
              <w:rPr>
                <w:rFonts w:ascii="EB Garamond" w:hAnsi="EB Garamond" w:cs="Amiri"/>
                <w:b w:val="0"/>
                <w:sz w:val="24"/>
                <w:rStyle w:val="ArabicTechnicalTerm"/>
                <w:rtl w:val="0"/>
              </w:rPr>
              <w:t xml:space="preserve">]‎</w:t>
            </w:r>
            <w:r>
              <w:rPr>
                <w:rFonts w:ascii="EB Garamond" w:hAnsi="EB Garamond" w:cs="Amiri"/>
                <w:b w:val="0"/>
                <w:sz w:val="24"/>
              </w:rPr>
              <w:t xml:space="preserve"> from Him, exalted is He, indicates His truthfulness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الصدق</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(589) </w:t>
            </w:r>
            <w:r>
              <w:rPr>
                <w:rFonts w:ascii="Amiri" w:hAnsi="Amiri" w:cs="Amiri"/>
                <w:b w:val="0"/>
                <w:sz w:val="30"/>
                <w:rtl w:val="1"/>
                <w:szCs w:val="30"/>
              </w:rPr>
              <w:t>وعمومية قدرته تدل على ثبوت الكلام والنفساني غير معقول.</w:t>
            </w:r>
            <w:r>
              <w:rPr>
                <w:rFonts w:ascii="Amiri" w:hAnsi="Amiri" w:cs="Amiri"/>
                <w:b w:val="0"/>
                <w:sz w:val="30"/>
                <w:rtl w:val="1"/>
                <w:szCs w:val="30"/>
              </w:rPr>
              <w:t xml:space="preserve">  </w:t>
            </w:r>
            <w:r>
              <w:rPr>
                <w:rFonts w:ascii="EB Garamond" w:hAnsi="EB Garamond" w:cs="Amiri"/>
                <w:b w:val="0"/>
                <w:color w:val="69716F"/>
                <w:sz w:val="19"/>
              </w:rPr>
              <w:t xml:space="preserve">(590) </w:t>
            </w:r>
            <w:r>
              <w:rPr>
                <w:rFonts w:ascii="Amiri" w:hAnsi="Amiri" w:cs="Amiri"/>
                <w:b w:val="0"/>
                <w:sz w:val="30"/>
                <w:rtl w:val="1"/>
                <w:szCs w:val="30"/>
              </w:rPr>
              <w:t>وانتفاء القبح عنه تعالى يدل على صدقه.</w:t>
            </w:r>
            <w:r>
              <w:rPr>
                <w:rFonts w:ascii="EB Garamond" w:hAnsi="EB Garamond" w:cs="Amiri"/>
                <w:b w:val="0"/>
                <w:color w:val="69716F"/>
                <w:sz w:val="17"/>
              </w:rPr>
              <w:t xml:space="preserve"> · </w:t>
            </w:r>
            <w:r>
              <w:rPr>
                <w:rFonts w:ascii="EB Garamond" w:hAnsi="EB Garamond" w:cs="Amiri"/>
                <w:b w:val="0"/>
                <w:color w:val="69716F"/>
                <w:sz w:val="17"/>
                <w:rtl w:val="0"/>
              </w:rPr>
              <w:t>‎Āmulī pp. 289⁠–⁠290‎</w:t>
            </w:r>
          </w:p>
        </w:tc>
      </w:tr>
    </w:tbl>
    <w:p>
      <w:pPr>
        <w:keepNext/>
        <w:spacing w:before="180" w:after="80"/>
      </w:pPr>
      <w:r>
        <w:rPr>
          <w:rFonts w:ascii="EB Garamond" w:hAnsi="EB Garamond" w:cs="Amiri"/>
          <w:b/>
          <w:color w:val="365E59"/>
          <w:sz w:val="24"/>
        </w:rPr>
        <w:t>Eternity and attributes negated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15" w:name="unit_591"/>
            <w:r>
              <w:rPr>
                <w:rFonts w:ascii="EB Garamond" w:hAnsi="EB Garamond" w:cs="Amiri"/>
                <w:b/>
                <w:color w:val="69716F"/>
                <w:sz w:val="18"/>
              </w:rPr>
              <w:t xml:space="preserve">§591 </w:t>
            </w:r>
            <w:bookmarkEnd w:id="10615"/>
            <w:r>
              <w:rPr>
                <w:rFonts w:ascii="EB Garamond" w:hAnsi="EB Garamond" w:cs="Amiri"/>
                <w:b w:val="0"/>
                <w:sz w:val="24"/>
              </w:rPr>
              <w:t xml:space="preserve">Necessity of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وجوب الوجود</w:t>
            </w:r>
            <w:r>
              <w:rPr>
                <w:rFonts w:ascii="EB Garamond" w:hAnsi="EB Garamond" w:cs="Amiri"/>
                <w:b w:val="0"/>
                <w:sz w:val="24"/>
                <w:rStyle w:val="ArabicTechnicalTerm"/>
                <w:rtl w:val="0"/>
              </w:rPr>
              <w:t xml:space="preserve">]‎</w:t>
            </w:r>
            <w:r>
              <w:rPr>
                <w:rFonts w:ascii="EB Garamond" w:hAnsi="EB Garamond" w:cs="Amiri"/>
                <w:b w:val="0"/>
                <w:sz w:val="24"/>
              </w:rPr>
              <w:t xml:space="preserve"> indicates His eternity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السرمدية</w:t>
            </w:r>
            <w:r>
              <w:rPr>
                <w:rFonts w:ascii="EB Garamond" w:hAnsi="EB Garamond" w:cs="Amiri"/>
                <w:b w:val="0"/>
                <w:sz w:val="24"/>
                <w:rStyle w:val="ArabicTechnicalTerm"/>
                <w:rtl w:val="0"/>
              </w:rPr>
              <w:t xml:space="preserve">]‎</w:t>
            </w:r>
            <w:r>
              <w:rPr>
                <w:rFonts w:ascii="EB Garamond" w:hAnsi="EB Garamond" w:cs="Amiri"/>
                <w:b w:val="0"/>
                <w:sz w:val="24"/>
              </w:rPr>
              <w:t xml:space="preserve"> and the negation of an additional [attribute of subsistence].</w:t>
            </w:r>
            <w:r>
              <w:rPr>
                <w:rFonts w:ascii="EB Garamond" w:hAnsi="EB Garamond" w:cs="Amiri"/>
                <w:b w:val="0"/>
                <w:sz w:val="24"/>
              </w:rPr>
              <w:t xml:space="preserve">  </w:t>
            </w:r>
            <w:bookmarkStart w:id="10616" w:name="unit_592"/>
            <w:r>
              <w:rPr>
                <w:rFonts w:ascii="EB Garamond" w:hAnsi="EB Garamond" w:cs="Amiri"/>
                <w:b/>
                <w:color w:val="69716F"/>
                <w:sz w:val="18"/>
              </w:rPr>
              <w:t xml:space="preserve">§592 </w:t>
            </w:r>
            <w:bookmarkEnd w:id="10616"/>
            <w:r>
              <w:rPr>
                <w:rFonts w:ascii="EB Garamond" w:hAnsi="EB Garamond" w:cs="Amiri"/>
                <w:b w:val="0"/>
                <w:sz w:val="24"/>
              </w:rPr>
              <w:t>And [it negates] a partner.</w:t>
            </w:r>
            <w:r>
              <w:rPr>
                <w:rFonts w:ascii="EB Garamond" w:hAnsi="EB Garamond" w:cs="Amiri"/>
                <w:b w:val="0"/>
                <w:sz w:val="24"/>
              </w:rPr>
              <w:t xml:space="preserve">  </w:t>
            </w:r>
            <w:bookmarkStart w:id="10617" w:name="unit_593"/>
            <w:r>
              <w:rPr>
                <w:rFonts w:ascii="EB Garamond" w:hAnsi="EB Garamond" w:cs="Amiri"/>
                <w:b/>
                <w:color w:val="69716F"/>
                <w:sz w:val="18"/>
              </w:rPr>
              <w:t xml:space="preserve">§593 </w:t>
            </w:r>
            <w:bookmarkEnd w:id="10617"/>
            <w:r>
              <w:rPr>
                <w:rFonts w:ascii="EB Garamond" w:hAnsi="EB Garamond" w:cs="Amiri"/>
                <w:b w:val="0"/>
                <w:sz w:val="24"/>
              </w:rPr>
              <w:t>And a like.</w:t>
            </w:r>
            <w:r>
              <w:rPr>
                <w:rFonts w:ascii="EB Garamond" w:hAnsi="EB Garamond" w:cs="Amiri"/>
                <w:b w:val="0"/>
                <w:sz w:val="24"/>
              </w:rPr>
              <w:t xml:space="preserve">  </w:t>
            </w:r>
            <w:bookmarkStart w:id="10618" w:name="unit_594"/>
            <w:r>
              <w:rPr>
                <w:rFonts w:ascii="EB Garamond" w:hAnsi="EB Garamond" w:cs="Amiri"/>
                <w:b/>
                <w:color w:val="69716F"/>
                <w:sz w:val="18"/>
              </w:rPr>
              <w:t xml:space="preserve">§594 </w:t>
            </w:r>
            <w:bookmarkEnd w:id="10618"/>
            <w:r>
              <w:rPr>
                <w:rFonts w:ascii="EB Garamond" w:hAnsi="EB Garamond" w:cs="Amiri"/>
                <w:b w:val="0"/>
                <w:sz w:val="24"/>
              </w:rPr>
              <w:t>And composition in its [various] senses.</w:t>
            </w:r>
            <w:r>
              <w:rPr>
                <w:rFonts w:ascii="EB Garamond" w:hAnsi="EB Garamond" w:cs="Amiri"/>
                <w:b w:val="0"/>
                <w:sz w:val="24"/>
              </w:rPr>
              <w:t xml:space="preserve">  </w:t>
            </w:r>
            <w:bookmarkStart w:id="10619" w:name="unit_595"/>
            <w:r>
              <w:rPr>
                <w:rFonts w:ascii="EB Garamond" w:hAnsi="EB Garamond" w:cs="Amiri"/>
                <w:b/>
                <w:color w:val="69716F"/>
                <w:sz w:val="18"/>
              </w:rPr>
              <w:t xml:space="preserve">§595 </w:t>
            </w:r>
            <w:bookmarkEnd w:id="10619"/>
            <w:r>
              <w:rPr>
                <w:rFonts w:ascii="EB Garamond" w:hAnsi="EB Garamond" w:cs="Amiri"/>
                <w:b w:val="0"/>
                <w:sz w:val="24"/>
              </w:rPr>
              <w:t>And a contrary.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(591) </w:t>
            </w:r>
            <w:r>
              <w:rPr>
                <w:rFonts w:ascii="Amiri" w:hAnsi="Amiri" w:cs="Amiri"/>
                <w:b w:val="0"/>
                <w:sz w:val="30"/>
                <w:rtl w:val="1"/>
                <w:szCs w:val="30"/>
              </w:rPr>
              <w:t>ووجوب الوجود يدل على سرمديته ونفي الزائد.</w:t>
            </w:r>
            <w:r>
              <w:rPr>
                <w:rFonts w:ascii="Amiri" w:hAnsi="Amiri" w:cs="Amiri"/>
                <w:b w:val="0"/>
                <w:sz w:val="30"/>
                <w:rtl w:val="1"/>
                <w:szCs w:val="30"/>
              </w:rPr>
              <w:t xml:space="preserve">  </w:t>
            </w:r>
            <w:r>
              <w:rPr>
                <w:rFonts w:ascii="EB Garamond" w:hAnsi="EB Garamond" w:cs="Amiri"/>
                <w:b w:val="0"/>
                <w:color w:val="69716F"/>
                <w:sz w:val="19"/>
              </w:rPr>
              <w:t xml:space="preserve">(592) </w:t>
            </w:r>
            <w:r>
              <w:rPr>
                <w:rFonts w:ascii="Amiri" w:hAnsi="Amiri" w:cs="Amiri"/>
                <w:b w:val="0"/>
                <w:sz w:val="30"/>
                <w:rtl w:val="1"/>
                <w:szCs w:val="30"/>
              </w:rPr>
              <w:t>والشريك</w:t>
            </w:r>
            <w:r>
              <w:rPr>
                <w:rFonts w:ascii="Amiri" w:hAnsi="Amiri" w:cs="Amiri"/>
                <w:b w:val="0"/>
                <w:sz w:val="30"/>
                <w:rtl w:val="1"/>
                <w:szCs w:val="30"/>
              </w:rPr>
              <w:t xml:space="preserve">  </w:t>
            </w:r>
            <w:r>
              <w:rPr>
                <w:rFonts w:ascii="EB Garamond" w:hAnsi="EB Garamond" w:cs="Amiri"/>
                <w:b w:val="0"/>
                <w:color w:val="69716F"/>
                <w:sz w:val="19"/>
              </w:rPr>
              <w:t xml:space="preserve">(593) </w:t>
            </w:r>
            <w:r>
              <w:rPr>
                <w:rFonts w:ascii="Amiri" w:hAnsi="Amiri" w:cs="Amiri"/>
                <w:b w:val="0"/>
                <w:sz w:val="30"/>
                <w:rtl w:val="1"/>
                <w:szCs w:val="30"/>
              </w:rPr>
              <w:t>والمثل.</w:t>
            </w:r>
            <w:r>
              <w:rPr>
                <w:rFonts w:ascii="Amiri" w:hAnsi="Amiri" w:cs="Amiri"/>
                <w:b w:val="0"/>
                <w:sz w:val="30"/>
                <w:rtl w:val="1"/>
                <w:szCs w:val="30"/>
              </w:rPr>
              <w:t xml:space="preserve">  </w:t>
            </w:r>
            <w:r>
              <w:rPr>
                <w:rFonts w:ascii="EB Garamond" w:hAnsi="EB Garamond" w:cs="Amiri"/>
                <w:b w:val="0"/>
                <w:color w:val="69716F"/>
                <w:sz w:val="19"/>
              </w:rPr>
              <w:t xml:space="preserve">(594) </w:t>
            </w:r>
            <w:r>
              <w:rPr>
                <w:rFonts w:ascii="Amiri" w:hAnsi="Amiri" w:cs="Amiri"/>
                <w:b w:val="0"/>
                <w:sz w:val="30"/>
                <w:rtl w:val="1"/>
                <w:szCs w:val="30"/>
              </w:rPr>
              <w:t>والتركيب بمعانيه.</w:t>
            </w:r>
            <w:r>
              <w:rPr>
                <w:rFonts w:ascii="Amiri" w:hAnsi="Amiri" w:cs="Amiri"/>
                <w:b w:val="0"/>
                <w:sz w:val="30"/>
                <w:rtl w:val="1"/>
                <w:szCs w:val="30"/>
              </w:rPr>
              <w:t xml:space="preserve">  </w:t>
            </w:r>
            <w:r>
              <w:rPr>
                <w:rFonts w:ascii="EB Garamond" w:hAnsi="EB Garamond" w:cs="Amiri"/>
                <w:b w:val="0"/>
                <w:color w:val="69716F"/>
                <w:sz w:val="19"/>
              </w:rPr>
              <w:t xml:space="preserve">(595) </w:t>
            </w:r>
            <w:r>
              <w:rPr>
                <w:rFonts w:ascii="Amiri" w:hAnsi="Amiri" w:cs="Amiri"/>
                <w:b w:val="0"/>
                <w:sz w:val="30"/>
                <w:rtl w:val="1"/>
                <w:szCs w:val="30"/>
              </w:rPr>
              <w:t>والضد.</w:t>
            </w:r>
            <w:r>
              <w:rPr>
                <w:rFonts w:ascii="EB Garamond" w:hAnsi="EB Garamond" w:cs="Amiri"/>
                <w:b w:val="0"/>
                <w:color w:val="69716F"/>
                <w:sz w:val="17"/>
              </w:rPr>
              <w:t xml:space="preserve"> · </w:t>
            </w:r>
            <w:r>
              <w:rPr>
                <w:rFonts w:ascii="EB Garamond" w:hAnsi="EB Garamond" w:cs="Amiri"/>
                <w:b w:val="0"/>
                <w:color w:val="69716F"/>
                <w:sz w:val="17"/>
                <w:rtl w:val="0"/>
              </w:rPr>
              <w:t>‎Āmulī pp. 290⁠–⁠292‎</w:t>
            </w:r>
          </w:p>
        </w:tc>
      </w:tr>
      <w:tr>
        <w:tc>
          <w:tcPr>
            <w:tcW w:type="dxa" w:w="5933"/>
            <w:vAlign w:val="top"/>
            <w:tcMar>
              <w:left w:w="0" w:type="dxa"/>
              <w:right w:w="150" w:type="dxa"/>
            </w:tcMar>
          </w:tcPr>
          <w:p>
            <w:pPr>
              <w:widowControl/>
              <w:spacing w:before="0" w:after="40" w:line="320" w:lineRule="exact"/>
            </w:pPr>
            <w:bookmarkStart w:id="10620" w:name="unit_596"/>
            <w:r>
              <w:rPr>
                <w:rFonts w:ascii="EB Garamond" w:hAnsi="EB Garamond" w:cs="Amiri"/>
                <w:b/>
                <w:color w:val="69716F"/>
                <w:sz w:val="18"/>
              </w:rPr>
              <w:t xml:space="preserve">§596 </w:t>
            </w:r>
            <w:bookmarkEnd w:id="10620"/>
            <w:r>
              <w:rPr>
                <w:rFonts w:ascii="EB Garamond" w:hAnsi="EB Garamond" w:cs="Amiri"/>
                <w:b w:val="0"/>
                <w:sz w:val="24"/>
              </w:rPr>
              <w:t xml:space="preserve">And spatial occupation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التحيز</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21" w:name="unit_597"/>
            <w:r>
              <w:rPr>
                <w:rFonts w:ascii="EB Garamond" w:hAnsi="EB Garamond" w:cs="Amiri"/>
                <w:b/>
                <w:color w:val="69716F"/>
                <w:sz w:val="18"/>
              </w:rPr>
              <w:t xml:space="preserve">§597 </w:t>
            </w:r>
            <w:bookmarkEnd w:id="10621"/>
            <w:r>
              <w:rPr>
                <w:rFonts w:ascii="EB Garamond" w:hAnsi="EB Garamond" w:cs="Amiri"/>
                <w:b w:val="0"/>
                <w:sz w:val="24"/>
              </w:rPr>
              <w:t xml:space="preserve">And inherence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الحلول</w:t>
            </w:r>
            <w:r>
              <w:rPr>
                <w:rFonts w:ascii="EB Garamond" w:hAnsi="EB Garamond" w:cs="Amiri"/>
                <w:b w:val="0"/>
                <w:sz w:val="24"/>
                <w:rStyle w:val="ArabicTechnicalTerm"/>
                <w:rtl w:val="0"/>
              </w:rPr>
              <w:t xml:space="preserve">]‎</w:t>
            </w:r>
            <w:r>
              <w:rPr>
                <w:rFonts w:ascii="EB Garamond" w:hAnsi="EB Garamond" w:cs="Amiri"/>
                <w:b w:val="0"/>
                <w:sz w:val="24"/>
              </w:rPr>
              <w:t xml:space="preserve"> [in another].</w:t>
            </w:r>
            <w:r>
              <w:rPr>
                <w:rFonts w:ascii="EB Garamond" w:hAnsi="EB Garamond" w:cs="Amiri"/>
                <w:b w:val="0"/>
                <w:sz w:val="24"/>
              </w:rPr>
              <w:t xml:space="preserve">  </w:t>
            </w:r>
            <w:bookmarkStart w:id="10622" w:name="unit_598"/>
            <w:r>
              <w:rPr>
                <w:rFonts w:ascii="EB Garamond" w:hAnsi="EB Garamond" w:cs="Amiri"/>
                <w:b/>
                <w:color w:val="69716F"/>
                <w:sz w:val="18"/>
              </w:rPr>
              <w:t xml:space="preserve">§598 </w:t>
            </w:r>
            <w:bookmarkEnd w:id="10622"/>
            <w:r>
              <w:rPr>
                <w:rFonts w:ascii="EB Garamond" w:hAnsi="EB Garamond" w:cs="Amiri"/>
                <w:b w:val="0"/>
                <w:sz w:val="24"/>
              </w:rPr>
              <w:t xml:space="preserve">And union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الاتحاد</w:t>
            </w:r>
            <w:r>
              <w:rPr>
                <w:rFonts w:ascii="EB Garamond" w:hAnsi="EB Garamond" w:cs="Amiri"/>
                <w:b w:val="0"/>
                <w:sz w:val="24"/>
                <w:rStyle w:val="ArabicTechnicalTerm"/>
                <w:rtl w:val="0"/>
              </w:rPr>
              <w:t xml:space="preserve">]‎</w:t>
            </w:r>
            <w:r>
              <w:rPr>
                <w:rFonts w:ascii="EB Garamond" w:hAnsi="EB Garamond" w:cs="Amiri"/>
                <w:b w:val="0"/>
                <w:sz w:val="24"/>
              </w:rPr>
              <w:t xml:space="preserve"> [with another].</w:t>
            </w:r>
            <w:r>
              <w:rPr>
                <w:rFonts w:ascii="EB Garamond" w:hAnsi="EB Garamond" w:cs="Amiri"/>
                <w:b w:val="0"/>
                <w:sz w:val="24"/>
              </w:rPr>
              <w:t xml:space="preserve">  </w:t>
            </w:r>
            <w:bookmarkStart w:id="10623" w:name="unit_599"/>
            <w:r>
              <w:rPr>
                <w:rFonts w:ascii="EB Garamond" w:hAnsi="EB Garamond" w:cs="Amiri"/>
                <w:b/>
                <w:color w:val="69716F"/>
                <w:sz w:val="18"/>
              </w:rPr>
              <w:t xml:space="preserve">§599 </w:t>
            </w:r>
            <w:bookmarkEnd w:id="10623"/>
            <w:r>
              <w:rPr>
                <w:rFonts w:ascii="EB Garamond" w:hAnsi="EB Garamond" w:cs="Amiri"/>
                <w:b w:val="0"/>
                <w:sz w:val="24"/>
              </w:rPr>
              <w:t>And [location in a] direction.</w:t>
            </w:r>
            <w:r>
              <w:rPr>
                <w:rFonts w:ascii="EB Garamond" w:hAnsi="EB Garamond" w:cs="Amiri"/>
                <w:b w:val="0"/>
                <w:sz w:val="24"/>
              </w:rPr>
              <w:t xml:space="preserve">  </w:t>
            </w:r>
            <w:bookmarkStart w:id="10624" w:name="unit_600"/>
            <w:r>
              <w:rPr>
                <w:rFonts w:ascii="EB Garamond" w:hAnsi="EB Garamond" w:cs="Amiri"/>
                <w:b/>
                <w:color w:val="69716F"/>
                <w:sz w:val="18"/>
              </w:rPr>
              <w:t xml:space="preserve">§600 </w:t>
            </w:r>
            <w:bookmarkEnd w:id="10624"/>
            <w:r>
              <w:rPr>
                <w:rFonts w:ascii="EB Garamond" w:hAnsi="EB Garamond" w:cs="Amiri"/>
                <w:b w:val="0"/>
                <w:sz w:val="24"/>
              </w:rPr>
              <w:t xml:space="preserve">And the inherence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الحلول</w:t>
            </w:r>
            <w:r>
              <w:rPr>
                <w:rFonts w:ascii="EB Garamond" w:hAnsi="EB Garamond" w:cs="Amiri"/>
                <w:b w:val="0"/>
                <w:sz w:val="24"/>
                <w:rStyle w:val="ArabicTechnicalTerm"/>
                <w:rtl w:val="0"/>
              </w:rPr>
              <w:t xml:space="preserve">]‎</w:t>
            </w:r>
            <w:r>
              <w:rPr>
                <w:rFonts w:ascii="EB Garamond" w:hAnsi="EB Garamond" w:cs="Amiri"/>
                <w:b w:val="0"/>
                <w:sz w:val="24"/>
              </w:rPr>
              <w:t xml:space="preserve"> of temporally originated things in Him.</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(596) </w:t>
            </w:r>
            <w:r>
              <w:rPr>
                <w:rFonts w:ascii="Amiri" w:hAnsi="Amiri" w:cs="Amiri"/>
                <w:b w:val="0"/>
                <w:sz w:val="30"/>
                <w:rtl w:val="1"/>
                <w:szCs w:val="30"/>
              </w:rPr>
              <w:t>والتحيز.</w:t>
            </w:r>
            <w:r>
              <w:rPr>
                <w:rFonts w:ascii="Amiri" w:hAnsi="Amiri" w:cs="Amiri"/>
                <w:b w:val="0"/>
                <w:sz w:val="30"/>
                <w:rtl w:val="1"/>
                <w:szCs w:val="30"/>
              </w:rPr>
              <w:t xml:space="preserve">  </w:t>
            </w:r>
            <w:r>
              <w:rPr>
                <w:rFonts w:ascii="EB Garamond" w:hAnsi="EB Garamond" w:cs="Amiri"/>
                <w:b w:val="0"/>
                <w:color w:val="69716F"/>
                <w:sz w:val="19"/>
              </w:rPr>
              <w:t xml:space="preserve">(597) </w:t>
            </w:r>
            <w:r>
              <w:rPr>
                <w:rFonts w:ascii="Amiri" w:hAnsi="Amiri" w:cs="Amiri"/>
                <w:b w:val="0"/>
                <w:sz w:val="30"/>
                <w:rtl w:val="1"/>
                <w:szCs w:val="30"/>
              </w:rPr>
              <w:t>والحلول.</w:t>
            </w:r>
            <w:r>
              <w:rPr>
                <w:rFonts w:ascii="Amiri" w:hAnsi="Amiri" w:cs="Amiri"/>
                <w:b w:val="0"/>
                <w:sz w:val="30"/>
                <w:rtl w:val="1"/>
                <w:szCs w:val="30"/>
              </w:rPr>
              <w:t xml:space="preserve">  </w:t>
            </w:r>
            <w:r>
              <w:rPr>
                <w:rFonts w:ascii="EB Garamond" w:hAnsi="EB Garamond" w:cs="Amiri"/>
                <w:b w:val="0"/>
                <w:color w:val="69716F"/>
                <w:sz w:val="19"/>
              </w:rPr>
              <w:t xml:space="preserve">(598) </w:t>
            </w:r>
            <w:r>
              <w:rPr>
                <w:rFonts w:ascii="Amiri" w:hAnsi="Amiri" w:cs="Amiri"/>
                <w:b w:val="0"/>
                <w:sz w:val="30"/>
                <w:rtl w:val="1"/>
                <w:szCs w:val="30"/>
              </w:rPr>
              <w:t>والاتحاد.</w:t>
            </w:r>
            <w:r>
              <w:rPr>
                <w:rFonts w:ascii="Amiri" w:hAnsi="Amiri" w:cs="Amiri"/>
                <w:b w:val="0"/>
                <w:sz w:val="30"/>
                <w:rtl w:val="1"/>
                <w:szCs w:val="30"/>
              </w:rPr>
              <w:t xml:space="preserve">  </w:t>
            </w:r>
            <w:r>
              <w:rPr>
                <w:rFonts w:ascii="EB Garamond" w:hAnsi="EB Garamond" w:cs="Amiri"/>
                <w:b w:val="0"/>
                <w:color w:val="69716F"/>
                <w:sz w:val="19"/>
              </w:rPr>
              <w:t xml:space="preserve">(599) </w:t>
            </w:r>
            <w:r>
              <w:rPr>
                <w:rFonts w:ascii="Amiri" w:hAnsi="Amiri" w:cs="Amiri"/>
                <w:b w:val="0"/>
                <w:sz w:val="30"/>
                <w:rtl w:val="1"/>
                <w:szCs w:val="30"/>
              </w:rPr>
              <w:t>والجهة.</w:t>
            </w:r>
            <w:r>
              <w:rPr>
                <w:rFonts w:ascii="Amiri" w:hAnsi="Amiri" w:cs="Amiri"/>
                <w:b w:val="0"/>
                <w:sz w:val="30"/>
                <w:rtl w:val="1"/>
                <w:szCs w:val="30"/>
              </w:rPr>
              <w:t xml:space="preserve">  </w:t>
            </w:r>
            <w:r>
              <w:rPr>
                <w:rFonts w:ascii="EB Garamond" w:hAnsi="EB Garamond" w:cs="Amiri"/>
                <w:b w:val="0"/>
                <w:color w:val="69716F"/>
                <w:sz w:val="19"/>
              </w:rPr>
              <w:t xml:space="preserve">(600) </w:t>
            </w:r>
            <w:r>
              <w:rPr>
                <w:rFonts w:ascii="Amiri" w:hAnsi="Amiri" w:cs="Amiri"/>
                <w:b w:val="0"/>
                <w:sz w:val="30"/>
                <w:rtl w:val="1"/>
                <w:szCs w:val="30"/>
              </w:rPr>
              <w:t>وحلول الحوادث فيه.</w:t>
            </w:r>
            <w:r>
              <w:rPr>
                <w:rFonts w:ascii="EB Garamond" w:hAnsi="EB Garamond" w:cs="Amiri"/>
                <w:b w:val="0"/>
                <w:color w:val="69716F"/>
                <w:sz w:val="17"/>
              </w:rPr>
              <w:t xml:space="preserve"> · </w:t>
            </w:r>
            <w:r>
              <w:rPr>
                <w:rFonts w:ascii="EB Garamond" w:hAnsi="EB Garamond" w:cs="Amiri"/>
                <w:b w:val="0"/>
                <w:color w:val="69716F"/>
                <w:sz w:val="17"/>
                <w:rtl w:val="0"/>
              </w:rPr>
              <w:t>‎Āmulī pp. 293⁠–⁠294‎</w:t>
            </w:r>
          </w:p>
        </w:tc>
      </w:tr>
      <w:tr>
        <w:tc>
          <w:tcPr>
            <w:tcW w:type="dxa" w:w="5933"/>
            <w:vAlign w:val="top"/>
            <w:tcMar>
              <w:left w:w="0" w:type="dxa"/>
              <w:right w:w="150" w:type="dxa"/>
            </w:tcMar>
          </w:tcPr>
          <w:p>
            <w:pPr>
              <w:widowControl/>
              <w:spacing w:before="0" w:after="40" w:line="320" w:lineRule="exact"/>
            </w:pPr>
            <w:bookmarkStart w:id="10625" w:name="unit_601"/>
            <w:r>
              <w:rPr>
                <w:rFonts w:ascii="EB Garamond" w:hAnsi="EB Garamond" w:cs="Amiri"/>
                <w:b/>
                <w:color w:val="69716F"/>
                <w:sz w:val="18"/>
              </w:rPr>
              <w:t xml:space="preserve">§601 </w:t>
            </w:r>
            <w:bookmarkEnd w:id="10625"/>
            <w:r>
              <w:rPr>
                <w:rFonts w:ascii="EB Garamond" w:hAnsi="EB Garamond" w:cs="Amiri"/>
                <w:b w:val="0"/>
                <w:sz w:val="24"/>
              </w:rPr>
              <w:t>And need.</w:t>
            </w:r>
            <w:r>
              <w:rPr>
                <w:rFonts w:ascii="EB Garamond" w:hAnsi="EB Garamond" w:cs="Amiri"/>
                <w:b w:val="0"/>
                <w:sz w:val="24"/>
              </w:rPr>
              <w:t xml:space="preserve">  </w:t>
            </w:r>
            <w:bookmarkStart w:id="10626" w:name="unit_602"/>
            <w:r>
              <w:rPr>
                <w:rFonts w:ascii="EB Garamond" w:hAnsi="EB Garamond" w:cs="Amiri"/>
                <w:b/>
                <w:color w:val="69716F"/>
                <w:sz w:val="18"/>
              </w:rPr>
              <w:t xml:space="preserve">§602 </w:t>
            </w:r>
            <w:bookmarkEnd w:id="10626"/>
            <w:r>
              <w:rPr>
                <w:rFonts w:ascii="EB Garamond" w:hAnsi="EB Garamond" w:cs="Amiri"/>
                <w:b w:val="0"/>
                <w:sz w:val="24"/>
              </w:rPr>
              <w:t xml:space="preserve">And pain absolutely, and pleasure arising from bodily temperament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المزاج</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27" w:name="unit_603"/>
            <w:r>
              <w:rPr>
                <w:rFonts w:ascii="EB Garamond" w:hAnsi="EB Garamond" w:cs="Amiri"/>
                <w:b/>
                <w:color w:val="69716F"/>
                <w:sz w:val="18"/>
              </w:rPr>
              <w:t xml:space="preserve">§603 </w:t>
            </w:r>
            <w:bookmarkEnd w:id="10627"/>
            <w:r>
              <w:rPr>
                <w:rFonts w:ascii="EB Garamond" w:hAnsi="EB Garamond" w:cs="Amiri"/>
                <w:b w:val="0"/>
                <w:sz w:val="24"/>
              </w:rPr>
              <w:t xml:space="preserve">And entitative attributes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المعاني</w:t>
            </w:r>
            <w:r>
              <w:rPr>
                <w:rFonts w:ascii="EB Garamond" w:hAnsi="EB Garamond" w:cs="Amiri"/>
                <w:b w:val="0"/>
                <w:sz w:val="24"/>
                <w:rStyle w:val="ArabicTechnicalTerm"/>
                <w:rtl w:val="0"/>
              </w:rPr>
              <w:t xml:space="preserve">]‎</w:t>
            </w:r>
            <w:r>
              <w:rPr>
                <w:rFonts w:ascii="EB Garamond" w:hAnsi="EB Garamond" w:cs="Amiri"/>
                <w:b w:val="0"/>
                <w:sz w:val="24"/>
              </w:rPr>
              <w:t xml:space="preserve"> (maʿānī), states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الأحوال</w:t>
            </w:r>
            <w:r>
              <w:rPr>
                <w:rFonts w:ascii="EB Garamond" w:hAnsi="EB Garamond" w:cs="Amiri"/>
                <w:b w:val="0"/>
                <w:sz w:val="24"/>
                <w:rStyle w:val="ArabicTechnicalTerm"/>
                <w:rtl w:val="0"/>
              </w:rPr>
              <w:t xml:space="preserve">]‎</w:t>
            </w:r>
            <w:r>
              <w:rPr>
                <w:rFonts w:ascii="EB Garamond" w:hAnsi="EB Garamond" w:cs="Amiri"/>
                <w:b w:val="0"/>
                <w:sz w:val="24"/>
              </w:rPr>
              <w:t xml:space="preserve"> (aḥwāl), and attributes additional [to the essence] in concrete reality.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(601) </w:t>
            </w:r>
            <w:r>
              <w:rPr>
                <w:rFonts w:ascii="Amiri" w:hAnsi="Amiri" w:cs="Amiri"/>
                <w:b w:val="0"/>
                <w:sz w:val="30"/>
                <w:rtl w:val="1"/>
                <w:szCs w:val="30"/>
              </w:rPr>
              <w:t>والحاجة.</w:t>
            </w:r>
            <w:r>
              <w:rPr>
                <w:rFonts w:ascii="Amiri" w:hAnsi="Amiri" w:cs="Amiri"/>
                <w:b w:val="0"/>
                <w:sz w:val="30"/>
                <w:rtl w:val="1"/>
                <w:szCs w:val="30"/>
              </w:rPr>
              <w:t xml:space="preserve">  </w:t>
            </w:r>
            <w:r>
              <w:rPr>
                <w:rFonts w:ascii="EB Garamond" w:hAnsi="EB Garamond" w:cs="Amiri"/>
                <w:b w:val="0"/>
                <w:color w:val="69716F"/>
                <w:sz w:val="19"/>
              </w:rPr>
              <w:t xml:space="preserve">(602) </w:t>
            </w:r>
            <w:r>
              <w:rPr>
                <w:rFonts w:ascii="Amiri" w:hAnsi="Amiri" w:cs="Amiri"/>
                <w:b w:val="0"/>
                <w:sz w:val="30"/>
                <w:rtl w:val="1"/>
                <w:szCs w:val="30"/>
              </w:rPr>
              <w:t>والألم مطلقا واللذة المزاجية.</w:t>
            </w:r>
            <w:r>
              <w:rPr>
                <w:rFonts w:ascii="Amiri" w:hAnsi="Amiri" w:cs="Amiri"/>
                <w:b w:val="0"/>
                <w:sz w:val="30"/>
                <w:rtl w:val="1"/>
                <w:szCs w:val="30"/>
              </w:rPr>
              <w:t xml:space="preserve">  </w:t>
            </w:r>
            <w:r>
              <w:rPr>
                <w:rFonts w:ascii="EB Garamond" w:hAnsi="EB Garamond" w:cs="Amiri"/>
                <w:b w:val="0"/>
                <w:color w:val="69716F"/>
                <w:sz w:val="19"/>
              </w:rPr>
              <w:t xml:space="preserve">(603) </w:t>
            </w:r>
            <w:r>
              <w:rPr>
                <w:rFonts w:ascii="Amiri" w:hAnsi="Amiri" w:cs="Amiri"/>
                <w:b w:val="0"/>
                <w:sz w:val="30"/>
                <w:rtl w:val="1"/>
                <w:szCs w:val="30"/>
              </w:rPr>
              <w:t>والمعاني والأحوال والصفات الزائدة عينا.</w:t>
            </w:r>
            <w:r>
              <w:rPr>
                <w:rFonts w:ascii="EB Garamond" w:hAnsi="EB Garamond" w:cs="Amiri"/>
                <w:b w:val="0"/>
                <w:color w:val="69716F"/>
                <w:sz w:val="17"/>
              </w:rPr>
              <w:t xml:space="preserve"> · </w:t>
            </w:r>
            <w:r>
              <w:rPr>
                <w:rFonts w:ascii="EB Garamond" w:hAnsi="EB Garamond" w:cs="Amiri"/>
                <w:b w:val="0"/>
                <w:color w:val="69716F"/>
                <w:sz w:val="17"/>
                <w:rtl w:val="0"/>
              </w:rPr>
              <w:t>‎Āmulī pp. 295⁠–⁠296‎</w:t>
            </w:r>
          </w:p>
        </w:tc>
      </w:tr>
    </w:tbl>
    <w:p>
      <w:pPr>
        <w:keepNext/>
        <w:spacing w:before="180" w:after="80"/>
      </w:pPr>
      <w:r>
        <w:rPr>
          <w:rFonts w:ascii="EB Garamond" w:hAnsi="EB Garamond" w:cs="Amiri"/>
          <w:b/>
          <w:color w:val="365E59"/>
          <w:sz w:val="24"/>
        </w:rPr>
        <w:t>The vision of God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628" w:name="unit_604"/>
            <w:r>
              <w:rPr>
                <w:rFonts w:ascii="EB Garamond" w:hAnsi="EB Garamond" w:cs="Amiri"/>
                <w:b/>
                <w:color w:val="69716F"/>
                <w:sz w:val="18"/>
              </w:rPr>
              <w:t xml:space="preserve">§604 </w:t>
            </w:r>
            <w:bookmarkEnd w:id="10628"/>
            <w:r>
              <w:rPr>
                <w:rFonts w:ascii="EB Garamond" w:hAnsi="EB Garamond" w:cs="Amiri"/>
                <w:b w:val="0"/>
                <w:sz w:val="24"/>
              </w:rPr>
              <w:t xml:space="preserve">And [His being an object of visual] seeing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الرؤية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29" w:name="unit_605"/>
            <w:r>
              <w:rPr>
                <w:rFonts w:ascii="EB Garamond" w:hAnsi="EB Garamond" w:cs="Amiri"/>
                <w:b/>
                <w:color w:val="69716F"/>
                <w:sz w:val="18"/>
              </w:rPr>
              <w:t xml:space="preserve">§605 </w:t>
            </w:r>
            <w:bookmarkEnd w:id="10629"/>
            <w:r>
              <w:rPr>
                <w:rFonts w:ascii="EB Garamond" w:hAnsi="EB Garamond" w:cs="Amiri"/>
                <w:b w:val="0"/>
                <w:sz w:val="24"/>
              </w:rPr>
              <w:t>Moses’ request [to see God] was on behalf of his people.</w:t>
            </w:r>
            <w:r>
              <w:rPr>
                <w:rStyle w:val="FootnoteReference"/>
              </w:rPr>
              <w:footnoteReference w:id="91"/>
            </w:r>
            <w:r>
              <w:rPr>
                <w:rFonts w:ascii="EB Garamond" w:hAnsi="EB Garamond" w:cs="Amiri"/>
                <w:b w:val="0"/>
                <w:sz w:val="24"/>
              </w:rPr>
              <w:t xml:space="preserve">  </w:t>
            </w:r>
            <w:bookmarkStart w:id="10630" w:name="unit_606"/>
            <w:r>
              <w:rPr>
                <w:rFonts w:ascii="EB Garamond" w:hAnsi="EB Garamond" w:cs="Amiri"/>
                <w:b/>
                <w:color w:val="69716F"/>
                <w:sz w:val="18"/>
              </w:rPr>
              <w:t xml:space="preserve">§606 </w:t>
            </w:r>
            <w:bookmarkEnd w:id="10630"/>
            <w:r>
              <w:rPr>
                <w:rFonts w:ascii="EB Garamond" w:hAnsi="EB Garamond" w:cs="Amiri"/>
                <w:b w:val="0"/>
                <w:sz w:val="24"/>
              </w:rPr>
              <w:t xml:space="preserve">Looking does not imply seeing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الرؤية</w:t>
            </w:r>
            <w:r>
              <w:rPr>
                <w:rFonts w:ascii="EB Garamond" w:hAnsi="EB Garamond" w:cs="Amiri"/>
                <w:b w:val="0"/>
                <w:sz w:val="24"/>
                <w:rStyle w:val="ArabicTechnicalTerm"/>
                <w:rtl w:val="0"/>
              </w:rPr>
              <w:t xml:space="preserve">]‎</w:t>
            </w:r>
            <w:r>
              <w:rPr>
                <w:rFonts w:ascii="EB Garamond" w:hAnsi="EB Garamond" w:cs="Amiri"/>
                <w:b w:val="0"/>
                <w:sz w:val="24"/>
              </w:rPr>
              <w:t xml:space="preserve">; moreover, [the relevant expression] admits of interpretation.</w:t>
            </w:r>
            <w:r>
              <w:rPr>
                <w:rFonts w:ascii="EB Garamond" w:hAnsi="EB Garamond" w:cs="Amiri"/>
                <w:b w:val="0"/>
                <w:sz w:val="24"/>
              </w:rPr>
              <w:t xml:space="preserve">  </w:t>
            </w:r>
            <w:bookmarkStart w:id="10631" w:name="unit_607"/>
            <w:r>
              <w:rPr>
                <w:rFonts w:ascii="EB Garamond" w:hAnsi="EB Garamond" w:cs="Amiri"/>
                <w:b/>
                <w:color w:val="69716F"/>
                <w:sz w:val="18"/>
              </w:rPr>
              <w:t xml:space="preserve">§607 </w:t>
            </w:r>
            <w:bookmarkEnd w:id="10631"/>
            <w:r>
              <w:rPr>
                <w:rFonts w:ascii="EB Garamond" w:hAnsi="EB Garamond" w:cs="Amiri"/>
                <w:b w:val="0"/>
                <w:sz w:val="24"/>
              </w:rPr>
              <w:t xml:space="preserve">Making seeing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الرؤية</w:t>
            </w:r>
            <w:r>
              <w:rPr>
                <w:rFonts w:ascii="EB Garamond" w:hAnsi="EB Garamond" w:cs="Amiri"/>
                <w:b w:val="0"/>
                <w:sz w:val="24"/>
                <w:rStyle w:val="ArabicTechnicalTerm"/>
                <w:rtl w:val="0"/>
              </w:rPr>
              <w:t xml:space="preserve">]‎</w:t>
            </w:r>
            <w:r>
              <w:rPr>
                <w:rFonts w:ascii="EB Garamond" w:hAnsi="EB Garamond" w:cs="Amiri"/>
                <w:b w:val="0"/>
                <w:sz w:val="24"/>
              </w:rPr>
              <w:t xml:space="preserve"> conditional upon the moving mountain’s remaining still does not indicate [the]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[of seeing God].</w:t>
            </w:r>
            <w:r>
              <w:rPr>
                <w:rFonts w:ascii="EB Garamond" w:hAnsi="EB Garamond" w:cs="Amiri"/>
                <w:b w:val="0"/>
                <w:sz w:val="24"/>
              </w:rPr>
              <w:t xml:space="preserve">  </w:t>
            </w:r>
            <w:bookmarkStart w:id="10632" w:name="unit_608"/>
            <w:r>
              <w:rPr>
                <w:rFonts w:ascii="EB Garamond" w:hAnsi="EB Garamond" w:cs="Amiri"/>
                <w:b/>
                <w:color w:val="69716F"/>
                <w:sz w:val="18"/>
              </w:rPr>
              <w:t xml:space="preserve">§608 </w:t>
            </w:r>
            <w:bookmarkEnd w:id="10632"/>
            <w:r>
              <w:rPr>
                <w:rFonts w:ascii="EB Garamond" w:hAnsi="EB Garamond" w:cs="Amiri"/>
                <w:b w:val="0"/>
                <w:sz w:val="24"/>
              </w:rPr>
              <w:t>A common feature among effects does not indicate a common feature among their causes; moreover, [the need for] causal explanation and the exhaustiveness [of the proposed alternatives] are denied.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(604) </w:t>
            </w:r>
            <w:r>
              <w:rPr>
                <w:rFonts w:ascii="Amiri" w:hAnsi="Amiri" w:cs="Amiri"/>
                <w:b w:val="0"/>
                <w:sz w:val="30"/>
                <w:rtl w:val="1"/>
                <w:szCs w:val="30"/>
              </w:rPr>
              <w:t>والرؤية.</w:t>
            </w:r>
            <w:r>
              <w:rPr>
                <w:rFonts w:ascii="Amiri" w:hAnsi="Amiri" w:cs="Amiri"/>
                <w:b w:val="0"/>
                <w:sz w:val="30"/>
                <w:rtl w:val="1"/>
                <w:szCs w:val="30"/>
              </w:rPr>
              <w:t xml:space="preserve">  </w:t>
            </w:r>
            <w:r>
              <w:rPr>
                <w:rFonts w:ascii="EB Garamond" w:hAnsi="EB Garamond" w:cs="Amiri"/>
                <w:b w:val="0"/>
                <w:color w:val="69716F"/>
                <w:sz w:val="19"/>
              </w:rPr>
              <w:t xml:space="preserve">(605) </w:t>
            </w:r>
            <w:r>
              <w:rPr>
                <w:rFonts w:ascii="Amiri" w:hAnsi="Amiri" w:cs="Amiri"/>
                <w:b w:val="0"/>
                <w:sz w:val="30"/>
                <w:rtl w:val="1"/>
                <w:szCs w:val="30"/>
              </w:rPr>
              <w:t>وسؤال موسى لقومه.</w:t>
            </w:r>
            <w:r>
              <w:rPr>
                <w:rFonts w:ascii="Amiri" w:hAnsi="Amiri" w:cs="Amiri"/>
                <w:b w:val="0"/>
                <w:sz w:val="30"/>
                <w:rtl w:val="1"/>
                <w:szCs w:val="30"/>
              </w:rPr>
              <w:t xml:space="preserve">  </w:t>
            </w:r>
            <w:r>
              <w:rPr>
                <w:rFonts w:ascii="EB Garamond" w:hAnsi="EB Garamond" w:cs="Amiri"/>
                <w:b w:val="0"/>
                <w:color w:val="69716F"/>
                <w:sz w:val="19"/>
              </w:rPr>
              <w:t xml:space="preserve">(606) </w:t>
            </w:r>
            <w:r>
              <w:rPr>
                <w:rFonts w:ascii="Amiri" w:hAnsi="Amiri" w:cs="Amiri"/>
                <w:b w:val="0"/>
                <w:sz w:val="30"/>
                <w:rtl w:val="1"/>
                <w:szCs w:val="30"/>
              </w:rPr>
              <w:t>والنظر لا يدل على الرؤية مع قبوله التأويل.</w:t>
            </w:r>
            <w:r>
              <w:rPr>
                <w:rFonts w:ascii="Amiri" w:hAnsi="Amiri" w:cs="Amiri"/>
                <w:b w:val="0"/>
                <w:sz w:val="30"/>
                <w:rtl w:val="1"/>
                <w:szCs w:val="30"/>
              </w:rPr>
              <w:t xml:space="preserve">  </w:t>
            </w:r>
            <w:r>
              <w:rPr>
                <w:rFonts w:ascii="EB Garamond" w:hAnsi="EB Garamond" w:cs="Amiri"/>
                <w:b w:val="0"/>
                <w:color w:val="69716F"/>
                <w:sz w:val="19"/>
              </w:rPr>
              <w:t xml:space="preserve">(607) </w:t>
            </w:r>
            <w:r>
              <w:rPr>
                <w:rFonts w:ascii="Amiri" w:hAnsi="Amiri" w:cs="Amiri"/>
                <w:b w:val="0"/>
                <w:sz w:val="30"/>
                <w:rtl w:val="1"/>
                <w:szCs w:val="30"/>
              </w:rPr>
              <w:t>وتعليق الرؤية على استقرار الجبل المتحرك لا يدل على الإمكان.</w:t>
            </w:r>
            <w:r>
              <w:rPr>
                <w:rFonts w:ascii="Amiri" w:hAnsi="Amiri" w:cs="Amiri"/>
                <w:b w:val="0"/>
                <w:sz w:val="30"/>
                <w:rtl w:val="1"/>
                <w:szCs w:val="30"/>
              </w:rPr>
              <w:t xml:space="preserve">  </w:t>
            </w:r>
            <w:r>
              <w:rPr>
                <w:rFonts w:ascii="EB Garamond" w:hAnsi="EB Garamond" w:cs="Amiri"/>
                <w:b w:val="0"/>
                <w:color w:val="69716F"/>
                <w:sz w:val="19"/>
              </w:rPr>
              <w:t xml:space="preserve">(608) </w:t>
            </w:r>
            <w:r>
              <w:rPr>
                <w:rFonts w:ascii="Amiri" w:hAnsi="Amiri" w:cs="Amiri"/>
                <w:b w:val="0"/>
                <w:sz w:val="30"/>
                <w:rtl w:val="1"/>
                <w:szCs w:val="30"/>
              </w:rPr>
              <w:t>واشتراك المعلولات لا يدل على اشتراك العلل مع منع التعليل والحصر.</w:t>
            </w:r>
            <w:r>
              <w:rPr>
                <w:rFonts w:ascii="EB Garamond" w:hAnsi="EB Garamond" w:cs="Amiri"/>
                <w:b w:val="0"/>
                <w:color w:val="69716F"/>
                <w:sz w:val="17"/>
              </w:rPr>
              <w:t xml:space="preserve"> · </w:t>
            </w:r>
            <w:r>
              <w:rPr>
                <w:rFonts w:ascii="EB Garamond" w:hAnsi="EB Garamond" w:cs="Amiri"/>
                <w:b w:val="0"/>
                <w:color w:val="69716F"/>
                <w:sz w:val="17"/>
                <w:rtl w:val="0"/>
              </w:rPr>
              <w:t>‎Āmulī pp. 296⁠–⁠298‎</w:t>
            </w:r>
          </w:p>
        </w:tc>
      </w:tr>
    </w:tbl>
    <w:p>
      <w:pPr>
        <w:keepNext/>
        <w:spacing w:before="180" w:after="80"/>
      </w:pPr>
      <w:r>
        <w:rPr>
          <w:rFonts w:ascii="EB Garamond" w:hAnsi="EB Garamond" w:cs="Amiri"/>
          <w:b/>
          <w:color w:val="365E59"/>
          <w:sz w:val="24"/>
        </w:rPr>
        <w:t>Other divine attributes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633" w:name="unit_609"/>
            <w:r>
              <w:rPr>
                <w:rFonts w:ascii="EB Garamond" w:hAnsi="EB Garamond" w:cs="Amiri"/>
                <w:b/>
                <w:color w:val="69716F"/>
                <w:sz w:val="18"/>
              </w:rPr>
              <w:t xml:space="preserve">§609 </w:t>
            </w:r>
            <w:bookmarkEnd w:id="10633"/>
            <w:r>
              <w:rPr>
                <w:rFonts w:ascii="EB Garamond" w:hAnsi="EB Garamond" w:cs="Amiri"/>
                <w:b w:val="0"/>
                <w:sz w:val="24"/>
              </w:rPr>
              <w:t xml:space="preserve">And [necessity of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وجوب الوجود</w:t>
            </w:r>
            <w:r>
              <w:rPr>
                <w:rFonts w:ascii="EB Garamond" w:hAnsi="EB Garamond" w:cs="Amiri"/>
                <w:b w:val="0"/>
                <w:sz w:val="24"/>
                <w:rStyle w:val="ArabicTechnicalTerm"/>
                <w:rtl w:val="0"/>
              </w:rPr>
              <w:t xml:space="preserve">]‎</w:t>
            </w:r>
            <w:r>
              <w:rPr>
                <w:rFonts w:ascii="EB Garamond" w:hAnsi="EB Garamond" w:cs="Amiri"/>
                <w:b w:val="0"/>
                <w:sz w:val="24"/>
              </w:rPr>
              <w:t xml:space="preserve"> indicates] the establishment of generosity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الجود</w:t>
            </w:r>
            <w:r>
              <w:rPr>
                <w:rFonts w:ascii="EB Garamond" w:hAnsi="EB Garamond" w:cs="Amiri"/>
                <w:b w:val="0"/>
                <w:sz w:val="24"/>
                <w:rStyle w:val="ArabicTechnicalTerm"/>
                <w:rtl w:val="0"/>
              </w:rPr>
              <w:t xml:space="preserve">]‎</w:t>
            </w:r>
            <w:r>
              <w:rPr>
                <w:rFonts w:ascii="EB Garamond" w:hAnsi="EB Garamond" w:cs="Amiri"/>
                <w:b w:val="0"/>
                <w:sz w:val="24"/>
              </w:rPr>
              <w:t xml:space="preserve"> [in Him].</w:t>
            </w:r>
            <w:r>
              <w:rPr>
                <w:rFonts w:ascii="EB Garamond" w:hAnsi="EB Garamond" w:cs="Amiri"/>
                <w:b w:val="0"/>
                <w:sz w:val="24"/>
              </w:rPr>
              <w:t xml:space="preserve">  </w:t>
            </w:r>
            <w:bookmarkStart w:id="10634" w:name="unit_610"/>
            <w:r>
              <w:rPr>
                <w:rFonts w:ascii="EB Garamond" w:hAnsi="EB Garamond" w:cs="Amiri"/>
                <w:b/>
                <w:color w:val="69716F"/>
                <w:sz w:val="18"/>
              </w:rPr>
              <w:t xml:space="preserve">§610 </w:t>
            </w:r>
            <w:bookmarkEnd w:id="10634"/>
            <w:r>
              <w:rPr>
                <w:rFonts w:ascii="EB Garamond" w:hAnsi="EB Garamond" w:cs="Amiri"/>
                <w:b w:val="0"/>
                <w:sz w:val="24"/>
              </w:rPr>
              <w:t xml:space="preserve">And sovereignty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الملك</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35" w:name="unit_611"/>
            <w:r>
              <w:rPr>
                <w:rFonts w:ascii="EB Garamond" w:hAnsi="EB Garamond" w:cs="Amiri"/>
                <w:b/>
                <w:color w:val="69716F"/>
                <w:sz w:val="18"/>
              </w:rPr>
              <w:t xml:space="preserve">§611 </w:t>
            </w:r>
            <w:bookmarkEnd w:id="10635"/>
            <w:r>
              <w:rPr>
                <w:rFonts w:ascii="EB Garamond" w:hAnsi="EB Garamond" w:cs="Amiri"/>
                <w:b w:val="0"/>
                <w:sz w:val="24"/>
              </w:rPr>
              <w:t xml:space="preserve">And completeness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التمام</w:t>
            </w:r>
            <w:r>
              <w:rPr>
                <w:rFonts w:ascii="EB Garamond" w:hAnsi="EB Garamond" w:cs="Amiri"/>
                <w:b w:val="0"/>
                <w:sz w:val="24"/>
                <w:rStyle w:val="ArabicTechnicalTerm"/>
                <w:rtl w:val="0"/>
              </w:rPr>
              <w:t xml:space="preserve">]‎</w:t>
            </w:r>
            <w:r>
              <w:rPr>
                <w:rFonts w:ascii="EB Garamond" w:hAnsi="EB Garamond" w:cs="Amiri"/>
                <w:b w:val="0"/>
                <w:sz w:val="24"/>
              </w:rPr>
              <w:t xml:space="preserve">, and being above completeness.</w:t>
            </w:r>
            <w:r>
              <w:rPr>
                <w:rFonts w:ascii="EB Garamond" w:hAnsi="EB Garamond" w:cs="Amiri"/>
                <w:b w:val="0"/>
                <w:sz w:val="24"/>
              </w:rPr>
              <w:t xml:space="preserve">  </w:t>
            </w:r>
            <w:bookmarkStart w:id="10636" w:name="unit_612"/>
            <w:r>
              <w:rPr>
                <w:rFonts w:ascii="EB Garamond" w:hAnsi="EB Garamond" w:cs="Amiri"/>
                <w:b/>
                <w:color w:val="69716F"/>
                <w:sz w:val="18"/>
              </w:rPr>
              <w:t xml:space="preserve">§612 </w:t>
            </w:r>
            <w:bookmarkEnd w:id="10636"/>
            <w:r>
              <w:rPr>
                <w:rFonts w:ascii="EB Garamond" w:hAnsi="EB Garamond" w:cs="Amiri"/>
                <w:b w:val="0"/>
                <w:sz w:val="24"/>
              </w:rPr>
              <w:t xml:space="preserve">And being the Real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الحق</w:t>
            </w:r>
            <w:r>
              <w:rPr>
                <w:rFonts w:ascii="EB Garamond" w:hAnsi="EB Garamond" w:cs="Amiri"/>
                <w:b w:val="0"/>
                <w:sz w:val="24"/>
                <w:rStyle w:val="ArabicTechnicalTerm"/>
                <w:rtl w:val="0"/>
              </w:rPr>
              <w:t xml:space="preserve">]‎</w:t>
            </w:r>
            <w:r>
              <w:rPr>
                <w:rFonts w:ascii="EB Garamond" w:hAnsi="EB Garamond" w:cs="Amiri"/>
                <w:b w:val="0"/>
                <w:sz w:val="24"/>
              </w:rPr>
              <w:t xml:space="preserve"> (al-ḥaqq).</w:t>
            </w:r>
            <w:r>
              <w:rPr>
                <w:rFonts w:ascii="EB Garamond" w:hAnsi="EB Garamond" w:cs="Amiri"/>
                <w:b w:val="0"/>
                <w:sz w:val="24"/>
              </w:rPr>
              <w:t xml:space="preserve">  </w:t>
            </w:r>
            <w:bookmarkStart w:id="10637" w:name="unit_613"/>
            <w:r>
              <w:rPr>
                <w:rFonts w:ascii="EB Garamond" w:hAnsi="EB Garamond" w:cs="Amiri"/>
                <w:b/>
                <w:color w:val="69716F"/>
                <w:sz w:val="18"/>
              </w:rPr>
              <w:t xml:space="preserve">§613 </w:t>
            </w:r>
            <w:bookmarkEnd w:id="10637"/>
            <w:r>
              <w:rPr>
                <w:rFonts w:ascii="EB Garamond" w:hAnsi="EB Garamond" w:cs="Amiri"/>
                <w:b w:val="0"/>
                <w:sz w:val="24"/>
              </w:rPr>
              <w:t xml:space="preserve">And goodness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الخيرية</w:t>
            </w:r>
            <w:r>
              <w:rPr>
                <w:rFonts w:ascii="EB Garamond" w:hAnsi="EB Garamond" w:cs="Amiri"/>
                <w:b w:val="0"/>
                <w:sz w:val="24"/>
                <w:rStyle w:val="ArabicTechnicalTerm"/>
                <w:rtl w:val="0"/>
              </w:rPr>
              <w:t xml:space="preserve">]‎</w:t>
            </w:r>
            <w:r>
              <w:rPr>
                <w:rFonts w:ascii="EB Garamond" w:hAnsi="EB Garamond" w:cs="Amiri"/>
                <w:b w:val="0"/>
                <w:sz w:val="24"/>
              </w:rPr>
              <w:t xml:space="preserve"> (khayriyya).</w:t>
            </w:r>
            <w:r>
              <w:rPr>
                <w:rStyle w:val="FootnoteReference"/>
              </w:rPr>
              <w:footnoteReference w:id="92"/>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(609) </w:t>
            </w:r>
            <w:r>
              <w:rPr>
                <w:rFonts w:ascii="Amiri" w:hAnsi="Amiri" w:cs="Amiri"/>
                <w:b w:val="0"/>
                <w:sz w:val="30"/>
                <w:rtl w:val="1"/>
                <w:szCs w:val="30"/>
              </w:rPr>
              <w:t>وعلى ثبوت الجود.</w:t>
            </w:r>
            <w:r>
              <w:rPr>
                <w:rFonts w:ascii="Amiri" w:hAnsi="Amiri" w:cs="Amiri"/>
                <w:b w:val="0"/>
                <w:sz w:val="30"/>
                <w:rtl w:val="1"/>
                <w:szCs w:val="30"/>
              </w:rPr>
              <w:t xml:space="preserve">  </w:t>
            </w:r>
            <w:r>
              <w:rPr>
                <w:rFonts w:ascii="EB Garamond" w:hAnsi="EB Garamond" w:cs="Amiri"/>
                <w:b w:val="0"/>
                <w:color w:val="69716F"/>
                <w:sz w:val="19"/>
              </w:rPr>
              <w:t xml:space="preserve">(610) </w:t>
            </w:r>
            <w:r>
              <w:rPr>
                <w:rFonts w:ascii="Amiri" w:hAnsi="Amiri" w:cs="Amiri"/>
                <w:b w:val="0"/>
                <w:sz w:val="30"/>
                <w:rtl w:val="1"/>
                <w:szCs w:val="30"/>
              </w:rPr>
              <w:t>والملك.</w:t>
            </w:r>
            <w:r>
              <w:rPr>
                <w:rFonts w:ascii="Amiri" w:hAnsi="Amiri" w:cs="Amiri"/>
                <w:b w:val="0"/>
                <w:sz w:val="30"/>
                <w:rtl w:val="1"/>
                <w:szCs w:val="30"/>
              </w:rPr>
              <w:t xml:space="preserve">  </w:t>
            </w:r>
            <w:r>
              <w:rPr>
                <w:rFonts w:ascii="EB Garamond" w:hAnsi="EB Garamond" w:cs="Amiri"/>
                <w:b w:val="0"/>
                <w:color w:val="69716F"/>
                <w:sz w:val="19"/>
              </w:rPr>
              <w:t xml:space="preserve">(611) </w:t>
            </w:r>
            <w:r>
              <w:rPr>
                <w:rFonts w:ascii="Amiri" w:hAnsi="Amiri" w:cs="Amiri"/>
                <w:b w:val="0"/>
                <w:sz w:val="30"/>
                <w:rtl w:val="1"/>
                <w:szCs w:val="30"/>
              </w:rPr>
              <w:t>والتمام وفوقه.</w:t>
            </w:r>
            <w:r>
              <w:rPr>
                <w:rFonts w:ascii="Amiri" w:hAnsi="Amiri" w:cs="Amiri"/>
                <w:b w:val="0"/>
                <w:sz w:val="30"/>
                <w:rtl w:val="1"/>
                <w:szCs w:val="30"/>
              </w:rPr>
              <w:t xml:space="preserve">  </w:t>
            </w:r>
            <w:r>
              <w:rPr>
                <w:rFonts w:ascii="EB Garamond" w:hAnsi="EB Garamond" w:cs="Amiri"/>
                <w:b w:val="0"/>
                <w:color w:val="69716F"/>
                <w:sz w:val="19"/>
              </w:rPr>
              <w:t xml:space="preserve">(612) </w:t>
            </w:r>
            <w:r>
              <w:rPr>
                <w:rFonts w:ascii="Amiri" w:hAnsi="Amiri" w:cs="Amiri"/>
                <w:b w:val="0"/>
                <w:sz w:val="30"/>
                <w:rtl w:val="1"/>
                <w:szCs w:val="30"/>
              </w:rPr>
              <w:t>والحقية.</w:t>
            </w:r>
            <w:r>
              <w:rPr>
                <w:rFonts w:ascii="Amiri" w:hAnsi="Amiri" w:cs="Amiri"/>
                <w:b w:val="0"/>
                <w:sz w:val="30"/>
                <w:rtl w:val="1"/>
                <w:szCs w:val="30"/>
              </w:rPr>
              <w:t xml:space="preserve">  </w:t>
            </w:r>
            <w:r>
              <w:rPr>
                <w:rFonts w:ascii="EB Garamond" w:hAnsi="EB Garamond" w:cs="Amiri"/>
                <w:b w:val="0"/>
                <w:color w:val="69716F"/>
                <w:sz w:val="19"/>
              </w:rPr>
              <w:t xml:space="preserve">(613) </w:t>
            </w:r>
            <w:r>
              <w:rPr>
                <w:rFonts w:ascii="Amiri" w:hAnsi="Amiri" w:cs="Amiri"/>
                <w:b w:val="0"/>
                <w:sz w:val="30"/>
                <w:rtl w:val="1"/>
                <w:szCs w:val="30"/>
              </w:rPr>
              <w:t>والخيرية.</w:t>
            </w:r>
            <w:r>
              <w:rPr>
                <w:rFonts w:ascii="EB Garamond" w:hAnsi="EB Garamond" w:cs="Amiri"/>
                <w:b w:val="0"/>
                <w:color w:val="69716F"/>
                <w:sz w:val="17"/>
              </w:rPr>
              <w:t xml:space="preserve"> · </w:t>
            </w:r>
            <w:r>
              <w:rPr>
                <w:rFonts w:ascii="EB Garamond" w:hAnsi="EB Garamond" w:cs="Amiri"/>
                <w:b w:val="0"/>
                <w:color w:val="69716F"/>
                <w:sz w:val="17"/>
                <w:rtl w:val="0"/>
              </w:rPr>
              <w:t>‎Āmulī pp. 299⁠–⁠300‎</w:t>
            </w:r>
          </w:p>
        </w:tc>
      </w:tr>
      <w:tr>
        <w:trPr>
          <w:cantSplit/>
        </w:trPr>
        <w:tc>
          <w:tcPr>
            <w:tcW w:type="dxa" w:w="5933"/>
            <w:vAlign w:val="top"/>
            <w:tcMar>
              <w:left w:w="0" w:type="dxa"/>
              <w:right w:w="150" w:type="dxa"/>
            </w:tcMar>
          </w:tcPr>
          <w:p>
            <w:pPr>
              <w:widowControl/>
              <w:spacing w:before="0" w:after="40" w:line="320" w:lineRule="exact"/>
            </w:pPr>
            <w:bookmarkStart w:id="10638" w:name="unit_614"/>
            <w:r>
              <w:rPr>
                <w:rFonts w:ascii="EB Garamond" w:hAnsi="EB Garamond" w:cs="Amiri"/>
                <w:b/>
                <w:color w:val="69716F"/>
                <w:sz w:val="18"/>
              </w:rPr>
              <w:t xml:space="preserve">§614 </w:t>
            </w:r>
            <w:bookmarkEnd w:id="10638"/>
            <w:r>
              <w:rPr>
                <w:rFonts w:ascii="EB Garamond" w:hAnsi="EB Garamond" w:cs="Amiri"/>
                <w:b w:val="0"/>
                <w:sz w:val="24"/>
              </w:rPr>
              <w:t xml:space="preserve">And wisdom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الحكمة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39" w:name="unit_615"/>
            <w:r>
              <w:rPr>
                <w:rFonts w:ascii="EB Garamond" w:hAnsi="EB Garamond" w:cs="Amiri"/>
                <w:b/>
                <w:color w:val="69716F"/>
                <w:sz w:val="18"/>
              </w:rPr>
              <w:t xml:space="preserve">§615 </w:t>
            </w:r>
            <w:bookmarkEnd w:id="10639"/>
            <w:r>
              <w:rPr>
                <w:rFonts w:ascii="EB Garamond" w:hAnsi="EB Garamond" w:cs="Amiri"/>
                <w:b w:val="0"/>
                <w:sz w:val="24"/>
              </w:rPr>
              <w:t xml:space="preserve">And compelling might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التجبر</w:t>
            </w:r>
            <w:r>
              <w:rPr>
                <w:rFonts w:ascii="EB Garamond" w:hAnsi="EB Garamond" w:cs="Amiri"/>
                <w:b w:val="0"/>
                <w:sz w:val="24"/>
                <w:rStyle w:val="ArabicTechnicalTerm"/>
                <w:rtl w:val="0"/>
              </w:rPr>
              <w:t xml:space="preserve">]‎</w:t>
            </w:r>
            <w:r>
              <w:rPr>
                <w:rFonts w:ascii="EB Garamond" w:hAnsi="EB Garamond" w:cs="Amiri"/>
                <w:b w:val="0"/>
                <w:sz w:val="24"/>
              </w:rPr>
              <w:t xml:space="preserve"> (tajabbur).</w:t>
            </w:r>
            <w:r>
              <w:rPr>
                <w:rStyle w:val="FootnoteReference"/>
              </w:rPr>
              <w:footnoteReference w:id="93"/>
            </w:r>
            <w:r>
              <w:rPr>
                <w:rFonts w:ascii="EB Garamond" w:hAnsi="EB Garamond" w:cs="Amiri"/>
                <w:b w:val="0"/>
                <w:sz w:val="24"/>
              </w:rPr>
              <w:t xml:space="preserve">  </w:t>
            </w:r>
            <w:bookmarkStart w:id="10640" w:name="unit_616"/>
            <w:r>
              <w:rPr>
                <w:rFonts w:ascii="EB Garamond" w:hAnsi="EB Garamond" w:cs="Amiri"/>
                <w:b/>
                <w:color w:val="69716F"/>
                <w:sz w:val="18"/>
              </w:rPr>
              <w:t xml:space="preserve">§616 </w:t>
            </w:r>
            <w:bookmarkEnd w:id="10640"/>
            <w:r>
              <w:rPr>
                <w:rFonts w:ascii="EB Garamond" w:hAnsi="EB Garamond" w:cs="Amiri"/>
                <w:b w:val="0"/>
                <w:sz w:val="24"/>
              </w:rPr>
              <w:t xml:space="preserve">And overpowering dominion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القهر</w:t>
            </w:r>
            <w:r>
              <w:rPr>
                <w:rFonts w:ascii="EB Garamond" w:hAnsi="EB Garamond" w:cs="Amiri"/>
                <w:b w:val="0"/>
                <w:sz w:val="24"/>
                <w:rStyle w:val="ArabicTechnicalTerm"/>
                <w:rtl w:val="0"/>
              </w:rPr>
              <w:t xml:space="preserve">]‎</w:t>
            </w:r>
            <w:r>
              <w:rPr>
                <w:rFonts w:ascii="EB Garamond" w:hAnsi="EB Garamond" w:cs="Amiri"/>
                <w:b w:val="0"/>
                <w:sz w:val="24"/>
              </w:rPr>
              <w:t xml:space="preserve"> (qahr).</w:t>
            </w:r>
            <w:r>
              <w:rPr>
                <w:rStyle w:val="FootnoteReference"/>
              </w:rPr>
              <w:footnoteReference w:id="94"/>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(614) </w:t>
            </w:r>
            <w:r>
              <w:rPr>
                <w:rFonts w:ascii="Amiri" w:hAnsi="Amiri" w:cs="Amiri"/>
                <w:b w:val="0"/>
                <w:sz w:val="30"/>
                <w:rtl w:val="1"/>
                <w:szCs w:val="30"/>
              </w:rPr>
              <w:t>والحكمة.</w:t>
            </w:r>
            <w:r>
              <w:rPr>
                <w:rFonts w:ascii="Amiri" w:hAnsi="Amiri" w:cs="Amiri"/>
                <w:b w:val="0"/>
                <w:sz w:val="30"/>
                <w:rtl w:val="1"/>
                <w:szCs w:val="30"/>
              </w:rPr>
              <w:t xml:space="preserve">  </w:t>
            </w:r>
            <w:r>
              <w:rPr>
                <w:rFonts w:ascii="EB Garamond" w:hAnsi="EB Garamond" w:cs="Amiri"/>
                <w:b w:val="0"/>
                <w:color w:val="69716F"/>
                <w:sz w:val="19"/>
              </w:rPr>
              <w:t xml:space="preserve">(615) </w:t>
            </w:r>
            <w:r>
              <w:rPr>
                <w:rFonts w:ascii="Amiri" w:hAnsi="Amiri" w:cs="Amiri"/>
                <w:b w:val="0"/>
                <w:sz w:val="30"/>
                <w:rtl w:val="1"/>
                <w:szCs w:val="30"/>
              </w:rPr>
              <w:t>والتجبر.</w:t>
            </w:r>
            <w:r>
              <w:rPr>
                <w:rFonts w:ascii="Amiri" w:hAnsi="Amiri" w:cs="Amiri"/>
                <w:b w:val="0"/>
                <w:sz w:val="30"/>
                <w:rtl w:val="1"/>
                <w:szCs w:val="30"/>
              </w:rPr>
              <w:t xml:space="preserve">  </w:t>
            </w:r>
            <w:r>
              <w:rPr>
                <w:rFonts w:ascii="EB Garamond" w:hAnsi="EB Garamond" w:cs="Amiri"/>
                <w:b w:val="0"/>
                <w:color w:val="69716F"/>
                <w:sz w:val="19"/>
              </w:rPr>
              <w:t xml:space="preserve">(616) </w:t>
            </w:r>
            <w:r>
              <w:rPr>
                <w:rFonts w:ascii="Amiri" w:hAnsi="Amiri" w:cs="Amiri"/>
                <w:b w:val="0"/>
                <w:sz w:val="30"/>
                <w:rtl w:val="1"/>
                <w:szCs w:val="30"/>
              </w:rPr>
              <w:t>والقهر.</w:t>
            </w:r>
            <w:r>
              <w:rPr>
                <w:rFonts w:ascii="EB Garamond" w:hAnsi="EB Garamond" w:cs="Amiri"/>
                <w:b w:val="0"/>
                <w:color w:val="69716F"/>
                <w:sz w:val="17"/>
              </w:rPr>
              <w:t xml:space="preserve"> · </w:t>
            </w:r>
            <w:r>
              <w:rPr>
                <w:rFonts w:ascii="EB Garamond" w:hAnsi="EB Garamond" w:cs="Amiri"/>
                <w:b w:val="0"/>
                <w:color w:val="69716F"/>
                <w:sz w:val="17"/>
                <w:rtl w:val="0"/>
              </w:rPr>
              <w:t>‎Āmulī pp. 301‎</w:t>
            </w:r>
          </w:p>
        </w:tc>
      </w:tr>
      <w:tr>
        <w:trPr>
          <w:cantSplit/>
        </w:trPr>
        <w:tc>
          <w:tcPr>
            <w:tcW w:type="dxa" w:w="5933"/>
            <w:vAlign w:val="top"/>
            <w:tcMar>
              <w:left w:w="0" w:type="dxa"/>
              <w:right w:w="150" w:type="dxa"/>
            </w:tcMar>
          </w:tcPr>
          <w:p>
            <w:pPr>
              <w:widowControl/>
              <w:spacing w:before="0" w:after="40" w:line="320" w:lineRule="exact"/>
            </w:pPr>
            <w:bookmarkStart w:id="10641" w:name="unit_617"/>
            <w:r>
              <w:rPr>
                <w:rFonts w:ascii="EB Garamond" w:hAnsi="EB Garamond" w:cs="Amiri"/>
                <w:b/>
                <w:color w:val="69716F"/>
                <w:sz w:val="18"/>
              </w:rPr>
              <w:t xml:space="preserve">§617 </w:t>
            </w:r>
            <w:bookmarkEnd w:id="10641"/>
            <w:r>
              <w:rPr>
                <w:rFonts w:ascii="EB Garamond" w:hAnsi="EB Garamond" w:cs="Amiri"/>
                <w:b w:val="0"/>
                <w:sz w:val="24"/>
              </w:rPr>
              <w:t xml:space="preserve">And self-subsistence and the sustaining of others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القيومية</w:t>
            </w:r>
            <w:r>
              <w:rPr>
                <w:rFonts w:ascii="EB Garamond" w:hAnsi="EB Garamond" w:cs="Amiri"/>
                <w:b w:val="0"/>
                <w:sz w:val="24"/>
                <w:rStyle w:val="ArabicTechnicalTerm"/>
                <w:rtl w:val="0"/>
              </w:rPr>
              <w:t xml:space="preserve">]‎</w:t>
            </w:r>
            <w:r>
              <w:rPr>
                <w:rFonts w:ascii="EB Garamond" w:hAnsi="EB Garamond" w:cs="Amiri"/>
                <w:b w:val="0"/>
                <w:sz w:val="24"/>
              </w:rPr>
              <w:t xml:space="preserve"> (qayyūmiyya).</w:t>
            </w:r>
            <w:r>
              <w:rPr>
                <w:rFonts w:ascii="EB Garamond" w:hAnsi="EB Garamond" w:cs="Amiri"/>
                <w:b w:val="0"/>
                <w:sz w:val="24"/>
              </w:rPr>
              <w:t xml:space="preserve">  </w:t>
            </w:r>
            <w:bookmarkStart w:id="10642" w:name="unit_618"/>
            <w:r>
              <w:rPr>
                <w:rFonts w:ascii="EB Garamond" w:hAnsi="EB Garamond" w:cs="Amiri"/>
                <w:b/>
                <w:color w:val="69716F"/>
                <w:sz w:val="18"/>
              </w:rPr>
              <w:t xml:space="preserve">§618 </w:t>
            </w:r>
            <w:bookmarkEnd w:id="10642"/>
            <w:r>
              <w:rPr>
                <w:rFonts w:ascii="EB Garamond" w:hAnsi="EB Garamond" w:cs="Amiri"/>
                <w:b w:val="0"/>
                <w:sz w:val="24"/>
              </w:rPr>
              <w:t xml:space="preserve">As for hand, face, beginninglessness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القدم</w:t>
            </w:r>
            <w:r>
              <w:rPr>
                <w:rFonts w:ascii="EB Garamond" w:hAnsi="EB Garamond" w:cs="Amiri"/>
                <w:b w:val="0"/>
                <w:sz w:val="24"/>
                <w:rStyle w:val="ArabicTechnicalTerm"/>
                <w:rtl w:val="0"/>
              </w:rPr>
              <w:t xml:space="preserve">]‎</w:t>
            </w:r>
            <w:r>
              <w:rPr>
                <w:rFonts w:ascii="EB Garamond" w:hAnsi="EB Garamond" w:cs="Amiri"/>
                <w:b w:val="0"/>
                <w:sz w:val="24"/>
              </w:rPr>
              <w:t xml:space="preserve">, mercy, munificence, good pleasure and bringing into being</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التكوين</w:t>
            </w:r>
            <w:r>
              <w:rPr>
                <w:rFonts w:ascii="EB Garamond" w:hAnsi="EB Garamond" w:cs="Amiri"/>
                <w:b w:val="0"/>
                <w:sz w:val="24"/>
                <w:rStyle w:val="ArabicTechnicalTerm"/>
                <w:rtl w:val="0"/>
              </w:rPr>
              <w:t xml:space="preserve">]‎</w:t>
            </w:r>
            <w:r>
              <w:rPr>
                <w:rFonts w:ascii="EB Garamond" w:hAnsi="EB Garamond" w:cs="Amiri"/>
                <w:b w:val="0"/>
                <w:sz w:val="24"/>
              </w:rPr>
              <w:t xml:space="preserve">, they refer back to what has preceded.</w:t>
            </w:r>
            <w:r>
              <w:rPr>
                <w:rStyle w:val="FootnoteReference"/>
              </w:rPr>
              <w:footnoteReference w:id="95"/>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(617) </w:t>
            </w:r>
            <w:r>
              <w:rPr>
                <w:rFonts w:ascii="Amiri" w:hAnsi="Amiri" w:cs="Amiri"/>
                <w:b w:val="0"/>
                <w:sz w:val="30"/>
                <w:rtl w:val="1"/>
                <w:szCs w:val="30"/>
              </w:rPr>
              <w:t>والقيومية.</w:t>
            </w:r>
            <w:r>
              <w:rPr>
                <w:rFonts w:ascii="Amiri" w:hAnsi="Amiri" w:cs="Amiri"/>
                <w:b w:val="0"/>
                <w:sz w:val="30"/>
                <w:rtl w:val="1"/>
                <w:szCs w:val="30"/>
              </w:rPr>
              <w:t xml:space="preserve">  </w:t>
            </w:r>
            <w:r>
              <w:rPr>
                <w:rFonts w:ascii="EB Garamond" w:hAnsi="EB Garamond" w:cs="Amiri"/>
                <w:b w:val="0"/>
                <w:color w:val="69716F"/>
                <w:sz w:val="19"/>
              </w:rPr>
              <w:t xml:space="preserve">(618) </w:t>
            </w:r>
            <w:r>
              <w:rPr>
                <w:rFonts w:ascii="Amiri" w:hAnsi="Amiri" w:cs="Amiri"/>
                <w:b w:val="0"/>
                <w:sz w:val="30"/>
                <w:rtl w:val="1"/>
                <w:szCs w:val="30"/>
              </w:rPr>
              <w:t>وأما اليد والوجه والقدم والرحمة والكرم والرضا والتكوين فراجعة إلى ما تقدم.</w:t>
            </w:r>
            <w:r>
              <w:rPr>
                <w:rFonts w:ascii="EB Garamond" w:hAnsi="EB Garamond" w:cs="Amiri"/>
                <w:b w:val="0"/>
                <w:color w:val="69716F"/>
                <w:sz w:val="17"/>
              </w:rPr>
              <w:t xml:space="preserve"> · </w:t>
            </w:r>
            <w:r>
              <w:rPr>
                <w:rFonts w:ascii="EB Garamond" w:hAnsi="EB Garamond" w:cs="Amiri"/>
                <w:b w:val="0"/>
                <w:color w:val="69716F"/>
                <w:sz w:val="17"/>
                <w:rtl w:val="0"/>
              </w:rPr>
              <w:t>‎Āmulī pp. 301‎</w:t>
            </w:r>
          </w:p>
        </w:tc>
      </w:tr>
    </w:tbl>
    <w:p>
      <w:pPr>
        <w:pStyle w:val="Heading2"/>
      </w:pPr>
      <w:bookmarkStart w:id="10016" w:name="nav_h016"/>
      <w:r>
        <w:t>Chapter 3 · His acts</w:t>
      </w:r>
      <w:bookmarkEnd w:id="10016"/>
    </w:p>
    <w:p>
      <w:pPr>
        <w:keepNext/>
        <w:spacing w:after="100"/>
        <w:bidi w:val="1"/>
        <w:jc w:val="start"/>
      </w:pPr>
      <w:r>
        <w:rPr>
          <w:rFonts w:ascii="Amiri" w:hAnsi="Amiri" w:cs="Amiri"/>
          <w:b/>
          <w:sz w:val="32"/>
          <w:rtl w:val="1"/>
          <w:szCs w:val="32"/>
        </w:rPr>
        <w:t>الفصل الثالث في أفعاله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643" w:name="unit_619"/>
            <w:r>
              <w:rPr>
                <w:rFonts w:ascii="EB Garamond" w:hAnsi="EB Garamond" w:cs="Amiri"/>
                <w:b/>
                <w:color w:val="69716F"/>
                <w:sz w:val="18"/>
              </w:rPr>
              <w:t xml:space="preserve">§619 </w:t>
            </w:r>
            <w:bookmarkEnd w:id="10643"/>
            <w:r>
              <w:rPr>
                <w:rFonts w:ascii="EB Garamond" w:hAnsi="EB Garamond" w:cs="Amiri"/>
                <w:b w:val="0"/>
                <w:sz w:val="24"/>
              </w:rPr>
              <w:t xml:space="preserve">An act characterised by something additional [to its occurrence] is either good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الحسن</w:t>
            </w:r>
            <w:r>
              <w:rPr>
                <w:rFonts w:ascii="EB Garamond" w:hAnsi="EB Garamond" w:cs="Amiri"/>
                <w:b w:val="0"/>
                <w:sz w:val="24"/>
                <w:rStyle w:val="ArabicTechnicalTerm"/>
                <w:rtl w:val="0"/>
              </w:rPr>
              <w:t xml:space="preserve">]‎</w:t>
            </w:r>
            <w:r>
              <w:rPr>
                <w:rFonts w:ascii="EB Garamond" w:hAnsi="EB Garamond" w:cs="Amiri"/>
                <w:b w:val="0"/>
                <w:sz w:val="24"/>
              </w:rPr>
              <w:t xml:space="preserve"> or bad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القبيح</w:t>
            </w:r>
            <w:r>
              <w:rPr>
                <w:rFonts w:ascii="EB Garamond" w:hAnsi="EB Garamond" w:cs="Amiri"/>
                <w:b w:val="0"/>
                <w:sz w:val="24"/>
                <w:rStyle w:val="ArabicTechnicalTerm"/>
                <w:rtl w:val="0"/>
              </w:rPr>
              <w:t xml:space="preserve">]‎</w:t>
            </w:r>
            <w:r>
              <w:rPr>
                <w:rFonts w:ascii="EB Garamond" w:hAnsi="EB Garamond" w:cs="Amiri"/>
                <w:b w:val="0"/>
                <w:sz w:val="24"/>
              </w:rPr>
              <w:t xml:space="preserve">; the good has four kinds.</w:t>
            </w:r>
            <w:r>
              <w:rPr>
                <w:rStyle w:val="FootnoteReference"/>
              </w:rPr>
              <w:footnoteReference w:id="96"/>
            </w:r>
            <w:r>
              <w:rPr>
                <w:rFonts w:ascii="EB Garamond" w:hAnsi="EB Garamond" w:cs="Amiri"/>
                <w:b w:val="0"/>
                <w:sz w:val="24"/>
              </w:rPr>
              <w:t xml:space="preserve">  </w:t>
            </w:r>
            <w:bookmarkStart w:id="10644" w:name="unit_620"/>
            <w:r>
              <w:rPr>
                <w:rFonts w:ascii="EB Garamond" w:hAnsi="EB Garamond" w:cs="Amiri"/>
                <w:b/>
                <w:color w:val="69716F"/>
                <w:sz w:val="18"/>
              </w:rPr>
              <w:t xml:space="preserve">§620 </w:t>
            </w:r>
            <w:bookmarkEnd w:id="10644"/>
            <w:r>
              <w:rPr>
                <w:rFonts w:ascii="EB Garamond" w:hAnsi="EB Garamond" w:cs="Amiri"/>
                <w:b w:val="0"/>
                <w:sz w:val="24"/>
              </w:rPr>
              <w:t xml:space="preserve">Both [goodness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الحسن</w:t>
            </w:r>
            <w:r>
              <w:rPr>
                <w:rFonts w:ascii="EB Garamond" w:hAnsi="EB Garamond" w:cs="Amiri"/>
                <w:b w:val="0"/>
                <w:sz w:val="24"/>
                <w:rStyle w:val="ArabicTechnicalTerm"/>
                <w:rtl w:val="0"/>
              </w:rPr>
              <w:t xml:space="preserve">]‎</w:t>
            </w:r>
            <w:r>
              <w:rPr>
                <w:rFonts w:ascii="EB Garamond" w:hAnsi="EB Garamond" w:cs="Amiri"/>
                <w:b w:val="0"/>
                <w:sz w:val="24"/>
              </w:rPr>
              <w:t xml:space="preserve"> and badness]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القبح</w:t>
            </w:r>
            <w:r>
              <w:rPr>
                <w:rFonts w:ascii="EB Garamond" w:hAnsi="EB Garamond" w:cs="Amiri"/>
                <w:b w:val="0"/>
                <w:sz w:val="24"/>
                <w:rStyle w:val="ArabicTechnicalTerm"/>
                <w:rtl w:val="0"/>
              </w:rPr>
              <w:t xml:space="preserve">]‎</w:t>
            </w:r>
            <w:r>
              <w:rPr>
                <w:rFonts w:ascii="EB Garamond" w:hAnsi="EB Garamond" w:cs="Amiri"/>
                <w:b w:val="0"/>
                <w:sz w:val="24"/>
              </w:rPr>
              <w:t xml:space="preserve"> are rationally knowable, because the goodness of beneficence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الإحسان</w:t>
            </w:r>
            <w:r>
              <w:rPr>
                <w:rFonts w:ascii="EB Garamond" w:hAnsi="EB Garamond" w:cs="Amiri"/>
                <w:b w:val="0"/>
                <w:sz w:val="24"/>
                <w:rStyle w:val="ArabicTechnicalTerm"/>
                <w:rtl w:val="0"/>
              </w:rPr>
              <w:t xml:space="preserve">]‎</w:t>
            </w:r>
            <w:r>
              <w:rPr>
                <w:rFonts w:ascii="EB Garamond" w:hAnsi="EB Garamond" w:cs="Amiri"/>
                <w:b w:val="0"/>
                <w:sz w:val="24"/>
              </w:rPr>
              <w:t xml:space="preserve"> and the badness of injustice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الظلم</w:t>
            </w:r>
            <w:r>
              <w:rPr>
                <w:rFonts w:ascii="EB Garamond" w:hAnsi="EB Garamond" w:cs="Amiri"/>
                <w:b w:val="0"/>
                <w:sz w:val="24"/>
                <w:rStyle w:val="ArabicTechnicalTerm"/>
                <w:rtl w:val="0"/>
              </w:rPr>
              <w:t xml:space="preserve">]‎</w:t>
            </w:r>
            <w:r>
              <w:rPr>
                <w:rFonts w:ascii="EB Garamond" w:hAnsi="EB Garamond" w:cs="Amiri"/>
                <w:b w:val="0"/>
                <w:sz w:val="24"/>
              </w:rPr>
              <w:t xml:space="preserve"> are known without revelation.</w:t>
            </w:r>
            <w:r>
              <w:rPr>
                <w:rFonts w:ascii="EB Garamond" w:hAnsi="EB Garamond" w:cs="Amiri"/>
                <w:b w:val="0"/>
                <w:sz w:val="24"/>
              </w:rPr>
              <w:t xml:space="preserve">  </w:t>
            </w:r>
            <w:bookmarkStart w:id="10645" w:name="unit_621"/>
            <w:r>
              <w:rPr>
                <w:rFonts w:ascii="EB Garamond" w:hAnsi="EB Garamond" w:cs="Amiri"/>
                <w:b/>
                <w:color w:val="69716F"/>
                <w:sz w:val="18"/>
              </w:rPr>
              <w:t xml:space="preserve">§621 </w:t>
            </w:r>
            <w:bookmarkEnd w:id="10645"/>
            <w:r>
              <w:rPr>
                <w:rFonts w:ascii="EB Garamond" w:hAnsi="EB Garamond" w:cs="Amiri"/>
                <w:b w:val="0"/>
                <w:sz w:val="24"/>
              </w:rPr>
              <w:t>And because both would disappear altogether if they were established [only] through revelation.</w:t>
            </w:r>
            <w:r>
              <w:rPr>
                <w:rFonts w:ascii="EB Garamond" w:hAnsi="EB Garamond" w:cs="Amiri"/>
                <w:b w:val="0"/>
                <w:sz w:val="24"/>
              </w:rPr>
              <w:t xml:space="preserve">  </w:t>
            </w:r>
            <w:bookmarkStart w:id="10646" w:name="unit_622"/>
            <w:r>
              <w:rPr>
                <w:rFonts w:ascii="EB Garamond" w:hAnsi="EB Garamond" w:cs="Amiri"/>
                <w:b/>
                <w:color w:val="69716F"/>
                <w:sz w:val="18"/>
              </w:rPr>
              <w:t xml:space="preserve">§622 </w:t>
            </w:r>
            <w:bookmarkEnd w:id="10646"/>
            <w:r>
              <w:rPr>
                <w:rFonts w:ascii="EB Garamond" w:hAnsi="EB Garamond" w:cs="Amiri"/>
                <w:b w:val="0"/>
                <w:sz w:val="24"/>
              </w:rPr>
              <w:t>And [otherwise] their reversal would be possible.</w:t>
            </w:r>
            <w:r>
              <w:rPr>
                <w:rFonts w:ascii="EB Garamond" w:hAnsi="EB Garamond" w:cs="Amiri"/>
                <w:b w:val="0"/>
                <w:sz w:val="24"/>
              </w:rPr>
              <w:t xml:space="preserve">  </w:t>
            </w:r>
            <w:bookmarkStart w:id="10647" w:name="unit_623"/>
            <w:r>
              <w:rPr>
                <w:rFonts w:ascii="EB Garamond" w:hAnsi="EB Garamond" w:cs="Amiri"/>
                <w:b/>
                <w:color w:val="69716F"/>
                <w:sz w:val="18"/>
              </w:rPr>
              <w:t xml:space="preserve">§623 </w:t>
            </w:r>
            <w:bookmarkEnd w:id="10647"/>
            <w:r>
              <w:rPr>
                <w:rFonts w:ascii="EB Garamond" w:hAnsi="EB Garamond" w:cs="Amiri"/>
                <w:b w:val="0"/>
                <w:sz w:val="24"/>
              </w:rPr>
              <w:t>Differences in [the evidentness of] cognitions are possible because of differences in conceptualisation.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(619) </w:t>
            </w:r>
            <w:r>
              <w:rPr>
                <w:rFonts w:ascii="Amiri" w:hAnsi="Amiri" w:cs="Amiri"/>
                <w:b w:val="0"/>
                <w:sz w:val="30"/>
                <w:rtl w:val="1"/>
                <w:szCs w:val="30"/>
              </w:rPr>
              <w:t>الفعل المتصف بالزائد إما حسن أو قبيح والحسن أربعة.</w:t>
            </w:r>
            <w:r>
              <w:rPr>
                <w:rFonts w:ascii="Amiri" w:hAnsi="Amiri" w:cs="Amiri"/>
                <w:b w:val="0"/>
                <w:sz w:val="30"/>
                <w:rtl w:val="1"/>
                <w:szCs w:val="30"/>
              </w:rPr>
              <w:t xml:space="preserve">  </w:t>
            </w:r>
            <w:r>
              <w:rPr>
                <w:rFonts w:ascii="EB Garamond" w:hAnsi="EB Garamond" w:cs="Amiri"/>
                <w:b w:val="0"/>
                <w:color w:val="69716F"/>
                <w:sz w:val="19"/>
              </w:rPr>
              <w:t xml:space="preserve">(620) </w:t>
            </w:r>
            <w:r>
              <w:rPr>
                <w:rFonts w:ascii="Amiri" w:hAnsi="Amiri" w:cs="Amiri"/>
                <w:b w:val="0"/>
                <w:sz w:val="30"/>
                <w:rtl w:val="1"/>
                <w:szCs w:val="30"/>
              </w:rPr>
              <w:t>وهما عقليان للعلم بحسن الإحسان وقبح الظلم من غير شرع.</w:t>
            </w:r>
            <w:r>
              <w:rPr>
                <w:rFonts w:ascii="Amiri" w:hAnsi="Amiri" w:cs="Amiri"/>
                <w:b w:val="0"/>
                <w:sz w:val="30"/>
                <w:rtl w:val="1"/>
                <w:szCs w:val="30"/>
              </w:rPr>
              <w:t xml:space="preserve">  </w:t>
            </w:r>
            <w:r>
              <w:rPr>
                <w:rFonts w:ascii="EB Garamond" w:hAnsi="EB Garamond" w:cs="Amiri"/>
                <w:b w:val="0"/>
                <w:color w:val="69716F"/>
                <w:sz w:val="19"/>
              </w:rPr>
              <w:t xml:space="preserve">(621) </w:t>
            </w:r>
            <w:r>
              <w:rPr>
                <w:rFonts w:ascii="Amiri" w:hAnsi="Amiri" w:cs="Amiri"/>
                <w:b w:val="0"/>
                <w:sz w:val="30"/>
                <w:rtl w:val="1"/>
                <w:szCs w:val="30"/>
              </w:rPr>
              <w:t>ولانتفائهما مطلقا لو ثبتا شرعا.</w:t>
            </w:r>
            <w:r>
              <w:rPr>
                <w:rFonts w:ascii="Amiri" w:hAnsi="Amiri" w:cs="Amiri"/>
                <w:b w:val="0"/>
                <w:sz w:val="30"/>
                <w:rtl w:val="1"/>
                <w:szCs w:val="30"/>
              </w:rPr>
              <w:t xml:space="preserve">  </w:t>
            </w:r>
            <w:r>
              <w:rPr>
                <w:rFonts w:ascii="EB Garamond" w:hAnsi="EB Garamond" w:cs="Amiri"/>
                <w:b w:val="0"/>
                <w:color w:val="69716F"/>
                <w:sz w:val="19"/>
              </w:rPr>
              <w:t xml:space="preserve">(622) </w:t>
            </w:r>
            <w:r>
              <w:rPr>
                <w:rFonts w:ascii="Amiri" w:hAnsi="Amiri" w:cs="Amiri"/>
                <w:b w:val="0"/>
                <w:sz w:val="30"/>
                <w:rtl w:val="1"/>
                <w:szCs w:val="30"/>
              </w:rPr>
              <w:t>ولجاز التعاكس.</w:t>
            </w:r>
            <w:r>
              <w:rPr>
                <w:rFonts w:ascii="Amiri" w:hAnsi="Amiri" w:cs="Amiri"/>
                <w:b w:val="0"/>
                <w:sz w:val="30"/>
                <w:rtl w:val="1"/>
                <w:szCs w:val="30"/>
              </w:rPr>
              <w:t xml:space="preserve">  </w:t>
            </w:r>
            <w:r>
              <w:rPr>
                <w:rFonts w:ascii="EB Garamond" w:hAnsi="EB Garamond" w:cs="Amiri"/>
                <w:b w:val="0"/>
                <w:color w:val="69716F"/>
                <w:sz w:val="19"/>
              </w:rPr>
              <w:t xml:space="preserve">(623) </w:t>
            </w:r>
            <w:r>
              <w:rPr>
                <w:rFonts w:ascii="Amiri" w:hAnsi="Amiri" w:cs="Amiri"/>
                <w:b w:val="0"/>
                <w:sz w:val="30"/>
                <w:rtl w:val="1"/>
                <w:szCs w:val="30"/>
              </w:rPr>
              <w:t>ويجوز التفاوت في العلوم لتفاوت التصور.</w:t>
            </w:r>
            <w:r>
              <w:rPr>
                <w:rFonts w:ascii="EB Garamond" w:hAnsi="EB Garamond" w:cs="Amiri"/>
                <w:b w:val="0"/>
                <w:color w:val="69716F"/>
                <w:sz w:val="17"/>
              </w:rPr>
              <w:t xml:space="preserve"> · </w:t>
            </w:r>
            <w:r>
              <w:rPr>
                <w:rFonts w:ascii="EB Garamond" w:hAnsi="EB Garamond" w:cs="Amiri"/>
                <w:b w:val="0"/>
                <w:color w:val="69716F"/>
                <w:sz w:val="17"/>
                <w:rtl w:val="0"/>
              </w:rPr>
              <w:t>‎Āmulī pp. 302⁠–⁠304‎</w:t>
            </w:r>
          </w:p>
        </w:tc>
      </w:tr>
      <w:tr>
        <w:trPr>
          <w:cantSplit/>
        </w:trPr>
        <w:tc>
          <w:tcPr>
            <w:tcW w:type="dxa" w:w="5933"/>
            <w:vAlign w:val="top"/>
            <w:tcMar>
              <w:left w:w="0" w:type="dxa"/>
              <w:right w:w="150" w:type="dxa"/>
            </w:tcMar>
          </w:tcPr>
          <w:p>
            <w:pPr>
              <w:widowControl/>
              <w:spacing w:before="0" w:after="40" w:line="320" w:lineRule="exact"/>
            </w:pPr>
            <w:bookmarkStart w:id="10648" w:name="unit_624"/>
            <w:r>
              <w:rPr>
                <w:rFonts w:ascii="EB Garamond" w:hAnsi="EB Garamond" w:cs="Amiri"/>
                <w:b/>
                <w:color w:val="69716F"/>
                <w:sz w:val="18"/>
              </w:rPr>
              <w:t xml:space="preserve">§624 </w:t>
            </w:r>
            <w:bookmarkEnd w:id="10648"/>
            <w:r>
              <w:rPr>
                <w:rFonts w:ascii="EB Garamond" w:hAnsi="EB Garamond" w:cs="Amiri"/>
                <w:b w:val="0"/>
                <w:sz w:val="24"/>
              </w:rPr>
              <w:t xml:space="preserve">And [the reply is] undertaking the less bad of two bad acts, together with the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of a way out [of the dilemma].</w:t>
            </w:r>
            <w:r>
              <w:rPr>
                <w:rStyle w:val="FootnoteReference"/>
              </w:rPr>
              <w:footnoteReference w:id="97"/>
            </w:r>
            <w:r>
              <w:rPr>
                <w:rFonts w:ascii="EB Garamond" w:hAnsi="EB Garamond" w:cs="Amiri"/>
                <w:b w:val="0"/>
                <w:sz w:val="24"/>
              </w:rPr>
              <w:t xml:space="preserve">  </w:t>
            </w:r>
            <w:bookmarkStart w:id="10649" w:name="unit_625"/>
            <w:r>
              <w:rPr>
                <w:rFonts w:ascii="EB Garamond" w:hAnsi="EB Garamond" w:cs="Amiri"/>
                <w:b/>
                <w:color w:val="69716F"/>
                <w:sz w:val="18"/>
              </w:rPr>
              <w:t xml:space="preserve">§625 </w:t>
            </w:r>
            <w:bookmarkEnd w:id="10649"/>
            <w:r>
              <w:rPr>
                <w:rFonts w:ascii="EB Garamond" w:hAnsi="EB Garamond" w:cs="Amiri"/>
                <w:b w:val="0"/>
                <w:sz w:val="24"/>
              </w:rPr>
              <w:t xml:space="preserve">And compulsion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الجبر</w:t>
            </w:r>
            <w:r>
              <w:rPr>
                <w:rFonts w:ascii="EB Garamond" w:hAnsi="EB Garamond" w:cs="Amiri"/>
                <w:b w:val="0"/>
                <w:sz w:val="24"/>
                <w:rStyle w:val="ArabicTechnicalTerm"/>
                <w:rtl w:val="0"/>
              </w:rPr>
              <w:t xml:space="preserve">]‎</w:t>
            </w:r>
            <w:r>
              <w:rPr>
                <w:rFonts w:ascii="EB Garamond" w:hAnsi="EB Garamond" w:cs="Amiri"/>
                <w:b w:val="0"/>
                <w:sz w:val="24"/>
              </w:rPr>
              <w:t xml:space="preserve"> [as an account of human action] is false.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(624) </w:t>
            </w:r>
            <w:r>
              <w:rPr>
                <w:rFonts w:ascii="Amiri" w:hAnsi="Amiri" w:cs="Amiri"/>
                <w:b w:val="0"/>
                <w:sz w:val="30"/>
                <w:rtl w:val="1"/>
                <w:szCs w:val="30"/>
              </w:rPr>
              <w:t>وارتكاب أقل القبيحين مع إمكان المخلص.</w:t>
            </w:r>
            <w:r>
              <w:rPr>
                <w:rFonts w:ascii="Amiri" w:hAnsi="Amiri" w:cs="Amiri"/>
                <w:b w:val="0"/>
                <w:sz w:val="30"/>
                <w:rtl w:val="1"/>
                <w:szCs w:val="30"/>
              </w:rPr>
              <w:t xml:space="preserve">  </w:t>
            </w:r>
            <w:r>
              <w:rPr>
                <w:rFonts w:ascii="EB Garamond" w:hAnsi="EB Garamond" w:cs="Amiri"/>
                <w:b w:val="0"/>
                <w:color w:val="69716F"/>
                <w:sz w:val="19"/>
              </w:rPr>
              <w:t xml:space="preserve">(625) </w:t>
            </w:r>
            <w:r>
              <w:rPr>
                <w:rFonts w:ascii="Amiri" w:hAnsi="Amiri" w:cs="Amiri"/>
                <w:b w:val="0"/>
                <w:sz w:val="30"/>
                <w:rtl w:val="1"/>
                <w:szCs w:val="30"/>
              </w:rPr>
              <w:t>والجبر باطل.</w:t>
            </w:r>
            <w:r>
              <w:rPr>
                <w:rFonts w:ascii="EB Garamond" w:hAnsi="EB Garamond" w:cs="Amiri"/>
                <w:b w:val="0"/>
                <w:color w:val="69716F"/>
                <w:sz w:val="17"/>
              </w:rPr>
              <w:t xml:space="preserve"> · </w:t>
            </w:r>
            <w:r>
              <w:rPr>
                <w:rFonts w:ascii="EB Garamond" w:hAnsi="EB Garamond" w:cs="Amiri"/>
                <w:b w:val="0"/>
                <w:color w:val="69716F"/>
                <w:sz w:val="17"/>
                <w:rtl w:val="0"/>
              </w:rPr>
              <w:t>‎Āmulī pp. 304⁠–⁠305‎</w:t>
            </w:r>
          </w:p>
        </w:tc>
      </w:tr>
    </w:tbl>
    <w:p>
      <w:pPr>
        <w:keepNext/>
        <w:spacing w:before="180" w:after="80"/>
      </w:pPr>
      <w:r>
        <w:rPr>
          <w:rFonts w:ascii="EB Garamond" w:hAnsi="EB Garamond" w:cs="Amiri"/>
          <w:b/>
          <w:color w:val="365E59"/>
          <w:sz w:val="24"/>
        </w:rPr>
        <w:t>Divine action and badness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50" w:name="unit_626"/>
            <w:r>
              <w:rPr>
                <w:rFonts w:ascii="EB Garamond" w:hAnsi="EB Garamond" w:cs="Amiri"/>
                <w:b/>
                <w:color w:val="69716F"/>
                <w:sz w:val="18"/>
              </w:rPr>
              <w:t xml:space="preserve">§626 </w:t>
            </w:r>
            <w:bookmarkEnd w:id="10650"/>
            <w:r>
              <w:rPr>
                <w:rFonts w:ascii="EB Garamond" w:hAnsi="EB Garamond" w:cs="Amiri"/>
                <w:b w:val="0"/>
                <w:sz w:val="24"/>
              </w:rPr>
              <w:t xml:space="preserve">His independence and His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indicate the absence of badness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القبح</w:t>
            </w:r>
            <w:r>
              <w:rPr>
                <w:rFonts w:ascii="EB Garamond" w:hAnsi="EB Garamond" w:cs="Amiri"/>
                <w:b w:val="0"/>
                <w:sz w:val="24"/>
                <w:rStyle w:val="ArabicTechnicalTerm"/>
                <w:rtl w:val="0"/>
              </w:rPr>
              <w:t xml:space="preserve">]‎</w:t>
            </w:r>
            <w:r>
              <w:rPr>
                <w:rFonts w:ascii="EB Garamond" w:hAnsi="EB Garamond" w:cs="Amiri"/>
                <w:b w:val="0"/>
                <w:sz w:val="24"/>
              </w:rPr>
              <w:t xml:space="preserve"> from His acts, exalted is He.</w:t>
            </w:r>
            <w:r>
              <w:rPr>
                <w:rFonts w:ascii="EB Garamond" w:hAnsi="EB Garamond" w:cs="Amiri"/>
                <w:b w:val="0"/>
                <w:sz w:val="24"/>
              </w:rPr>
              <w:t xml:space="preserve">  </w:t>
            </w:r>
            <w:bookmarkStart w:id="10651" w:name="unit_627"/>
            <w:r>
              <w:rPr>
                <w:rFonts w:ascii="EB Garamond" w:hAnsi="EB Garamond" w:cs="Amiri"/>
                <w:b/>
                <w:color w:val="69716F"/>
                <w:sz w:val="18"/>
              </w:rPr>
              <w:t xml:space="preserve">§627 </w:t>
            </w:r>
            <w:bookmarkEnd w:id="10651"/>
            <w:r>
              <w:rPr>
                <w:rFonts w:ascii="EB Garamond" w:hAnsi="EB Garamond" w:cs="Amiri"/>
                <w:b w:val="0"/>
                <w:sz w:val="24"/>
              </w:rPr>
              <w:t xml:space="preserve">Although He has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over it [the bad], because [His power’s] relation is universal; consequent impossibility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الامتناع اللاحق</w:t>
            </w:r>
            <w:r>
              <w:rPr>
                <w:rFonts w:ascii="EB Garamond" w:hAnsi="EB Garamond" w:cs="Amiri"/>
                <w:b w:val="0"/>
                <w:sz w:val="24"/>
                <w:rStyle w:val="ArabicTechnicalTerm"/>
                <w:rtl w:val="0"/>
              </w:rPr>
              <w:t xml:space="preserve">]‎</w:t>
            </w:r>
            <w:r>
              <w:rPr>
                <w:rFonts w:ascii="EB Garamond" w:hAnsi="EB Garamond" w:cs="Amiri"/>
                <w:b w:val="0"/>
                <w:sz w:val="24"/>
              </w:rPr>
              <w:t xml:space="preserve"> does not conflict [with this power].</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(626) </w:t>
            </w:r>
            <w:r>
              <w:rPr>
                <w:rFonts w:ascii="Amiri" w:hAnsi="Amiri" w:cs="Amiri"/>
                <w:b w:val="0"/>
                <w:sz w:val="30"/>
                <w:rtl w:val="1"/>
                <w:szCs w:val="30"/>
              </w:rPr>
              <w:t>واستغناؤه وعلمه يدلان على انتفاء القبح عن أفعاله تعالى.</w:t>
            </w:r>
            <w:r>
              <w:rPr>
                <w:rFonts w:ascii="Amiri" w:hAnsi="Amiri" w:cs="Amiri"/>
                <w:b w:val="0"/>
                <w:sz w:val="30"/>
                <w:rtl w:val="1"/>
                <w:szCs w:val="30"/>
              </w:rPr>
              <w:t xml:space="preserve">  </w:t>
            </w:r>
            <w:r>
              <w:rPr>
                <w:rFonts w:ascii="EB Garamond" w:hAnsi="EB Garamond" w:cs="Amiri"/>
                <w:b w:val="0"/>
                <w:color w:val="69716F"/>
                <w:sz w:val="19"/>
              </w:rPr>
              <w:t xml:space="preserve">(627) </w:t>
            </w:r>
            <w:r>
              <w:rPr>
                <w:rFonts w:ascii="Amiri" w:hAnsi="Amiri" w:cs="Amiri"/>
                <w:b w:val="0"/>
                <w:sz w:val="30"/>
                <w:rtl w:val="1"/>
                <w:szCs w:val="30"/>
              </w:rPr>
              <w:t>مع قدرته عليه لعموم النسبة ولا ينافي الامتناع اللاحق.</w:t>
            </w:r>
            <w:r>
              <w:rPr>
                <w:rFonts w:ascii="EB Garamond" w:hAnsi="EB Garamond" w:cs="Amiri"/>
                <w:b w:val="0"/>
                <w:color w:val="69716F"/>
                <w:sz w:val="17"/>
              </w:rPr>
              <w:t xml:space="preserve"> · </w:t>
            </w:r>
            <w:r>
              <w:rPr>
                <w:rFonts w:ascii="EB Garamond" w:hAnsi="EB Garamond" w:cs="Amiri"/>
                <w:b w:val="0"/>
                <w:color w:val="69716F"/>
                <w:sz w:val="17"/>
                <w:rtl w:val="0"/>
              </w:rPr>
              <w:t>‎Āmulī pp. 305⁠–⁠306‎</w:t>
            </w:r>
          </w:p>
        </w:tc>
      </w:tr>
    </w:tbl>
    <w:p>
      <w:pPr>
        <w:keepNext/>
        <w:spacing w:before="180" w:after="80"/>
      </w:pPr>
      <w:r>
        <w:rPr>
          <w:rFonts w:ascii="EB Garamond" w:hAnsi="EB Garamond" w:cs="Amiri"/>
          <w:b/>
          <w:color w:val="365E59"/>
          <w:sz w:val="24"/>
        </w:rPr>
        <w:t>Purpose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52" w:name="unit_628"/>
            <w:r>
              <w:rPr>
                <w:rFonts w:ascii="EB Garamond" w:hAnsi="EB Garamond" w:cs="Amiri"/>
                <w:b/>
                <w:color w:val="69716F"/>
                <w:sz w:val="18"/>
              </w:rPr>
              <w:t xml:space="preserve">§628 </w:t>
            </w:r>
            <w:bookmarkEnd w:id="10652"/>
            <w:r>
              <w:rPr>
                <w:rFonts w:ascii="EB Garamond" w:hAnsi="EB Garamond" w:cs="Amiri"/>
                <w:b w:val="0"/>
                <w:sz w:val="24"/>
              </w:rPr>
              <w:t>Denying a purpose entails pointlessness; [the benefit of] the purpose need not return to Him.</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(628) </w:t>
            </w:r>
            <w:r>
              <w:rPr>
                <w:rFonts w:ascii="Amiri" w:hAnsi="Amiri" w:cs="Amiri"/>
                <w:b w:val="0"/>
                <w:sz w:val="30"/>
                <w:rtl w:val="1"/>
                <w:szCs w:val="30"/>
              </w:rPr>
              <w:t>ونفي الغرض يستلزم العبث ولا يلزم عوده إليه.</w:t>
            </w:r>
            <w:r>
              <w:rPr>
                <w:rFonts w:ascii="EB Garamond" w:hAnsi="EB Garamond" w:cs="Amiri"/>
                <w:b w:val="0"/>
                <w:color w:val="69716F"/>
                <w:sz w:val="17"/>
              </w:rPr>
              <w:t xml:space="preserve"> · </w:t>
            </w:r>
            <w:r>
              <w:rPr>
                <w:rFonts w:ascii="EB Garamond" w:hAnsi="EB Garamond" w:cs="Amiri"/>
                <w:b w:val="0"/>
                <w:color w:val="69716F"/>
                <w:sz w:val="17"/>
                <w:rtl w:val="0"/>
              </w:rPr>
              <w:t>‎Āmulī pp. 306‎</w:t>
            </w:r>
          </w:p>
        </w:tc>
      </w:tr>
    </w:tbl>
    <w:p>
      <w:pPr>
        <w:keepNext/>
        <w:spacing w:before="180" w:after="80"/>
      </w:pPr>
      <w:r>
        <w:rPr>
          <w:rFonts w:ascii="EB Garamond" w:hAnsi="EB Garamond" w:cs="Amiri"/>
          <w:b/>
          <w:color w:val="365E59"/>
          <w:sz w:val="24"/>
        </w:rPr>
        <w:t>Will and human action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653" w:name="unit_629"/>
            <w:r>
              <w:rPr>
                <w:rFonts w:ascii="EB Garamond" w:hAnsi="EB Garamond" w:cs="Amiri"/>
                <w:b/>
                <w:color w:val="69716F"/>
                <w:sz w:val="18"/>
              </w:rPr>
              <w:t xml:space="preserve">§629 </w:t>
            </w:r>
            <w:bookmarkEnd w:id="10653"/>
            <w:r>
              <w:rPr>
                <w:rFonts w:ascii="EB Garamond" w:hAnsi="EB Garamond" w:cs="Amiri"/>
                <w:b w:val="0"/>
                <w:sz w:val="24"/>
              </w:rPr>
              <w:t>Willing the bad is bad, as is failing to will the good; and [the same conclusion follows] from command and prohibition.</w:t>
            </w:r>
            <w:r>
              <w:rPr>
                <w:rStyle w:val="FootnoteReference"/>
              </w:rPr>
              <w:footnoteReference w:id="98"/>
            </w:r>
            <w:r>
              <w:rPr>
                <w:rFonts w:ascii="EB Garamond" w:hAnsi="EB Garamond" w:cs="Amiri"/>
                <w:b w:val="0"/>
                <w:sz w:val="24"/>
              </w:rPr>
              <w:t xml:space="preserve">  </w:t>
            </w:r>
            <w:bookmarkStart w:id="10654" w:name="unit_630"/>
            <w:r>
              <w:rPr>
                <w:rFonts w:ascii="EB Garamond" w:hAnsi="EB Garamond" w:cs="Amiri"/>
                <w:b/>
                <w:color w:val="69716F"/>
                <w:sz w:val="18"/>
              </w:rPr>
              <w:t xml:space="preserve">§630 </w:t>
            </w:r>
            <w:bookmarkEnd w:id="10654"/>
            <w:r>
              <w:rPr>
                <w:rFonts w:ascii="EB Garamond" w:hAnsi="EB Garamond" w:cs="Amiri"/>
                <w:b w:val="0"/>
                <w:sz w:val="24"/>
              </w:rPr>
              <w:t xml:space="preserve">Some acts depend upon us; [God’s] being overcome does not follow, and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follows [the thing known].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(629) </w:t>
            </w:r>
            <w:r>
              <w:rPr>
                <w:rFonts w:ascii="Amiri" w:hAnsi="Amiri" w:cs="Amiri"/>
                <w:b w:val="0"/>
                <w:sz w:val="30"/>
                <w:rtl w:val="1"/>
                <w:szCs w:val="30"/>
              </w:rPr>
              <w:t>وإرادة القبيح قبيحة وكذا ترك إرادة الحسن وللأمر والنهي</w:t>
            </w:r>
            <w:r>
              <w:rPr>
                <w:rFonts w:ascii="Amiri" w:hAnsi="Amiri" w:cs="Amiri"/>
                <w:b w:val="0"/>
                <w:sz w:val="30"/>
                <w:rtl w:val="1"/>
                <w:szCs w:val="30"/>
              </w:rPr>
              <w:t xml:space="preserve">  </w:t>
            </w:r>
            <w:r>
              <w:rPr>
                <w:rFonts w:ascii="EB Garamond" w:hAnsi="EB Garamond" w:cs="Amiri"/>
                <w:b w:val="0"/>
                <w:color w:val="69716F"/>
                <w:sz w:val="19"/>
              </w:rPr>
              <w:t xml:space="preserve">(630) </w:t>
            </w:r>
            <w:r>
              <w:rPr>
                <w:rFonts w:ascii="Amiri" w:hAnsi="Amiri" w:cs="Amiri"/>
                <w:b w:val="0"/>
                <w:sz w:val="30"/>
                <w:rtl w:val="1"/>
                <w:szCs w:val="30"/>
              </w:rPr>
              <w:t>وبعض الأفعال مستندة إلينا والمغلوبية غير لازمة والعلم تابع.</w:t>
            </w:r>
            <w:r>
              <w:rPr>
                <w:rFonts w:ascii="EB Garamond" w:hAnsi="EB Garamond" w:cs="Amiri"/>
                <w:b w:val="0"/>
                <w:color w:val="69716F"/>
                <w:sz w:val="17"/>
              </w:rPr>
              <w:t xml:space="preserve"> · </w:t>
            </w:r>
            <w:r>
              <w:rPr>
                <w:rFonts w:ascii="EB Garamond" w:hAnsi="EB Garamond" w:cs="Amiri"/>
                <w:b w:val="0"/>
                <w:color w:val="69716F"/>
                <w:sz w:val="17"/>
                <w:rtl w:val="0"/>
              </w:rPr>
              <w:t>‎Āmulī pp. 307‎</w:t>
            </w:r>
          </w:p>
        </w:tc>
      </w:tr>
    </w:tbl>
    <w:p>
      <w:pPr>
        <w:keepNext/>
        <w:spacing w:before="180" w:after="80"/>
      </w:pPr>
      <w:r>
        <w:rPr>
          <w:rFonts w:ascii="EB Garamond" w:hAnsi="EB Garamond" w:cs="Amiri"/>
          <w:b/>
          <w:color w:val="365E59"/>
          <w:sz w:val="24"/>
        </w:rPr>
        <w:t>Human agency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55" w:name="unit_631"/>
            <w:r>
              <w:rPr>
                <w:rFonts w:ascii="EB Garamond" w:hAnsi="EB Garamond" w:cs="Amiri"/>
                <w:b/>
                <w:color w:val="69716F"/>
                <w:sz w:val="18"/>
              </w:rPr>
              <w:t xml:space="preserve">§631 </w:t>
            </w:r>
            <w:bookmarkEnd w:id="10655"/>
            <w:r>
              <w:rPr>
                <w:rFonts w:ascii="EB Garamond" w:hAnsi="EB Garamond" w:cs="Amiri"/>
                <w:b w:val="0"/>
                <w:sz w:val="24"/>
              </w:rPr>
              <w:t>It is immediately certain that our acts depend upon us.</w:t>
            </w:r>
            <w:r>
              <w:rPr>
                <w:rFonts w:ascii="EB Garamond" w:hAnsi="EB Garamond" w:cs="Amiri"/>
                <w:b w:val="0"/>
                <w:sz w:val="24"/>
              </w:rPr>
              <w:t xml:space="preserve">  </w:t>
            </w:r>
            <w:bookmarkStart w:id="10656" w:name="unit_632"/>
            <w:r>
              <w:rPr>
                <w:rFonts w:ascii="EB Garamond" w:hAnsi="EB Garamond" w:cs="Amiri"/>
                <w:b/>
                <w:color w:val="69716F"/>
                <w:sz w:val="18"/>
              </w:rPr>
              <w:t xml:space="preserve">§632 </w:t>
            </w:r>
            <w:bookmarkEnd w:id="10656"/>
            <w:r>
              <w:rPr>
                <w:rFonts w:ascii="EB Garamond" w:hAnsi="EB Garamond" w:cs="Amiri"/>
                <w:b w:val="0"/>
                <w:sz w:val="24"/>
              </w:rPr>
              <w:t xml:space="preserve">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due to a motive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الداعي</w:t>
            </w:r>
            <w:r>
              <w:rPr>
                <w:rFonts w:ascii="EB Garamond" w:hAnsi="EB Garamond" w:cs="Amiri"/>
                <w:b w:val="0"/>
                <w:sz w:val="24"/>
                <w:rStyle w:val="ArabicTechnicalTerm"/>
                <w:rtl w:val="0"/>
              </w:rPr>
              <w:t xml:space="preserve">]‎</w:t>
            </w:r>
            <w:r>
              <w:rPr>
                <w:rFonts w:ascii="EB Garamond" w:hAnsi="EB Garamond" w:cs="Amiri"/>
                <w:b w:val="0"/>
                <w:sz w:val="24"/>
              </w:rPr>
              <w:t xml:space="preserve"> does not conflict with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as [is also the case] with the Necessary Existent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واجب الوجود</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57" w:name="unit_633"/>
            <w:r>
              <w:rPr>
                <w:rFonts w:ascii="EB Garamond" w:hAnsi="EB Garamond" w:cs="Amiri"/>
                <w:b/>
                <w:color w:val="69716F"/>
                <w:sz w:val="18"/>
              </w:rPr>
              <w:t xml:space="preserve">§633 </w:t>
            </w:r>
            <w:bookmarkEnd w:id="10657"/>
            <w:r>
              <w:rPr>
                <w:rFonts w:ascii="EB Garamond" w:hAnsi="EB Garamond" w:cs="Amiri"/>
                <w:b w:val="0"/>
                <w:sz w:val="24"/>
              </w:rPr>
              <w:t xml:space="preserve">Bringing into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الإيجاد</w:t>
            </w:r>
            <w:r>
              <w:rPr>
                <w:rFonts w:ascii="EB Garamond" w:hAnsi="EB Garamond" w:cs="Amiri"/>
                <w:b w:val="0"/>
                <w:sz w:val="24"/>
                <w:rStyle w:val="ArabicTechnicalTerm"/>
                <w:rtl w:val="0"/>
              </w:rPr>
              <w:t xml:space="preserve">]‎</w:t>
            </w:r>
            <w:r>
              <w:rPr>
                <w:rFonts w:ascii="EB Garamond" w:hAnsi="EB Garamond" w:cs="Amiri"/>
                <w:b w:val="0"/>
                <w:sz w:val="24"/>
              </w:rPr>
              <w:t xml:space="preserve"> does not entail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unless accompanied by intention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القصد</w:t>
            </w:r>
            <w:r>
              <w:rPr>
                <w:rFonts w:ascii="EB Garamond" w:hAnsi="EB Garamond" w:cs="Amiri"/>
                <w:b w:val="0"/>
                <w:sz w:val="24"/>
                <w:rStyle w:val="ArabicTechnicalTerm"/>
                <w:rtl w:val="0"/>
              </w:rPr>
              <w:t xml:space="preserve">]‎</w:t>
            </w:r>
            <w:r>
              <w:rPr>
                <w:rFonts w:ascii="EB Garamond" w:hAnsi="EB Garamond" w:cs="Amiri"/>
                <w:b w:val="0"/>
                <w:sz w:val="24"/>
              </w:rPr>
              <w:t xml:space="preserve">; then general knowledge suffices.</w:t>
            </w:r>
            <w:r>
              <w:rPr>
                <w:rFonts w:ascii="EB Garamond" w:hAnsi="EB Garamond" w:cs="Amiri"/>
                <w:b w:val="0"/>
                <w:sz w:val="24"/>
              </w:rPr>
              <w:t xml:space="preserve">  </w:t>
            </w:r>
            <w:bookmarkStart w:id="10658" w:name="unit_634"/>
            <w:r>
              <w:rPr>
                <w:rFonts w:ascii="EB Garamond" w:hAnsi="EB Garamond" w:cs="Amiri"/>
                <w:b/>
                <w:color w:val="69716F"/>
                <w:sz w:val="18"/>
              </w:rPr>
              <w:t xml:space="preserve">§634 </w:t>
            </w:r>
            <w:bookmarkEnd w:id="10658"/>
            <w:r>
              <w:rPr>
                <w:rFonts w:ascii="EB Garamond" w:hAnsi="EB Garamond" w:cs="Amiri"/>
                <w:b w:val="0"/>
                <w:sz w:val="24"/>
              </w:rPr>
              <w:t>When [the two powers] come together, what He wills, exalted is He, occurs.</w:t>
            </w:r>
            <w:r>
              <w:rPr>
                <w:rFonts w:ascii="EB Garamond" w:hAnsi="EB Garamond" w:cs="Amiri"/>
                <w:b w:val="0"/>
                <w:sz w:val="24"/>
              </w:rPr>
              <w:t xml:space="preserve">  </w:t>
            </w:r>
            <w:bookmarkStart w:id="10659" w:name="unit_635"/>
            <w:r>
              <w:rPr>
                <w:rFonts w:ascii="EB Garamond" w:hAnsi="EB Garamond" w:cs="Amiri"/>
                <w:b/>
                <w:color w:val="69716F"/>
                <w:sz w:val="18"/>
              </w:rPr>
              <w:t xml:space="preserve">§635 </w:t>
            </w:r>
            <w:bookmarkEnd w:id="10659"/>
            <w:r>
              <w:rPr>
                <w:rFonts w:ascii="EB Garamond" w:hAnsi="EB Garamond" w:cs="Amiri"/>
                <w:b w:val="0"/>
                <w:sz w:val="24"/>
              </w:rPr>
              <w:t xml:space="preserve">Temporal origination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الحدوث</w:t>
            </w:r>
            <w:r>
              <w:rPr>
                <w:rFonts w:ascii="EB Garamond" w:hAnsi="EB Garamond" w:cs="Amiri"/>
                <w:b w:val="0"/>
                <w:sz w:val="24"/>
                <w:rStyle w:val="ArabicTechnicalTerm"/>
                <w:rtl w:val="0"/>
              </w:rPr>
              <w:t xml:space="preserve">]‎</w:t>
            </w:r>
            <w:r>
              <w:rPr>
                <w:rFonts w:ascii="EB Garamond" w:hAnsi="EB Garamond" w:cs="Amiri"/>
                <w:b w:val="0"/>
                <w:sz w:val="24"/>
              </w:rPr>
              <w:t xml:space="preserve"> is a matter of consideration.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(631) </w:t>
            </w:r>
            <w:r>
              <w:rPr>
                <w:rFonts w:ascii="Amiri" w:hAnsi="Amiri" w:cs="Amiri"/>
                <w:b w:val="0"/>
                <w:sz w:val="30"/>
                <w:rtl w:val="1"/>
                <w:szCs w:val="30"/>
              </w:rPr>
              <w:t>والضرورة قاضية باستناد أفعالنا إلينا.</w:t>
            </w:r>
            <w:r>
              <w:rPr>
                <w:rFonts w:ascii="Amiri" w:hAnsi="Amiri" w:cs="Amiri"/>
                <w:b w:val="0"/>
                <w:sz w:val="30"/>
                <w:rtl w:val="1"/>
                <w:szCs w:val="30"/>
              </w:rPr>
              <w:t xml:space="preserve">  </w:t>
            </w:r>
            <w:r>
              <w:rPr>
                <w:rFonts w:ascii="EB Garamond" w:hAnsi="EB Garamond" w:cs="Amiri"/>
                <w:b w:val="0"/>
                <w:color w:val="69716F"/>
                <w:sz w:val="19"/>
              </w:rPr>
              <w:t xml:space="preserve">(632) </w:t>
            </w:r>
            <w:r>
              <w:rPr>
                <w:rFonts w:ascii="Amiri" w:hAnsi="Amiri" w:cs="Amiri"/>
                <w:b w:val="0"/>
                <w:sz w:val="30"/>
                <w:rtl w:val="1"/>
                <w:szCs w:val="30"/>
              </w:rPr>
              <w:t>والوجوب للداعي لا ينافي القدرة كالواجب.</w:t>
            </w:r>
            <w:r>
              <w:rPr>
                <w:rFonts w:ascii="Amiri" w:hAnsi="Amiri" w:cs="Amiri"/>
                <w:b w:val="0"/>
                <w:sz w:val="30"/>
                <w:rtl w:val="1"/>
                <w:szCs w:val="30"/>
              </w:rPr>
              <w:t xml:space="preserve">  </w:t>
            </w:r>
            <w:r>
              <w:rPr>
                <w:rFonts w:ascii="EB Garamond" w:hAnsi="EB Garamond" w:cs="Amiri"/>
                <w:b w:val="0"/>
                <w:color w:val="69716F"/>
                <w:sz w:val="19"/>
              </w:rPr>
              <w:t xml:space="preserve">(633) </w:t>
            </w:r>
            <w:r>
              <w:rPr>
                <w:rFonts w:ascii="Amiri" w:hAnsi="Amiri" w:cs="Amiri"/>
                <w:b w:val="0"/>
                <w:sz w:val="30"/>
                <w:rtl w:val="1"/>
                <w:szCs w:val="30"/>
              </w:rPr>
              <w:t>والإيجاد لا يستلزم العلم إلا مع اقتران القصد فيكفي الإجمال.</w:t>
            </w:r>
            <w:r>
              <w:rPr>
                <w:rFonts w:ascii="Amiri" w:hAnsi="Amiri" w:cs="Amiri"/>
                <w:b w:val="0"/>
                <w:sz w:val="30"/>
                <w:rtl w:val="1"/>
                <w:szCs w:val="30"/>
              </w:rPr>
              <w:t xml:space="preserve">  </w:t>
            </w:r>
            <w:r>
              <w:rPr>
                <w:rFonts w:ascii="EB Garamond" w:hAnsi="EB Garamond" w:cs="Amiri"/>
                <w:b w:val="0"/>
                <w:color w:val="69716F"/>
                <w:sz w:val="19"/>
              </w:rPr>
              <w:t xml:space="preserve">(634) </w:t>
            </w:r>
            <w:r>
              <w:rPr>
                <w:rFonts w:ascii="Amiri" w:hAnsi="Amiri" w:cs="Amiri"/>
                <w:b w:val="0"/>
                <w:sz w:val="30"/>
                <w:rtl w:val="1"/>
                <w:szCs w:val="30"/>
              </w:rPr>
              <w:t>ومع الاجتماع يقع مراده تعالى.</w:t>
            </w:r>
            <w:r>
              <w:rPr>
                <w:rFonts w:ascii="Amiri" w:hAnsi="Amiri" w:cs="Amiri"/>
                <w:b w:val="0"/>
                <w:sz w:val="30"/>
                <w:rtl w:val="1"/>
                <w:szCs w:val="30"/>
              </w:rPr>
              <w:t xml:space="preserve">  </w:t>
            </w:r>
            <w:r>
              <w:rPr>
                <w:rFonts w:ascii="EB Garamond" w:hAnsi="EB Garamond" w:cs="Amiri"/>
                <w:b w:val="0"/>
                <w:color w:val="69716F"/>
                <w:sz w:val="19"/>
              </w:rPr>
              <w:t xml:space="preserve">(635) </w:t>
            </w:r>
            <w:r>
              <w:rPr>
                <w:rFonts w:ascii="Amiri" w:hAnsi="Amiri" w:cs="Amiri"/>
                <w:b w:val="0"/>
                <w:sz w:val="30"/>
                <w:rtl w:val="1"/>
                <w:szCs w:val="30"/>
              </w:rPr>
              <w:t>والحدوث اعتباري.</w:t>
            </w:r>
            <w:r>
              <w:rPr>
                <w:rFonts w:ascii="EB Garamond" w:hAnsi="EB Garamond" w:cs="Amiri"/>
                <w:b w:val="0"/>
                <w:color w:val="69716F"/>
                <w:sz w:val="17"/>
              </w:rPr>
              <w:t xml:space="preserve"> · </w:t>
            </w:r>
            <w:r>
              <w:rPr>
                <w:rFonts w:ascii="EB Garamond" w:hAnsi="EB Garamond" w:cs="Amiri"/>
                <w:b w:val="0"/>
                <w:color w:val="69716F"/>
                <w:sz w:val="17"/>
                <w:rtl w:val="0"/>
              </w:rPr>
              <w:t>‎Āmulī pp. 308⁠–⁠310‎</w:t>
            </w:r>
          </w:p>
        </w:tc>
      </w:tr>
      <w:tr>
        <w:trPr>
          <w:cantSplit/>
        </w:trPr>
        <w:tc>
          <w:tcPr>
            <w:tcW w:type="dxa" w:w="5933"/>
            <w:vAlign w:val="top"/>
            <w:tcMar>
              <w:left w:w="0" w:type="dxa"/>
              <w:right w:w="150" w:type="dxa"/>
            </w:tcMar>
          </w:tcPr>
          <w:p>
            <w:pPr>
              <w:widowControl/>
              <w:spacing w:before="0" w:after="40" w:line="320" w:lineRule="exact"/>
            </w:pPr>
            <w:bookmarkStart w:id="10660" w:name="unit_636"/>
            <w:r>
              <w:rPr>
                <w:rFonts w:ascii="EB Garamond" w:hAnsi="EB Garamond" w:cs="Amiri"/>
                <w:b/>
                <w:color w:val="69716F"/>
                <w:sz w:val="18"/>
              </w:rPr>
              <w:t xml:space="preserve">§636 </w:t>
            </w:r>
            <w:bookmarkEnd w:id="10660"/>
            <w:r>
              <w:rPr>
                <w:rFonts w:ascii="EB Garamond" w:hAnsi="EB Garamond" w:cs="Amiri"/>
                <w:b w:val="0"/>
                <w:sz w:val="24"/>
              </w:rPr>
              <w:t xml:space="preserve">The impossibility of [our producing] a body is due to something other than [temporal origination]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الحدوث</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99"/>
            </w:r>
            <w:r>
              <w:rPr>
                <w:rFonts w:ascii="EB Garamond" w:hAnsi="EB Garamond" w:cs="Amiri"/>
                <w:b w:val="0"/>
                <w:sz w:val="24"/>
              </w:rPr>
              <w:t xml:space="preserve">  </w:t>
            </w:r>
            <w:bookmarkStart w:id="10661" w:name="unit_637"/>
            <w:r>
              <w:rPr>
                <w:rFonts w:ascii="EB Garamond" w:hAnsi="EB Garamond" w:cs="Amiri"/>
                <w:b/>
                <w:color w:val="69716F"/>
                <w:sz w:val="18"/>
              </w:rPr>
              <w:t xml:space="preserve">§637 </w:t>
            </w:r>
            <w:bookmarkEnd w:id="10661"/>
            <w:r>
              <w:rPr>
                <w:rFonts w:ascii="EB Garamond" w:hAnsi="EB Garamond" w:cs="Amiri"/>
                <w:b w:val="0"/>
                <w:sz w:val="24"/>
              </w:rPr>
              <w:t>The inability to produce an exact likeness in some acts is due to the inability to comprehend [all their details].</w:t>
            </w:r>
            <w:r>
              <w:rPr>
                <w:rFonts w:ascii="EB Garamond" w:hAnsi="EB Garamond" w:cs="Amiri"/>
                <w:b w:val="0"/>
                <w:sz w:val="24"/>
              </w:rPr>
              <w:t xml:space="preserve">  </w:t>
            </w:r>
            <w:bookmarkStart w:id="10662" w:name="unit_638"/>
            <w:r>
              <w:rPr>
                <w:rFonts w:ascii="EB Garamond" w:hAnsi="EB Garamond" w:cs="Amiri"/>
                <w:b/>
                <w:color w:val="69716F"/>
                <w:sz w:val="18"/>
              </w:rPr>
              <w:t xml:space="preserve">§638 </w:t>
            </w:r>
            <w:bookmarkEnd w:id="10662"/>
            <w:r>
              <w:rPr>
                <w:rFonts w:ascii="EB Garamond" w:hAnsi="EB Garamond" w:cs="Amiri"/>
                <w:b w:val="0"/>
                <w:sz w:val="24"/>
              </w:rPr>
              <w:t xml:space="preserve">There is no comparison in goodness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الخيرية</w:t>
            </w:r>
            <w:r>
              <w:rPr>
                <w:rFonts w:ascii="EB Garamond" w:hAnsi="EB Garamond" w:cs="Amiri"/>
                <w:b w:val="0"/>
                <w:sz w:val="24"/>
                <w:rStyle w:val="ArabicTechnicalTerm"/>
                <w:rtl w:val="0"/>
              </w:rPr>
              <w:t xml:space="preserve">]‎</w:t>
            </w:r>
            <w:r>
              <w:rPr>
                <w:rFonts w:ascii="EB Garamond" w:hAnsi="EB Garamond" w:cs="Amiri"/>
                <w:b w:val="0"/>
                <w:sz w:val="24"/>
              </w:rPr>
              <w:t xml:space="preserve"> between our act and His act, exalted is He.</w:t>
            </w:r>
            <w:r>
              <w:rPr>
                <w:rFonts w:ascii="EB Garamond" w:hAnsi="EB Garamond" w:cs="Amiri"/>
                <w:b w:val="0"/>
                <w:sz w:val="24"/>
              </w:rPr>
              <w:t xml:space="preserve">  </w:t>
            </w:r>
            <w:bookmarkStart w:id="10663" w:name="unit_639"/>
            <w:r>
              <w:rPr>
                <w:rFonts w:ascii="EB Garamond" w:hAnsi="EB Garamond" w:cs="Amiri"/>
                <w:b/>
                <w:color w:val="69716F"/>
                <w:sz w:val="18"/>
              </w:rPr>
              <w:t xml:space="preserve">§639 </w:t>
            </w:r>
            <w:bookmarkEnd w:id="10663"/>
            <w:r>
              <w:rPr>
                <w:rFonts w:ascii="EB Garamond" w:hAnsi="EB Garamond" w:cs="Amiri"/>
                <w:b w:val="0"/>
                <w:sz w:val="24"/>
              </w:rPr>
              <w:t xml:space="preserve">Gratitude [to God] is for the prerequisites of faith</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الإيمان</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64" w:name="unit_640"/>
            <w:r>
              <w:rPr>
                <w:rFonts w:ascii="EB Garamond" w:hAnsi="EB Garamond" w:cs="Amiri"/>
                <w:b/>
                <w:color w:val="69716F"/>
                <w:sz w:val="18"/>
              </w:rPr>
              <w:t xml:space="preserve">§640 </w:t>
            </w:r>
            <w:bookmarkEnd w:id="10664"/>
            <w:r>
              <w:rPr>
                <w:rFonts w:ascii="EB Garamond" w:hAnsi="EB Garamond" w:cs="Amiri"/>
                <w:b w:val="0"/>
                <w:sz w:val="24"/>
              </w:rPr>
              <w:t xml:space="preserve">The transmitted evidence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السمع</w:t>
            </w:r>
            <w:r>
              <w:rPr>
                <w:rFonts w:ascii="EB Garamond" w:hAnsi="EB Garamond" w:cs="Amiri"/>
                <w:b w:val="0"/>
                <w:sz w:val="24"/>
                <w:rStyle w:val="ArabicTechnicalTerm"/>
                <w:rtl w:val="0"/>
              </w:rPr>
              <w:t xml:space="preserve">]‎</w:t>
            </w:r>
            <w:r>
              <w:rPr>
                <w:rFonts w:ascii="EB Garamond" w:hAnsi="EB Garamond" w:cs="Amiri"/>
                <w:b w:val="0"/>
                <w:sz w:val="24"/>
              </w:rPr>
              <w:t xml:space="preserve"> [adduced against us] is interpreted and countered by its like; the grounds for preference favour us.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(636) </w:t>
            </w:r>
            <w:r>
              <w:rPr>
                <w:rFonts w:ascii="Amiri" w:hAnsi="Amiri" w:cs="Amiri"/>
                <w:b w:val="0"/>
                <w:sz w:val="30"/>
                <w:rtl w:val="1"/>
                <w:szCs w:val="30"/>
              </w:rPr>
              <w:t>وامتناع الجسم لغيره.</w:t>
            </w:r>
            <w:r>
              <w:rPr>
                <w:rFonts w:ascii="Amiri" w:hAnsi="Amiri" w:cs="Amiri"/>
                <w:b w:val="0"/>
                <w:sz w:val="30"/>
                <w:rtl w:val="1"/>
                <w:szCs w:val="30"/>
              </w:rPr>
              <w:t xml:space="preserve">  </w:t>
            </w:r>
            <w:r>
              <w:rPr>
                <w:rFonts w:ascii="EB Garamond" w:hAnsi="EB Garamond" w:cs="Amiri"/>
                <w:b w:val="0"/>
                <w:color w:val="69716F"/>
                <w:sz w:val="19"/>
              </w:rPr>
              <w:t xml:space="preserve">(637) </w:t>
            </w:r>
            <w:r>
              <w:rPr>
                <w:rFonts w:ascii="Amiri" w:hAnsi="Amiri" w:cs="Amiri"/>
                <w:b w:val="0"/>
                <w:sz w:val="30"/>
                <w:rtl w:val="1"/>
                <w:szCs w:val="30"/>
              </w:rPr>
              <w:t>وتعذر المماثلة في بعض الأفعال لتعذر الإحاطة.</w:t>
            </w:r>
            <w:r>
              <w:rPr>
                <w:rFonts w:ascii="Amiri" w:hAnsi="Amiri" w:cs="Amiri"/>
                <w:b w:val="0"/>
                <w:sz w:val="30"/>
                <w:rtl w:val="1"/>
                <w:szCs w:val="30"/>
              </w:rPr>
              <w:t xml:space="preserve">  </w:t>
            </w:r>
            <w:r>
              <w:rPr>
                <w:rFonts w:ascii="EB Garamond" w:hAnsi="EB Garamond" w:cs="Amiri"/>
                <w:b w:val="0"/>
                <w:color w:val="69716F"/>
                <w:sz w:val="19"/>
              </w:rPr>
              <w:t xml:space="preserve">(638) </w:t>
            </w:r>
            <w:r>
              <w:rPr>
                <w:rFonts w:ascii="Amiri" w:hAnsi="Amiri" w:cs="Amiri"/>
                <w:b w:val="0"/>
                <w:sz w:val="30"/>
                <w:rtl w:val="1"/>
                <w:szCs w:val="30"/>
              </w:rPr>
              <w:t>ولا نسبة في الخيرية بين فعلنا وفعله تعالى.</w:t>
            </w:r>
            <w:r>
              <w:rPr>
                <w:rFonts w:ascii="Amiri" w:hAnsi="Amiri" w:cs="Amiri"/>
                <w:b w:val="0"/>
                <w:sz w:val="30"/>
                <w:rtl w:val="1"/>
                <w:szCs w:val="30"/>
              </w:rPr>
              <w:t xml:space="preserve">  </w:t>
            </w:r>
            <w:r>
              <w:rPr>
                <w:rFonts w:ascii="EB Garamond" w:hAnsi="EB Garamond" w:cs="Amiri"/>
                <w:b w:val="0"/>
                <w:color w:val="69716F"/>
                <w:sz w:val="19"/>
              </w:rPr>
              <w:t xml:space="preserve">(639) </w:t>
            </w:r>
            <w:r>
              <w:rPr>
                <w:rFonts w:ascii="Amiri" w:hAnsi="Amiri" w:cs="Amiri"/>
                <w:b w:val="0"/>
                <w:sz w:val="30"/>
                <w:rtl w:val="1"/>
                <w:szCs w:val="30"/>
              </w:rPr>
              <w:t>والشكر على مقدمات الإيمان.</w:t>
            </w:r>
            <w:r>
              <w:rPr>
                <w:rFonts w:ascii="Amiri" w:hAnsi="Amiri" w:cs="Amiri"/>
                <w:b w:val="0"/>
                <w:sz w:val="30"/>
                <w:rtl w:val="1"/>
                <w:szCs w:val="30"/>
              </w:rPr>
              <w:t xml:space="preserve">  </w:t>
            </w:r>
            <w:r>
              <w:rPr>
                <w:rFonts w:ascii="EB Garamond" w:hAnsi="EB Garamond" w:cs="Amiri"/>
                <w:b w:val="0"/>
                <w:color w:val="69716F"/>
                <w:sz w:val="19"/>
              </w:rPr>
              <w:t xml:space="preserve">(640) </w:t>
            </w:r>
            <w:r>
              <w:rPr>
                <w:rFonts w:ascii="Amiri" w:hAnsi="Amiri" w:cs="Amiri"/>
                <w:b w:val="0"/>
                <w:sz w:val="30"/>
                <w:rtl w:val="1"/>
                <w:szCs w:val="30"/>
              </w:rPr>
              <w:t>والسمع متأول ومعارض بمثله والترجيح معنا.</w:t>
            </w:r>
            <w:r>
              <w:rPr>
                <w:rFonts w:ascii="EB Garamond" w:hAnsi="EB Garamond" w:cs="Amiri"/>
                <w:b w:val="0"/>
                <w:color w:val="69716F"/>
                <w:sz w:val="17"/>
              </w:rPr>
              <w:t xml:space="preserve"> · </w:t>
            </w:r>
            <w:r>
              <w:rPr>
                <w:rFonts w:ascii="EB Garamond" w:hAnsi="EB Garamond" w:cs="Amiri"/>
                <w:b w:val="0"/>
                <w:color w:val="69716F"/>
                <w:sz w:val="17"/>
                <w:rtl w:val="0"/>
              </w:rPr>
              <w:t>‎Āmulī pp. 310⁠–⁠311‎</w:t>
            </w:r>
          </w:p>
        </w:tc>
      </w:tr>
    </w:tbl>
    <w:p>
      <w:pPr>
        <w:keepNext/>
        <w:spacing w:before="180" w:after="80"/>
      </w:pPr>
      <w:r>
        <w:rPr>
          <w:rFonts w:ascii="EB Garamond" w:hAnsi="EB Garamond" w:cs="Amiri"/>
          <w:b/>
          <w:color w:val="365E59"/>
          <w:sz w:val="24"/>
        </w:rPr>
        <w:t>Generated acts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665" w:name="unit_641"/>
            <w:r>
              <w:rPr>
                <w:rFonts w:ascii="EB Garamond" w:hAnsi="EB Garamond" w:cs="Amiri"/>
                <w:b/>
                <w:color w:val="69716F"/>
                <w:sz w:val="18"/>
              </w:rPr>
              <w:t xml:space="preserve">§641 </w:t>
            </w:r>
            <w:bookmarkEnd w:id="10665"/>
            <w:r>
              <w:rPr>
                <w:rFonts w:ascii="EB Garamond" w:hAnsi="EB Garamond" w:cs="Amiri"/>
                <w:b w:val="0"/>
                <w:sz w:val="24"/>
              </w:rPr>
              <w:t xml:space="preserve">The goodness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الحسن</w:t>
            </w:r>
            <w:r>
              <w:rPr>
                <w:rFonts w:ascii="EB Garamond" w:hAnsi="EB Garamond" w:cs="Amiri"/>
                <w:b w:val="0"/>
                <w:sz w:val="24"/>
                <w:rStyle w:val="ArabicTechnicalTerm"/>
                <w:rtl w:val="0"/>
              </w:rPr>
              <w:t xml:space="preserve">]‎</w:t>
            </w:r>
            <w:r>
              <w:rPr>
                <w:rFonts w:ascii="EB Garamond" w:hAnsi="EB Garamond" w:cs="Amiri"/>
                <w:b w:val="0"/>
                <w:sz w:val="24"/>
              </w:rPr>
              <w:t xml:space="preserve"> of praise and blame for a generated act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الفعل المتولد</w:t>
            </w:r>
            <w:r>
              <w:rPr>
                <w:rFonts w:ascii="EB Garamond" w:hAnsi="EB Garamond" w:cs="Amiri"/>
                <w:b w:val="0"/>
                <w:sz w:val="24"/>
                <w:rStyle w:val="ArabicTechnicalTerm"/>
                <w:rtl w:val="0"/>
              </w:rPr>
              <w:t xml:space="preserve">]‎</w:t>
            </w:r>
            <w:r>
              <w:rPr>
                <w:rFonts w:ascii="EB Garamond" w:hAnsi="EB Garamond" w:cs="Amiri"/>
                <w:b w:val="0"/>
                <w:sz w:val="24"/>
              </w:rPr>
              <w:t xml:space="preserve"> entails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that it is attributable to us.</w:t>
            </w:r>
            <w:r>
              <w:rPr>
                <w:rStyle w:val="FootnoteReference"/>
              </w:rPr>
              <w:footnoteReference w:id="100"/>
            </w:r>
            <w:r>
              <w:rPr>
                <w:rFonts w:ascii="EB Garamond" w:hAnsi="EB Garamond" w:cs="Amiri"/>
                <w:b w:val="0"/>
                <w:sz w:val="24"/>
              </w:rPr>
              <w:t xml:space="preserve">  </w:t>
            </w:r>
            <w:bookmarkStart w:id="10666" w:name="unit_642"/>
            <w:r>
              <w:rPr>
                <w:rFonts w:ascii="EB Garamond" w:hAnsi="EB Garamond" w:cs="Amiri"/>
                <w:b/>
                <w:color w:val="69716F"/>
                <w:sz w:val="18"/>
              </w:rPr>
              <w:t xml:space="preserve">§642 </w:t>
            </w:r>
            <w:bookmarkEnd w:id="10666"/>
            <w:r>
              <w:rPr>
                <w:rFonts w:ascii="EB Garamond" w:hAnsi="EB Garamond" w:cs="Amiri"/>
                <w:b w:val="0"/>
                <w:sz w:val="24"/>
              </w:rPr>
              <w:t xml:space="preserve">The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[of the effect] through choosing its cause is consequent [necessity].</w:t>
            </w:r>
            <w:r>
              <w:rPr>
                <w:rFonts w:ascii="EB Garamond" w:hAnsi="EB Garamond" w:cs="Amiri"/>
                <w:b w:val="0"/>
                <w:sz w:val="24"/>
              </w:rPr>
              <w:t xml:space="preserve">  </w:t>
            </w:r>
            <w:bookmarkStart w:id="10667" w:name="unit_643"/>
            <w:r>
              <w:rPr>
                <w:rFonts w:ascii="EB Garamond" w:hAnsi="EB Garamond" w:cs="Amiri"/>
                <w:b/>
                <w:color w:val="69716F"/>
                <w:sz w:val="18"/>
              </w:rPr>
              <w:t xml:space="preserve">§643 </w:t>
            </w:r>
            <w:bookmarkEnd w:id="10667"/>
            <w:r>
              <w:rPr>
                <w:rFonts w:ascii="EB Garamond" w:hAnsi="EB Garamond" w:cs="Amiri"/>
                <w:b w:val="0"/>
                <w:sz w:val="24"/>
              </w:rPr>
              <w:t>In casting a child [into fire], blame concerns that [casting], not the burning.</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(641) </w:t>
            </w:r>
            <w:r>
              <w:rPr>
                <w:rFonts w:ascii="Amiri" w:hAnsi="Amiri" w:cs="Amiri"/>
                <w:b w:val="0"/>
                <w:sz w:val="30"/>
                <w:rtl w:val="1"/>
                <w:szCs w:val="30"/>
              </w:rPr>
              <w:t>وحسن المدح والذم على المتولد يقتضي العلم بإضافته إلينا.</w:t>
            </w:r>
            <w:r>
              <w:rPr>
                <w:rFonts w:ascii="Amiri" w:hAnsi="Amiri" w:cs="Amiri"/>
                <w:b w:val="0"/>
                <w:sz w:val="30"/>
                <w:rtl w:val="1"/>
                <w:szCs w:val="30"/>
              </w:rPr>
              <w:t xml:space="preserve">  </w:t>
            </w:r>
            <w:r>
              <w:rPr>
                <w:rFonts w:ascii="EB Garamond" w:hAnsi="EB Garamond" w:cs="Amiri"/>
                <w:b w:val="0"/>
                <w:color w:val="69716F"/>
                <w:sz w:val="19"/>
              </w:rPr>
              <w:t xml:space="preserve">(642) </w:t>
            </w:r>
            <w:r>
              <w:rPr>
                <w:rFonts w:ascii="Amiri" w:hAnsi="Amiri" w:cs="Amiri"/>
                <w:b w:val="0"/>
                <w:sz w:val="30"/>
                <w:rtl w:val="1"/>
                <w:szCs w:val="30"/>
              </w:rPr>
              <w:t>والوجوب باختيار السبب لاحق.</w:t>
            </w:r>
            <w:r>
              <w:rPr>
                <w:rFonts w:ascii="Amiri" w:hAnsi="Amiri" w:cs="Amiri"/>
                <w:b w:val="0"/>
                <w:sz w:val="30"/>
                <w:rtl w:val="1"/>
                <w:szCs w:val="30"/>
              </w:rPr>
              <w:t xml:space="preserve">  </w:t>
            </w:r>
            <w:r>
              <w:rPr>
                <w:rFonts w:ascii="EB Garamond" w:hAnsi="EB Garamond" w:cs="Amiri"/>
                <w:b w:val="0"/>
                <w:color w:val="69716F"/>
                <w:sz w:val="19"/>
              </w:rPr>
              <w:t xml:space="preserve">(643) </w:t>
            </w:r>
            <w:r>
              <w:rPr>
                <w:rFonts w:ascii="Amiri" w:hAnsi="Amiri" w:cs="Amiri"/>
                <w:b w:val="0"/>
                <w:sz w:val="30"/>
                <w:rtl w:val="1"/>
                <w:szCs w:val="30"/>
              </w:rPr>
              <w:t>والذم في إلقاء الصبي عليه لا على الإحراق.</w:t>
            </w:r>
            <w:r>
              <w:rPr>
                <w:rFonts w:ascii="EB Garamond" w:hAnsi="EB Garamond" w:cs="Amiri"/>
                <w:b w:val="0"/>
                <w:color w:val="69716F"/>
                <w:sz w:val="17"/>
              </w:rPr>
              <w:t xml:space="preserve"> · </w:t>
            </w:r>
            <w:r>
              <w:rPr>
                <w:rFonts w:ascii="EB Garamond" w:hAnsi="EB Garamond" w:cs="Amiri"/>
                <w:b w:val="0"/>
                <w:color w:val="69716F"/>
                <w:sz w:val="17"/>
                <w:rtl w:val="0"/>
              </w:rPr>
              <w:t>‎Āmulī pp. 313⁠–⁠315‎</w:t>
            </w:r>
          </w:p>
        </w:tc>
      </w:tr>
    </w:tbl>
    <w:p>
      <w:pPr>
        <w:keepNext/>
        <w:spacing w:before="180" w:after="80"/>
      </w:pPr>
      <w:r>
        <w:rPr>
          <w:rFonts w:ascii="EB Garamond" w:hAnsi="EB Garamond" w:cs="Amiri"/>
          <w:b/>
          <w:color w:val="365E59"/>
          <w:sz w:val="24"/>
        </w:rPr>
        <w:t>Divine decree and determination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68" w:name="unit_644"/>
            <w:r>
              <w:rPr>
                <w:rFonts w:ascii="EB Garamond" w:hAnsi="EB Garamond" w:cs="Amiri"/>
                <w:b/>
                <w:color w:val="69716F"/>
                <w:sz w:val="18"/>
              </w:rPr>
              <w:t xml:space="preserve">§644 </w:t>
            </w:r>
            <w:bookmarkEnd w:id="10668"/>
            <w:r>
              <w:rPr>
                <w:rFonts w:ascii="EB Garamond" w:hAnsi="EB Garamond" w:cs="Amiri"/>
                <w:b w:val="0"/>
                <w:sz w:val="24"/>
              </w:rPr>
              <w:t xml:space="preserve">If divine decree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القضاء</w:t>
            </w:r>
            <w:r>
              <w:rPr>
                <w:rFonts w:ascii="EB Garamond" w:hAnsi="EB Garamond" w:cs="Amiri"/>
                <w:b w:val="0"/>
                <w:sz w:val="24"/>
                <w:rStyle w:val="ArabicTechnicalTerm"/>
                <w:rtl w:val="0"/>
              </w:rPr>
              <w:t xml:space="preserve">]‎</w:t>
            </w:r>
            <w:r>
              <w:rPr>
                <w:rFonts w:ascii="EB Garamond" w:hAnsi="EB Garamond" w:cs="Amiri"/>
                <w:b w:val="0"/>
                <w:sz w:val="24"/>
              </w:rPr>
              <w:t xml:space="preserve"> and determination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w:t>
            </w:r>
            <w:r>
              <w:rPr>
                <w:rFonts w:ascii="EB Garamond" w:hAnsi="EB Garamond" w:cs="Amiri"/>
                <w:b w:val="0"/>
                <w:sz w:val="24"/>
                <w:rStyle w:val="ArabicTechnicalTerm"/>
                <w:rtl w:val="0"/>
              </w:rPr>
              <w:t xml:space="preserve">]‎</w:t>
            </w:r>
            <w:r>
              <w:rPr>
                <w:rFonts w:ascii="EB Garamond" w:hAnsi="EB Garamond" w:cs="Amiri"/>
                <w:b w:val="0"/>
                <w:sz w:val="24"/>
              </w:rPr>
              <w:t xml:space="preserve"> (qaḍāʾ and qadar) mean the creation of the [human] act, an impossibility follows; if they mean imposing obligation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الإلزام</w:t>
            </w:r>
            <w:r>
              <w:rPr>
                <w:rFonts w:ascii="EB Garamond" w:hAnsi="EB Garamond" w:cs="Amiri"/>
                <w:b w:val="0"/>
                <w:sz w:val="24"/>
                <w:rStyle w:val="ArabicTechnicalTerm"/>
                <w:rtl w:val="0"/>
              </w:rPr>
              <w:t xml:space="preserve">]‎</w:t>
            </w:r>
            <w:r>
              <w:rPr>
                <w:rFonts w:ascii="EB Garamond" w:hAnsi="EB Garamond" w:cs="Amiri"/>
                <w:b w:val="0"/>
                <w:sz w:val="24"/>
              </w:rPr>
              <w:t xml:space="preserve">, [the assertion] is true only of what is obligatory; if they mean making known, it is true without restriction. The Commander of the Faithful, peace be upon him, explained this in the report of al-Aṣbagh.</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(644) </w:t>
            </w:r>
            <w:r>
              <w:rPr>
                <w:rFonts w:ascii="Amiri" w:hAnsi="Amiri" w:cs="Amiri"/>
                <w:b w:val="0"/>
                <w:sz w:val="30"/>
                <w:rtl w:val="1"/>
                <w:szCs w:val="30"/>
              </w:rPr>
              <w:t>والقضاء والقدر إن أريد بهما خلق الفعل لزم المحال أو الإلزام صح في الواجب خاصة أو الإعلام صح مطلقا وقد بينه أمير المؤمنين عليه‌السلام في حديث الأصبغ.</w:t>
            </w:r>
            <w:r>
              <w:rPr>
                <w:rFonts w:ascii="EB Garamond" w:hAnsi="EB Garamond" w:cs="Amiri"/>
                <w:b w:val="0"/>
                <w:color w:val="69716F"/>
                <w:sz w:val="17"/>
              </w:rPr>
              <w:t xml:space="preserve"> · </w:t>
            </w:r>
            <w:r>
              <w:rPr>
                <w:rFonts w:ascii="EB Garamond" w:hAnsi="EB Garamond" w:cs="Amiri"/>
                <w:b w:val="0"/>
                <w:color w:val="69716F"/>
                <w:sz w:val="17"/>
                <w:rtl w:val="0"/>
              </w:rPr>
              <w:t>‎Āmulī pp. 315‎</w:t>
            </w:r>
          </w:p>
        </w:tc>
      </w:tr>
    </w:tbl>
    <w:p>
      <w:pPr>
        <w:keepNext/>
        <w:spacing w:before="180" w:after="80"/>
      </w:pPr>
      <w:r>
        <w:rPr>
          <w:rFonts w:ascii="EB Garamond" w:hAnsi="EB Garamond" w:cs="Amiri"/>
          <w:b/>
          <w:color w:val="365E59"/>
          <w:sz w:val="24"/>
        </w:rPr>
        <w:t>Guidance and misguidance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69" w:name="unit_645"/>
            <w:r>
              <w:rPr>
                <w:rFonts w:ascii="EB Garamond" w:hAnsi="EB Garamond" w:cs="Amiri"/>
                <w:b/>
                <w:color w:val="69716F"/>
                <w:sz w:val="18"/>
              </w:rPr>
              <w:t xml:space="preserve">§645 </w:t>
            </w:r>
            <w:bookmarkEnd w:id="10669"/>
            <w:r>
              <w:rPr>
                <w:rFonts w:ascii="EB Garamond" w:hAnsi="EB Garamond" w:cs="Amiri"/>
                <w:b w:val="0"/>
                <w:sz w:val="24"/>
              </w:rPr>
              <w:t>Leading astray means pointing towards what is contrary to the truth, producing misguidance, or causing destruction. Guidance has the corresponding opposite senses. The first two [senses of leading astray] are denied of Him, exalted is He.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(645) </w:t>
            </w:r>
            <w:r>
              <w:rPr>
                <w:rFonts w:ascii="Amiri" w:hAnsi="Amiri" w:cs="Amiri"/>
                <w:b w:val="0"/>
                <w:sz w:val="30"/>
                <w:rtl w:val="1"/>
                <w:szCs w:val="30"/>
              </w:rPr>
              <w:t>والإضلال الإشارة إلى خلاف الحق وفعل الضلالة والإهلاك والهدى مقابل والأولان منفيان عنه تعالى.</w:t>
            </w:r>
            <w:r>
              <w:rPr>
                <w:rFonts w:ascii="EB Garamond" w:hAnsi="EB Garamond" w:cs="Amiri"/>
                <w:b w:val="0"/>
                <w:color w:val="69716F"/>
                <w:sz w:val="17"/>
              </w:rPr>
              <w:t xml:space="preserve"> · </w:t>
            </w:r>
            <w:r>
              <w:rPr>
                <w:rFonts w:ascii="EB Garamond" w:hAnsi="EB Garamond" w:cs="Amiri"/>
                <w:b w:val="0"/>
                <w:color w:val="69716F"/>
                <w:sz w:val="17"/>
                <w:rtl w:val="0"/>
              </w:rPr>
              <w:t>‎Āmulī pp. 317‎</w:t>
            </w:r>
          </w:p>
        </w:tc>
      </w:tr>
    </w:tbl>
    <w:p>
      <w:pPr>
        <w:keepNext/>
        <w:spacing w:before="180" w:after="80"/>
      </w:pPr>
      <w:r>
        <w:rPr>
          <w:rFonts w:ascii="EB Garamond" w:hAnsi="EB Garamond" w:cs="Amiri"/>
          <w:b/>
          <w:color w:val="365E59"/>
          <w:sz w:val="24"/>
        </w:rPr>
        <w:t>Those not subject to moral obligation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70" w:name="unit_646"/>
            <w:r>
              <w:rPr>
                <w:rFonts w:ascii="EB Garamond" w:hAnsi="EB Garamond" w:cs="Amiri"/>
                <w:b/>
                <w:color w:val="69716F"/>
                <w:sz w:val="18"/>
              </w:rPr>
              <w:t xml:space="preserve">§646 </w:t>
            </w:r>
            <w:bookmarkEnd w:id="10670"/>
            <w:r>
              <w:rPr>
                <w:rFonts w:ascii="EB Garamond" w:hAnsi="EB Garamond" w:cs="Amiri"/>
                <w:b w:val="0"/>
                <w:sz w:val="24"/>
              </w:rPr>
              <w:t xml:space="preserve">Punishing someone not subject to moral obligation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التكليف</w:t>
            </w:r>
            <w:r>
              <w:rPr>
                <w:rFonts w:ascii="EB Garamond" w:hAnsi="EB Garamond" w:cs="Amiri"/>
                <w:b w:val="0"/>
                <w:sz w:val="24"/>
                <w:rStyle w:val="ArabicTechnicalTerm"/>
                <w:rtl w:val="0"/>
              </w:rPr>
              <w:t xml:space="preserve">]‎</w:t>
            </w:r>
            <w:r>
              <w:rPr>
                <w:rFonts w:ascii="EB Garamond" w:hAnsi="EB Garamond" w:cs="Amiri"/>
                <w:b w:val="0"/>
                <w:sz w:val="24"/>
              </w:rPr>
              <w:t xml:space="preserve"> is bad. Noah’s words, peace be upon him, are figurative; [a child’s] service is not a punishment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العقوبة</w:t>
            </w:r>
            <w:r>
              <w:rPr>
                <w:rFonts w:ascii="EB Garamond" w:hAnsi="EB Garamond" w:cs="Amiri"/>
                <w:b w:val="0"/>
                <w:sz w:val="24"/>
                <w:rStyle w:val="ArabicTechnicalTerm"/>
                <w:rtl w:val="0"/>
              </w:rPr>
              <w:t xml:space="preserve">]‎</w:t>
            </w:r>
            <w:r>
              <w:rPr>
                <w:rFonts w:ascii="EB Garamond" w:hAnsi="EB Garamond" w:cs="Amiri"/>
                <w:b w:val="0"/>
                <w:sz w:val="24"/>
              </w:rPr>
              <w:t xml:space="preserve"> of him; and derivative status in some rulings is permissible.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(646) </w:t>
            </w:r>
            <w:r>
              <w:rPr>
                <w:rFonts w:ascii="Amiri" w:hAnsi="Amiri" w:cs="Amiri"/>
                <w:b w:val="0"/>
                <w:sz w:val="30"/>
                <w:rtl w:val="1"/>
                <w:szCs w:val="30"/>
              </w:rPr>
              <w:t>وتعذيب غير المكلف قبيح وكلام نوح عليه‌السلام مجاز والخدمة ليست عقوبة له والتبعية في بعض الأحكام جائزة.</w:t>
            </w:r>
            <w:r>
              <w:rPr>
                <w:rFonts w:ascii="EB Garamond" w:hAnsi="EB Garamond" w:cs="Amiri"/>
                <w:b w:val="0"/>
                <w:color w:val="69716F"/>
                <w:sz w:val="17"/>
              </w:rPr>
              <w:t xml:space="preserve"> · </w:t>
            </w:r>
            <w:r>
              <w:rPr>
                <w:rFonts w:ascii="EB Garamond" w:hAnsi="EB Garamond" w:cs="Amiri"/>
                <w:b w:val="0"/>
                <w:color w:val="69716F"/>
                <w:sz w:val="17"/>
                <w:rtl w:val="0"/>
              </w:rPr>
              <w:t>‎Āmulī pp. 318‎</w:t>
            </w:r>
          </w:p>
        </w:tc>
      </w:tr>
    </w:tbl>
    <w:p>
      <w:pPr>
        <w:keepNext/>
        <w:spacing w:before="180" w:after="80"/>
      </w:pPr>
      <w:r>
        <w:rPr>
          <w:rFonts w:ascii="EB Garamond" w:hAnsi="EB Garamond" w:cs="Amiri"/>
          <w:b/>
          <w:color w:val="365E59"/>
          <w:sz w:val="24"/>
        </w:rPr>
        <w:t>Moral obligation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671" w:name="unit_647"/>
            <w:r>
              <w:rPr>
                <w:rFonts w:ascii="EB Garamond" w:hAnsi="EB Garamond" w:cs="Amiri"/>
                <w:b/>
                <w:color w:val="69716F"/>
                <w:sz w:val="18"/>
              </w:rPr>
              <w:t xml:space="preserve">§647 </w:t>
            </w:r>
            <w:bookmarkEnd w:id="10671"/>
            <w:r>
              <w:rPr>
                <w:rFonts w:ascii="EB Garamond" w:hAnsi="EB Garamond" w:cs="Amiri"/>
                <w:b w:val="0"/>
                <w:sz w:val="24"/>
              </w:rPr>
              <w:t xml:space="preserve">Imposing moral obligation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التكليف</w:t>
            </w:r>
            <w:r>
              <w:rPr>
                <w:rFonts w:ascii="EB Garamond" w:hAnsi="EB Garamond" w:cs="Amiri"/>
                <w:b w:val="0"/>
                <w:sz w:val="24"/>
                <w:rStyle w:val="ArabicTechnicalTerm"/>
                <w:rtl w:val="0"/>
              </w:rPr>
              <w:t xml:space="preserve">]‎</w:t>
            </w:r>
            <w:r>
              <w:rPr>
                <w:rFonts w:ascii="EB Garamond" w:hAnsi="EB Garamond" w:cs="Amiri"/>
                <w:b w:val="0"/>
                <w:sz w:val="24"/>
              </w:rPr>
              <w:t xml:space="preserve"> (taklīf) is good because it contains a benefit that cannot be obtained without it.</w:t>
            </w:r>
            <w:r>
              <w:rPr>
                <w:rFonts w:ascii="EB Garamond" w:hAnsi="EB Garamond" w:cs="Amiri"/>
                <w:b w:val="0"/>
                <w:sz w:val="24"/>
              </w:rPr>
              <w:t xml:space="preserve">  </w:t>
            </w:r>
            <w:bookmarkStart w:id="10672" w:name="unit_648"/>
            <w:r>
              <w:rPr>
                <w:rFonts w:ascii="EB Garamond" w:hAnsi="EB Garamond" w:cs="Amiri"/>
                <w:b/>
                <w:color w:val="69716F"/>
                <w:sz w:val="18"/>
              </w:rPr>
              <w:t xml:space="preserve">§648 </w:t>
            </w:r>
            <w:bookmarkEnd w:id="10672"/>
            <w:r>
              <w:rPr>
                <w:rFonts w:ascii="EB Garamond" w:hAnsi="EB Garamond" w:cs="Amiri"/>
                <w:b w:val="0"/>
                <w:sz w:val="24"/>
              </w:rPr>
              <w:t>It differs from wounding and then treating [the wound], and from exchanges; [explaining it as repayment in] gratitude is invalid.</w:t>
            </w:r>
            <w:r>
              <w:rPr>
                <w:rFonts w:ascii="EB Garamond" w:hAnsi="EB Garamond" w:cs="Amiri"/>
                <w:b w:val="0"/>
                <w:sz w:val="24"/>
              </w:rPr>
              <w:t xml:space="preserve">  </w:t>
            </w:r>
            <w:bookmarkStart w:id="10673" w:name="unit_649"/>
            <w:r>
              <w:rPr>
                <w:rFonts w:ascii="EB Garamond" w:hAnsi="EB Garamond" w:cs="Amiri"/>
                <w:b/>
                <w:color w:val="69716F"/>
                <w:sz w:val="18"/>
              </w:rPr>
              <w:t xml:space="preserve">§649 </w:t>
            </w:r>
            <w:bookmarkEnd w:id="10673"/>
            <w:r>
              <w:rPr>
                <w:rFonts w:ascii="EB Garamond" w:hAnsi="EB Garamond" w:cs="Amiri"/>
                <w:b w:val="0"/>
                <w:sz w:val="24"/>
              </w:rPr>
              <w:t xml:space="preserve">And because the [human] species needs mutual assistance, which requires an established law whose practice benefits [spiritual] discipline, sustained reflection upon higher matters, and recollection of warnings that lead to the establishment of justice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العدل</w:t>
            </w:r>
            <w:r>
              <w:rPr>
                <w:rFonts w:ascii="EB Garamond" w:hAnsi="EB Garamond" w:cs="Amiri"/>
                <w:b w:val="0"/>
                <w:sz w:val="24"/>
                <w:rStyle w:val="ArabicTechnicalTerm"/>
                <w:rtl w:val="0"/>
              </w:rPr>
              <w:t xml:space="preserve">]‎</w:t>
            </w:r>
            <w:r>
              <w:rPr>
                <w:rFonts w:ascii="EB Garamond" w:hAnsi="EB Garamond" w:cs="Amiri"/>
                <w:b w:val="0"/>
                <w:sz w:val="24"/>
              </w:rPr>
              <w:t xml:space="preserve">, together with increased recompense and 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74" w:name="unit_650"/>
            <w:r>
              <w:rPr>
                <w:rFonts w:ascii="EB Garamond" w:hAnsi="EB Garamond" w:cs="Amiri"/>
                <w:b/>
                <w:color w:val="69716F"/>
                <w:sz w:val="18"/>
              </w:rPr>
              <w:t xml:space="preserve">§650 </w:t>
            </w:r>
            <w:bookmarkEnd w:id="10674"/>
            <w:r>
              <w:rPr>
                <w:rFonts w:ascii="EB Garamond" w:hAnsi="EB Garamond" w:cs="Amiri"/>
                <w:b w:val="0"/>
                <w:sz w:val="24"/>
              </w:rPr>
              <w:t xml:space="preserve">And [imposing moral obligation]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التكليف</w:t>
            </w:r>
            <w:r>
              <w:rPr>
                <w:rFonts w:ascii="EB Garamond" w:hAnsi="EB Garamond" w:cs="Amiri"/>
                <w:b w:val="0"/>
                <w:sz w:val="24"/>
                <w:rStyle w:val="ArabicTechnicalTerm"/>
                <w:rtl w:val="0"/>
              </w:rPr>
              <w:t xml:space="preserve">]‎</w:t>
            </w:r>
            <w:r>
              <w:rPr>
                <w:rFonts w:ascii="EB Garamond" w:hAnsi="EB Garamond" w:cs="Amiri"/>
                <w:b w:val="0"/>
                <w:sz w:val="24"/>
              </w:rPr>
              <w:t xml:space="preserve"> is obligatory because it restrains [people] from bad acts.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(647) </w:t>
            </w:r>
            <w:r>
              <w:rPr>
                <w:rFonts w:ascii="Amiri" w:hAnsi="Amiri" w:cs="Amiri"/>
                <w:b w:val="0"/>
                <w:sz w:val="30"/>
                <w:rtl w:val="1"/>
                <w:szCs w:val="30"/>
              </w:rPr>
              <w:t>والتكليف حسن لاشتماله على مصلحة لا تحصل بدونه.</w:t>
            </w:r>
            <w:r>
              <w:rPr>
                <w:rFonts w:ascii="Amiri" w:hAnsi="Amiri" w:cs="Amiri"/>
                <w:b w:val="0"/>
                <w:sz w:val="30"/>
                <w:rtl w:val="1"/>
                <w:szCs w:val="30"/>
              </w:rPr>
              <w:t xml:space="preserve">  </w:t>
            </w:r>
            <w:r>
              <w:rPr>
                <w:rFonts w:ascii="EB Garamond" w:hAnsi="EB Garamond" w:cs="Amiri"/>
                <w:b w:val="0"/>
                <w:color w:val="69716F"/>
                <w:sz w:val="19"/>
              </w:rPr>
              <w:t xml:space="preserve">(648) </w:t>
            </w:r>
            <w:r>
              <w:rPr>
                <w:rFonts w:ascii="Amiri" w:hAnsi="Amiri" w:cs="Amiri"/>
                <w:b w:val="0"/>
                <w:sz w:val="30"/>
                <w:rtl w:val="1"/>
                <w:szCs w:val="30"/>
              </w:rPr>
              <w:t>بخلاف الجرح ثم التداوي ، والمعاوضات والشكر باطل.</w:t>
            </w:r>
            <w:r>
              <w:rPr>
                <w:rFonts w:ascii="Amiri" w:hAnsi="Amiri" w:cs="Amiri"/>
                <w:b w:val="0"/>
                <w:sz w:val="30"/>
                <w:rtl w:val="1"/>
                <w:szCs w:val="30"/>
              </w:rPr>
              <w:t xml:space="preserve">  </w:t>
            </w:r>
            <w:r>
              <w:rPr>
                <w:rFonts w:ascii="EB Garamond" w:hAnsi="EB Garamond" w:cs="Amiri"/>
                <w:b w:val="0"/>
                <w:color w:val="69716F"/>
                <w:sz w:val="19"/>
              </w:rPr>
              <w:t xml:space="preserve">(649) </w:t>
            </w:r>
            <w:r>
              <w:rPr>
                <w:rFonts w:ascii="Amiri" w:hAnsi="Amiri" w:cs="Amiri"/>
                <w:b w:val="0"/>
                <w:sz w:val="30"/>
                <w:rtl w:val="1"/>
                <w:szCs w:val="30"/>
              </w:rPr>
              <w:t>ولأن النوع محتاج إلى التعاضد المستلزم للسنة النافع استعمالها في الرياضة وإدامة النظر في الأمور العالية ، وتذكر الإنذارات المستلزمة لإقامة العدل مع زيادة الأجر والثواب.</w:t>
            </w:r>
            <w:r>
              <w:rPr>
                <w:rFonts w:ascii="Amiri" w:hAnsi="Amiri" w:cs="Amiri"/>
                <w:b w:val="0"/>
                <w:sz w:val="30"/>
                <w:rtl w:val="1"/>
                <w:szCs w:val="30"/>
              </w:rPr>
              <w:t xml:space="preserve">  </w:t>
            </w:r>
            <w:r>
              <w:rPr>
                <w:rFonts w:ascii="EB Garamond" w:hAnsi="EB Garamond" w:cs="Amiri"/>
                <w:b w:val="0"/>
                <w:color w:val="69716F"/>
                <w:sz w:val="19"/>
              </w:rPr>
              <w:t xml:space="preserve">(650) </w:t>
            </w:r>
            <w:r>
              <w:rPr>
                <w:rFonts w:ascii="Amiri" w:hAnsi="Amiri" w:cs="Amiri"/>
                <w:b w:val="0"/>
                <w:sz w:val="30"/>
                <w:rtl w:val="1"/>
                <w:szCs w:val="30"/>
              </w:rPr>
              <w:t>وواجب لزجره عن القبائح.</w:t>
            </w:r>
            <w:r>
              <w:rPr>
                <w:rFonts w:ascii="EB Garamond" w:hAnsi="EB Garamond" w:cs="Amiri"/>
                <w:b w:val="0"/>
                <w:color w:val="69716F"/>
                <w:sz w:val="17"/>
              </w:rPr>
              <w:t xml:space="preserve"> · </w:t>
            </w:r>
            <w:r>
              <w:rPr>
                <w:rFonts w:ascii="EB Garamond" w:hAnsi="EB Garamond" w:cs="Amiri"/>
                <w:b w:val="0"/>
                <w:color w:val="69716F"/>
                <w:sz w:val="17"/>
                <w:rtl w:val="0"/>
              </w:rPr>
              <w:t>‎Āmulī pp. 319⁠–⁠321‎</w:t>
            </w:r>
          </w:p>
        </w:tc>
      </w:tr>
      <w:tr>
        <w:trPr>
          <w:cantSplit/>
        </w:trPr>
        <w:tc>
          <w:tcPr>
            <w:tcW w:type="dxa" w:w="5933"/>
            <w:vAlign w:val="top"/>
            <w:tcMar>
              <w:left w:w="0" w:type="dxa"/>
              <w:right w:w="150" w:type="dxa"/>
            </w:tcMar>
          </w:tcPr>
          <w:p>
            <w:pPr>
              <w:widowControl/>
              <w:spacing w:before="0" w:after="40" w:line="320" w:lineRule="exact"/>
            </w:pPr>
            <w:bookmarkStart w:id="10675" w:name="unit_651"/>
            <w:r>
              <w:rPr>
                <w:rFonts w:ascii="EB Garamond" w:hAnsi="EB Garamond" w:cs="Amiri"/>
                <w:b/>
                <w:color w:val="69716F"/>
                <w:sz w:val="18"/>
              </w:rPr>
              <w:t xml:space="preserve">§651 </w:t>
            </w:r>
            <w:bookmarkEnd w:id="10675"/>
            <w:r>
              <w:rPr>
                <w:rFonts w:ascii="EB Garamond" w:hAnsi="EB Garamond" w:cs="Amiri"/>
                <w:b w:val="0"/>
                <w:sz w:val="24"/>
              </w:rPr>
              <w:t xml:space="preserve">The conditions of its goodness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الحسن</w:t>
            </w:r>
            <w:r>
              <w:rPr>
                <w:rFonts w:ascii="EB Garamond" w:hAnsi="EB Garamond" w:cs="Amiri"/>
                <w:b w:val="0"/>
                <w:sz w:val="24"/>
                <w:rStyle w:val="ArabicTechnicalTerm"/>
                <w:rtl w:val="0"/>
              </w:rPr>
              <w:t xml:space="preserve">]‎</w:t>
            </w:r>
            <w:r>
              <w:rPr>
                <w:rFonts w:ascii="EB Garamond" w:hAnsi="EB Garamond" w:cs="Amiri"/>
                <w:b w:val="0"/>
                <w:sz w:val="24"/>
              </w:rPr>
              <w:t xml:space="preserve"> are: the absence of a harmful consequence [of imposing the obligation]; its preceding [the act]; the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of its object; the presence [in the act] of an attribute additional to its goodness; the imposer’s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of the act’s attributes and of the amount deserved [in 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 his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to [deliver] it, and the impossibility of badness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القبح</w:t>
            </w:r>
            <w:r>
              <w:rPr>
                <w:rFonts w:ascii="EB Garamond" w:hAnsi="EB Garamond" w:cs="Amiri"/>
                <w:b w:val="0"/>
                <w:sz w:val="24"/>
                <w:rStyle w:val="ArabicTechnicalTerm"/>
                <w:rtl w:val="0"/>
              </w:rPr>
              <w:t xml:space="preserve">]‎</w:t>
            </w:r>
            <w:r>
              <w:rPr>
                <w:rFonts w:ascii="EB Garamond" w:hAnsi="EB Garamond" w:cs="Amiri"/>
                <w:b w:val="0"/>
                <w:sz w:val="24"/>
              </w:rPr>
              <w:t xml:space="preserve"> on his part; and the obligated person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المكلف</w:t>
            </w:r>
            <w:r>
              <w:rPr>
                <w:rFonts w:ascii="EB Garamond" w:hAnsi="EB Garamond" w:cs="Amiri"/>
                <w:b w:val="0"/>
                <w:sz w:val="24"/>
                <w:rStyle w:val="ArabicTechnicalTerm"/>
                <w:rtl w:val="0"/>
              </w:rPr>
              <w:t xml:space="preserve">]‎</w:t>
            </w:r>
            <w:r>
              <w:rPr>
                <w:rFonts w:ascii="EB Garamond" w:hAnsi="EB Garamond" w:cs="Amiri"/>
                <w:b w:val="0"/>
                <w:sz w:val="24"/>
              </w:rPr>
              <w:t xml:space="preserve">’s power to perform the act, his knowledge of it or ability [to acquire that knowledge], and the availability of the [required] instrument.</w:t>
            </w:r>
            <w:r>
              <w:rPr>
                <w:rStyle w:val="FootnoteReference"/>
              </w:rPr>
              <w:footnoteReference w:id="101"/>
            </w:r>
            <w:r>
              <w:rPr>
                <w:rFonts w:ascii="EB Garamond" w:hAnsi="EB Garamond" w:cs="Amiri"/>
                <w:b w:val="0"/>
                <w:sz w:val="24"/>
              </w:rPr>
              <w:t xml:space="preserve">  </w:t>
            </w:r>
            <w:bookmarkStart w:id="10676" w:name="unit_652"/>
            <w:r>
              <w:rPr>
                <w:rFonts w:ascii="EB Garamond" w:hAnsi="EB Garamond" w:cs="Amiri"/>
                <w:b/>
                <w:color w:val="69716F"/>
                <w:sz w:val="18"/>
              </w:rPr>
              <w:t xml:space="preserve">§652 </w:t>
            </w:r>
            <w:bookmarkEnd w:id="10676"/>
            <w:r>
              <w:rPr>
                <w:rFonts w:ascii="EB Garamond" w:hAnsi="EB Garamond" w:cs="Amiri"/>
                <w:b w:val="0"/>
                <w:sz w:val="24"/>
              </w:rPr>
              <w:t xml:space="preserve">Its object is either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w:t>
            </w:r>
            <w:r>
              <w:rPr>
                <w:rFonts w:ascii="EB Garamond" w:hAnsi="EB Garamond" w:cs="Amiri"/>
                <w:b w:val="0"/>
                <w:sz w:val="24"/>
                <w:rStyle w:val="ArabicTechnicalTerm"/>
                <w:rtl w:val="0"/>
              </w:rPr>
              <w:t xml:space="preserve">]‎</w:t>
            </w:r>
            <w:r>
              <w:rPr>
                <w:rFonts w:ascii="EB Garamond" w:hAnsi="EB Garamond" w:cs="Amiri"/>
                <w:b w:val="0"/>
                <w:sz w:val="24"/>
              </w:rPr>
              <w:t xml:space="preserve">, rational or transmitted; probable judgment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الظن</w:t>
            </w:r>
            <w:r>
              <w:rPr>
                <w:rFonts w:ascii="EB Garamond" w:hAnsi="EB Garamond" w:cs="Amiri"/>
                <w:b w:val="0"/>
                <w:sz w:val="24"/>
                <w:rStyle w:val="ArabicTechnicalTerm"/>
                <w:rtl w:val="0"/>
              </w:rPr>
              <w:t xml:space="preserve">]‎</w:t>
            </w:r>
            <w:r>
              <w:rPr>
                <w:rFonts w:ascii="EB Garamond" w:hAnsi="EB Garamond" w:cs="Amiri"/>
                <w:b w:val="0"/>
                <w:sz w:val="24"/>
              </w:rPr>
              <w:t xml:space="preserve">; or action.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(651) </w:t>
            </w:r>
            <w:r>
              <w:rPr>
                <w:rFonts w:ascii="Amiri" w:hAnsi="Amiri" w:cs="Amiri"/>
                <w:b w:val="0"/>
                <w:sz w:val="30"/>
                <w:rtl w:val="1"/>
                <w:szCs w:val="30"/>
              </w:rPr>
              <w:t>وشرائط حسنه انتفاء المفسدة وتقدمه وإمكان متعلقه وثبوت صفة زائدة على حسنه وعلم المكلف بصفات الفعل وقدر المستحق وقدرته عليه وامتناع القبيح عليه وقدرة المكلف على الفعل وعلمه به أو إمكانه وإمكان الآلة.</w:t>
            </w:r>
            <w:r>
              <w:rPr>
                <w:rFonts w:ascii="Amiri" w:hAnsi="Amiri" w:cs="Amiri"/>
                <w:b w:val="0"/>
                <w:sz w:val="30"/>
                <w:rtl w:val="1"/>
                <w:szCs w:val="30"/>
              </w:rPr>
              <w:t xml:space="preserve">  </w:t>
            </w:r>
            <w:r>
              <w:rPr>
                <w:rFonts w:ascii="EB Garamond" w:hAnsi="EB Garamond" w:cs="Amiri"/>
                <w:b w:val="0"/>
                <w:color w:val="69716F"/>
                <w:sz w:val="19"/>
              </w:rPr>
              <w:t xml:space="preserve">(652) </w:t>
            </w:r>
            <w:r>
              <w:rPr>
                <w:rFonts w:ascii="Amiri" w:hAnsi="Amiri" w:cs="Amiri"/>
                <w:b w:val="0"/>
                <w:sz w:val="30"/>
                <w:rtl w:val="1"/>
                <w:szCs w:val="30"/>
              </w:rPr>
              <w:t>ومتعلقه إما علم إما عقلي أو سمعي وإما ظن وإما عمل.</w:t>
            </w:r>
            <w:r>
              <w:rPr>
                <w:rFonts w:ascii="EB Garamond" w:hAnsi="EB Garamond" w:cs="Amiri"/>
                <w:b w:val="0"/>
                <w:color w:val="69716F"/>
                <w:sz w:val="17"/>
              </w:rPr>
              <w:t xml:space="preserve"> · </w:t>
            </w:r>
            <w:r>
              <w:rPr>
                <w:rFonts w:ascii="EB Garamond" w:hAnsi="EB Garamond" w:cs="Amiri"/>
                <w:b w:val="0"/>
                <w:color w:val="69716F"/>
                <w:sz w:val="17"/>
                <w:rtl w:val="0"/>
              </w:rPr>
              <w:t>‎Āmulī pp. 322‎</w:t>
            </w:r>
          </w:p>
        </w:tc>
      </w:tr>
      <w:tr>
        <w:tc>
          <w:tcPr>
            <w:tcW w:type="dxa" w:w="5933"/>
            <w:vAlign w:val="top"/>
            <w:tcMar>
              <w:left w:w="0" w:type="dxa"/>
              <w:right w:w="150" w:type="dxa"/>
            </w:tcMar>
          </w:tcPr>
          <w:p>
            <w:pPr>
              <w:widowControl/>
              <w:spacing w:before="0" w:after="40" w:line="320" w:lineRule="exact"/>
            </w:pPr>
            <w:bookmarkStart w:id="10677" w:name="unit_653"/>
            <w:r>
              <w:rPr>
                <w:rFonts w:ascii="EB Garamond" w:hAnsi="EB Garamond" w:cs="Amiri"/>
                <w:b/>
                <w:color w:val="69716F"/>
                <w:sz w:val="18"/>
              </w:rPr>
              <w:t xml:space="preserve">§653 </w:t>
            </w:r>
            <w:bookmarkEnd w:id="10677"/>
            <w:r>
              <w:rPr>
                <w:rFonts w:ascii="EB Garamond" w:hAnsi="EB Garamond" w:cs="Amiri"/>
                <w:b w:val="0"/>
                <w:sz w:val="24"/>
              </w:rPr>
              <w:t xml:space="preserve">It comes to an end, [as shown] by consensus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الإجماع</w:t>
            </w:r>
            <w:r>
              <w:rPr>
                <w:rFonts w:ascii="EB Garamond" w:hAnsi="EB Garamond" w:cs="Amiri"/>
                <w:b w:val="0"/>
                <w:sz w:val="24"/>
                <w:rStyle w:val="ArabicTechnicalTerm"/>
                <w:rtl w:val="0"/>
              </w:rPr>
              <w:t xml:space="preserve">]‎</w:t>
            </w:r>
            <w:r>
              <w:rPr>
                <w:rFonts w:ascii="EB Garamond" w:hAnsi="EB Garamond" w:cs="Amiri"/>
                <w:b w:val="0"/>
                <w:sz w:val="24"/>
              </w:rPr>
              <w:t xml:space="preserve"> and [the need] to deliver 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78" w:name="unit_654"/>
            <w:r>
              <w:rPr>
                <w:rFonts w:ascii="EB Garamond" w:hAnsi="EB Garamond" w:cs="Amiri"/>
                <w:b/>
                <w:color w:val="69716F"/>
                <w:sz w:val="18"/>
              </w:rPr>
              <w:t xml:space="preserve">§654 </w:t>
            </w:r>
            <w:bookmarkEnd w:id="10678"/>
            <w:r>
              <w:rPr>
                <w:rFonts w:ascii="EB Garamond" w:hAnsi="EB Garamond" w:cs="Amiri"/>
                <w:b w:val="0"/>
                <w:sz w:val="24"/>
              </w:rPr>
              <w:t xml:space="preserve">The ground of its goodness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الحسن</w:t>
            </w:r>
            <w:r>
              <w:rPr>
                <w:rFonts w:ascii="EB Garamond" w:hAnsi="EB Garamond" w:cs="Amiri"/>
                <w:b w:val="0"/>
                <w:sz w:val="24"/>
                <w:rStyle w:val="ArabicTechnicalTerm"/>
                <w:rtl w:val="0"/>
              </w:rPr>
              <w:t xml:space="preserve">]‎</w:t>
            </w:r>
            <w:r>
              <w:rPr>
                <w:rFonts w:ascii="EB Garamond" w:hAnsi="EB Garamond" w:cs="Amiri"/>
                <w:b w:val="0"/>
                <w:sz w:val="24"/>
              </w:rPr>
              <w:t xml:space="preserve"> is universal [for believer and unbeliever].</w:t>
            </w:r>
            <w:r>
              <w:rPr>
                <w:rFonts w:ascii="EB Garamond" w:hAnsi="EB Garamond" w:cs="Amiri"/>
                <w:b w:val="0"/>
                <w:sz w:val="24"/>
              </w:rPr>
              <w:t xml:space="preserve">  </w:t>
            </w:r>
            <w:bookmarkStart w:id="10679" w:name="unit_655"/>
            <w:r>
              <w:rPr>
                <w:rFonts w:ascii="EB Garamond" w:hAnsi="EB Garamond" w:cs="Amiri"/>
                <w:b/>
                <w:color w:val="69716F"/>
                <w:sz w:val="18"/>
              </w:rPr>
              <w:t xml:space="preserve">§655 </w:t>
            </w:r>
            <w:bookmarkEnd w:id="10679"/>
            <w:r>
              <w:rPr>
                <w:rFonts w:ascii="EB Garamond" w:hAnsi="EB Garamond" w:cs="Amiri"/>
                <w:b w:val="0"/>
                <w:sz w:val="24"/>
              </w:rPr>
              <w:t>The unbeliever’s harm comes from his own choice.</w:t>
            </w:r>
            <w:r>
              <w:rPr>
                <w:rFonts w:ascii="EB Garamond" w:hAnsi="EB Garamond" w:cs="Amiri"/>
                <w:b w:val="0"/>
                <w:sz w:val="24"/>
              </w:rPr>
              <w:t xml:space="preserve">  </w:t>
            </w:r>
            <w:bookmarkStart w:id="10680" w:name="unit_656"/>
            <w:r>
              <w:rPr>
                <w:rFonts w:ascii="EB Garamond" w:hAnsi="EB Garamond" w:cs="Amiri"/>
                <w:b/>
                <w:color w:val="69716F"/>
                <w:sz w:val="18"/>
              </w:rPr>
              <w:t xml:space="preserve">§656 </w:t>
            </w:r>
            <w:bookmarkEnd w:id="10680"/>
            <w:r>
              <w:rPr>
                <w:rFonts w:ascii="EB Garamond" w:hAnsi="EB Garamond" w:cs="Amiri"/>
                <w:b w:val="0"/>
                <w:sz w:val="24"/>
              </w:rPr>
              <w:t xml:space="preserve">It is a harm, but not insofar as [it arises from] the imposition of obligation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التكليف</w:t>
            </w:r>
            <w:r>
              <w:rPr>
                <w:rFonts w:ascii="EB Garamond" w:hAnsi="EB Garamond" w:cs="Amiri"/>
                <w:b w:val="0"/>
                <w:sz w:val="24"/>
                <w:rStyle w:val="ArabicTechnicalTerm"/>
                <w:rtl w:val="0"/>
              </w:rPr>
              <w:t xml:space="preserve">]‎</w:t>
            </w:r>
            <w:r>
              <w:rPr>
                <w:rFonts w:ascii="EB Garamond" w:hAnsi="EB Garamond" w:cs="Amiri"/>
                <w:b w:val="0"/>
                <w:sz w:val="24"/>
              </w:rPr>
              <w:t xml:space="preserve">, unlike what we stipulated [must be absent].</w:t>
            </w:r>
            <w:r>
              <w:rPr>
                <w:rFonts w:ascii="EB Garamond" w:hAnsi="EB Garamond" w:cs="Amiri"/>
                <w:b w:val="0"/>
                <w:sz w:val="24"/>
              </w:rPr>
              <w:t xml:space="preserve">  </w:t>
            </w:r>
            <w:bookmarkStart w:id="10681" w:name="unit_657"/>
            <w:r>
              <w:rPr>
                <w:rFonts w:ascii="EB Garamond" w:hAnsi="EB Garamond" w:cs="Amiri"/>
                <w:b/>
                <w:color w:val="69716F"/>
                <w:sz w:val="18"/>
              </w:rPr>
              <w:t xml:space="preserve">§657 </w:t>
            </w:r>
            <w:bookmarkEnd w:id="10681"/>
            <w:r>
              <w:rPr>
                <w:rFonts w:ascii="EB Garamond" w:hAnsi="EB Garamond" w:cs="Amiri"/>
                <w:b w:val="0"/>
                <w:sz w:val="24"/>
              </w:rPr>
              <w:t xml:space="preserve">And the benefit [of offering the opportunity for 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 is established.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(653) </w:t>
            </w:r>
            <w:r>
              <w:rPr>
                <w:rFonts w:ascii="Amiri" w:hAnsi="Amiri" w:cs="Amiri"/>
                <w:b w:val="0"/>
                <w:sz w:val="30"/>
                <w:rtl w:val="1"/>
                <w:szCs w:val="30"/>
              </w:rPr>
              <w:t>وهو منقطع للإجماع ولإيصال الثواب.</w:t>
            </w:r>
            <w:r>
              <w:rPr>
                <w:rFonts w:ascii="Amiri" w:hAnsi="Amiri" w:cs="Amiri"/>
                <w:b w:val="0"/>
                <w:sz w:val="30"/>
                <w:rtl w:val="1"/>
                <w:szCs w:val="30"/>
              </w:rPr>
              <w:t xml:space="preserve">  </w:t>
            </w:r>
            <w:r>
              <w:rPr>
                <w:rFonts w:ascii="EB Garamond" w:hAnsi="EB Garamond" w:cs="Amiri"/>
                <w:b w:val="0"/>
                <w:color w:val="69716F"/>
                <w:sz w:val="19"/>
              </w:rPr>
              <w:t xml:space="preserve">(654) </w:t>
            </w:r>
            <w:r>
              <w:rPr>
                <w:rFonts w:ascii="Amiri" w:hAnsi="Amiri" w:cs="Amiri"/>
                <w:b w:val="0"/>
                <w:sz w:val="30"/>
                <w:rtl w:val="1"/>
                <w:szCs w:val="30"/>
              </w:rPr>
              <w:t>وعلة حسنه عامة.</w:t>
            </w:r>
            <w:r>
              <w:rPr>
                <w:rFonts w:ascii="Amiri" w:hAnsi="Amiri" w:cs="Amiri"/>
                <w:b w:val="0"/>
                <w:sz w:val="30"/>
                <w:rtl w:val="1"/>
                <w:szCs w:val="30"/>
              </w:rPr>
              <w:t xml:space="preserve">  </w:t>
            </w:r>
            <w:r>
              <w:rPr>
                <w:rFonts w:ascii="EB Garamond" w:hAnsi="EB Garamond" w:cs="Amiri"/>
                <w:b w:val="0"/>
                <w:color w:val="69716F"/>
                <w:sz w:val="19"/>
              </w:rPr>
              <w:t xml:space="preserve">(655) </w:t>
            </w:r>
            <w:r>
              <w:rPr>
                <w:rFonts w:ascii="Amiri" w:hAnsi="Amiri" w:cs="Amiri"/>
                <w:b w:val="0"/>
                <w:sz w:val="30"/>
                <w:rtl w:val="1"/>
                <w:szCs w:val="30"/>
              </w:rPr>
              <w:t>وضرر الكافر من اختياره.</w:t>
            </w:r>
            <w:r>
              <w:rPr>
                <w:rFonts w:ascii="Amiri" w:hAnsi="Amiri" w:cs="Amiri"/>
                <w:b w:val="0"/>
                <w:sz w:val="30"/>
                <w:rtl w:val="1"/>
                <w:szCs w:val="30"/>
              </w:rPr>
              <w:t xml:space="preserve">  </w:t>
            </w:r>
            <w:r>
              <w:rPr>
                <w:rFonts w:ascii="EB Garamond" w:hAnsi="EB Garamond" w:cs="Amiri"/>
                <w:b w:val="0"/>
                <w:color w:val="69716F"/>
                <w:sz w:val="19"/>
              </w:rPr>
              <w:t xml:space="preserve">(656) </w:t>
            </w:r>
            <w:r>
              <w:rPr>
                <w:rFonts w:ascii="Amiri" w:hAnsi="Amiri" w:cs="Amiri"/>
                <w:b w:val="0"/>
                <w:sz w:val="30"/>
                <w:rtl w:val="1"/>
                <w:szCs w:val="30"/>
              </w:rPr>
              <w:t>وهو مفسدة لا من حيث التكليف بخلاف ما شرطناه.</w:t>
            </w:r>
            <w:r>
              <w:rPr>
                <w:rFonts w:ascii="Amiri" w:hAnsi="Amiri" w:cs="Amiri"/>
                <w:b w:val="0"/>
                <w:sz w:val="30"/>
                <w:rtl w:val="1"/>
                <w:szCs w:val="30"/>
              </w:rPr>
              <w:t xml:space="preserve">  </w:t>
            </w:r>
            <w:r>
              <w:rPr>
                <w:rFonts w:ascii="EB Garamond" w:hAnsi="EB Garamond" w:cs="Amiri"/>
                <w:b w:val="0"/>
                <w:color w:val="69716F"/>
                <w:sz w:val="19"/>
              </w:rPr>
              <w:t xml:space="preserve">(657) </w:t>
            </w:r>
            <w:r>
              <w:rPr>
                <w:rFonts w:ascii="Amiri" w:hAnsi="Amiri" w:cs="Amiri"/>
                <w:b w:val="0"/>
                <w:sz w:val="30"/>
                <w:rtl w:val="1"/>
                <w:szCs w:val="30"/>
              </w:rPr>
              <w:t>والفائدة ثابتة.</w:t>
            </w:r>
            <w:r>
              <w:rPr>
                <w:rFonts w:ascii="EB Garamond" w:hAnsi="EB Garamond" w:cs="Amiri"/>
                <w:b w:val="0"/>
                <w:color w:val="69716F"/>
                <w:sz w:val="17"/>
              </w:rPr>
              <w:t xml:space="preserve"> · </w:t>
            </w:r>
            <w:r>
              <w:rPr>
                <w:rFonts w:ascii="EB Garamond" w:hAnsi="EB Garamond" w:cs="Amiri"/>
                <w:b w:val="0"/>
                <w:color w:val="69716F"/>
                <w:sz w:val="17"/>
                <w:rtl w:val="0"/>
              </w:rPr>
              <w:t>‎Āmulī pp. 323⁠–⁠324‎</w:t>
            </w:r>
          </w:p>
        </w:tc>
      </w:tr>
    </w:tbl>
    <w:p>
      <w:pPr>
        <w:keepNext/>
        <w:spacing w:before="180" w:after="80"/>
      </w:pPr>
      <w:r>
        <w:rPr>
          <w:rFonts w:ascii="EB Garamond" w:hAnsi="EB Garamond" w:cs="Amiri"/>
          <w:b/>
          <w:color w:val="365E59"/>
          <w:sz w:val="24"/>
        </w:rPr>
        <w:t>Gracious assistance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682" w:name="unit_658"/>
            <w:r>
              <w:rPr>
                <w:rFonts w:ascii="EB Garamond" w:hAnsi="EB Garamond" w:cs="Amiri"/>
                <w:b/>
                <w:color w:val="69716F"/>
                <w:sz w:val="18"/>
              </w:rPr>
              <w:t xml:space="preserve">§658 </w:t>
            </w:r>
            <w:bookmarkEnd w:id="10682"/>
            <w:r>
              <w:rPr>
                <w:rFonts w:ascii="EB Garamond" w:hAnsi="EB Garamond" w:cs="Amiri"/>
                <w:b w:val="0"/>
                <w:sz w:val="24"/>
              </w:rPr>
              <w:t xml:space="preserve">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(luṭf) is obligatory because the purpose is attained through it.</w:t>
            </w:r>
            <w:r>
              <w:rPr>
                <w:rStyle w:val="FootnoteReference"/>
              </w:rPr>
              <w:footnoteReference w:id="102"/>
            </w:r>
            <w:r>
              <w:rPr>
                <w:rFonts w:ascii="EB Garamond" w:hAnsi="EB Garamond" w:cs="Amiri"/>
                <w:b w:val="0"/>
                <w:sz w:val="24"/>
              </w:rPr>
              <w:t xml:space="preserve">  </w:t>
            </w:r>
            <w:bookmarkStart w:id="10683" w:name="unit_659"/>
            <w:r>
              <w:rPr>
                <w:rFonts w:ascii="EB Garamond" w:hAnsi="EB Garamond" w:cs="Amiri"/>
                <w:b/>
                <w:color w:val="69716F"/>
                <w:sz w:val="18"/>
              </w:rPr>
              <w:t xml:space="preserve">§659 </w:t>
            </w:r>
            <w:bookmarkEnd w:id="10683"/>
            <w:r>
              <w:rPr>
                <w:rFonts w:ascii="EB Garamond" w:hAnsi="EB Garamond" w:cs="Amiri"/>
                <w:b w:val="0"/>
                <w:sz w:val="24"/>
              </w:rPr>
              <w:t xml:space="preserve">If it is His act, exalted is He, it is obligatory upon Him. If it is the obligated person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المكلف</w:t>
            </w:r>
            <w:r>
              <w:rPr>
                <w:rFonts w:ascii="EB Garamond" w:hAnsi="EB Garamond" w:cs="Amiri"/>
                <w:b w:val="0"/>
                <w:sz w:val="24"/>
                <w:rStyle w:val="ArabicTechnicalTerm"/>
                <w:rtl w:val="0"/>
              </w:rPr>
              <w:t xml:space="preserve">]‎</w:t>
            </w:r>
            <w:r>
              <w:rPr>
                <w:rFonts w:ascii="EB Garamond" w:hAnsi="EB Garamond" w:cs="Amiri"/>
                <w:b w:val="0"/>
                <w:sz w:val="24"/>
              </w:rPr>
              <w:t xml:space="preserve">’s act, He must make him aware of it and require him to perform it. If it is the act of someone other than those two, knowing that the act [of assistance] will occur is a condition of [imposing] the obligation.</w:t>
            </w:r>
            <w:r>
              <w:rPr>
                <w:rFonts w:ascii="EB Garamond" w:hAnsi="EB Garamond" w:cs="Amiri"/>
                <w:b w:val="0"/>
                <w:sz w:val="24"/>
              </w:rPr>
              <w:t xml:space="preserve">  </w:t>
            </w:r>
            <w:bookmarkStart w:id="10684" w:name="unit_660"/>
            <w:r>
              <w:rPr>
                <w:rFonts w:ascii="EB Garamond" w:hAnsi="EB Garamond" w:cs="Amiri"/>
                <w:b/>
                <w:color w:val="69716F"/>
                <w:sz w:val="18"/>
              </w:rPr>
              <w:t xml:space="preserve">§660 </w:t>
            </w:r>
            <w:bookmarkEnd w:id="10684"/>
            <w:r>
              <w:rPr>
                <w:rFonts w:ascii="EB Garamond" w:hAnsi="EB Garamond" w:cs="Amiri"/>
                <w:b w:val="0"/>
                <w:sz w:val="24"/>
              </w:rPr>
              <w:t xml:space="preserve">The grounds of badness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القبح</w:t>
            </w:r>
            <w:r>
              <w:rPr>
                <w:rFonts w:ascii="EB Garamond" w:hAnsi="EB Garamond" w:cs="Amiri"/>
                <w:b w:val="0"/>
                <w:sz w:val="24"/>
                <w:rStyle w:val="ArabicTechnicalTerm"/>
                <w:rtl w:val="0"/>
              </w:rPr>
              <w:t xml:space="preserve">]‎</w:t>
            </w:r>
            <w:r>
              <w:rPr>
                <w:rFonts w:ascii="EB Garamond" w:hAnsi="EB Garamond" w:cs="Amiri"/>
                <w:b w:val="0"/>
                <w:sz w:val="24"/>
              </w:rPr>
              <w:t xml:space="preserve"> are absent [from it]; the unbeliever is not without 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and announcing [someone’s future] felicity or wretchedness is not a corrupting influence.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(658) </w:t>
            </w:r>
            <w:r>
              <w:rPr>
                <w:rFonts w:ascii="Amiri" w:hAnsi="Amiri" w:cs="Amiri"/>
                <w:b w:val="0"/>
                <w:sz w:val="30"/>
                <w:rtl w:val="1"/>
                <w:szCs w:val="30"/>
              </w:rPr>
              <w:t>واللطف واجب لتحصيل الغرض به.</w:t>
            </w:r>
            <w:r>
              <w:rPr>
                <w:rFonts w:ascii="Amiri" w:hAnsi="Amiri" w:cs="Amiri"/>
                <w:b w:val="0"/>
                <w:sz w:val="30"/>
                <w:rtl w:val="1"/>
                <w:szCs w:val="30"/>
              </w:rPr>
              <w:t xml:space="preserve">  </w:t>
            </w:r>
            <w:r>
              <w:rPr>
                <w:rFonts w:ascii="EB Garamond" w:hAnsi="EB Garamond" w:cs="Amiri"/>
                <w:b w:val="0"/>
                <w:color w:val="69716F"/>
                <w:sz w:val="19"/>
              </w:rPr>
              <w:t xml:space="preserve">(659) </w:t>
            </w:r>
            <w:r>
              <w:rPr>
                <w:rFonts w:ascii="Amiri" w:hAnsi="Amiri" w:cs="Amiri"/>
                <w:b w:val="0"/>
                <w:sz w:val="30"/>
                <w:rtl w:val="1"/>
                <w:szCs w:val="30"/>
              </w:rPr>
              <w:t>فإن كان من فعله تعالى وجب عليه وإن كان من المكلف وجب أن يشعره به ويوجبه وإن كان من غيرهما شرط في التكليف العلم بالفعل.</w:t>
            </w:r>
            <w:r>
              <w:rPr>
                <w:rFonts w:ascii="Amiri" w:hAnsi="Amiri" w:cs="Amiri"/>
                <w:b w:val="0"/>
                <w:sz w:val="30"/>
                <w:rtl w:val="1"/>
                <w:szCs w:val="30"/>
              </w:rPr>
              <w:t xml:space="preserve">  </w:t>
            </w:r>
            <w:r>
              <w:rPr>
                <w:rFonts w:ascii="EB Garamond" w:hAnsi="EB Garamond" w:cs="Amiri"/>
                <w:b w:val="0"/>
                <w:color w:val="69716F"/>
                <w:sz w:val="19"/>
              </w:rPr>
              <w:t xml:space="preserve">(660) </w:t>
            </w:r>
            <w:r>
              <w:rPr>
                <w:rFonts w:ascii="Amiri" w:hAnsi="Amiri" w:cs="Amiri"/>
                <w:b w:val="0"/>
                <w:sz w:val="30"/>
                <w:rtl w:val="1"/>
                <w:szCs w:val="30"/>
              </w:rPr>
              <w:t>ووجوه القبح منتفية والكافر لا يخلو من لطف والإخبار بالسعادة والشقاوة ليس مفسدة.</w:t>
            </w:r>
            <w:r>
              <w:rPr>
                <w:rFonts w:ascii="EB Garamond" w:hAnsi="EB Garamond" w:cs="Amiri"/>
                <w:b w:val="0"/>
                <w:color w:val="69716F"/>
                <w:sz w:val="17"/>
              </w:rPr>
              <w:t xml:space="preserve"> · </w:t>
            </w:r>
            <w:r>
              <w:rPr>
                <w:rFonts w:ascii="EB Garamond" w:hAnsi="EB Garamond" w:cs="Amiri"/>
                <w:b w:val="0"/>
                <w:color w:val="69716F"/>
                <w:sz w:val="17"/>
                <w:rtl w:val="0"/>
              </w:rPr>
              <w:t>‎Āmulī pp. 324⁠–⁠325‎</w:t>
            </w:r>
          </w:p>
        </w:tc>
      </w:tr>
      <w:tr>
        <w:tc>
          <w:tcPr>
            <w:tcW w:type="dxa" w:w="5933"/>
            <w:vAlign w:val="top"/>
            <w:tcMar>
              <w:left w:w="0" w:type="dxa"/>
              <w:right w:w="150" w:type="dxa"/>
            </w:tcMar>
          </w:tcPr>
          <w:p>
            <w:pPr>
              <w:widowControl/>
              <w:spacing w:before="0" w:after="40" w:line="320" w:lineRule="exact"/>
            </w:pPr>
            <w:bookmarkStart w:id="10685" w:name="unit_661"/>
            <w:r>
              <w:rPr>
                <w:rFonts w:ascii="EB Garamond" w:hAnsi="EB Garamond" w:cs="Amiri"/>
                <w:b/>
                <w:color w:val="69716F"/>
                <w:sz w:val="18"/>
              </w:rPr>
              <w:t xml:space="preserve">§661 </w:t>
            </w:r>
            <w:bookmarkEnd w:id="10685"/>
            <w:r>
              <w:rPr>
                <w:rFonts w:ascii="EB Garamond" w:hAnsi="EB Garamond" w:cs="Amiri"/>
                <w:b w:val="0"/>
                <w:sz w:val="24"/>
              </w:rPr>
              <w:t xml:space="preserve">For Him, exalted is He, to punish while withholding it [gracious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would be bad; to blame while withholding it would not.</w:t>
            </w:r>
            <w:r>
              <w:rPr>
                <w:rFonts w:ascii="EB Garamond" w:hAnsi="EB Garamond" w:cs="Amiri"/>
                <w:b w:val="0"/>
                <w:sz w:val="24"/>
              </w:rPr>
              <w:t xml:space="preserve">  </w:t>
            </w:r>
            <w:bookmarkStart w:id="10686" w:name="unit_662"/>
            <w:r>
              <w:rPr>
                <w:rFonts w:ascii="EB Garamond" w:hAnsi="EB Garamond" w:cs="Amiri"/>
                <w:b/>
                <w:color w:val="69716F"/>
                <w:sz w:val="18"/>
              </w:rPr>
              <w:t xml:space="preserve">§662 </w:t>
            </w:r>
            <w:bookmarkEnd w:id="10686"/>
            <w:r>
              <w:rPr>
                <w:rFonts w:ascii="EB Garamond" w:hAnsi="EB Garamond" w:cs="Amiri"/>
                <w:b w:val="0"/>
                <w:sz w:val="24"/>
              </w:rPr>
              <w:t>There must be a correspondence [between the assistance and the act assisted]; otherwise, there would be preference without a preferring ground in relation to the two related terms.</w:t>
            </w:r>
            <w:r>
              <w:rPr>
                <w:rFonts w:ascii="EB Garamond" w:hAnsi="EB Garamond" w:cs="Amiri"/>
                <w:b w:val="0"/>
                <w:sz w:val="24"/>
              </w:rPr>
              <w:t xml:space="preserve">  </w:t>
            </w:r>
            <w:bookmarkStart w:id="10687" w:name="unit_663"/>
            <w:r>
              <w:rPr>
                <w:rFonts w:ascii="EB Garamond" w:hAnsi="EB Garamond" w:cs="Amiri"/>
                <w:b/>
                <w:color w:val="69716F"/>
                <w:sz w:val="18"/>
              </w:rPr>
              <w:t xml:space="preserve">§663 </w:t>
            </w:r>
            <w:bookmarkEnd w:id="10687"/>
            <w:r>
              <w:rPr>
                <w:rFonts w:ascii="EB Garamond" w:hAnsi="EB Garamond" w:cs="Amiri"/>
                <w:b w:val="0"/>
                <w:sz w:val="24"/>
              </w:rPr>
              <w:t xml:space="preserve">It does not reach the point of compulsion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الإلجاء</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88" w:name="unit_664"/>
            <w:r>
              <w:rPr>
                <w:rFonts w:ascii="EB Garamond" w:hAnsi="EB Garamond" w:cs="Amiri"/>
                <w:b/>
                <w:color w:val="69716F"/>
                <w:sz w:val="18"/>
              </w:rPr>
              <w:t xml:space="preserve">§664 </w:t>
            </w:r>
            <w:bookmarkEnd w:id="10688"/>
            <w:r>
              <w:rPr>
                <w:rFonts w:ascii="EB Garamond" w:hAnsi="EB Garamond" w:cs="Amiri"/>
                <w:b w:val="0"/>
                <w:sz w:val="24"/>
              </w:rPr>
              <w:t xml:space="preserve">The obligated person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المكلف</w:t>
            </w:r>
            <w:r>
              <w:rPr>
                <w:rFonts w:ascii="EB Garamond" w:hAnsi="EB Garamond" w:cs="Amiri"/>
                <w:b w:val="0"/>
                <w:sz w:val="24"/>
                <w:rStyle w:val="ArabicTechnicalTerm"/>
                <w:rtl w:val="0"/>
              </w:rPr>
              <w:t xml:space="preserve">]‎</w:t>
            </w:r>
            <w:r>
              <w:rPr>
                <w:rFonts w:ascii="EB Garamond" w:hAnsi="EB Garamond" w:cs="Amiri"/>
                <w:b w:val="0"/>
                <w:sz w:val="24"/>
              </w:rPr>
              <w:t xml:space="preserve"> must know the 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generally or in detail.</w:t>
            </w:r>
            <w:r>
              <w:rPr>
                <w:rFonts w:ascii="EB Garamond" w:hAnsi="EB Garamond" w:cs="Amiri"/>
                <w:b w:val="0"/>
                <w:sz w:val="24"/>
              </w:rPr>
              <w:t xml:space="preserve">  </w:t>
            </w:r>
            <w:bookmarkStart w:id="10689" w:name="unit_665"/>
            <w:r>
              <w:rPr>
                <w:rFonts w:ascii="EB Garamond" w:hAnsi="EB Garamond" w:cs="Amiri"/>
                <w:b/>
                <w:color w:val="69716F"/>
                <w:sz w:val="18"/>
              </w:rPr>
              <w:t xml:space="preserve">§665 </w:t>
            </w:r>
            <w:bookmarkEnd w:id="10689"/>
            <w:r>
              <w:rPr>
                <w:rFonts w:ascii="EB Garamond" w:hAnsi="EB Garamond" w:cs="Amiri"/>
                <w:b w:val="0"/>
                <w:sz w:val="24"/>
              </w:rPr>
              <w:t xml:space="preserve">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has an aspect additional to [mere] goodness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الحسن</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(661) </w:t>
            </w:r>
            <w:r>
              <w:rPr>
                <w:rFonts w:ascii="Amiri" w:hAnsi="Amiri" w:cs="Amiri"/>
                <w:b w:val="0"/>
                <w:sz w:val="30"/>
                <w:rtl w:val="1"/>
                <w:szCs w:val="30"/>
              </w:rPr>
              <w:t>ويقبح منه تعالى التعذيب مع منعه دون الذم.</w:t>
            </w:r>
            <w:r>
              <w:rPr>
                <w:rFonts w:ascii="Amiri" w:hAnsi="Amiri" w:cs="Amiri"/>
                <w:b w:val="0"/>
                <w:sz w:val="30"/>
                <w:rtl w:val="1"/>
                <w:szCs w:val="30"/>
              </w:rPr>
              <w:t xml:space="preserve">  </w:t>
            </w:r>
            <w:r>
              <w:rPr>
                <w:rFonts w:ascii="EB Garamond" w:hAnsi="EB Garamond" w:cs="Amiri"/>
                <w:b w:val="0"/>
                <w:color w:val="69716F"/>
                <w:sz w:val="19"/>
              </w:rPr>
              <w:t xml:space="preserve">(662) </w:t>
            </w:r>
            <w:r>
              <w:rPr>
                <w:rFonts w:ascii="Amiri" w:hAnsi="Amiri" w:cs="Amiri"/>
                <w:b w:val="0"/>
                <w:sz w:val="30"/>
                <w:rtl w:val="1"/>
                <w:szCs w:val="30"/>
              </w:rPr>
              <w:t>ولا بد من المناسبة وإلا ترجح بلا مرجح بالنسبة إلى المنتسبين.</w:t>
            </w:r>
            <w:r>
              <w:rPr>
                <w:rFonts w:ascii="Amiri" w:hAnsi="Amiri" w:cs="Amiri"/>
                <w:b w:val="0"/>
                <w:sz w:val="30"/>
                <w:rtl w:val="1"/>
                <w:szCs w:val="30"/>
              </w:rPr>
              <w:t xml:space="preserve">  </w:t>
            </w:r>
            <w:r>
              <w:rPr>
                <w:rFonts w:ascii="EB Garamond" w:hAnsi="EB Garamond" w:cs="Amiri"/>
                <w:b w:val="0"/>
                <w:color w:val="69716F"/>
                <w:sz w:val="19"/>
              </w:rPr>
              <w:t xml:space="preserve">(663) </w:t>
            </w:r>
            <w:r>
              <w:rPr>
                <w:rFonts w:ascii="Amiri" w:hAnsi="Amiri" w:cs="Amiri"/>
                <w:b w:val="0"/>
                <w:sz w:val="30"/>
                <w:rtl w:val="1"/>
                <w:szCs w:val="30"/>
              </w:rPr>
              <w:t>ولا يبلغ الإلجاء.</w:t>
            </w:r>
            <w:r>
              <w:rPr>
                <w:rFonts w:ascii="Amiri" w:hAnsi="Amiri" w:cs="Amiri"/>
                <w:b w:val="0"/>
                <w:sz w:val="30"/>
                <w:rtl w:val="1"/>
                <w:szCs w:val="30"/>
              </w:rPr>
              <w:t xml:space="preserve">  </w:t>
            </w:r>
            <w:r>
              <w:rPr>
                <w:rFonts w:ascii="EB Garamond" w:hAnsi="EB Garamond" w:cs="Amiri"/>
                <w:b w:val="0"/>
                <w:color w:val="69716F"/>
                <w:sz w:val="19"/>
              </w:rPr>
              <w:t xml:space="preserve">(664) </w:t>
            </w:r>
            <w:r>
              <w:rPr>
                <w:rFonts w:ascii="Amiri" w:hAnsi="Amiri" w:cs="Amiri"/>
                <w:b w:val="0"/>
                <w:sz w:val="30"/>
                <w:rtl w:val="1"/>
                <w:szCs w:val="30"/>
              </w:rPr>
              <w:t>ويعلم المكلف اللطف إجمالا أو تفصيلا.</w:t>
            </w:r>
            <w:r>
              <w:rPr>
                <w:rFonts w:ascii="Amiri" w:hAnsi="Amiri" w:cs="Amiri"/>
                <w:b w:val="0"/>
                <w:sz w:val="30"/>
                <w:rtl w:val="1"/>
                <w:szCs w:val="30"/>
              </w:rPr>
              <w:t xml:space="preserve">  </w:t>
            </w:r>
            <w:r>
              <w:rPr>
                <w:rFonts w:ascii="EB Garamond" w:hAnsi="EB Garamond" w:cs="Amiri"/>
                <w:b w:val="0"/>
                <w:color w:val="69716F"/>
                <w:sz w:val="19"/>
              </w:rPr>
              <w:t xml:space="preserve">(665) </w:t>
            </w:r>
            <w:r>
              <w:rPr>
                <w:rFonts w:ascii="Amiri" w:hAnsi="Amiri" w:cs="Amiri"/>
                <w:b w:val="0"/>
                <w:sz w:val="30"/>
                <w:rtl w:val="1"/>
                <w:szCs w:val="30"/>
              </w:rPr>
              <w:t>ويزيد اللطف على جهة الحسن.</w:t>
            </w:r>
            <w:r>
              <w:rPr>
                <w:rFonts w:ascii="EB Garamond" w:hAnsi="EB Garamond" w:cs="Amiri"/>
                <w:b w:val="0"/>
                <w:color w:val="69716F"/>
                <w:sz w:val="17"/>
              </w:rPr>
              <w:t xml:space="preserve"> · </w:t>
            </w:r>
            <w:r>
              <w:rPr>
                <w:rFonts w:ascii="EB Garamond" w:hAnsi="EB Garamond" w:cs="Amiri"/>
                <w:b w:val="0"/>
                <w:color w:val="69716F"/>
                <w:sz w:val="17"/>
                <w:rtl w:val="0"/>
              </w:rPr>
              <w:t>‎Āmulī pp. 327⁠–⁠328‎</w:t>
            </w:r>
          </w:p>
        </w:tc>
      </w:tr>
      <w:tr>
        <w:tc>
          <w:tcPr>
            <w:tcW w:type="dxa" w:w="5933"/>
            <w:vAlign w:val="top"/>
            <w:tcMar>
              <w:left w:w="0" w:type="dxa"/>
              <w:right w:w="150" w:type="dxa"/>
            </w:tcMar>
          </w:tcPr>
          <w:p>
            <w:pPr>
              <w:widowControl/>
              <w:spacing w:before="0" w:after="40" w:line="320" w:lineRule="exact"/>
            </w:pPr>
            <w:bookmarkStart w:id="10690" w:name="unit_666"/>
            <w:r>
              <w:rPr>
                <w:rFonts w:ascii="EB Garamond" w:hAnsi="EB Garamond" w:cs="Amiri"/>
                <w:b/>
                <w:color w:val="69716F"/>
                <w:sz w:val="18"/>
              </w:rPr>
              <w:t xml:space="preserve">§666 </w:t>
            </w:r>
            <w:bookmarkEnd w:id="10690"/>
            <w:r>
              <w:rPr>
                <w:rFonts w:ascii="EB Garamond" w:hAnsi="EB Garamond" w:cs="Amiri"/>
                <w:b w:val="0"/>
                <w:sz w:val="24"/>
              </w:rPr>
              <w:t>It admits of a choice [between alternatives].</w:t>
            </w:r>
            <w:r>
              <w:rPr>
                <w:rFonts w:ascii="EB Garamond" w:hAnsi="EB Garamond" w:cs="Amiri"/>
                <w:b w:val="0"/>
                <w:sz w:val="24"/>
              </w:rPr>
              <w:t xml:space="preserve">  </w:t>
            </w:r>
            <w:bookmarkStart w:id="10691" w:name="unit_667"/>
            <w:r>
              <w:rPr>
                <w:rFonts w:ascii="EB Garamond" w:hAnsi="EB Garamond" w:cs="Amiri"/>
                <w:b/>
                <w:color w:val="69716F"/>
                <w:sz w:val="18"/>
              </w:rPr>
              <w:t xml:space="preserve">§667 </w:t>
            </w:r>
            <w:bookmarkEnd w:id="10691"/>
            <w:r>
              <w:rPr>
                <w:rFonts w:ascii="EB Garamond" w:hAnsi="EB Garamond" w:cs="Amiri"/>
                <w:b w:val="0"/>
                <w:sz w:val="24"/>
              </w:rPr>
              <w:t>Provided that both alternatives are good.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(666) </w:t>
            </w:r>
            <w:r>
              <w:rPr>
                <w:rFonts w:ascii="Amiri" w:hAnsi="Amiri" w:cs="Amiri"/>
                <w:b w:val="0"/>
                <w:sz w:val="30"/>
                <w:rtl w:val="1"/>
                <w:szCs w:val="30"/>
              </w:rPr>
              <w:t>ويدخله التخيير.</w:t>
            </w:r>
            <w:r>
              <w:rPr>
                <w:rFonts w:ascii="Amiri" w:hAnsi="Amiri" w:cs="Amiri"/>
                <w:b w:val="0"/>
                <w:sz w:val="30"/>
                <w:rtl w:val="1"/>
                <w:szCs w:val="30"/>
              </w:rPr>
              <w:t xml:space="preserve">  </w:t>
            </w:r>
            <w:r>
              <w:rPr>
                <w:rFonts w:ascii="EB Garamond" w:hAnsi="EB Garamond" w:cs="Amiri"/>
                <w:b w:val="0"/>
                <w:color w:val="69716F"/>
                <w:sz w:val="19"/>
              </w:rPr>
              <w:t xml:space="preserve">(667) </w:t>
            </w:r>
            <w:r>
              <w:rPr>
                <w:rFonts w:ascii="Amiri" w:hAnsi="Amiri" w:cs="Amiri"/>
                <w:b w:val="0"/>
                <w:sz w:val="30"/>
                <w:rtl w:val="1"/>
                <w:szCs w:val="30"/>
              </w:rPr>
              <w:t>بشرط حسن البدلين.</w:t>
            </w:r>
            <w:r>
              <w:rPr>
                <w:rFonts w:ascii="EB Garamond" w:hAnsi="EB Garamond" w:cs="Amiri"/>
                <w:b w:val="0"/>
                <w:color w:val="69716F"/>
                <w:sz w:val="17"/>
              </w:rPr>
              <w:t xml:space="preserve"> · </w:t>
            </w:r>
            <w:r>
              <w:rPr>
                <w:rFonts w:ascii="EB Garamond" w:hAnsi="EB Garamond" w:cs="Amiri"/>
                <w:b w:val="0"/>
                <w:color w:val="69716F"/>
                <w:sz w:val="17"/>
                <w:rtl w:val="0"/>
              </w:rPr>
              <w:t>‎Āmulī pp. 328‎</w:t>
            </w:r>
          </w:p>
        </w:tc>
      </w:tr>
    </w:tbl>
    <w:p>
      <w:pPr>
        <w:keepNext/>
        <w:spacing w:before="180" w:after="80"/>
      </w:pPr>
      <w:r>
        <w:rPr>
          <w:rFonts w:ascii="EB Garamond" w:hAnsi="EB Garamond" w:cs="Amiri"/>
          <w:b/>
          <w:color w:val="365E59"/>
          <w:sz w:val="24"/>
        </w:rPr>
        <w:t>Pain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692" w:name="unit_668"/>
            <w:r>
              <w:rPr>
                <w:rFonts w:ascii="EB Garamond" w:hAnsi="EB Garamond" w:cs="Amiri"/>
                <w:b/>
                <w:color w:val="69716F"/>
                <w:sz w:val="18"/>
              </w:rPr>
              <w:t xml:space="preserve">§668 </w:t>
            </w:r>
            <w:bookmarkEnd w:id="10692"/>
            <w:r>
              <w:rPr>
                <w:rFonts w:ascii="EB Garamond" w:hAnsi="EB Garamond" w:cs="Amiri"/>
                <w:b w:val="0"/>
                <w:sz w:val="24"/>
              </w:rPr>
              <w:t xml:space="preserve">Some pain is bad and proceeds from us alone; some is good and proceeds from Him, exalted is He, and from us. Its goodness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الحسن</w:t>
            </w:r>
            <w:r>
              <w:rPr>
                <w:rFonts w:ascii="EB Garamond" w:hAnsi="EB Garamond" w:cs="Amiri"/>
                <w:b w:val="0"/>
                <w:sz w:val="24"/>
                <w:rStyle w:val="ArabicTechnicalTerm"/>
                <w:rtl w:val="0"/>
              </w:rPr>
              <w:t xml:space="preserve">]‎</w:t>
            </w:r>
            <w:r>
              <w:rPr>
                <w:rFonts w:ascii="EB Garamond" w:hAnsi="EB Garamond" w:cs="Amiri"/>
                <w:b w:val="0"/>
                <w:sz w:val="24"/>
              </w:rPr>
              <w:t xml:space="preserve"> is either because it is deserved, because it includes a greater benefit or averts a greater harm, because it occurs according to the customary order [of causes], or because it is inflicted in defence.</w:t>
            </w:r>
            <w:r>
              <w:rPr>
                <w:rStyle w:val="FootnoteReference"/>
              </w:rPr>
              <w:footnoteReference w:id="103"/>
            </w:r>
            <w:r>
              <w:rPr>
                <w:rFonts w:ascii="EB Garamond" w:hAnsi="EB Garamond" w:cs="Amiri"/>
                <w:b w:val="0"/>
                <w:sz w:val="24"/>
              </w:rPr>
              <w:t xml:space="preserve">  </w:t>
            </w:r>
            <w:bookmarkStart w:id="10693" w:name="unit_669"/>
            <w:r>
              <w:rPr>
                <w:rFonts w:ascii="EB Garamond" w:hAnsi="EB Garamond" w:cs="Amiri"/>
                <w:b/>
                <w:color w:val="69716F"/>
                <w:sz w:val="18"/>
              </w:rPr>
              <w:t xml:space="preserve">§669 </w:t>
            </w:r>
            <w:bookmarkEnd w:id="10693"/>
            <w:r>
              <w:rPr>
                <w:rFonts w:ascii="EB Garamond" w:hAnsi="EB Garamond" w:cs="Amiri"/>
                <w:b w:val="0"/>
                <w:sz w:val="24"/>
              </w:rPr>
              <w:t xml:space="preserve">In [pain] that contains benefit, 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is also necessary.</w:t>
            </w:r>
            <w:r>
              <w:rPr>
                <w:rFonts w:ascii="EB Garamond" w:hAnsi="EB Garamond" w:cs="Amiri"/>
                <w:b w:val="0"/>
                <w:sz w:val="24"/>
              </w:rPr>
              <w:t xml:space="preserve">  </w:t>
            </w:r>
            <w:bookmarkStart w:id="10694" w:name="unit_670"/>
            <w:r>
              <w:rPr>
                <w:rFonts w:ascii="EB Garamond" w:hAnsi="EB Garamond" w:cs="Amiri"/>
                <w:b/>
                <w:color w:val="69716F"/>
                <w:sz w:val="18"/>
              </w:rPr>
              <w:t xml:space="preserve">§670 </w:t>
            </w:r>
            <w:bookmarkEnd w:id="10694"/>
            <w:r>
              <w:rPr>
                <w:rFonts w:ascii="EB Garamond" w:hAnsi="EB Garamond" w:cs="Amiri"/>
                <w:b w:val="0"/>
                <w:sz w:val="24"/>
              </w:rPr>
              <w:t xml:space="preserve">Where [pain] is deserved, it may be punishment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العقاب</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95" w:name="unit_671"/>
            <w:r>
              <w:rPr>
                <w:rFonts w:ascii="EB Garamond" w:hAnsi="EB Garamond" w:cs="Amiri"/>
                <w:b/>
                <w:color w:val="69716F"/>
                <w:sz w:val="18"/>
              </w:rPr>
              <w:t xml:space="preserve">§671 </w:t>
            </w:r>
            <w:bookmarkEnd w:id="10695"/>
            <w:r>
              <w:rPr>
                <w:rFonts w:ascii="EB Garamond" w:hAnsi="EB Garamond" w:cs="Amiri"/>
                <w:b w:val="0"/>
                <w:sz w:val="24"/>
              </w:rPr>
              <w:t xml:space="preserve">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alone does not suffice for the goodness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الحسن</w:t>
            </w:r>
            <w:r>
              <w:rPr>
                <w:rFonts w:ascii="EB Garamond" w:hAnsi="EB Garamond" w:cs="Amiri"/>
                <w:b w:val="0"/>
                <w:sz w:val="24"/>
                <w:rStyle w:val="ArabicTechnicalTerm"/>
                <w:rtl w:val="0"/>
              </w:rPr>
              <w:t xml:space="preserve">]‎</w:t>
            </w:r>
            <w:r>
              <w:rPr>
                <w:rFonts w:ascii="EB Garamond" w:hAnsi="EB Garamond" w:cs="Amiri"/>
                <w:b w:val="0"/>
                <w:sz w:val="24"/>
              </w:rPr>
              <w:t xml:space="preserve"> of pain inflicted upon an obligated person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المكلف</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696" w:name="unit_672"/>
            <w:r>
              <w:rPr>
                <w:rFonts w:ascii="EB Garamond" w:hAnsi="EB Garamond" w:cs="Amiri"/>
                <w:b/>
                <w:color w:val="69716F"/>
                <w:sz w:val="18"/>
              </w:rPr>
              <w:t xml:space="preserve">§672 </w:t>
            </w:r>
            <w:bookmarkEnd w:id="10696"/>
            <w:r>
              <w:rPr>
                <w:rFonts w:ascii="EB Garamond" w:hAnsi="EB Garamond" w:cs="Amiri"/>
                <w:b w:val="0"/>
                <w:sz w:val="24"/>
              </w:rPr>
              <w:t xml:space="preserve">Nor is [pain] good when pleasure would provide its [same] 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(668) </w:t>
            </w:r>
            <w:r>
              <w:rPr>
                <w:rFonts w:ascii="Amiri" w:hAnsi="Amiri" w:cs="Amiri"/>
                <w:b w:val="0"/>
                <w:sz w:val="30"/>
                <w:rtl w:val="1"/>
                <w:szCs w:val="30"/>
              </w:rPr>
              <w:t>وبعض الألم قبيح يصدر منا خاصة وبعضه حسن يصدر منه تعالى ومنا وحسنه إما لاستحقاقه أو لاشتماله على النفع أو دفع الضرر الزائدين أو لكونه عاديا أو على وجه الدفع.</w:t>
            </w:r>
            <w:r>
              <w:rPr>
                <w:rFonts w:ascii="Amiri" w:hAnsi="Amiri" w:cs="Amiri"/>
                <w:b w:val="0"/>
                <w:sz w:val="30"/>
                <w:rtl w:val="1"/>
                <w:szCs w:val="30"/>
              </w:rPr>
              <w:t xml:space="preserve">  </w:t>
            </w:r>
            <w:r>
              <w:rPr>
                <w:rFonts w:ascii="EB Garamond" w:hAnsi="EB Garamond" w:cs="Amiri"/>
                <w:b w:val="0"/>
                <w:color w:val="69716F"/>
                <w:sz w:val="19"/>
              </w:rPr>
              <w:t xml:space="preserve">(669) </w:t>
            </w:r>
            <w:r>
              <w:rPr>
                <w:rFonts w:ascii="Amiri" w:hAnsi="Amiri" w:cs="Amiri"/>
                <w:b w:val="0"/>
                <w:sz w:val="30"/>
                <w:rtl w:val="1"/>
                <w:szCs w:val="30"/>
              </w:rPr>
              <w:t>ولا بد في المشتمل على النفع من اللطف.</w:t>
            </w:r>
            <w:r>
              <w:rPr>
                <w:rFonts w:ascii="Amiri" w:hAnsi="Amiri" w:cs="Amiri"/>
                <w:b w:val="0"/>
                <w:sz w:val="30"/>
                <w:rtl w:val="1"/>
                <w:szCs w:val="30"/>
              </w:rPr>
              <w:t xml:space="preserve">  </w:t>
            </w:r>
            <w:r>
              <w:rPr>
                <w:rFonts w:ascii="EB Garamond" w:hAnsi="EB Garamond" w:cs="Amiri"/>
                <w:b w:val="0"/>
                <w:color w:val="69716F"/>
                <w:sz w:val="19"/>
              </w:rPr>
              <w:t xml:space="preserve">(670) </w:t>
            </w:r>
            <w:r>
              <w:rPr>
                <w:rFonts w:ascii="Amiri" w:hAnsi="Amiri" w:cs="Amiri"/>
                <w:b w:val="0"/>
                <w:sz w:val="30"/>
                <w:rtl w:val="1"/>
                <w:szCs w:val="30"/>
              </w:rPr>
              <w:t>ويجوز في المستحق كونه عقابا.</w:t>
            </w:r>
            <w:r>
              <w:rPr>
                <w:rFonts w:ascii="Amiri" w:hAnsi="Amiri" w:cs="Amiri"/>
                <w:b w:val="0"/>
                <w:sz w:val="30"/>
                <w:rtl w:val="1"/>
                <w:szCs w:val="30"/>
              </w:rPr>
              <w:t xml:space="preserve">  </w:t>
            </w:r>
            <w:r>
              <w:rPr>
                <w:rFonts w:ascii="EB Garamond" w:hAnsi="EB Garamond" w:cs="Amiri"/>
                <w:b w:val="0"/>
                <w:color w:val="69716F"/>
                <w:sz w:val="19"/>
              </w:rPr>
              <w:t xml:space="preserve">(671) </w:t>
            </w:r>
            <w:r>
              <w:rPr>
                <w:rFonts w:ascii="Amiri" w:hAnsi="Amiri" w:cs="Amiri"/>
                <w:b w:val="0"/>
                <w:sz w:val="30"/>
                <w:rtl w:val="1"/>
                <w:szCs w:val="30"/>
              </w:rPr>
              <w:t>ولا يكفي اللطف في ألم المكلف في الحسن.</w:t>
            </w:r>
            <w:r>
              <w:rPr>
                <w:rFonts w:ascii="Amiri" w:hAnsi="Amiri" w:cs="Amiri"/>
                <w:b w:val="0"/>
                <w:sz w:val="30"/>
                <w:rtl w:val="1"/>
                <w:szCs w:val="30"/>
              </w:rPr>
              <w:t xml:space="preserve">  </w:t>
            </w:r>
            <w:r>
              <w:rPr>
                <w:rFonts w:ascii="EB Garamond" w:hAnsi="EB Garamond" w:cs="Amiri"/>
                <w:b w:val="0"/>
                <w:color w:val="69716F"/>
                <w:sz w:val="19"/>
              </w:rPr>
              <w:t xml:space="preserve">(672) </w:t>
            </w:r>
            <w:r>
              <w:rPr>
                <w:rFonts w:ascii="Amiri" w:hAnsi="Amiri" w:cs="Amiri"/>
                <w:b w:val="0"/>
                <w:sz w:val="30"/>
                <w:rtl w:val="1"/>
                <w:szCs w:val="30"/>
              </w:rPr>
              <w:t>ولا يحسن مع اشتمال اللذة على لطفيته.</w:t>
            </w:r>
            <w:r>
              <w:rPr>
                <w:rFonts w:ascii="EB Garamond" w:hAnsi="EB Garamond" w:cs="Amiri"/>
                <w:b w:val="0"/>
                <w:color w:val="69716F"/>
                <w:sz w:val="17"/>
              </w:rPr>
              <w:t xml:space="preserve"> · </w:t>
            </w:r>
            <w:r>
              <w:rPr>
                <w:rFonts w:ascii="EB Garamond" w:hAnsi="EB Garamond" w:cs="Amiri"/>
                <w:b w:val="0"/>
                <w:color w:val="69716F"/>
                <w:sz w:val="17"/>
                <w:rtl w:val="0"/>
              </w:rPr>
              <w:t>‎Āmulī pp. 329⁠–⁠331‎</w:t>
            </w:r>
          </w:p>
        </w:tc>
      </w:tr>
      <w:tr>
        <w:tc>
          <w:tcPr>
            <w:tcW w:type="dxa" w:w="5933"/>
            <w:vAlign w:val="top"/>
            <w:tcMar>
              <w:left w:w="0" w:type="dxa"/>
              <w:right w:w="150" w:type="dxa"/>
            </w:tcMar>
          </w:tcPr>
          <w:p>
            <w:pPr>
              <w:widowControl/>
              <w:spacing w:before="0" w:after="40" w:line="320" w:lineRule="exact"/>
            </w:pPr>
            <w:bookmarkStart w:id="10697" w:name="unit_673"/>
            <w:r>
              <w:rPr>
                <w:rFonts w:ascii="EB Garamond" w:hAnsi="EB Garamond" w:cs="Amiri"/>
                <w:b/>
                <w:color w:val="69716F"/>
                <w:sz w:val="18"/>
              </w:rPr>
              <w:t xml:space="preserve">§673 </w:t>
            </w:r>
            <w:bookmarkEnd w:id="10697"/>
            <w:r>
              <w:rPr>
                <w:rFonts w:ascii="EB Garamond" w:hAnsi="EB Garamond" w:cs="Amiri"/>
                <w:b w:val="0"/>
                <w:sz w:val="24"/>
              </w:rPr>
              <w:t xml:space="preserve">The actual choice of the person suffering is not a condition of [the pain’s] goodness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الحسن</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(673) </w:t>
            </w:r>
            <w:r>
              <w:rPr>
                <w:rFonts w:ascii="Amiri" w:hAnsi="Amiri" w:cs="Amiri"/>
                <w:b w:val="0"/>
                <w:sz w:val="30"/>
                <w:rtl w:val="1"/>
                <w:szCs w:val="30"/>
              </w:rPr>
              <w:t>ولا يشترط في الحسن اختيار المتألم بالفعل.</w:t>
            </w:r>
            <w:r>
              <w:rPr>
                <w:rFonts w:ascii="EB Garamond" w:hAnsi="EB Garamond" w:cs="Amiri"/>
                <w:b w:val="0"/>
                <w:color w:val="69716F"/>
                <w:sz w:val="17"/>
              </w:rPr>
              <w:t xml:space="preserve"> · </w:t>
            </w:r>
            <w:r>
              <w:rPr>
                <w:rFonts w:ascii="EB Garamond" w:hAnsi="EB Garamond" w:cs="Amiri"/>
                <w:b w:val="0"/>
                <w:color w:val="69716F"/>
                <w:sz w:val="17"/>
                <w:rtl w:val="0"/>
              </w:rPr>
              <w:t>‎Āmulī pp. 332‎</w:t>
            </w:r>
          </w:p>
        </w:tc>
      </w:tr>
    </w:tbl>
    <w:p>
      <w:pPr>
        <w:keepNext/>
        <w:spacing w:before="180" w:after="80"/>
      </w:pPr>
      <w:r>
        <w:rPr>
          <w:rFonts w:ascii="EB Garamond" w:hAnsi="EB Garamond" w:cs="Amiri"/>
          <w:b/>
          <w:color w:val="365E59"/>
          <w:sz w:val="24"/>
        </w:rPr>
        <w:t>Compensation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698" w:name="unit_674"/>
            <w:r>
              <w:rPr>
                <w:rFonts w:ascii="EB Garamond" w:hAnsi="EB Garamond" w:cs="Amiri"/>
                <w:b/>
                <w:color w:val="69716F"/>
                <w:sz w:val="18"/>
              </w:rPr>
              <w:t xml:space="preserve">§674 </w:t>
            </w:r>
            <w:bookmarkEnd w:id="10698"/>
            <w:r>
              <w:rPr>
                <w:rFonts w:ascii="EB Garamond" w:hAnsi="EB Garamond" w:cs="Amiri"/>
                <w:b w:val="0"/>
                <w:sz w:val="24"/>
              </w:rPr>
              <w:t xml:space="preserve">Compensation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العوض</w:t>
            </w:r>
            <w:r>
              <w:rPr>
                <w:rFonts w:ascii="EB Garamond" w:hAnsi="EB Garamond" w:cs="Amiri"/>
                <w:b w:val="0"/>
                <w:sz w:val="24"/>
                <w:rStyle w:val="ArabicTechnicalTerm"/>
                <w:rtl w:val="0"/>
              </w:rPr>
              <w:t xml:space="preserve">]‎</w:t>
            </w:r>
            <w:r>
              <w:rPr>
                <w:rFonts w:ascii="EB Garamond" w:hAnsi="EB Garamond" w:cs="Amiri"/>
                <w:b w:val="0"/>
                <w:sz w:val="24"/>
              </w:rPr>
              <w:t xml:space="preserve"> (ʿiwaḍ) is a deserved benefit devoid of honour and exaltation.</w:t>
            </w:r>
            <w:r>
              <w:rPr>
                <w:rFonts w:ascii="EB Garamond" w:hAnsi="EB Garamond" w:cs="Amiri"/>
                <w:b w:val="0"/>
                <w:sz w:val="24"/>
              </w:rPr>
              <w:t xml:space="preserve">  </w:t>
            </w:r>
            <w:bookmarkStart w:id="10699" w:name="unit_675"/>
            <w:r>
              <w:rPr>
                <w:rFonts w:ascii="EB Garamond" w:hAnsi="EB Garamond" w:cs="Amiri"/>
                <w:b/>
                <w:color w:val="69716F"/>
                <w:sz w:val="18"/>
              </w:rPr>
              <w:t xml:space="preserve">§675 </w:t>
            </w:r>
            <w:bookmarkEnd w:id="10699"/>
            <w:r>
              <w:rPr>
                <w:rFonts w:ascii="EB Garamond" w:hAnsi="EB Garamond" w:cs="Amiri"/>
                <w:b w:val="0"/>
                <w:sz w:val="24"/>
              </w:rPr>
              <w:t xml:space="preserve">It is owed by Him, exalted is He, through inflicting pains, depriving [someone] of benefits for another’s advantage, and inflicting grief, whether it arises from immediate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 الضروري</w:t>
            </w:r>
            <w:r>
              <w:rPr>
                <w:rFonts w:ascii="EB Garamond" w:hAnsi="EB Garamond" w:cs="Amiri"/>
                <w:b w:val="0"/>
                <w:sz w:val="24"/>
                <w:rStyle w:val="ArabicTechnicalTerm"/>
                <w:rtl w:val="0"/>
              </w:rPr>
              <w:t xml:space="preserve">]‎</w:t>
            </w:r>
            <w:r>
              <w:rPr>
                <w:rFonts w:ascii="EB Garamond" w:hAnsi="EB Garamond" w:cs="Amiri"/>
                <w:b w:val="0"/>
                <w:sz w:val="24"/>
              </w:rPr>
              <w:t xml:space="preserve">, acquired knowledge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 المكتسب</w:t>
            </w:r>
            <w:r>
              <w:rPr>
                <w:rFonts w:ascii="EB Garamond" w:hAnsi="EB Garamond" w:cs="Amiri"/>
                <w:b w:val="0"/>
                <w:sz w:val="24"/>
                <w:rStyle w:val="ArabicTechnicalTerm"/>
                <w:rtl w:val="0"/>
              </w:rPr>
              <w:t xml:space="preserve">]‎</w:t>
            </w:r>
            <w:r>
              <w:rPr>
                <w:rFonts w:ascii="EB Garamond" w:hAnsi="EB Garamond" w:cs="Amiri"/>
                <w:b w:val="0"/>
                <w:sz w:val="24"/>
              </w:rPr>
              <w:t xml:space="preserve"> or probable judgment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الظن</w:t>
            </w:r>
            <w:r>
              <w:rPr>
                <w:rFonts w:ascii="EB Garamond" w:hAnsi="EB Garamond" w:cs="Amiri"/>
                <w:b w:val="0"/>
                <w:sz w:val="24"/>
                <w:rStyle w:val="ArabicTechnicalTerm"/>
                <w:rtl w:val="0"/>
              </w:rPr>
              <w:t xml:space="preserve">]‎</w:t>
            </w:r>
            <w:r>
              <w:rPr>
                <w:rFonts w:ascii="EB Garamond" w:hAnsi="EB Garamond" w:cs="Amiri"/>
                <w:b w:val="0"/>
                <w:sz w:val="24"/>
              </w:rPr>
              <w:t xml:space="preserve">, but not when it arises from the servant’s own act; and through His commanding His servants to cause harm or permitting it, and enabling nonrational [creatures to cause harm].</w:t>
            </w:r>
            <w:r>
              <w:rPr>
                <w:rFonts w:ascii="EB Garamond" w:hAnsi="EB Garamond" w:cs="Amiri"/>
                <w:b w:val="0"/>
                <w:sz w:val="24"/>
              </w:rPr>
              <w:t xml:space="preserve">  </w:t>
            </w:r>
            <w:bookmarkStart w:id="10700" w:name="unit_676"/>
            <w:r>
              <w:rPr>
                <w:rFonts w:ascii="EB Garamond" w:hAnsi="EB Garamond" w:cs="Amiri"/>
                <w:b/>
                <w:color w:val="69716F"/>
                <w:sz w:val="18"/>
              </w:rPr>
              <w:t xml:space="preserve">§676 </w:t>
            </w:r>
            <w:bookmarkEnd w:id="10700"/>
            <w:r>
              <w:rPr>
                <w:rFonts w:ascii="EB Garamond" w:hAnsi="EB Garamond" w:cs="Amiri"/>
                <w:b w:val="0"/>
                <w:sz w:val="24"/>
              </w:rPr>
              <w:t>This differs from burning upon [someone’s] being cast into fire, and killing on the basis of false testimony.</w:t>
            </w:r>
            <w:r>
              <w:rPr>
                <w:rStyle w:val="FootnoteReference"/>
              </w:rPr>
              <w:footnoteReference w:id="104"/>
            </w:r>
            <w:r>
              <w:rPr>
                <w:rFonts w:ascii="EB Garamond" w:hAnsi="EB Garamond" w:cs="Amiri"/>
                <w:b w:val="0"/>
                <w:sz w:val="24"/>
              </w:rPr>
              <w:t xml:space="preserve">  </w:t>
            </w:r>
            <w:bookmarkStart w:id="10701" w:name="unit_677"/>
            <w:r>
              <w:rPr>
                <w:rFonts w:ascii="EB Garamond" w:hAnsi="EB Garamond" w:cs="Amiri"/>
                <w:b/>
                <w:color w:val="69716F"/>
                <w:sz w:val="18"/>
              </w:rPr>
              <w:t xml:space="preserve">§677 </w:t>
            </w:r>
            <w:bookmarkEnd w:id="10701"/>
            <w:r>
              <w:rPr>
                <w:rFonts w:ascii="EB Garamond" w:hAnsi="EB Garamond" w:cs="Amiri"/>
                <w:b w:val="0"/>
                <w:sz w:val="24"/>
              </w:rPr>
              <w:t xml:space="preserve">Securing redress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الانتصاف</w:t>
            </w:r>
            <w:r>
              <w:rPr>
                <w:rFonts w:ascii="EB Garamond" w:hAnsi="EB Garamond" w:cs="Amiri"/>
                <w:b w:val="0"/>
                <w:sz w:val="24"/>
                <w:rStyle w:val="ArabicTechnicalTerm"/>
                <w:rtl w:val="0"/>
              </w:rPr>
              <w:t xml:space="preserve">]‎</w:t>
            </w:r>
            <w:r>
              <w:rPr>
                <w:rFonts w:ascii="EB Garamond" w:hAnsi="EB Garamond" w:cs="Amiri"/>
                <w:b w:val="0"/>
                <w:sz w:val="24"/>
              </w:rPr>
              <w:t xml:space="preserve"> is obligatory upon Him, exalted is He, by reason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and transmitted revelation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السمع</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(674) </w:t>
            </w:r>
            <w:r>
              <w:rPr>
                <w:rFonts w:ascii="Amiri" w:hAnsi="Amiri" w:cs="Amiri"/>
                <w:b w:val="0"/>
                <w:sz w:val="30"/>
                <w:rtl w:val="1"/>
                <w:szCs w:val="30"/>
              </w:rPr>
              <w:t>والعوض نفع مستحق خال عن تعظيم وإجلال.</w:t>
            </w:r>
            <w:r>
              <w:rPr>
                <w:rFonts w:ascii="Amiri" w:hAnsi="Amiri" w:cs="Amiri"/>
                <w:b w:val="0"/>
                <w:sz w:val="30"/>
                <w:rtl w:val="1"/>
                <w:szCs w:val="30"/>
              </w:rPr>
              <w:t xml:space="preserve">  </w:t>
            </w:r>
            <w:r>
              <w:rPr>
                <w:rFonts w:ascii="EB Garamond" w:hAnsi="EB Garamond" w:cs="Amiri"/>
                <w:b w:val="0"/>
                <w:color w:val="69716F"/>
                <w:sz w:val="19"/>
              </w:rPr>
              <w:t xml:space="preserve">(675) </w:t>
            </w:r>
            <w:r>
              <w:rPr>
                <w:rFonts w:ascii="Amiri" w:hAnsi="Amiri" w:cs="Amiri"/>
                <w:b w:val="0"/>
                <w:sz w:val="30"/>
                <w:rtl w:val="1"/>
                <w:szCs w:val="30"/>
              </w:rPr>
              <w:t>ويستحق عليه تعالى بإنزال الآلام وتفويت المنافع لمصلحة الغير وإنزال الغموم سواء استندت إلى علم ضروري أو مكتسب أو ظن لا ما تستند إلى فعل العبد وأمر عباده بالمضار أو إباحته وتمكين غير العاقل.</w:t>
            </w:r>
            <w:r>
              <w:rPr>
                <w:rFonts w:ascii="Amiri" w:hAnsi="Amiri" w:cs="Amiri"/>
                <w:b w:val="0"/>
                <w:sz w:val="30"/>
                <w:rtl w:val="1"/>
                <w:szCs w:val="30"/>
              </w:rPr>
              <w:t xml:space="preserve">  </w:t>
            </w:r>
            <w:r>
              <w:rPr>
                <w:rFonts w:ascii="EB Garamond" w:hAnsi="EB Garamond" w:cs="Amiri"/>
                <w:b w:val="0"/>
                <w:color w:val="69716F"/>
                <w:sz w:val="19"/>
              </w:rPr>
              <w:t xml:space="preserve">(676) </w:t>
            </w:r>
            <w:r>
              <w:rPr>
                <w:rFonts w:ascii="Amiri" w:hAnsi="Amiri" w:cs="Amiri"/>
                <w:b w:val="0"/>
                <w:sz w:val="30"/>
                <w:rtl w:val="1"/>
                <w:szCs w:val="30"/>
              </w:rPr>
              <w:t>بخلاف الإحراق عند الإلقاء في النار والقتل عند شهادة الزور.</w:t>
            </w:r>
            <w:r>
              <w:rPr>
                <w:rFonts w:ascii="Amiri" w:hAnsi="Amiri" w:cs="Amiri"/>
                <w:b w:val="0"/>
                <w:sz w:val="30"/>
                <w:rtl w:val="1"/>
                <w:szCs w:val="30"/>
              </w:rPr>
              <w:t xml:space="preserve">  </w:t>
            </w:r>
            <w:r>
              <w:rPr>
                <w:rFonts w:ascii="EB Garamond" w:hAnsi="EB Garamond" w:cs="Amiri"/>
                <w:b w:val="0"/>
                <w:color w:val="69716F"/>
                <w:sz w:val="19"/>
              </w:rPr>
              <w:t xml:space="preserve">(677) </w:t>
            </w:r>
            <w:r>
              <w:rPr>
                <w:rFonts w:ascii="Amiri" w:hAnsi="Amiri" w:cs="Amiri"/>
                <w:b w:val="0"/>
                <w:sz w:val="30"/>
                <w:rtl w:val="1"/>
                <w:szCs w:val="30"/>
              </w:rPr>
              <w:t>والانتصاف عليه تعالى واجب عقلا وسمعا.</w:t>
            </w:r>
            <w:r>
              <w:rPr>
                <w:rFonts w:ascii="EB Garamond" w:hAnsi="EB Garamond" w:cs="Amiri"/>
                <w:b w:val="0"/>
                <w:color w:val="69716F"/>
                <w:sz w:val="17"/>
              </w:rPr>
              <w:t xml:space="preserve"> · </w:t>
            </w:r>
            <w:r>
              <w:rPr>
                <w:rFonts w:ascii="EB Garamond" w:hAnsi="EB Garamond" w:cs="Amiri"/>
                <w:b w:val="0"/>
                <w:color w:val="69716F"/>
                <w:sz w:val="17"/>
                <w:rtl w:val="0"/>
              </w:rPr>
              <w:t>‎Āmulī pp. 332, 334⁠–⁠335‎</w:t>
            </w:r>
          </w:p>
        </w:tc>
      </w:tr>
      <w:tr>
        <w:trPr>
          <w:cantSplit/>
        </w:trPr>
        <w:tc>
          <w:tcPr>
            <w:tcW w:type="dxa" w:w="5933"/>
            <w:vAlign w:val="top"/>
            <w:tcMar>
              <w:left w:w="0" w:type="dxa"/>
              <w:right w:w="150" w:type="dxa"/>
            </w:tcMar>
          </w:tcPr>
          <w:p>
            <w:pPr>
              <w:widowControl/>
              <w:spacing w:before="0" w:after="40" w:line="320" w:lineRule="exact"/>
            </w:pPr>
            <w:bookmarkStart w:id="10702" w:name="unit_678"/>
            <w:r>
              <w:rPr>
                <w:rFonts w:ascii="EB Garamond" w:hAnsi="EB Garamond" w:cs="Amiri"/>
                <w:b/>
                <w:color w:val="69716F"/>
                <w:sz w:val="18"/>
              </w:rPr>
              <w:t xml:space="preserve">§678 </w:t>
            </w:r>
            <w:bookmarkEnd w:id="10702"/>
            <w:r>
              <w:rPr>
                <w:rFonts w:ascii="EB Garamond" w:hAnsi="EB Garamond" w:cs="Amiri"/>
                <w:b w:val="0"/>
                <w:sz w:val="24"/>
              </w:rPr>
              <w:t xml:space="preserve">It is therefore impermissible to enable a wrongdoer to inflict wrong without [his already possessing an entitlement to] compensation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العوض</w:t>
            </w:r>
            <w:r>
              <w:rPr>
                <w:rFonts w:ascii="EB Garamond" w:hAnsi="EB Garamond" w:cs="Amiri"/>
                <w:b w:val="0"/>
                <w:sz w:val="24"/>
                <w:rStyle w:val="ArabicTechnicalTerm"/>
                <w:rtl w:val="0"/>
              </w:rPr>
              <w:t xml:space="preserve">]‎</w:t>
            </w:r>
            <w:r>
              <w:rPr>
                <w:rFonts w:ascii="EB Garamond" w:hAnsi="EB Garamond" w:cs="Amiri"/>
                <w:b w:val="0"/>
                <w:sz w:val="24"/>
              </w:rPr>
              <w:t xml:space="preserve"> commensurate with his wrongdoing.</w:t>
            </w:r>
            <w:r>
              <w:rPr>
                <w:rStyle w:val="FootnoteReference"/>
              </w:rPr>
              <w:footnoteReference w:id="105"/>
            </w:r>
            <w:r>
              <w:rPr>
                <w:rFonts w:ascii="EB Garamond" w:hAnsi="EB Garamond" w:cs="Amiri"/>
                <w:b w:val="0"/>
                <w:sz w:val="24"/>
              </w:rPr>
              <w:t xml:space="preserve">  </w:t>
            </w:r>
            <w:bookmarkStart w:id="10703" w:name="unit_679"/>
            <w:r>
              <w:rPr>
                <w:rFonts w:ascii="EB Garamond" w:hAnsi="EB Garamond" w:cs="Amiri"/>
                <w:b/>
                <w:color w:val="69716F"/>
                <w:sz w:val="18"/>
              </w:rPr>
              <w:t xml:space="preserve">§679 </w:t>
            </w:r>
            <w:bookmarkEnd w:id="10703"/>
            <w:r>
              <w:rPr>
                <w:rFonts w:ascii="EB Garamond" w:hAnsi="EB Garamond" w:cs="Amiri"/>
                <w:b w:val="0"/>
                <w:sz w:val="24"/>
              </w:rPr>
              <w:t xml:space="preserve">If the wronged person belongs among the people of Paradise, God, exalted is He, distributes his compensation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العوض</w:t>
            </w:r>
            <w:r>
              <w:rPr>
                <w:rFonts w:ascii="EB Garamond" w:hAnsi="EB Garamond" w:cs="Amiri"/>
                <w:b w:val="0"/>
                <w:sz w:val="24"/>
                <w:rStyle w:val="ArabicTechnicalTerm"/>
                <w:rtl w:val="0"/>
              </w:rPr>
              <w:t xml:space="preserve">]‎</w:t>
            </w:r>
            <w:r>
              <w:rPr>
                <w:rFonts w:ascii="EB Garamond" w:hAnsi="EB Garamond" w:cs="Amiri"/>
                <w:b w:val="0"/>
                <w:sz w:val="24"/>
              </w:rPr>
              <w:t xml:space="preserve"> over different times, or graciously grants him its like. If he belongs among those punished, He deducts through it a portion of his punishment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العقاب</w:t>
            </w:r>
            <w:r>
              <w:rPr>
                <w:rFonts w:ascii="EB Garamond" w:hAnsi="EB Garamond" w:cs="Amiri"/>
                <w:b w:val="0"/>
                <w:sz w:val="24"/>
                <w:rStyle w:val="ArabicTechnicalTerm"/>
                <w:rtl w:val="0"/>
              </w:rPr>
              <w:t xml:space="preserve">]‎</w:t>
            </w:r>
            <w:r>
              <w:rPr>
                <w:rFonts w:ascii="EB Garamond" w:hAnsi="EB Garamond" w:cs="Amiri"/>
                <w:b w:val="0"/>
                <w:sz w:val="24"/>
              </w:rPr>
              <w:t xml:space="preserve">, so that the alleviation is not apparent to him, by distributing the deducted amount over different times.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(678) </w:t>
            </w:r>
            <w:r>
              <w:rPr>
                <w:rFonts w:ascii="Amiri" w:hAnsi="Amiri" w:cs="Amiri"/>
                <w:b w:val="0"/>
                <w:sz w:val="30"/>
                <w:rtl w:val="1"/>
                <w:szCs w:val="30"/>
              </w:rPr>
              <w:t>فلا يجوز تمكين الظالم من الظلم من دون عوض في الحال يوازي ظلمه.</w:t>
            </w:r>
            <w:r>
              <w:rPr>
                <w:rFonts w:ascii="Amiri" w:hAnsi="Amiri" w:cs="Amiri"/>
                <w:b w:val="0"/>
                <w:sz w:val="30"/>
                <w:rtl w:val="1"/>
                <w:szCs w:val="30"/>
              </w:rPr>
              <w:t xml:space="preserve">  </w:t>
            </w:r>
            <w:r>
              <w:rPr>
                <w:rFonts w:ascii="EB Garamond" w:hAnsi="EB Garamond" w:cs="Amiri"/>
                <w:b w:val="0"/>
                <w:color w:val="69716F"/>
                <w:sz w:val="19"/>
              </w:rPr>
              <w:t xml:space="preserve">(679) </w:t>
            </w:r>
            <w:r>
              <w:rPr>
                <w:rFonts w:ascii="Amiri" w:hAnsi="Amiri" w:cs="Amiri"/>
                <w:b w:val="0"/>
                <w:sz w:val="30"/>
                <w:rtl w:val="1"/>
                <w:szCs w:val="30"/>
              </w:rPr>
              <w:t>فإن كان المظلوم من أهل الجنة فرق الله تعالى أعواضه على الأوقات أو تفضل عليه بمثلها وإن كان من أهل العقاب أسقط بها جزءا من عقابه بحيث لا يظهر له التخفيف بأن يفرق الناقص على الأوقات.</w:t>
            </w:r>
            <w:r>
              <w:rPr>
                <w:rFonts w:ascii="EB Garamond" w:hAnsi="EB Garamond" w:cs="Amiri"/>
                <w:b w:val="0"/>
                <w:color w:val="69716F"/>
                <w:sz w:val="17"/>
              </w:rPr>
              <w:t xml:space="preserve"> · </w:t>
            </w:r>
            <w:r>
              <w:rPr>
                <w:rFonts w:ascii="EB Garamond" w:hAnsi="EB Garamond" w:cs="Amiri"/>
                <w:b w:val="0"/>
                <w:color w:val="69716F"/>
                <w:sz w:val="17"/>
                <w:rtl w:val="0"/>
              </w:rPr>
              <w:t>‎Āmulī pp. 335⁠–⁠336‎</w:t>
            </w:r>
          </w:p>
        </w:tc>
      </w:tr>
      <w:tr>
        <w:trPr>
          <w:cantSplit/>
        </w:trPr>
        <w:tc>
          <w:tcPr>
            <w:tcW w:type="dxa" w:w="5933"/>
            <w:vAlign w:val="top"/>
            <w:tcMar>
              <w:left w:w="0" w:type="dxa"/>
              <w:right w:w="150" w:type="dxa"/>
            </w:tcMar>
          </w:tcPr>
          <w:p>
            <w:pPr>
              <w:widowControl/>
              <w:spacing w:before="0" w:after="40" w:line="320" w:lineRule="exact"/>
            </w:pPr>
            <w:bookmarkStart w:id="10704" w:name="unit_680"/>
            <w:r>
              <w:rPr>
                <w:rFonts w:ascii="EB Garamond" w:hAnsi="EB Garamond" w:cs="Amiri"/>
                <w:b/>
                <w:color w:val="69716F"/>
                <w:sz w:val="18"/>
              </w:rPr>
              <w:t xml:space="preserve">§680 </w:t>
            </w:r>
            <w:bookmarkEnd w:id="10704"/>
            <w:r>
              <w:rPr>
                <w:rFonts w:ascii="EB Garamond" w:hAnsi="EB Garamond" w:cs="Amiri"/>
                <w:b w:val="0"/>
                <w:sz w:val="24"/>
              </w:rPr>
              <w:t>Its permanence is not obligatory: an excess [of benefit] for which the pain would be chosen is good even if it comes to an end. Nor must it occur in this world, since delaying it may serve a benefit. [The claim that] its cessation causes pain is denied; moreover, that lies outside the point at issue.</w:t>
            </w:r>
            <w:r>
              <w:rPr>
                <w:rFonts w:ascii="EB Garamond" w:hAnsi="EB Garamond" w:cs="Amiri"/>
                <w:b w:val="0"/>
                <w:sz w:val="24"/>
              </w:rPr>
              <w:t xml:space="preserve">  </w:t>
            </w:r>
            <w:bookmarkStart w:id="10705" w:name="unit_681"/>
            <w:r>
              <w:rPr>
                <w:rFonts w:ascii="EB Garamond" w:hAnsi="EB Garamond" w:cs="Amiri"/>
                <w:b/>
                <w:color w:val="69716F"/>
                <w:sz w:val="18"/>
              </w:rPr>
              <w:t xml:space="preserve">§681 </w:t>
            </w:r>
            <w:bookmarkEnd w:id="10705"/>
            <w:r>
              <w:rPr>
                <w:rFonts w:ascii="EB Garamond" w:hAnsi="EB Garamond" w:cs="Amiri"/>
                <w:b w:val="0"/>
                <w:sz w:val="24"/>
              </w:rPr>
              <w:t xml:space="preserve">It is not obligatory to make its recipient aware that it is being delivered as compensation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العوض</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706" w:name="unit_682"/>
            <w:r>
              <w:rPr>
                <w:rFonts w:ascii="EB Garamond" w:hAnsi="EB Garamond" w:cs="Amiri"/>
                <w:b/>
                <w:color w:val="69716F"/>
                <w:sz w:val="18"/>
              </w:rPr>
              <w:t xml:space="preserve">§682 </w:t>
            </w:r>
            <w:bookmarkEnd w:id="10706"/>
            <w:r>
              <w:rPr>
                <w:rFonts w:ascii="EB Garamond" w:hAnsi="EB Garamond" w:cs="Amiri"/>
                <w:b w:val="0"/>
                <w:sz w:val="24"/>
              </w:rPr>
              <w:t>Its benefits are not confined to any particular [kind].</w:t>
            </w:r>
            <w:r>
              <w:rPr>
                <w:rFonts w:ascii="EB Garamond" w:hAnsi="EB Garamond" w:cs="Amiri"/>
                <w:b w:val="0"/>
                <w:sz w:val="24"/>
              </w:rPr>
              <w:t xml:space="preserve">  </w:t>
            </w:r>
            <w:bookmarkStart w:id="10707" w:name="unit_683"/>
            <w:r>
              <w:rPr>
                <w:rFonts w:ascii="EB Garamond" w:hAnsi="EB Garamond" w:cs="Amiri"/>
                <w:b/>
                <w:color w:val="69716F"/>
                <w:sz w:val="18"/>
              </w:rPr>
              <w:t xml:space="preserve">§683 </w:t>
            </w:r>
            <w:bookmarkEnd w:id="10707"/>
            <w:r>
              <w:rPr>
                <w:rFonts w:ascii="EB Garamond" w:hAnsi="EB Garamond" w:cs="Amiri"/>
                <w:b w:val="0"/>
                <w:sz w:val="24"/>
              </w:rPr>
              <w:t>It cannot validly be waived.</w:t>
            </w:r>
            <w:r>
              <w:rPr>
                <w:rStyle w:val="FootnoteReference"/>
              </w:rPr>
              <w:footnoteReference w:id="106"/>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(680) </w:t>
            </w:r>
            <w:r>
              <w:rPr>
                <w:rFonts w:ascii="Amiri" w:hAnsi="Amiri" w:cs="Amiri"/>
                <w:b w:val="0"/>
                <w:sz w:val="30"/>
                <w:rtl w:val="1"/>
                <w:szCs w:val="30"/>
              </w:rPr>
              <w:t>ولا يجب دوامه لحسن الزائد بما يختار معه الألم وإن كان منقطعا ولا يجب حصوله في الدنيا لاحتمال مصلحة التأخير والألم علي القطع ممنوع مع أنه غير محل النزاع.</w:t>
            </w:r>
            <w:r>
              <w:rPr>
                <w:rFonts w:ascii="Amiri" w:hAnsi="Amiri" w:cs="Amiri"/>
                <w:b w:val="0"/>
                <w:sz w:val="30"/>
                <w:rtl w:val="1"/>
                <w:szCs w:val="30"/>
              </w:rPr>
              <w:t xml:space="preserve">  </w:t>
            </w:r>
            <w:r>
              <w:rPr>
                <w:rFonts w:ascii="EB Garamond" w:hAnsi="EB Garamond" w:cs="Amiri"/>
                <w:b w:val="0"/>
                <w:color w:val="69716F"/>
                <w:sz w:val="19"/>
              </w:rPr>
              <w:t xml:space="preserve">(681) </w:t>
            </w:r>
            <w:r>
              <w:rPr>
                <w:rFonts w:ascii="Amiri" w:hAnsi="Amiri" w:cs="Amiri"/>
                <w:b w:val="0"/>
                <w:sz w:val="30"/>
                <w:rtl w:val="1"/>
                <w:szCs w:val="30"/>
              </w:rPr>
              <w:t>ولا يجب إشعار صاحبه بإيصاله عوضا.</w:t>
            </w:r>
            <w:r>
              <w:rPr>
                <w:rFonts w:ascii="Amiri" w:hAnsi="Amiri" w:cs="Amiri"/>
                <w:b w:val="0"/>
                <w:sz w:val="30"/>
                <w:rtl w:val="1"/>
                <w:szCs w:val="30"/>
              </w:rPr>
              <w:t xml:space="preserve">  </w:t>
            </w:r>
            <w:r>
              <w:rPr>
                <w:rFonts w:ascii="EB Garamond" w:hAnsi="EB Garamond" w:cs="Amiri"/>
                <w:b w:val="0"/>
                <w:color w:val="69716F"/>
                <w:sz w:val="19"/>
              </w:rPr>
              <w:t xml:space="preserve">(682) </w:t>
            </w:r>
            <w:r>
              <w:rPr>
                <w:rFonts w:ascii="Amiri" w:hAnsi="Amiri" w:cs="Amiri"/>
                <w:b w:val="0"/>
                <w:sz w:val="30"/>
                <w:rtl w:val="1"/>
                <w:szCs w:val="30"/>
              </w:rPr>
              <w:t>ولا يتعين منافعه.</w:t>
            </w:r>
            <w:r>
              <w:rPr>
                <w:rFonts w:ascii="Amiri" w:hAnsi="Amiri" w:cs="Amiri"/>
                <w:b w:val="0"/>
                <w:sz w:val="30"/>
                <w:rtl w:val="1"/>
                <w:szCs w:val="30"/>
              </w:rPr>
              <w:t xml:space="preserve">  </w:t>
            </w:r>
            <w:r>
              <w:rPr>
                <w:rFonts w:ascii="EB Garamond" w:hAnsi="EB Garamond" w:cs="Amiri"/>
                <w:b w:val="0"/>
                <w:color w:val="69716F"/>
                <w:sz w:val="19"/>
              </w:rPr>
              <w:t xml:space="preserve">(683) </w:t>
            </w:r>
            <w:r>
              <w:rPr>
                <w:rFonts w:ascii="Amiri" w:hAnsi="Amiri" w:cs="Amiri"/>
                <w:b w:val="0"/>
                <w:sz w:val="30"/>
                <w:rtl w:val="1"/>
                <w:szCs w:val="30"/>
              </w:rPr>
              <w:t>ولا يصح إسقاطه.</w:t>
            </w:r>
            <w:r>
              <w:rPr>
                <w:rFonts w:ascii="EB Garamond" w:hAnsi="EB Garamond" w:cs="Amiri"/>
                <w:b w:val="0"/>
                <w:color w:val="69716F"/>
                <w:sz w:val="17"/>
              </w:rPr>
              <w:t xml:space="preserve"> · </w:t>
            </w:r>
            <w:r>
              <w:rPr>
                <w:rFonts w:ascii="EB Garamond" w:hAnsi="EB Garamond" w:cs="Amiri"/>
                <w:b w:val="0"/>
                <w:color w:val="69716F"/>
                <w:sz w:val="17"/>
                <w:rtl w:val="0"/>
              </w:rPr>
              <w:t>‎Āmulī pp. 336⁠–⁠338‎</w:t>
            </w:r>
          </w:p>
        </w:tc>
      </w:tr>
      <w:tr>
        <w:tc>
          <w:tcPr>
            <w:tcW w:type="dxa" w:w="5933"/>
            <w:vAlign w:val="top"/>
            <w:tcMar>
              <w:left w:w="0" w:type="dxa"/>
              <w:right w:w="150" w:type="dxa"/>
            </w:tcMar>
          </w:tcPr>
          <w:p>
            <w:pPr>
              <w:widowControl/>
              <w:spacing w:before="0" w:after="40" w:line="320" w:lineRule="exact"/>
            </w:pPr>
            <w:bookmarkStart w:id="10708" w:name="unit_684"/>
            <w:r>
              <w:rPr>
                <w:rFonts w:ascii="EB Garamond" w:hAnsi="EB Garamond" w:cs="Amiri"/>
                <w:b/>
                <w:color w:val="69716F"/>
                <w:sz w:val="18"/>
              </w:rPr>
              <w:t xml:space="preserve">§684 </w:t>
            </w:r>
            <w:bookmarkEnd w:id="10708"/>
            <w:r>
              <w:rPr>
                <w:rFonts w:ascii="EB Garamond" w:hAnsi="EB Garamond" w:cs="Amiri"/>
                <w:b w:val="0"/>
                <w:sz w:val="24"/>
              </w:rPr>
              <w:t xml:space="preserve">Compensation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العوض</w:t>
            </w:r>
            <w:r>
              <w:rPr>
                <w:rFonts w:ascii="EB Garamond" w:hAnsi="EB Garamond" w:cs="Amiri"/>
                <w:b w:val="0"/>
                <w:sz w:val="24"/>
                <w:rStyle w:val="ArabicTechnicalTerm"/>
                <w:rtl w:val="0"/>
              </w:rPr>
              <w:t xml:space="preserve">]‎</w:t>
            </w:r>
            <w:r>
              <w:rPr>
                <w:rFonts w:ascii="EB Garamond" w:hAnsi="EB Garamond" w:cs="Amiri"/>
                <w:b w:val="0"/>
                <w:sz w:val="24"/>
              </w:rPr>
              <w:t xml:space="preserve"> owed by Him, exalted is He, must exceed [the pain] to the point that every rational person would be content [to accept the pain for it]; compensation owed by us must be equal [to the injury].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(684) </w:t>
            </w:r>
            <w:r>
              <w:rPr>
                <w:rFonts w:ascii="Amiri" w:hAnsi="Amiri" w:cs="Amiri"/>
                <w:b w:val="0"/>
                <w:sz w:val="30"/>
                <w:rtl w:val="1"/>
                <w:szCs w:val="30"/>
              </w:rPr>
              <w:t>والعوض عليه تعالى يجب تزايده إلى حد الرضا عند كل عاقل وعلينا يجب مساواته.</w:t>
            </w:r>
            <w:r>
              <w:rPr>
                <w:rFonts w:ascii="EB Garamond" w:hAnsi="EB Garamond" w:cs="Amiri"/>
                <w:b w:val="0"/>
                <w:color w:val="69716F"/>
                <w:sz w:val="17"/>
              </w:rPr>
              <w:t xml:space="preserve"> · </w:t>
            </w:r>
            <w:r>
              <w:rPr>
                <w:rFonts w:ascii="EB Garamond" w:hAnsi="EB Garamond" w:cs="Amiri"/>
                <w:b w:val="0"/>
                <w:color w:val="69716F"/>
                <w:sz w:val="17"/>
                <w:rtl w:val="0"/>
              </w:rPr>
              <w:t>‎Āmulī pp. 339‎</w:t>
            </w:r>
          </w:p>
        </w:tc>
      </w:tr>
    </w:tbl>
    <w:p>
      <w:pPr>
        <w:keepNext/>
        <w:spacing w:before="180" w:after="80"/>
      </w:pPr>
      <w:r>
        <w:rPr>
          <w:rFonts w:ascii="EB Garamond" w:hAnsi="EB Garamond" w:cs="Amiri"/>
          <w:b/>
          <w:color w:val="365E59"/>
          <w:sz w:val="24"/>
        </w:rPr>
        <w:t>Appointed terms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09" w:name="unit_685"/>
            <w:r>
              <w:rPr>
                <w:rFonts w:ascii="EB Garamond" w:hAnsi="EB Garamond" w:cs="Amiri"/>
                <w:b/>
                <w:color w:val="69716F"/>
                <w:sz w:val="18"/>
              </w:rPr>
              <w:t xml:space="preserve">§685 </w:t>
            </w:r>
            <w:bookmarkEnd w:id="10709"/>
            <w:r>
              <w:rPr>
                <w:rFonts w:ascii="EB Garamond" w:hAnsi="EB Garamond" w:cs="Amiri"/>
                <w:b w:val="0"/>
                <w:sz w:val="24"/>
              </w:rPr>
              <w:t xml:space="preserve">A living creature’s appointed term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الأجل</w:t>
            </w:r>
            <w:r>
              <w:rPr>
                <w:rFonts w:ascii="EB Garamond" w:hAnsi="EB Garamond" w:cs="Amiri"/>
                <w:b w:val="0"/>
                <w:sz w:val="24"/>
                <w:rStyle w:val="ArabicTechnicalTerm"/>
                <w:rtl w:val="0"/>
              </w:rPr>
              <w:t xml:space="preserve">]‎</w:t>
            </w:r>
            <w:r>
              <w:rPr>
                <w:rFonts w:ascii="EB Garamond" w:hAnsi="EB Garamond" w:cs="Amiri"/>
                <w:b w:val="0"/>
                <w:sz w:val="24"/>
              </w:rPr>
              <w:t xml:space="preserve"> is the time when its life ends, as known to God Most High.</w:t>
            </w:r>
            <w:r>
              <w:rPr>
                <w:rFonts w:ascii="EB Garamond" w:hAnsi="EB Garamond" w:cs="Amiri"/>
                <w:b w:val="0"/>
                <w:sz w:val="24"/>
              </w:rPr>
              <w:t xml:space="preserve">  </w:t>
            </w:r>
            <w:bookmarkStart w:id="10710" w:name="unit_686"/>
            <w:r>
              <w:rPr>
                <w:rFonts w:ascii="EB Garamond" w:hAnsi="EB Garamond" w:cs="Amiri"/>
                <w:b/>
                <w:color w:val="69716F"/>
                <w:sz w:val="18"/>
              </w:rPr>
              <w:t xml:space="preserve">§686 </w:t>
            </w:r>
            <w:bookmarkEnd w:id="10710"/>
            <w:r>
              <w:rPr>
                <w:rFonts w:ascii="EB Garamond" w:hAnsi="EB Garamond" w:cs="Amiri"/>
                <w:b w:val="0"/>
                <w:sz w:val="24"/>
              </w:rPr>
              <w:t>For someone killed, both [continued life and death] would have been possible had the killing not occurred.</w:t>
            </w:r>
            <w:r>
              <w:rPr>
                <w:rFonts w:ascii="EB Garamond" w:hAnsi="EB Garamond" w:cs="Amiri"/>
                <w:b w:val="0"/>
                <w:sz w:val="24"/>
              </w:rPr>
              <w:t xml:space="preserve">  </w:t>
            </w:r>
            <w:bookmarkStart w:id="10711" w:name="unit_687"/>
            <w:r>
              <w:rPr>
                <w:rFonts w:ascii="EB Garamond" w:hAnsi="EB Garamond" w:cs="Amiri"/>
                <w:b/>
                <w:color w:val="69716F"/>
                <w:sz w:val="18"/>
              </w:rPr>
              <w:t xml:space="preserve">§687 </w:t>
            </w:r>
            <w:bookmarkEnd w:id="10711"/>
            <w:r>
              <w:rPr>
                <w:rFonts w:ascii="EB Garamond" w:hAnsi="EB Garamond" w:cs="Amiri"/>
                <w:b w:val="0"/>
                <w:sz w:val="24"/>
              </w:rPr>
              <w:t xml:space="preserve">The appointed term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الأجل</w:t>
            </w:r>
            <w:r>
              <w:rPr>
                <w:rFonts w:ascii="EB Garamond" w:hAnsi="EB Garamond" w:cs="Amiri"/>
                <w:b w:val="0"/>
                <w:sz w:val="24"/>
                <w:rStyle w:val="ArabicTechnicalTerm"/>
                <w:rtl w:val="0"/>
              </w:rPr>
              <w:t xml:space="preserve">]‎</w:t>
            </w:r>
            <w:r>
              <w:rPr>
                <w:rFonts w:ascii="EB Garamond" w:hAnsi="EB Garamond" w:cs="Amiri"/>
                <w:b w:val="0"/>
                <w:sz w:val="24"/>
              </w:rPr>
              <w:t xml:space="preserve"> may be 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for another, but not for the obligated person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المكلف</w:t>
            </w:r>
            <w:r>
              <w:rPr>
                <w:rFonts w:ascii="EB Garamond" w:hAnsi="EB Garamond" w:cs="Amiri"/>
                <w:b w:val="0"/>
                <w:sz w:val="24"/>
                <w:rStyle w:val="ArabicTechnicalTerm"/>
                <w:rtl w:val="0"/>
              </w:rPr>
              <w:t xml:space="preserve">]‎</w:t>
            </w:r>
            <w:r>
              <w:rPr>
                <w:rFonts w:ascii="EB Garamond" w:hAnsi="EB Garamond" w:cs="Amiri"/>
                <w:b w:val="0"/>
                <w:sz w:val="24"/>
              </w:rPr>
              <w:t xml:space="preserve"> [whose term it is].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(685) </w:t>
            </w:r>
            <w:r>
              <w:rPr>
                <w:rFonts w:ascii="Amiri" w:hAnsi="Amiri" w:cs="Amiri"/>
                <w:b w:val="0"/>
                <w:sz w:val="30"/>
                <w:rtl w:val="1"/>
                <w:szCs w:val="30"/>
              </w:rPr>
              <w:t>وأجل الحيوان الوقت الذي علم الله تعالى بطلان حياته فيه.</w:t>
            </w:r>
            <w:r>
              <w:rPr>
                <w:rFonts w:ascii="Amiri" w:hAnsi="Amiri" w:cs="Amiri"/>
                <w:b w:val="0"/>
                <w:sz w:val="30"/>
                <w:rtl w:val="1"/>
                <w:szCs w:val="30"/>
              </w:rPr>
              <w:t xml:space="preserve">  </w:t>
            </w:r>
            <w:r>
              <w:rPr>
                <w:rFonts w:ascii="EB Garamond" w:hAnsi="EB Garamond" w:cs="Amiri"/>
                <w:b w:val="0"/>
                <w:color w:val="69716F"/>
                <w:sz w:val="19"/>
              </w:rPr>
              <w:t xml:space="preserve">(686) </w:t>
            </w:r>
            <w:r>
              <w:rPr>
                <w:rFonts w:ascii="Amiri" w:hAnsi="Amiri" w:cs="Amiri"/>
                <w:b w:val="0"/>
                <w:sz w:val="30"/>
                <w:rtl w:val="1"/>
                <w:szCs w:val="30"/>
              </w:rPr>
              <w:t>والمقتول يجوز فيه الأمران لولاه.</w:t>
            </w:r>
            <w:r>
              <w:rPr>
                <w:rFonts w:ascii="Amiri" w:hAnsi="Amiri" w:cs="Amiri"/>
                <w:b w:val="0"/>
                <w:sz w:val="30"/>
                <w:rtl w:val="1"/>
                <w:szCs w:val="30"/>
              </w:rPr>
              <w:t xml:space="preserve">  </w:t>
            </w:r>
            <w:r>
              <w:rPr>
                <w:rFonts w:ascii="EB Garamond" w:hAnsi="EB Garamond" w:cs="Amiri"/>
                <w:b w:val="0"/>
                <w:color w:val="69716F"/>
                <w:sz w:val="19"/>
              </w:rPr>
              <w:t xml:space="preserve">(687) </w:t>
            </w:r>
            <w:r>
              <w:rPr>
                <w:rFonts w:ascii="Amiri" w:hAnsi="Amiri" w:cs="Amiri"/>
                <w:b w:val="0"/>
                <w:sz w:val="30"/>
                <w:rtl w:val="1"/>
                <w:szCs w:val="30"/>
              </w:rPr>
              <w:t>ويجوز أن يكون الأجل لطفا للغير لا للمكلف.</w:t>
            </w:r>
            <w:r>
              <w:rPr>
                <w:rFonts w:ascii="EB Garamond" w:hAnsi="EB Garamond" w:cs="Amiri"/>
                <w:b w:val="0"/>
                <w:color w:val="69716F"/>
                <w:sz w:val="17"/>
              </w:rPr>
              <w:t xml:space="preserve"> · </w:t>
            </w:r>
            <w:r>
              <w:rPr>
                <w:rFonts w:ascii="EB Garamond" w:hAnsi="EB Garamond" w:cs="Amiri"/>
                <w:b w:val="0"/>
                <w:color w:val="69716F"/>
                <w:sz w:val="17"/>
                <w:rtl w:val="0"/>
              </w:rPr>
              <w:t>‎Āmulī pp. 339⁠–⁠340‎</w:t>
            </w:r>
          </w:p>
        </w:tc>
      </w:tr>
    </w:tbl>
    <w:p>
      <w:pPr>
        <w:keepNext/>
        <w:spacing w:before="180" w:after="80"/>
      </w:pPr>
      <w:r>
        <w:rPr>
          <w:rFonts w:ascii="EB Garamond" w:hAnsi="EB Garamond" w:cs="Amiri"/>
          <w:b/>
          <w:color w:val="365E59"/>
          <w:sz w:val="24"/>
        </w:rPr>
        <w:t>Provision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12" w:name="unit_688"/>
            <w:r>
              <w:rPr>
                <w:rFonts w:ascii="EB Garamond" w:hAnsi="EB Garamond" w:cs="Amiri"/>
                <w:b/>
                <w:color w:val="69716F"/>
                <w:sz w:val="18"/>
              </w:rPr>
              <w:t xml:space="preserve">§688 </w:t>
            </w:r>
            <w:bookmarkEnd w:id="10712"/>
            <w:r>
              <w:rPr>
                <w:rFonts w:ascii="EB Garamond" w:hAnsi="EB Garamond" w:cs="Amiri"/>
                <w:b w:val="0"/>
                <w:sz w:val="24"/>
              </w:rPr>
              <w:t xml:space="preserve">Provision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الرزق</w:t>
            </w:r>
            <w:r>
              <w:rPr>
                <w:rFonts w:ascii="EB Garamond" w:hAnsi="EB Garamond" w:cs="Amiri"/>
                <w:b w:val="0"/>
                <w:sz w:val="24"/>
                <w:rStyle w:val="ArabicTechnicalTerm"/>
                <w:rtl w:val="0"/>
              </w:rPr>
              <w:t xml:space="preserve">]‎</w:t>
            </w:r>
            <w:r>
              <w:rPr>
                <w:rFonts w:ascii="EB Garamond" w:hAnsi="EB Garamond" w:cs="Amiri"/>
                <w:b w:val="0"/>
                <w:sz w:val="24"/>
              </w:rPr>
              <w:t xml:space="preserve"> is that from which benefit may legitimately be taken and from which no one is entitled to exclude [the recipient].</w:t>
            </w:r>
            <w:r>
              <w:rPr>
                <w:rFonts w:ascii="EB Garamond" w:hAnsi="EB Garamond" w:cs="Amiri"/>
                <w:b w:val="0"/>
                <w:sz w:val="24"/>
              </w:rPr>
              <w:t xml:space="preserve">  </w:t>
            </w:r>
            <w:bookmarkStart w:id="10713" w:name="unit_689"/>
            <w:r>
              <w:rPr>
                <w:rFonts w:ascii="EB Garamond" w:hAnsi="EB Garamond" w:cs="Amiri"/>
                <w:b/>
                <w:color w:val="69716F"/>
                <w:sz w:val="18"/>
              </w:rPr>
              <w:t xml:space="preserve">§689 </w:t>
            </w:r>
            <w:bookmarkEnd w:id="10713"/>
            <w:r>
              <w:rPr>
                <w:rFonts w:ascii="EB Garamond" w:hAnsi="EB Garamond" w:cs="Amiri"/>
                <w:b w:val="0"/>
                <w:sz w:val="24"/>
              </w:rPr>
              <w:t>Striving to obtain it may be obligatory, recommended, permissible or forbidden.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(688) </w:t>
            </w:r>
            <w:r>
              <w:rPr>
                <w:rFonts w:ascii="Amiri" w:hAnsi="Amiri" w:cs="Amiri"/>
                <w:b w:val="0"/>
                <w:sz w:val="30"/>
                <w:rtl w:val="1"/>
                <w:szCs w:val="30"/>
              </w:rPr>
              <w:t>والرزق ما صح الانتفاع به ولم يكن لأحد منعه منه.</w:t>
            </w:r>
            <w:r>
              <w:rPr>
                <w:rFonts w:ascii="Amiri" w:hAnsi="Amiri" w:cs="Amiri"/>
                <w:b w:val="0"/>
                <w:sz w:val="30"/>
                <w:rtl w:val="1"/>
                <w:szCs w:val="30"/>
              </w:rPr>
              <w:t xml:space="preserve">  </w:t>
            </w:r>
            <w:r>
              <w:rPr>
                <w:rFonts w:ascii="EB Garamond" w:hAnsi="EB Garamond" w:cs="Amiri"/>
                <w:b w:val="0"/>
                <w:color w:val="69716F"/>
                <w:sz w:val="19"/>
              </w:rPr>
              <w:t xml:space="preserve">(689) </w:t>
            </w:r>
            <w:r>
              <w:rPr>
                <w:rFonts w:ascii="Amiri" w:hAnsi="Amiri" w:cs="Amiri"/>
                <w:b w:val="0"/>
                <w:sz w:val="30"/>
                <w:rtl w:val="1"/>
                <w:szCs w:val="30"/>
              </w:rPr>
              <w:t>والسعي في تحصيله قد يجب ويستحب ويباح ويحرم.</w:t>
            </w:r>
            <w:r>
              <w:rPr>
                <w:rFonts w:ascii="EB Garamond" w:hAnsi="EB Garamond" w:cs="Amiri"/>
                <w:b w:val="0"/>
                <w:color w:val="69716F"/>
                <w:sz w:val="17"/>
              </w:rPr>
              <w:t xml:space="preserve"> · </w:t>
            </w:r>
            <w:r>
              <w:rPr>
                <w:rFonts w:ascii="EB Garamond" w:hAnsi="EB Garamond" w:cs="Amiri"/>
                <w:b w:val="0"/>
                <w:color w:val="69716F"/>
                <w:sz w:val="17"/>
                <w:rtl w:val="0"/>
              </w:rPr>
              <w:t>‎Āmulī pp. 341‎</w:t>
            </w:r>
          </w:p>
        </w:tc>
      </w:tr>
    </w:tbl>
    <w:p>
      <w:pPr>
        <w:keepNext/>
        <w:spacing w:before="180" w:after="80"/>
      </w:pPr>
      <w:r>
        <w:rPr>
          <w:rFonts w:ascii="EB Garamond" w:hAnsi="EB Garamond" w:cs="Amiri"/>
          <w:b/>
          <w:color w:val="365E59"/>
          <w:sz w:val="24"/>
        </w:rPr>
        <w:t>Prices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14" w:name="unit_690"/>
            <w:r>
              <w:rPr>
                <w:rFonts w:ascii="EB Garamond" w:hAnsi="EB Garamond" w:cs="Amiri"/>
                <w:b/>
                <w:color w:val="69716F"/>
                <w:sz w:val="18"/>
              </w:rPr>
              <w:t xml:space="preserve">§690 </w:t>
            </w:r>
            <w:bookmarkEnd w:id="10714"/>
            <w:r>
              <w:rPr>
                <w:rFonts w:ascii="EB Garamond" w:hAnsi="EB Garamond" w:cs="Amiri"/>
                <w:b w:val="0"/>
                <w:sz w:val="24"/>
              </w:rPr>
              <w:t>Price is the assessment of the countervalue for which something is sold. It is low or high; customary practice and sameness of time and place must be considered. It depends upon Him, exalted is He, and also upon us.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(690) </w:t>
            </w:r>
            <w:r>
              <w:rPr>
                <w:rFonts w:ascii="Amiri" w:hAnsi="Amiri" w:cs="Amiri"/>
                <w:b w:val="0"/>
                <w:sz w:val="30"/>
                <w:rtl w:val="1"/>
                <w:szCs w:val="30"/>
              </w:rPr>
              <w:t>والسعر تقدير العوض الذي يباع به الشيء وهو رخص وغلاء ولا بد من اعتبار العادة واتحاد الوقت والمكان ويستند إليه تعالى وإلينا أيضا.</w:t>
            </w:r>
            <w:r>
              <w:rPr>
                <w:rFonts w:ascii="EB Garamond" w:hAnsi="EB Garamond" w:cs="Amiri"/>
                <w:b w:val="0"/>
                <w:color w:val="69716F"/>
                <w:sz w:val="17"/>
              </w:rPr>
              <w:t xml:space="preserve"> · </w:t>
            </w:r>
            <w:r>
              <w:rPr>
                <w:rFonts w:ascii="EB Garamond" w:hAnsi="EB Garamond" w:cs="Amiri"/>
                <w:b w:val="0"/>
                <w:color w:val="69716F"/>
                <w:sz w:val="17"/>
                <w:rtl w:val="0"/>
              </w:rPr>
              <w:t>‎Āmulī pp. 342‎</w:t>
            </w:r>
          </w:p>
        </w:tc>
      </w:tr>
    </w:tbl>
    <w:p>
      <w:pPr>
        <w:keepNext/>
        <w:spacing w:before="180" w:after="80"/>
      </w:pPr>
      <w:r>
        <w:rPr>
          <w:rFonts w:ascii="EB Garamond" w:hAnsi="EB Garamond" w:cs="Amiri"/>
          <w:b/>
          <w:color w:val="365E59"/>
          <w:sz w:val="24"/>
        </w:rPr>
        <w:t>What is most beneficial</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715" w:name="unit_691"/>
            <w:r>
              <w:rPr>
                <w:rFonts w:ascii="EB Garamond" w:hAnsi="EB Garamond" w:cs="Amiri"/>
                <w:b/>
                <w:color w:val="69716F"/>
                <w:sz w:val="18"/>
              </w:rPr>
              <w:t xml:space="preserve">§691 </w:t>
            </w:r>
            <w:bookmarkEnd w:id="10715"/>
            <w:r>
              <w:rPr>
                <w:rFonts w:ascii="EB Garamond" w:hAnsi="EB Garamond" w:cs="Amiri"/>
                <w:b w:val="0"/>
                <w:sz w:val="24"/>
              </w:rPr>
              <w:t xml:space="preserve">What is most beneficial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الأصلح</w:t>
            </w:r>
            <w:r>
              <w:rPr>
                <w:rFonts w:ascii="EB Garamond" w:hAnsi="EB Garamond" w:cs="Amiri"/>
                <w:b w:val="0"/>
                <w:sz w:val="24"/>
                <w:rStyle w:val="ArabicTechnicalTerm"/>
                <w:rtl w:val="0"/>
              </w:rPr>
              <w:t xml:space="preserve">]‎</w:t>
            </w:r>
            <w:r>
              <w:rPr>
                <w:rFonts w:ascii="EB Garamond" w:hAnsi="EB Garamond" w:cs="Amiri"/>
                <w:b w:val="0"/>
                <w:sz w:val="24"/>
              </w:rPr>
              <w:t xml:space="preserve"> is obligatory in some circumstances, owing to the presence of the motive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الداعي</w:t>
            </w:r>
            <w:r>
              <w:rPr>
                <w:rFonts w:ascii="EB Garamond" w:hAnsi="EB Garamond" w:cs="Amiri"/>
                <w:b w:val="0"/>
                <w:sz w:val="24"/>
                <w:rStyle w:val="ArabicTechnicalTerm"/>
                <w:rtl w:val="0"/>
              </w:rPr>
              <w:t xml:space="preserve">]‎</w:t>
            </w:r>
            <w:r>
              <w:rPr>
                <w:rFonts w:ascii="EB Garamond" w:hAnsi="EB Garamond" w:cs="Amiri"/>
                <w:b w:val="0"/>
                <w:sz w:val="24"/>
              </w:rPr>
              <w:t xml:space="preserve"> and the absence of a dissuading factor.</w:t>
            </w:r>
            <w:r>
              <w:rPr>
                <w:rStyle w:val="FootnoteReference"/>
              </w:rPr>
              <w:footnoteReference w:id="107"/>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(691) </w:t>
            </w:r>
            <w:r>
              <w:rPr>
                <w:rFonts w:ascii="Amiri" w:hAnsi="Amiri" w:cs="Amiri"/>
                <w:b w:val="0"/>
                <w:sz w:val="30"/>
                <w:rtl w:val="1"/>
                <w:szCs w:val="30"/>
              </w:rPr>
              <w:t>والأصلح قد يجب لوجود الداعي وانتفاء الصارف.</w:t>
            </w:r>
            <w:r>
              <w:rPr>
                <w:rFonts w:ascii="EB Garamond" w:hAnsi="EB Garamond" w:cs="Amiri"/>
                <w:b w:val="0"/>
                <w:color w:val="69716F"/>
                <w:sz w:val="17"/>
              </w:rPr>
              <w:t xml:space="preserve"> · </w:t>
            </w:r>
            <w:r>
              <w:rPr>
                <w:rFonts w:ascii="EB Garamond" w:hAnsi="EB Garamond" w:cs="Amiri"/>
                <w:b w:val="0"/>
                <w:color w:val="69716F"/>
                <w:sz w:val="17"/>
                <w:rtl w:val="0"/>
              </w:rPr>
              <w:t>‎Āmulī pp. 343‎</w:t>
            </w:r>
          </w:p>
        </w:tc>
      </w:tr>
    </w:tbl>
    <w:p>
      <w:pPr>
        <w:pStyle w:val="Heading1"/>
      </w:pPr>
      <w:bookmarkStart w:id="10017" w:name="nav_h017"/>
      <w:r>
        <w:t>Division 4</w:t>
        <w:br/>
        <w:t>Prophecy</w:t>
      </w:r>
      <w:bookmarkEnd w:id="10017"/>
    </w:p>
    <w:p>
      <w:pPr>
        <w:keepNext/>
        <w:spacing w:after="100"/>
        <w:bidi w:val="1"/>
        <w:jc w:val="start"/>
      </w:pPr>
      <w:r>
        <w:rPr>
          <w:rFonts w:ascii="Amiri" w:hAnsi="Amiri" w:cs="Amiri"/>
          <w:b/>
          <w:sz w:val="40"/>
          <w:rtl w:val="1"/>
          <w:szCs w:val="40"/>
        </w:rPr>
        <w:t>المقصد الرابع في النبوة</w:t>
      </w:r>
    </w:p>
    <w:p>
      <w:pPr>
        <w:keepNext/>
        <w:spacing w:before="180" w:after="80"/>
      </w:pPr>
      <w:r>
        <w:rPr>
          <w:rFonts w:ascii="EB Garamond" w:hAnsi="EB Garamond" w:cs="Amiri"/>
          <w:b/>
          <w:color w:val="365E59"/>
          <w:sz w:val="24"/>
        </w:rPr>
        <w:t>The benefits of prophetic mission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16" w:name="unit_692"/>
            <w:r>
              <w:rPr>
                <w:rFonts w:ascii="EB Garamond" w:hAnsi="EB Garamond" w:cs="Amiri"/>
                <w:b/>
                <w:color w:val="69716F"/>
                <w:sz w:val="18"/>
              </w:rPr>
              <w:t xml:space="preserve">§692 </w:t>
            </w:r>
            <w:bookmarkEnd w:id="10716"/>
            <w:r>
              <w:rPr>
                <w:rFonts w:ascii="EB Garamond" w:hAnsi="EB Garamond" w:cs="Amiri"/>
                <w:b w:val="0"/>
                <w:sz w:val="24"/>
              </w:rPr>
              <w:t xml:space="preserve">The sending of prophets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البعثة</w:t>
            </w:r>
            <w:r>
              <w:rPr>
                <w:rFonts w:ascii="EB Garamond" w:hAnsi="EB Garamond" w:cs="Amiri"/>
                <w:b w:val="0"/>
                <w:sz w:val="24"/>
                <w:rStyle w:val="ArabicTechnicalTerm"/>
                <w:rtl w:val="0"/>
              </w:rPr>
              <w:t xml:space="preserve">]‎</w:t>
            </w:r>
            <w:r>
              <w:rPr>
                <w:rFonts w:ascii="EB Garamond" w:hAnsi="EB Garamond" w:cs="Amiri"/>
                <w:b w:val="0"/>
                <w:sz w:val="24"/>
              </w:rPr>
              <w:t xml:space="preserve"> is good because it comprises benefits: reinforcing reason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in what reason indicates; learning the judgement concerning what reason does not indicate; removing fear; learning what is good and bad, beneficial and harmful; preserving the human species and perfecting its individuals according to their differing dispositions; teaching them recondite crafts, moral character, and the governance of human affairs; and informing them of punishment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العقاب</w:t>
            </w:r>
            <w:r>
              <w:rPr>
                <w:rFonts w:ascii="EB Garamond" w:hAnsi="EB Garamond" w:cs="Amiri"/>
                <w:b w:val="0"/>
                <w:sz w:val="24"/>
                <w:rStyle w:val="ArabicTechnicalTerm"/>
                <w:rtl w:val="0"/>
              </w:rPr>
              <w:t xml:space="preserve">]‎</w:t>
            </w:r>
            <w:r>
              <w:rPr>
                <w:rFonts w:ascii="EB Garamond" w:hAnsi="EB Garamond" w:cs="Amiri"/>
                <w:b w:val="0"/>
                <w:sz w:val="24"/>
              </w:rPr>
              <w:t xml:space="preserve"> and 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 Thus 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(luṭf) is provided to the morally responsible person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المكلف</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717" w:name="unit_693"/>
            <w:r>
              <w:rPr>
                <w:rFonts w:ascii="EB Garamond" w:hAnsi="EB Garamond" w:cs="Amiri"/>
                <w:b/>
                <w:color w:val="69716F"/>
                <w:sz w:val="18"/>
              </w:rPr>
              <w:t xml:space="preserve">§693 </w:t>
            </w:r>
            <w:bookmarkEnd w:id="10717"/>
            <w:r>
              <w:rPr>
                <w:rFonts w:ascii="EB Garamond" w:hAnsi="EB Garamond" w:cs="Amiri"/>
                <w:b w:val="0"/>
                <w:sz w:val="24"/>
              </w:rPr>
              <w:t>The Brahmins’ objection is invalidated by what has preceded.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(692) </w:t>
            </w:r>
            <w:r>
              <w:rPr>
                <w:rFonts w:ascii="Amiri" w:hAnsi="Amiri" w:cs="Amiri"/>
                <w:b w:val="0"/>
                <w:sz w:val="30"/>
                <w:rtl w:val="1"/>
                <w:szCs w:val="30"/>
              </w:rPr>
              <w:t>البعثة حسنة لاشتمالها على فوائد كمعاضدة العقل فيما يدل عليه واستفادة الحكم فيما لا يدل وإزالة الخوف واستفادة الحسن والقبح والنافع والضار وحفظ النوع الإنساني وتكميل أشخاصه بحسب استعداداتهم المختلفة وتعليمهم الصنائع الخفية والأخلاق والسياسات والإخبار بالعقاب والثواب فيحصل اللطف للمكلف.</w:t>
            </w:r>
            <w:r>
              <w:rPr>
                <w:rFonts w:ascii="Amiri" w:hAnsi="Amiri" w:cs="Amiri"/>
                <w:b w:val="0"/>
                <w:sz w:val="30"/>
                <w:rtl w:val="1"/>
                <w:szCs w:val="30"/>
              </w:rPr>
              <w:t xml:space="preserve">  </w:t>
            </w:r>
            <w:r>
              <w:rPr>
                <w:rFonts w:ascii="EB Garamond" w:hAnsi="EB Garamond" w:cs="Amiri"/>
                <w:b w:val="0"/>
                <w:color w:val="69716F"/>
                <w:sz w:val="19"/>
              </w:rPr>
              <w:t xml:space="preserve">(693) </w:t>
            </w:r>
            <w:r>
              <w:rPr>
                <w:rFonts w:ascii="Amiri" w:hAnsi="Amiri" w:cs="Amiri"/>
                <w:b w:val="0"/>
                <w:sz w:val="30"/>
                <w:rtl w:val="1"/>
                <w:szCs w:val="30"/>
              </w:rPr>
              <w:t>وشبهة البراهمة باطلة بما تقدم.</w:t>
            </w:r>
            <w:r>
              <w:rPr>
                <w:rFonts w:ascii="EB Garamond" w:hAnsi="EB Garamond" w:cs="Amiri"/>
                <w:b w:val="0"/>
                <w:color w:val="69716F"/>
                <w:sz w:val="17"/>
              </w:rPr>
              <w:t xml:space="preserve"> · </w:t>
            </w:r>
            <w:r>
              <w:rPr>
                <w:rFonts w:ascii="EB Garamond" w:hAnsi="EB Garamond" w:cs="Amiri"/>
                <w:b w:val="0"/>
                <w:color w:val="69716F"/>
                <w:sz w:val="17"/>
                <w:rtl w:val="0"/>
              </w:rPr>
              <w:t>‎Āmulī pp. 344⁠–⁠346, 348‎</w:t>
            </w:r>
          </w:p>
        </w:tc>
      </w:tr>
    </w:tbl>
    <w:p>
      <w:pPr>
        <w:keepNext/>
        <w:spacing w:before="180" w:after="80"/>
      </w:pPr>
      <w:r>
        <w:rPr>
          <w:rFonts w:ascii="EB Garamond" w:hAnsi="EB Garamond" w:cs="Amiri"/>
          <w:b/>
          <w:color w:val="365E59"/>
          <w:sz w:val="24"/>
        </w:rPr>
        <w:t>The obligation of prophetic mission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18" w:name="unit_694"/>
            <w:r>
              <w:rPr>
                <w:rFonts w:ascii="EB Garamond" w:hAnsi="EB Garamond" w:cs="Amiri"/>
                <w:b/>
                <w:color w:val="69716F"/>
                <w:sz w:val="18"/>
              </w:rPr>
              <w:t xml:space="preserve">§694 </w:t>
            </w:r>
            <w:bookmarkEnd w:id="10718"/>
            <w:r>
              <w:rPr>
                <w:rFonts w:ascii="EB Garamond" w:hAnsi="EB Garamond" w:cs="Amiri"/>
                <w:b w:val="0"/>
                <w:sz w:val="24"/>
              </w:rPr>
              <w:t xml:space="preserve">It is obligatory because it comprises 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in fulfilling the obligations known by reason.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(694) </w:t>
            </w:r>
            <w:r>
              <w:rPr>
                <w:rFonts w:ascii="Amiri" w:hAnsi="Amiri" w:cs="Amiri"/>
                <w:b w:val="0"/>
                <w:sz w:val="30"/>
                <w:rtl w:val="1"/>
                <w:szCs w:val="30"/>
              </w:rPr>
              <w:t>وهي واجبة لاشتمالها على اللطف في التكاليف العقلية.</w:t>
            </w:r>
            <w:r>
              <w:rPr>
                <w:rFonts w:ascii="EB Garamond" w:hAnsi="EB Garamond" w:cs="Amiri"/>
                <w:b w:val="0"/>
                <w:color w:val="69716F"/>
                <w:sz w:val="17"/>
              </w:rPr>
              <w:t xml:space="preserve"> · </w:t>
            </w:r>
            <w:r>
              <w:rPr>
                <w:rFonts w:ascii="EB Garamond" w:hAnsi="EB Garamond" w:cs="Amiri"/>
                <w:b w:val="0"/>
                <w:color w:val="69716F"/>
                <w:sz w:val="17"/>
                <w:rtl w:val="0"/>
              </w:rPr>
              <w:t>‎Āmulī pp. 348‎</w:t>
            </w:r>
          </w:p>
        </w:tc>
      </w:tr>
    </w:tbl>
    <w:p>
      <w:pPr>
        <w:keepNext/>
        <w:spacing w:before="180" w:after="80"/>
      </w:pPr>
      <w:r>
        <w:rPr>
          <w:rFonts w:ascii="EB Garamond" w:hAnsi="EB Garamond" w:cs="Amiri"/>
          <w:b/>
          <w:color w:val="365E59"/>
          <w:sz w:val="24"/>
        </w:rPr>
        <w:t>The qualities required of prophets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719" w:name="unit_695"/>
            <w:r>
              <w:rPr>
                <w:rFonts w:ascii="EB Garamond" w:hAnsi="EB Garamond" w:cs="Amiri"/>
                <w:b/>
                <w:color w:val="69716F"/>
                <w:sz w:val="18"/>
              </w:rPr>
              <w:t xml:space="preserve">§695 </w:t>
            </w:r>
            <w:bookmarkEnd w:id="10719"/>
            <w:r>
              <w:rPr>
                <w:rFonts w:ascii="EB Garamond" w:hAnsi="EB Garamond" w:cs="Amiri"/>
                <w:b w:val="0"/>
                <w:sz w:val="24"/>
              </w:rPr>
              <w:t xml:space="preserve">A prophet must be protected from error and sin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العصمة</w:t>
            </w:r>
            <w:r>
              <w:rPr>
                <w:rFonts w:ascii="EB Garamond" w:hAnsi="EB Garamond" w:cs="Amiri"/>
                <w:b w:val="0"/>
                <w:sz w:val="24"/>
                <w:rStyle w:val="ArabicTechnicalTerm"/>
                <w:rtl w:val="0"/>
              </w:rPr>
              <w:t xml:space="preserve">]‎</w:t>
            </w:r>
            <w:r>
              <w:rPr>
                <w:rFonts w:ascii="EB Garamond" w:hAnsi="EB Garamond" w:cs="Amiri"/>
                <w:b w:val="0"/>
                <w:sz w:val="24"/>
              </w:rPr>
              <w:t xml:space="preserve"> (ʿiṣma), so that confidence [in him] may be secured and the purpose [of his mission] thereby achieved; also because [without such protection] following him and its contrary would both be obligatory, and it would be obligatory to censure him.</w:t>
            </w:r>
            <w:r>
              <w:rPr>
                <w:rStyle w:val="FootnoteReference"/>
              </w:rPr>
              <w:footnoteReference w:id="108"/>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(695) </w:t>
            </w:r>
            <w:r>
              <w:rPr>
                <w:rFonts w:ascii="Amiri" w:hAnsi="Amiri" w:cs="Amiri"/>
                <w:b w:val="0"/>
                <w:sz w:val="30"/>
                <w:rtl w:val="1"/>
                <w:szCs w:val="30"/>
              </w:rPr>
              <w:t>ويجب في النبي العصمة ليحصل الوثوق فيحصل الغرض ولوجوب متابعته وضدها والإنكار عليه.</w:t>
            </w:r>
            <w:r>
              <w:rPr>
                <w:rFonts w:ascii="EB Garamond" w:hAnsi="EB Garamond" w:cs="Amiri"/>
                <w:b w:val="0"/>
                <w:color w:val="69716F"/>
                <w:sz w:val="17"/>
              </w:rPr>
              <w:t xml:space="preserve"> · </w:t>
            </w:r>
            <w:r>
              <w:rPr>
                <w:rFonts w:ascii="EB Garamond" w:hAnsi="EB Garamond" w:cs="Amiri"/>
                <w:b w:val="0"/>
                <w:color w:val="69716F"/>
                <w:sz w:val="17"/>
                <w:rtl w:val="0"/>
              </w:rPr>
              <w:t>‎Āmulī pp. 349‎</w:t>
            </w:r>
          </w:p>
        </w:tc>
      </w:tr>
      <w:tr>
        <w:trPr>
          <w:cantSplit/>
        </w:trPr>
        <w:tc>
          <w:tcPr>
            <w:tcW w:type="dxa" w:w="5933"/>
            <w:vAlign w:val="top"/>
            <w:tcMar>
              <w:left w:w="0" w:type="dxa"/>
              <w:right w:w="150" w:type="dxa"/>
            </w:tcMar>
          </w:tcPr>
          <w:p>
            <w:pPr>
              <w:widowControl/>
              <w:spacing w:before="0" w:after="40" w:line="320" w:lineRule="exact"/>
            </w:pPr>
            <w:bookmarkStart w:id="10720" w:name="unit_696"/>
            <w:r>
              <w:rPr>
                <w:rFonts w:ascii="EB Garamond" w:hAnsi="EB Garamond" w:cs="Amiri"/>
                <w:b/>
                <w:color w:val="69716F"/>
                <w:sz w:val="18"/>
              </w:rPr>
              <w:t xml:space="preserve">§696 </w:t>
            </w:r>
            <w:bookmarkEnd w:id="10720"/>
            <w:r>
              <w:rPr>
                <w:rFonts w:ascii="EB Garamond" w:hAnsi="EB Garamond" w:cs="Amiri"/>
                <w:b w:val="0"/>
                <w:sz w:val="24"/>
              </w:rPr>
              <w:t xml:space="preserve">[He must also possess] perfection of intellect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intelligence, discernment, and sound judgement; and freedom from inadvertence and from everything that would repel people from him: baseness of fathers, unchastity of mothers, harshness, coarseness, the condition of desiring receptive anal intercourse (ubna) and similar conditions, eating in the road, and similar conduct.</w:t>
            </w:r>
            <w:r>
              <w:rPr>
                <w:rStyle w:val="FootnoteReference"/>
              </w:rPr>
              <w:footnoteReference w:id="109"/>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(696) </w:t>
            </w:r>
            <w:r>
              <w:rPr>
                <w:rFonts w:ascii="Amiri" w:hAnsi="Amiri" w:cs="Amiri"/>
                <w:b w:val="0"/>
                <w:sz w:val="30"/>
                <w:rtl w:val="1"/>
                <w:szCs w:val="30"/>
              </w:rPr>
              <w:t>وكمال العقل والذكاء والفطنة وقوة الرأي وعدم السهو وكلما ينفر عنه من دناءة الآباء وعهر الأمهات والفظاظة والغلظة والأبنة وشبهها والأكل على الطريق وشبهه.</w:t>
            </w:r>
            <w:r>
              <w:rPr>
                <w:rFonts w:ascii="EB Garamond" w:hAnsi="EB Garamond" w:cs="Amiri"/>
                <w:b w:val="0"/>
                <w:color w:val="69716F"/>
                <w:sz w:val="17"/>
              </w:rPr>
              <w:t xml:space="preserve"> · </w:t>
            </w:r>
            <w:r>
              <w:rPr>
                <w:rFonts w:ascii="EB Garamond" w:hAnsi="EB Garamond" w:cs="Amiri"/>
                <w:b w:val="0"/>
                <w:color w:val="69716F"/>
                <w:sz w:val="17"/>
                <w:rtl w:val="0"/>
              </w:rPr>
              <w:t>‎Āmulī pp. 349‎</w:t>
            </w:r>
          </w:p>
        </w:tc>
      </w:tr>
    </w:tbl>
    <w:p>
      <w:pPr>
        <w:keepNext/>
        <w:spacing w:before="180" w:after="80"/>
      </w:pPr>
      <w:r>
        <w:rPr>
          <w:rFonts w:ascii="EB Garamond" w:hAnsi="EB Garamond" w:cs="Amiri"/>
          <w:b/>
          <w:color w:val="365E59"/>
          <w:sz w:val="24"/>
        </w:rPr>
        <w:t>Miracles and prophetic truthfulness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21" w:name="unit_697"/>
            <w:r>
              <w:rPr>
                <w:rFonts w:ascii="EB Garamond" w:hAnsi="EB Garamond" w:cs="Amiri"/>
                <w:b/>
                <w:color w:val="69716F"/>
                <w:sz w:val="18"/>
              </w:rPr>
              <w:t xml:space="preserve">§697 </w:t>
            </w:r>
            <w:bookmarkEnd w:id="10721"/>
            <w:r>
              <w:rPr>
                <w:rFonts w:ascii="EB Garamond" w:hAnsi="EB Garamond" w:cs="Amiri"/>
                <w:b w:val="0"/>
                <w:sz w:val="24"/>
              </w:rPr>
              <w:t xml:space="preserve">The way to know his truthfulness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الصدق</w:t>
            </w:r>
            <w:r>
              <w:rPr>
                <w:rFonts w:ascii="EB Garamond" w:hAnsi="EB Garamond" w:cs="Amiri"/>
                <w:b w:val="0"/>
                <w:sz w:val="24"/>
                <w:rStyle w:val="ArabicTechnicalTerm"/>
                <w:rtl w:val="0"/>
              </w:rPr>
              <w:t xml:space="preserve">]‎</w:t>
            </w:r>
            <w:r>
              <w:rPr>
                <w:rFonts w:ascii="EB Garamond" w:hAnsi="EB Garamond" w:cs="Amiri"/>
                <w:b w:val="0"/>
                <w:sz w:val="24"/>
              </w:rPr>
              <w:t xml:space="preserve"> is the manifestation of a miracle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المعجزة</w:t>
            </w:r>
            <w:r>
              <w:rPr>
                <w:rFonts w:ascii="EB Garamond" w:hAnsi="EB Garamond" w:cs="Amiri"/>
                <w:b w:val="0"/>
                <w:sz w:val="24"/>
                <w:rStyle w:val="ArabicTechnicalTerm"/>
                <w:rtl w:val="0"/>
              </w:rPr>
              <w:t xml:space="preserve">]‎</w:t>
            </w:r>
            <w:r>
              <w:rPr>
                <w:rFonts w:ascii="EB Garamond" w:hAnsi="EB Garamond" w:cs="Amiri"/>
                <w:b w:val="0"/>
                <w:sz w:val="24"/>
              </w:rPr>
              <w:t xml:space="preserve"> at his hand: the occurrence of something uncustomary, or the nonoccurrence of something customary, with a breach of customary order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خرق العادة</w:t>
            </w:r>
            <w:r>
              <w:rPr>
                <w:rFonts w:ascii="EB Garamond" w:hAnsi="EB Garamond" w:cs="Amiri"/>
                <w:b w:val="0"/>
                <w:sz w:val="24"/>
                <w:rStyle w:val="ArabicTechnicalTerm"/>
                <w:rtl w:val="0"/>
              </w:rPr>
              <w:t xml:space="preserve">]‎</w:t>
            </w:r>
            <w:r>
              <w:rPr>
                <w:rFonts w:ascii="EB Garamond" w:hAnsi="EB Garamond" w:cs="Amiri"/>
                <w:b w:val="0"/>
                <w:sz w:val="24"/>
              </w:rPr>
              <w:t xml:space="preserve"> and correspondence to the claim.</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(697) </w:t>
            </w:r>
            <w:r>
              <w:rPr>
                <w:rFonts w:ascii="Amiri" w:hAnsi="Amiri" w:cs="Amiri"/>
                <w:b w:val="0"/>
                <w:sz w:val="30"/>
                <w:rtl w:val="1"/>
                <w:szCs w:val="30"/>
              </w:rPr>
              <w:t>وطريق معرفة صدقه ظهور المعجز على يده وهو ثبوت ما ليس بمعتاد أو نفي ما هو معتاد مع خرق العادة ومطابقة الدعوى.</w:t>
            </w:r>
            <w:r>
              <w:rPr>
                <w:rFonts w:ascii="EB Garamond" w:hAnsi="EB Garamond" w:cs="Amiri"/>
                <w:b w:val="0"/>
                <w:color w:val="69716F"/>
                <w:sz w:val="17"/>
              </w:rPr>
              <w:t xml:space="preserve"> · </w:t>
            </w:r>
            <w:r>
              <w:rPr>
                <w:rFonts w:ascii="EB Garamond" w:hAnsi="EB Garamond" w:cs="Amiri"/>
                <w:b w:val="0"/>
                <w:color w:val="69716F"/>
                <w:sz w:val="17"/>
                <w:rtl w:val="0"/>
              </w:rPr>
              <w:t>‎Āmulī pp. 350‎</w:t>
            </w:r>
          </w:p>
        </w:tc>
      </w:tr>
    </w:tbl>
    <w:p>
      <w:pPr>
        <w:keepNext/>
        <w:spacing w:before="180" w:after="80"/>
      </w:pPr>
      <w:r>
        <w:rPr>
          <w:rFonts w:ascii="EB Garamond" w:hAnsi="EB Garamond" w:cs="Amiri"/>
          <w:b/>
          <w:color w:val="365E59"/>
          <w:sz w:val="24"/>
        </w:rPr>
        <w:t>Extraordinary signs outside prophetic claims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722" w:name="unit_698"/>
            <w:r>
              <w:rPr>
                <w:rFonts w:ascii="EB Garamond" w:hAnsi="EB Garamond" w:cs="Amiri"/>
                <w:b/>
                <w:color w:val="69716F"/>
                <w:sz w:val="18"/>
              </w:rPr>
              <w:t xml:space="preserve">§698 </w:t>
            </w:r>
            <w:bookmarkEnd w:id="10722"/>
            <w:r>
              <w:rPr>
                <w:rFonts w:ascii="EB Garamond" w:hAnsi="EB Garamond" w:cs="Amiri"/>
                <w:b w:val="0"/>
                <w:sz w:val="24"/>
              </w:rPr>
              <w:t xml:space="preserve">The story of Mary and other such stories establish the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of its manifestation at the hands of the righteous.</w:t>
            </w:r>
            <w:r>
              <w:rPr>
                <w:rFonts w:ascii="EB Garamond" w:hAnsi="EB Garamond" w:cs="Amiri"/>
                <w:b w:val="0"/>
                <w:sz w:val="24"/>
              </w:rPr>
              <w:t xml:space="preserve">  </w:t>
            </w:r>
            <w:bookmarkStart w:id="10723" w:name="unit_699"/>
            <w:r>
              <w:rPr>
                <w:rFonts w:ascii="EB Garamond" w:hAnsi="EB Garamond" w:cs="Amiri"/>
                <w:b/>
                <w:color w:val="69716F"/>
                <w:sz w:val="18"/>
              </w:rPr>
              <w:t xml:space="preserve">§699 </w:t>
            </w:r>
            <w:bookmarkEnd w:id="10723"/>
            <w:r>
              <w:rPr>
                <w:rFonts w:ascii="EB Garamond" w:hAnsi="EB Garamond" w:cs="Amiri"/>
                <w:b w:val="0"/>
                <w:sz w:val="24"/>
              </w:rPr>
              <w:t>This does not entail its ceasing to be miraculous, repelling people [from prophets], failure to distinguish [the prophet], invalidation of its evidentiary force, or its universal occurrence [for every truthful person].</w:t>
            </w:r>
            <w:r>
              <w:rPr>
                <w:rFonts w:ascii="EB Garamond" w:hAnsi="EB Garamond" w:cs="Amiri"/>
                <w:b w:val="0"/>
                <w:sz w:val="24"/>
              </w:rPr>
              <w:t xml:space="preserve">  </w:t>
            </w:r>
            <w:bookmarkStart w:id="10724" w:name="unit_700"/>
            <w:r>
              <w:rPr>
                <w:rFonts w:ascii="EB Garamond" w:hAnsi="EB Garamond" w:cs="Amiri"/>
                <w:b/>
                <w:color w:val="69716F"/>
                <w:sz w:val="18"/>
              </w:rPr>
              <w:t xml:space="preserve">§700 </w:t>
            </w:r>
            <w:bookmarkEnd w:id="10724"/>
            <w:r>
              <w:rPr>
                <w:rFonts w:ascii="EB Garamond" w:hAnsi="EB Garamond" w:cs="Amiri"/>
                <w:b w:val="0"/>
                <w:sz w:val="24"/>
              </w:rPr>
              <w:t xml:space="preserve">His miracles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المعجزة</w:t>
            </w:r>
            <w:r>
              <w:rPr>
                <w:rFonts w:ascii="EB Garamond" w:hAnsi="EB Garamond" w:cs="Amiri"/>
                <w:b w:val="0"/>
                <w:sz w:val="24"/>
                <w:rStyle w:val="ArabicTechnicalTerm"/>
                <w:rtl w:val="0"/>
              </w:rPr>
              <w:t xml:space="preserve">]‎</w:t>
            </w:r>
            <w:r>
              <w:rPr>
                <w:rFonts w:ascii="EB Garamond" w:hAnsi="EB Garamond" w:cs="Amiri"/>
                <w:b w:val="0"/>
                <w:sz w:val="24"/>
              </w:rPr>
              <w:t xml:space="preserve">—peace be upon him—before prophethood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النبوة</w:t>
            </w:r>
            <w:r>
              <w:rPr>
                <w:rFonts w:ascii="EB Garamond" w:hAnsi="EB Garamond" w:cs="Amiri"/>
                <w:b w:val="0"/>
                <w:sz w:val="24"/>
                <w:rStyle w:val="ArabicTechnicalTerm"/>
                <w:rtl w:val="0"/>
              </w:rPr>
              <w:t xml:space="preserve">]‎</w:t>
            </w:r>
            <w:r>
              <w:rPr>
                <w:rFonts w:ascii="EB Garamond" w:hAnsi="EB Garamond" w:cs="Amiri"/>
                <w:b w:val="0"/>
                <w:sz w:val="24"/>
              </w:rPr>
              <w:t xml:space="preserve"> establish [the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of] preparatory signs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الإرهاص</w:t>
            </w:r>
            <w:r>
              <w:rPr>
                <w:rFonts w:ascii="EB Garamond" w:hAnsi="EB Garamond" w:cs="Amiri"/>
                <w:b w:val="0"/>
                <w:sz w:val="24"/>
                <w:rStyle w:val="ArabicTechnicalTerm"/>
                <w:rtl w:val="0"/>
              </w:rPr>
              <w:t xml:space="preserve">]‎</w:t>
            </w:r>
            <w:r>
              <w:rPr>
                <w:rFonts w:ascii="EB Garamond" w:hAnsi="EB Garamond" w:cs="Amiri"/>
                <w:b w:val="0"/>
                <w:sz w:val="24"/>
              </w:rPr>
              <w:t xml:space="preserve"> (irhāṣ).</w:t>
            </w:r>
            <w:r>
              <w:rPr>
                <w:rFonts w:ascii="EB Garamond" w:hAnsi="EB Garamond" w:cs="Amiri"/>
                <w:b w:val="0"/>
                <w:sz w:val="24"/>
              </w:rPr>
              <w:t xml:space="preserve">  </w:t>
            </w:r>
            <w:bookmarkStart w:id="10725" w:name="unit_701"/>
            <w:r>
              <w:rPr>
                <w:rFonts w:ascii="EB Garamond" w:hAnsi="EB Garamond" w:cs="Amiri"/>
                <w:b/>
                <w:color w:val="69716F"/>
                <w:sz w:val="18"/>
              </w:rPr>
              <w:t xml:space="preserve">§701 </w:t>
            </w:r>
            <w:bookmarkEnd w:id="10725"/>
            <w:r>
              <w:rPr>
                <w:rFonts w:ascii="EB Garamond" w:hAnsi="EB Garamond" w:cs="Amiri"/>
                <w:b w:val="0"/>
                <w:sz w:val="24"/>
              </w:rPr>
              <w:t xml:space="preserve">The story of Musaylima and that of Abraham’s Pharaoh establish the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of manifesting a miracle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المعجزة</w:t>
            </w:r>
            <w:r>
              <w:rPr>
                <w:rFonts w:ascii="EB Garamond" w:hAnsi="EB Garamond" w:cs="Amiri"/>
                <w:b w:val="0"/>
                <w:sz w:val="24"/>
                <w:rStyle w:val="ArabicTechnicalTerm"/>
                <w:rtl w:val="0"/>
              </w:rPr>
              <w:t xml:space="preserve">]‎</w:t>
            </w:r>
            <w:r>
              <w:rPr>
                <w:rFonts w:ascii="EB Garamond" w:hAnsi="EB Garamond" w:cs="Amiri"/>
                <w:b w:val="0"/>
                <w:sz w:val="24"/>
              </w:rPr>
              <w:t xml:space="preserve"> contrary [to a claimant’s claim].</w:t>
            </w:r>
            <w:r>
              <w:rPr>
                <w:rStyle w:val="FootnoteReference"/>
              </w:rPr>
              <w:footnoteReference w:id="110"/>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(698) </w:t>
            </w:r>
            <w:r>
              <w:rPr>
                <w:rFonts w:ascii="Amiri" w:hAnsi="Amiri" w:cs="Amiri"/>
                <w:b w:val="0"/>
                <w:sz w:val="30"/>
                <w:rtl w:val="1"/>
                <w:szCs w:val="30"/>
              </w:rPr>
              <w:t>وقصة مريم وغيرها تعطي جواز ظهوره على الصالحين.</w:t>
            </w:r>
            <w:r>
              <w:rPr>
                <w:rFonts w:ascii="Amiri" w:hAnsi="Amiri" w:cs="Amiri"/>
                <w:b w:val="0"/>
                <w:sz w:val="30"/>
                <w:rtl w:val="1"/>
                <w:szCs w:val="30"/>
              </w:rPr>
              <w:t xml:space="preserve">  </w:t>
            </w:r>
            <w:r>
              <w:rPr>
                <w:rFonts w:ascii="EB Garamond" w:hAnsi="EB Garamond" w:cs="Amiri"/>
                <w:b w:val="0"/>
                <w:color w:val="69716F"/>
                <w:sz w:val="19"/>
              </w:rPr>
              <w:t xml:space="preserve">(699) </w:t>
            </w:r>
            <w:r>
              <w:rPr>
                <w:rFonts w:ascii="Amiri" w:hAnsi="Amiri" w:cs="Amiri"/>
                <w:b w:val="0"/>
                <w:sz w:val="30"/>
                <w:rtl w:val="1"/>
                <w:szCs w:val="30"/>
              </w:rPr>
              <w:t>ولا يلزم خروجه عن الإعجاز ولا التنفير ولا عدم التميز ولا إبطال دلالته ولا العمومية.</w:t>
            </w:r>
            <w:r>
              <w:rPr>
                <w:rFonts w:ascii="Amiri" w:hAnsi="Amiri" w:cs="Amiri"/>
                <w:b w:val="0"/>
                <w:sz w:val="30"/>
                <w:rtl w:val="1"/>
                <w:szCs w:val="30"/>
              </w:rPr>
              <w:t xml:space="preserve">  </w:t>
            </w:r>
            <w:r>
              <w:rPr>
                <w:rFonts w:ascii="EB Garamond" w:hAnsi="EB Garamond" w:cs="Amiri"/>
                <w:b w:val="0"/>
                <w:color w:val="69716F"/>
                <w:sz w:val="19"/>
              </w:rPr>
              <w:t xml:space="preserve">(700) </w:t>
            </w:r>
            <w:r>
              <w:rPr>
                <w:rFonts w:ascii="Amiri" w:hAnsi="Amiri" w:cs="Amiri"/>
                <w:b w:val="0"/>
                <w:sz w:val="30"/>
                <w:rtl w:val="1"/>
                <w:szCs w:val="30"/>
              </w:rPr>
              <w:t>ومعجزاته عليه‌السلام قبل النبوة تعطي الإرهاص.</w:t>
            </w:r>
            <w:r>
              <w:rPr>
                <w:rFonts w:ascii="Amiri" w:hAnsi="Amiri" w:cs="Amiri"/>
                <w:b w:val="0"/>
                <w:sz w:val="30"/>
                <w:rtl w:val="1"/>
                <w:szCs w:val="30"/>
              </w:rPr>
              <w:t xml:space="preserve">  </w:t>
            </w:r>
            <w:r>
              <w:rPr>
                <w:rFonts w:ascii="EB Garamond" w:hAnsi="EB Garamond" w:cs="Amiri"/>
                <w:b w:val="0"/>
                <w:color w:val="69716F"/>
                <w:sz w:val="19"/>
              </w:rPr>
              <w:t xml:space="preserve">(701) </w:t>
            </w:r>
            <w:r>
              <w:rPr>
                <w:rFonts w:ascii="Amiri" w:hAnsi="Amiri" w:cs="Amiri"/>
                <w:b w:val="0"/>
                <w:sz w:val="30"/>
                <w:rtl w:val="1"/>
                <w:szCs w:val="30"/>
              </w:rPr>
              <w:t>وقصة مسيلمة وفرعون إبراهيم تعطي جواز إظهار المعجزة على العكس.</w:t>
            </w:r>
            <w:r>
              <w:rPr>
                <w:rFonts w:ascii="EB Garamond" w:hAnsi="EB Garamond" w:cs="Amiri"/>
                <w:b w:val="0"/>
                <w:color w:val="69716F"/>
                <w:sz w:val="17"/>
              </w:rPr>
              <w:t xml:space="preserve"> · </w:t>
            </w:r>
            <w:r>
              <w:rPr>
                <w:rFonts w:ascii="EB Garamond" w:hAnsi="EB Garamond" w:cs="Amiri"/>
                <w:b w:val="0"/>
                <w:color w:val="69716F"/>
                <w:sz w:val="17"/>
                <w:rtl w:val="0"/>
              </w:rPr>
              <w:t>‎Āmulī pp. 351⁠–⁠353‎</w:t>
            </w:r>
          </w:p>
        </w:tc>
      </w:tr>
    </w:tbl>
    <w:p>
      <w:pPr>
        <w:keepNext/>
        <w:spacing w:before="180" w:after="80"/>
      </w:pPr>
      <w:r>
        <w:rPr>
          <w:rFonts w:ascii="EB Garamond" w:hAnsi="EB Garamond" w:cs="Amiri"/>
          <w:b/>
          <w:color w:val="365E59"/>
          <w:sz w:val="24"/>
        </w:rPr>
        <w:t>The continuing need for prophetic guidance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726" w:name="unit_702"/>
            <w:r>
              <w:rPr>
                <w:rFonts w:ascii="EB Garamond" w:hAnsi="EB Garamond" w:cs="Amiri"/>
                <w:b/>
                <w:color w:val="69716F"/>
                <w:sz w:val="18"/>
              </w:rPr>
              <w:t xml:space="preserve">§702 </w:t>
            </w:r>
            <w:bookmarkEnd w:id="10726"/>
            <w:r>
              <w:rPr>
                <w:rFonts w:ascii="EB Garamond" w:hAnsi="EB Garamond" w:cs="Amiri"/>
                <w:b w:val="0"/>
                <w:sz w:val="24"/>
              </w:rPr>
              <w:t>The proof of the obligation [to send prophets] establishes its universality [throughout time].</w:t>
            </w:r>
            <w:r>
              <w:rPr>
                <w:rStyle w:val="FootnoteReference"/>
              </w:rPr>
              <w:footnoteReference w:id="111"/>
            </w:r>
            <w:r>
              <w:rPr>
                <w:rFonts w:ascii="EB Garamond" w:hAnsi="EB Garamond" w:cs="Amiri"/>
                <w:b w:val="0"/>
                <w:sz w:val="24"/>
              </w:rPr>
              <w:t xml:space="preserve">  </w:t>
            </w:r>
            <w:bookmarkStart w:id="10727" w:name="unit_703"/>
            <w:r>
              <w:rPr>
                <w:rFonts w:ascii="EB Garamond" w:hAnsi="EB Garamond" w:cs="Amiri"/>
                <w:b/>
                <w:color w:val="69716F"/>
                <w:sz w:val="18"/>
              </w:rPr>
              <w:t xml:space="preserve">§703 </w:t>
            </w:r>
            <w:bookmarkEnd w:id="10727"/>
            <w:r>
              <w:rPr>
                <w:rFonts w:ascii="EB Garamond" w:hAnsi="EB Garamond" w:cs="Amiri"/>
                <w:b w:val="0"/>
                <w:sz w:val="24"/>
              </w:rPr>
              <w:t xml:space="preserve">A revealed law</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الشريعة</w:t>
            </w:r>
            <w:r>
              <w:rPr>
                <w:rFonts w:ascii="EB Garamond" w:hAnsi="EB Garamond" w:cs="Amiri"/>
                <w:b w:val="0"/>
                <w:sz w:val="24"/>
                <w:rStyle w:val="ArabicTechnicalTerm"/>
                <w:rtl w:val="0"/>
              </w:rPr>
              <w:t xml:space="preserve">]‎</w:t>
            </w:r>
            <w:r>
              <w:rPr>
                <w:rFonts w:ascii="EB Garamond" w:hAnsi="EB Garamond" w:cs="Amiri"/>
                <w:b w:val="0"/>
                <w:sz w:val="24"/>
              </w:rPr>
              <w:t xml:space="preserve"> is not required [for every prophetic mission].</w:t>
            </w:r>
            <w:r>
              <w:rPr>
                <w:rStyle w:val="FootnoteReference"/>
              </w:rPr>
              <w:footnoteReference w:id="112"/>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(702) </w:t>
            </w:r>
            <w:r>
              <w:rPr>
                <w:rFonts w:ascii="Amiri" w:hAnsi="Amiri" w:cs="Amiri"/>
                <w:b w:val="0"/>
                <w:sz w:val="30"/>
                <w:rtl w:val="1"/>
                <w:szCs w:val="30"/>
              </w:rPr>
              <w:t>ودليل الوجوب يعطي العمومية.</w:t>
            </w:r>
            <w:r>
              <w:rPr>
                <w:rFonts w:ascii="Amiri" w:hAnsi="Amiri" w:cs="Amiri"/>
                <w:b w:val="0"/>
                <w:sz w:val="30"/>
                <w:rtl w:val="1"/>
                <w:szCs w:val="30"/>
              </w:rPr>
              <w:t xml:space="preserve">  </w:t>
            </w:r>
            <w:r>
              <w:rPr>
                <w:rFonts w:ascii="EB Garamond" w:hAnsi="EB Garamond" w:cs="Amiri"/>
                <w:b w:val="0"/>
                <w:color w:val="69716F"/>
                <w:sz w:val="19"/>
              </w:rPr>
              <w:t xml:space="preserve">(703) </w:t>
            </w:r>
            <w:r>
              <w:rPr>
                <w:rFonts w:ascii="Amiri" w:hAnsi="Amiri" w:cs="Amiri"/>
                <w:b w:val="0"/>
                <w:sz w:val="30"/>
                <w:rtl w:val="1"/>
                <w:szCs w:val="30"/>
              </w:rPr>
              <w:t>ولا تجب الشريعة.</w:t>
            </w:r>
            <w:r>
              <w:rPr>
                <w:rFonts w:ascii="EB Garamond" w:hAnsi="EB Garamond" w:cs="Amiri"/>
                <w:b w:val="0"/>
                <w:color w:val="69716F"/>
                <w:sz w:val="17"/>
              </w:rPr>
              <w:t xml:space="preserve"> · </w:t>
            </w:r>
            <w:r>
              <w:rPr>
                <w:rFonts w:ascii="EB Garamond" w:hAnsi="EB Garamond" w:cs="Amiri"/>
                <w:b w:val="0"/>
                <w:color w:val="69716F"/>
                <w:sz w:val="17"/>
                <w:rtl w:val="0"/>
              </w:rPr>
              <w:t>‎Āmulī pp. 353⁠–⁠354‎</w:t>
            </w:r>
          </w:p>
        </w:tc>
      </w:tr>
    </w:tbl>
    <w:p>
      <w:pPr>
        <w:keepNext/>
        <w:spacing w:before="180" w:after="80"/>
      </w:pPr>
      <w:r>
        <w:rPr>
          <w:rFonts w:ascii="EB Garamond" w:hAnsi="EB Garamond" w:cs="Amiri"/>
          <w:b/>
          <w:color w:val="365E59"/>
          <w:sz w:val="24"/>
        </w:rPr>
        <w:t>The prophethood of Muḥammad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728" w:name="unit_704"/>
            <w:r>
              <w:rPr>
                <w:rFonts w:ascii="EB Garamond" w:hAnsi="EB Garamond" w:cs="Amiri"/>
                <w:b/>
                <w:color w:val="69716F"/>
                <w:sz w:val="18"/>
              </w:rPr>
              <w:t xml:space="preserve">§704 </w:t>
            </w:r>
            <w:bookmarkEnd w:id="10728"/>
            <w:r>
              <w:rPr>
                <w:rFonts w:ascii="EB Garamond" w:hAnsi="EB Garamond" w:cs="Amiri"/>
                <w:b w:val="0"/>
                <w:sz w:val="24"/>
              </w:rPr>
              <w:t xml:space="preserve">The manifestation of the miracle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المعجزة</w:t>
            </w:r>
            <w:r>
              <w:rPr>
                <w:rFonts w:ascii="EB Garamond" w:hAnsi="EB Garamond" w:cs="Amiri"/>
                <w:b w:val="0"/>
                <w:sz w:val="24"/>
                <w:rStyle w:val="ArabicTechnicalTerm"/>
                <w:rtl w:val="0"/>
              </w:rPr>
              <w:t xml:space="preserve">]‎</w:t>
            </w:r>
            <w:r>
              <w:rPr>
                <w:rFonts w:ascii="EB Garamond" w:hAnsi="EB Garamond" w:cs="Amiri"/>
                <w:b w:val="0"/>
                <w:sz w:val="24"/>
              </w:rPr>
              <w:t xml:space="preserve"> of the Qurʾān and of other miracles, conjoined with the claim of our Prophet Muḥammad—God bless him and his family—indicates his prophethood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النبوة</w:t>
            </w:r>
            <w:r>
              <w:rPr>
                <w:rFonts w:ascii="EB Garamond" w:hAnsi="EB Garamond" w:cs="Amiri"/>
                <w:b w:val="0"/>
                <w:sz w:val="24"/>
                <w:rStyle w:val="ArabicTechnicalTerm"/>
                <w:rtl w:val="0"/>
              </w:rPr>
              <w:t xml:space="preserve">]‎</w:t>
            </w:r>
            <w:r>
              <w:rPr>
                <w:rFonts w:ascii="EB Garamond" w:hAnsi="EB Garamond" w:cs="Amiri"/>
                <w:b w:val="0"/>
                <w:sz w:val="24"/>
              </w:rPr>
              <w:t xml:space="preserve">. The challenge, together with failure [to meet it] despite the abundance of motives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الداعي</w:t>
            </w:r>
            <w:r>
              <w:rPr>
                <w:rFonts w:ascii="EB Garamond" w:hAnsi="EB Garamond" w:cs="Amiri"/>
                <w:b w:val="0"/>
                <w:sz w:val="24"/>
                <w:rStyle w:val="ArabicTechnicalTerm"/>
                <w:rtl w:val="0"/>
              </w:rPr>
              <w:t xml:space="preserve">]‎</w:t>
            </w:r>
            <w:r>
              <w:rPr>
                <w:rFonts w:ascii="EB Garamond" w:hAnsi="EB Garamond" w:cs="Amiri"/>
                <w:b w:val="0"/>
                <w:sz w:val="24"/>
              </w:rPr>
              <w:t xml:space="preserve"> [to do so], indicates miraculous inimitability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الإعجاز</w:t>
            </w:r>
            <w:r>
              <w:rPr>
                <w:rFonts w:ascii="EB Garamond" w:hAnsi="EB Garamond" w:cs="Amiri"/>
                <w:b w:val="0"/>
                <w:sz w:val="24"/>
                <w:rStyle w:val="ArabicTechnicalTerm"/>
                <w:rtl w:val="0"/>
              </w:rPr>
              <w:t xml:space="preserve">]‎</w:t>
            </w:r>
            <w:r>
              <w:rPr>
                <w:rFonts w:ascii="EB Garamond" w:hAnsi="EB Garamond" w:cs="Amiri"/>
                <w:b w:val="0"/>
                <w:sz w:val="24"/>
              </w:rPr>
              <w:t xml:space="preserve">. The miracles transmitted with recurrent agreement in their common import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التواتر المعنوي</w:t>
            </w:r>
            <w:r>
              <w:rPr>
                <w:rFonts w:ascii="EB Garamond" w:hAnsi="EB Garamond" w:cs="Amiri"/>
                <w:b w:val="0"/>
                <w:sz w:val="24"/>
                <w:rStyle w:val="ArabicTechnicalTerm"/>
                <w:rtl w:val="0"/>
              </w:rPr>
              <w:t xml:space="preserve">]‎</w:t>
            </w:r>
            <w:r>
              <w:rPr>
                <w:rFonts w:ascii="EB Garamond" w:hAnsi="EB Garamond" w:cs="Amiri"/>
                <w:b w:val="0"/>
                <w:sz w:val="24"/>
              </w:rPr>
              <w:t xml:space="preserve"> (tawātur maʿnawī) reinforce it.</w:t>
            </w:r>
            <w:r>
              <w:rPr>
                <w:rFonts w:ascii="EB Garamond" w:hAnsi="EB Garamond" w:cs="Amiri"/>
                <w:b w:val="0"/>
                <w:sz w:val="24"/>
              </w:rPr>
              <w:t xml:space="preserve">  </w:t>
            </w:r>
            <w:bookmarkStart w:id="10729" w:name="unit_705"/>
            <w:r>
              <w:rPr>
                <w:rFonts w:ascii="EB Garamond" w:hAnsi="EB Garamond" w:cs="Amiri"/>
                <w:b/>
                <w:color w:val="69716F"/>
                <w:sz w:val="18"/>
              </w:rPr>
              <w:t xml:space="preserve">§705 </w:t>
            </w:r>
            <w:bookmarkEnd w:id="10729"/>
            <w:r>
              <w:rPr>
                <w:rFonts w:ascii="EB Garamond" w:hAnsi="EB Garamond" w:cs="Amiri"/>
                <w:b w:val="0"/>
                <w:sz w:val="24"/>
              </w:rPr>
              <w:t xml:space="preserve">The Qurʾān’s miraculous inimitability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الإعجاز</w:t>
            </w:r>
            <w:r>
              <w:rPr>
                <w:rFonts w:ascii="EB Garamond" w:hAnsi="EB Garamond" w:cs="Amiri"/>
                <w:b w:val="0"/>
                <w:sz w:val="24"/>
                <w:rStyle w:val="ArabicTechnicalTerm"/>
                <w:rtl w:val="0"/>
              </w:rPr>
              <w:t xml:space="preserve">]‎</w:t>
            </w:r>
            <w:r>
              <w:rPr>
                <w:rFonts w:ascii="EB Garamond" w:hAnsi="EB Garamond" w:cs="Amiri"/>
                <w:b w:val="0"/>
                <w:sz w:val="24"/>
              </w:rPr>
              <w:t xml:space="preserve"> is said to derive from its eloquence; or from its manner of composition together with its eloquence; or from divine prevention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الصرفة</w:t>
            </w:r>
            <w:r>
              <w:rPr>
                <w:rFonts w:ascii="EB Garamond" w:hAnsi="EB Garamond" w:cs="Amiri"/>
                <w:b w:val="0"/>
                <w:sz w:val="24"/>
                <w:rStyle w:val="ArabicTechnicalTerm"/>
                <w:rtl w:val="0"/>
              </w:rPr>
              <w:t xml:space="preserve">]‎</w:t>
            </w:r>
            <w:r>
              <w:rPr>
                <w:rFonts w:ascii="EB Garamond" w:hAnsi="EB Garamond" w:cs="Amiri"/>
                <w:b w:val="0"/>
                <w:sz w:val="24"/>
              </w:rPr>
              <w:t xml:space="preserve"> (ṣarfa). All are possible.</w:t>
            </w:r>
            <w:r>
              <w:rPr>
                <w:rStyle w:val="FootnoteReference"/>
              </w:rPr>
              <w:footnoteReference w:id="113"/>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(704) </w:t>
            </w:r>
            <w:r>
              <w:rPr>
                <w:rFonts w:ascii="Amiri" w:hAnsi="Amiri" w:cs="Amiri"/>
                <w:b w:val="0"/>
                <w:sz w:val="30"/>
                <w:rtl w:val="1"/>
                <w:szCs w:val="30"/>
              </w:rPr>
              <w:t>وظهور معجزة القرآن وغيره مع اقتران دعوة نبينا محمد صلى‌الله‌عليه‌وآله يدل على نبوته. والتحدي مع الامتناع وتوفر الدواعي يدل على الإعجاز. والمنقول معناه متواترا من المعجزات يعضده.</w:t>
            </w:r>
            <w:r>
              <w:rPr>
                <w:rFonts w:ascii="Amiri" w:hAnsi="Amiri" w:cs="Amiri"/>
                <w:b w:val="0"/>
                <w:sz w:val="30"/>
                <w:rtl w:val="1"/>
                <w:szCs w:val="30"/>
              </w:rPr>
              <w:t xml:space="preserve">  </w:t>
            </w:r>
            <w:r>
              <w:rPr>
                <w:rFonts w:ascii="EB Garamond" w:hAnsi="EB Garamond" w:cs="Amiri"/>
                <w:b w:val="0"/>
                <w:color w:val="69716F"/>
                <w:sz w:val="19"/>
              </w:rPr>
              <w:t xml:space="preserve">(705) </w:t>
            </w:r>
            <w:r>
              <w:rPr>
                <w:rFonts w:ascii="Amiri" w:hAnsi="Amiri" w:cs="Amiri"/>
                <w:b w:val="0"/>
                <w:sz w:val="30"/>
                <w:rtl w:val="1"/>
                <w:szCs w:val="30"/>
              </w:rPr>
              <w:t>وإعجاز القرآن قيل لفصاحته وقيل لأسلوبه وفصاحته وقيل للصرفة والكل محتمل.</w:t>
            </w:r>
            <w:r>
              <w:rPr>
                <w:rFonts w:ascii="EB Garamond" w:hAnsi="EB Garamond" w:cs="Amiri"/>
                <w:b w:val="0"/>
                <w:color w:val="69716F"/>
                <w:sz w:val="17"/>
              </w:rPr>
              <w:t xml:space="preserve"> · </w:t>
            </w:r>
            <w:r>
              <w:rPr>
                <w:rFonts w:ascii="EB Garamond" w:hAnsi="EB Garamond" w:cs="Amiri"/>
                <w:b w:val="0"/>
                <w:color w:val="69716F"/>
                <w:sz w:val="17"/>
                <w:rtl w:val="0"/>
              </w:rPr>
              <w:t>‎Āmulī pp. 354, 357‎</w:t>
            </w:r>
          </w:p>
        </w:tc>
      </w:tr>
    </w:tbl>
    <w:p>
      <w:pPr>
        <w:keepNext/>
        <w:spacing w:before="180" w:after="80"/>
      </w:pPr>
      <w:r>
        <w:rPr>
          <w:rFonts w:ascii="EB Garamond" w:hAnsi="EB Garamond" w:cs="Amiri"/>
          <w:b/>
          <w:color w:val="365E59"/>
          <w:sz w:val="24"/>
        </w:rPr>
        <w:t>Abrogation and changing benefits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730" w:name="unit_706"/>
            <w:r>
              <w:rPr>
                <w:rFonts w:ascii="EB Garamond" w:hAnsi="EB Garamond" w:cs="Amiri"/>
                <w:b/>
                <w:color w:val="69716F"/>
                <w:sz w:val="18"/>
              </w:rPr>
              <w:t xml:space="preserve">§706 </w:t>
            </w:r>
            <w:bookmarkEnd w:id="10730"/>
            <w:r>
              <w:rPr>
                <w:rFonts w:ascii="EB Garamond" w:hAnsi="EB Garamond" w:cs="Amiri"/>
                <w:b w:val="0"/>
                <w:sz w:val="24"/>
              </w:rPr>
              <w:t xml:space="preserve">Abrogation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النسخ</w:t>
            </w:r>
            <w:r>
              <w:rPr>
                <w:rFonts w:ascii="EB Garamond" w:hAnsi="EB Garamond" w:cs="Amiri"/>
                <w:b w:val="0"/>
                <w:sz w:val="24"/>
                <w:rStyle w:val="ArabicTechnicalTerm"/>
                <w:rtl w:val="0"/>
              </w:rPr>
              <w:t xml:space="preserve">]‎</w:t>
            </w:r>
            <w:r>
              <w:rPr>
                <w:rFonts w:ascii="EB Garamond" w:hAnsi="EB Garamond" w:cs="Amiri"/>
                <w:b w:val="0"/>
                <w:sz w:val="24"/>
              </w:rPr>
              <w:t xml:space="preserve"> follows considerations of benefit.</w:t>
            </w:r>
            <w:r>
              <w:rPr>
                <w:rFonts w:ascii="EB Garamond" w:hAnsi="EB Garamond" w:cs="Amiri"/>
                <w:b w:val="0"/>
                <w:sz w:val="24"/>
              </w:rPr>
              <w:t xml:space="preserve">  </w:t>
            </w:r>
            <w:bookmarkStart w:id="10731" w:name="unit_707"/>
            <w:r>
              <w:rPr>
                <w:rFonts w:ascii="EB Garamond" w:hAnsi="EB Garamond" w:cs="Amiri"/>
                <w:b/>
                <w:color w:val="69716F"/>
                <w:sz w:val="18"/>
              </w:rPr>
              <w:t xml:space="preserve">§707 </w:t>
            </w:r>
            <w:bookmarkEnd w:id="10731"/>
            <w:r>
              <w:rPr>
                <w:rFonts w:ascii="EB Garamond" w:hAnsi="EB Garamond" w:cs="Amiri"/>
                <w:b w:val="0"/>
                <w:sz w:val="24"/>
              </w:rPr>
              <w:t>It has occurred: some things permitted to Noah’s predecessors were forbidden to him; circumcision was made obligatory after its postponement [had been allowed]; marriage to two sisters together was prohibited; and other rulings [were likewise changed].</w:t>
            </w:r>
            <w:r>
              <w:rPr>
                <w:rFonts w:ascii="EB Garamond" w:hAnsi="EB Garamond" w:cs="Amiri"/>
                <w:b w:val="0"/>
                <w:sz w:val="24"/>
              </w:rPr>
              <w:t xml:space="preserve">  </w:t>
            </w:r>
            <w:bookmarkStart w:id="10732" w:name="unit_708"/>
            <w:r>
              <w:rPr>
                <w:rFonts w:ascii="EB Garamond" w:hAnsi="EB Garamond" w:cs="Amiri"/>
                <w:b/>
                <w:color w:val="69716F"/>
                <w:sz w:val="18"/>
              </w:rPr>
              <w:t xml:space="preserve">§708 </w:t>
            </w:r>
            <w:bookmarkEnd w:id="10732"/>
            <w:r>
              <w:rPr>
                <w:rFonts w:ascii="EB Garamond" w:hAnsi="EB Garamond" w:cs="Amiri"/>
                <w:b w:val="0"/>
                <w:sz w:val="24"/>
              </w:rPr>
              <w:t>Their report from Moses—peace be upon him—prescribing perpetuity is fabricated; even if it were granted, it would not establish the intended meaning conclusively.</w:t>
            </w:r>
            <w:r>
              <w:rPr>
                <w:rStyle w:val="FootnoteReference"/>
              </w:rPr>
              <w:footnoteReference w:id="114"/>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(706) </w:t>
            </w:r>
            <w:r>
              <w:rPr>
                <w:rFonts w:ascii="Amiri" w:hAnsi="Amiri" w:cs="Amiri"/>
                <w:b w:val="0"/>
                <w:sz w:val="30"/>
                <w:rtl w:val="1"/>
                <w:szCs w:val="30"/>
              </w:rPr>
              <w:t>والنسخ تابع للمصالح.</w:t>
            </w:r>
            <w:r>
              <w:rPr>
                <w:rFonts w:ascii="Amiri" w:hAnsi="Amiri" w:cs="Amiri"/>
                <w:b w:val="0"/>
                <w:sz w:val="30"/>
                <w:rtl w:val="1"/>
                <w:szCs w:val="30"/>
              </w:rPr>
              <w:t xml:space="preserve">  </w:t>
            </w:r>
            <w:r>
              <w:rPr>
                <w:rFonts w:ascii="EB Garamond" w:hAnsi="EB Garamond" w:cs="Amiri"/>
                <w:b w:val="0"/>
                <w:color w:val="69716F"/>
                <w:sz w:val="19"/>
              </w:rPr>
              <w:t xml:space="preserve">(707) </w:t>
            </w:r>
            <w:r>
              <w:rPr>
                <w:rFonts w:ascii="Amiri" w:hAnsi="Amiri" w:cs="Amiri"/>
                <w:b w:val="0"/>
                <w:sz w:val="30"/>
                <w:rtl w:val="1"/>
                <w:szCs w:val="30"/>
              </w:rPr>
              <w:t>وقد وقع حيث حرم على نوح بعض ما أحل لمن تقدمه وأوجب الختان بعد تأخيره وحرم الجمع بين الأختين وغير ذلك من الأحكام.</w:t>
            </w:r>
            <w:r>
              <w:rPr>
                <w:rFonts w:ascii="Amiri" w:hAnsi="Amiri" w:cs="Amiri"/>
                <w:b w:val="0"/>
                <w:sz w:val="30"/>
                <w:rtl w:val="1"/>
                <w:szCs w:val="30"/>
              </w:rPr>
              <w:t xml:space="preserve">  </w:t>
            </w:r>
            <w:r>
              <w:rPr>
                <w:rFonts w:ascii="EB Garamond" w:hAnsi="EB Garamond" w:cs="Amiri"/>
                <w:b w:val="0"/>
                <w:color w:val="69716F"/>
                <w:sz w:val="19"/>
              </w:rPr>
              <w:t xml:space="preserve">(708) </w:t>
            </w:r>
            <w:r>
              <w:rPr>
                <w:rFonts w:ascii="Amiri" w:hAnsi="Amiri" w:cs="Amiri"/>
                <w:b w:val="0"/>
                <w:sz w:val="30"/>
                <w:rtl w:val="1"/>
                <w:szCs w:val="30"/>
              </w:rPr>
              <w:t>وخبرهم عن موسى عليه‌السلام بالتأبيد مختلق ومع تسليمه لا يدل على المراد قطعا.</w:t>
            </w:r>
            <w:r>
              <w:rPr>
                <w:rFonts w:ascii="EB Garamond" w:hAnsi="EB Garamond" w:cs="Amiri"/>
                <w:b w:val="0"/>
                <w:color w:val="69716F"/>
                <w:sz w:val="17"/>
              </w:rPr>
              <w:t xml:space="preserve"> · </w:t>
            </w:r>
            <w:r>
              <w:rPr>
                <w:rFonts w:ascii="EB Garamond" w:hAnsi="EB Garamond" w:cs="Amiri"/>
                <w:b w:val="0"/>
                <w:color w:val="69716F"/>
                <w:sz w:val="17"/>
                <w:rtl w:val="0"/>
              </w:rPr>
              <w:t>‎Āmulī pp. 357⁠–⁠358‎</w:t>
            </w:r>
          </w:p>
        </w:tc>
      </w:tr>
    </w:tbl>
    <w:p>
      <w:pPr>
        <w:keepNext/>
        <w:spacing w:before="180" w:after="80"/>
      </w:pPr>
      <w:r>
        <w:rPr>
          <w:rFonts w:ascii="EB Garamond" w:hAnsi="EB Garamond" w:cs="Amiri"/>
          <w:b/>
          <w:color w:val="365E59"/>
          <w:sz w:val="24"/>
        </w:rPr>
        <w:t>The universality and rank of the prophets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33" w:name="unit_709"/>
            <w:r>
              <w:rPr>
                <w:rFonts w:ascii="EB Garamond" w:hAnsi="EB Garamond" w:cs="Amiri"/>
                <w:b/>
                <w:color w:val="69716F"/>
                <w:sz w:val="18"/>
              </w:rPr>
              <w:t xml:space="preserve">§709 </w:t>
            </w:r>
            <w:bookmarkEnd w:id="10733"/>
            <w:r>
              <w:rPr>
                <w:rFonts w:ascii="EB Garamond" w:hAnsi="EB Garamond" w:cs="Amiri"/>
                <w:b w:val="0"/>
                <w:sz w:val="24"/>
              </w:rPr>
              <w:t xml:space="preserve">Transmitted revelation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السمع</w:t>
            </w:r>
            <w:r>
              <w:rPr>
                <w:rFonts w:ascii="EB Garamond" w:hAnsi="EB Garamond" w:cs="Amiri"/>
                <w:b w:val="0"/>
                <w:sz w:val="24"/>
                <w:rStyle w:val="ArabicTechnicalTerm"/>
                <w:rtl w:val="0"/>
              </w:rPr>
              <w:t xml:space="preserve">]‎</w:t>
            </w:r>
            <w:r>
              <w:rPr>
                <w:rFonts w:ascii="EB Garamond" w:hAnsi="EB Garamond" w:cs="Amiri"/>
                <w:b w:val="0"/>
                <w:sz w:val="24"/>
              </w:rPr>
              <w:t xml:space="preserve"> indicates the universality of his prophethood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النبوة</w:t>
            </w:r>
            <w:r>
              <w:rPr>
                <w:rFonts w:ascii="EB Garamond" w:hAnsi="EB Garamond" w:cs="Amiri"/>
                <w:b w:val="0"/>
                <w:sz w:val="24"/>
                <w:rStyle w:val="ArabicTechnicalTerm"/>
                <w:rtl w:val="0"/>
              </w:rPr>
              <w:t xml:space="preserve">]‎</w:t>
            </w:r>
            <w:r>
              <w:rPr>
                <w:rFonts w:ascii="EB Garamond" w:hAnsi="EB Garamond" w:cs="Amiri"/>
                <w:b w:val="0"/>
                <w:sz w:val="24"/>
              </w:rPr>
              <w:t xml:space="preserve">—God bless him and his family and grant them peace.</w:t>
            </w:r>
            <w:r>
              <w:rPr>
                <w:rFonts w:ascii="EB Garamond" w:hAnsi="EB Garamond" w:cs="Amiri"/>
                <w:b w:val="0"/>
                <w:sz w:val="24"/>
              </w:rPr>
              <w:t xml:space="preserve">  </w:t>
            </w:r>
            <w:bookmarkStart w:id="10734" w:name="unit_710"/>
            <w:r>
              <w:rPr>
                <w:rFonts w:ascii="EB Garamond" w:hAnsi="EB Garamond" w:cs="Amiri"/>
                <w:b/>
                <w:color w:val="69716F"/>
                <w:sz w:val="18"/>
              </w:rPr>
              <w:t xml:space="preserve">§710 </w:t>
            </w:r>
            <w:bookmarkEnd w:id="10734"/>
            <w:r>
              <w:rPr>
                <w:rFonts w:ascii="EB Garamond" w:hAnsi="EB Garamond" w:cs="Amiri"/>
                <w:b w:val="0"/>
                <w:sz w:val="24"/>
              </w:rPr>
              <w:t>He is superior to the angels, as are the other prophets—peace be upon them—because [within them] there is something opposed to the rational faculty, and they compel it to obey that faculty.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(709) </w:t>
            </w:r>
            <w:r>
              <w:rPr>
                <w:rFonts w:ascii="Amiri" w:hAnsi="Amiri" w:cs="Amiri"/>
                <w:b w:val="0"/>
                <w:sz w:val="30"/>
                <w:rtl w:val="1"/>
                <w:szCs w:val="30"/>
              </w:rPr>
              <w:t>والسمع دل على عموم نبوته صلى‌الله‌عليه‌وآله‌وسلم.</w:t>
            </w:r>
            <w:r>
              <w:rPr>
                <w:rFonts w:ascii="Amiri" w:hAnsi="Amiri" w:cs="Amiri"/>
                <w:b w:val="0"/>
                <w:sz w:val="30"/>
                <w:rtl w:val="1"/>
                <w:szCs w:val="30"/>
              </w:rPr>
              <w:t xml:space="preserve">  </w:t>
            </w:r>
            <w:r>
              <w:rPr>
                <w:rFonts w:ascii="EB Garamond" w:hAnsi="EB Garamond" w:cs="Amiri"/>
                <w:b w:val="0"/>
                <w:color w:val="69716F"/>
                <w:sz w:val="19"/>
              </w:rPr>
              <w:t xml:space="preserve">(710) </w:t>
            </w:r>
            <w:r>
              <w:rPr>
                <w:rFonts w:ascii="Amiri" w:hAnsi="Amiri" w:cs="Amiri"/>
                <w:b w:val="0"/>
                <w:sz w:val="30"/>
                <w:rtl w:val="1"/>
                <w:szCs w:val="30"/>
              </w:rPr>
              <w:t>وهو أفضل من الملائكة وكذا غيره من الأنبياء عليه‌السلام لوجود المضاد للقوة العقلية وقهره على الانقياد عليها.</w:t>
            </w:r>
            <w:r>
              <w:rPr>
                <w:rFonts w:ascii="EB Garamond" w:hAnsi="EB Garamond" w:cs="Amiri"/>
                <w:b w:val="0"/>
                <w:color w:val="69716F"/>
                <w:sz w:val="17"/>
              </w:rPr>
              <w:t xml:space="preserve"> · </w:t>
            </w:r>
            <w:r>
              <w:rPr>
                <w:rFonts w:ascii="EB Garamond" w:hAnsi="EB Garamond" w:cs="Amiri"/>
                <w:b w:val="0"/>
                <w:color w:val="69716F"/>
                <w:sz w:val="17"/>
                <w:rtl w:val="0"/>
              </w:rPr>
              <w:t>‎Āmulī pp. 359⁠–⁠360‎</w:t>
            </w:r>
          </w:p>
        </w:tc>
      </w:tr>
    </w:tbl>
    <w:p>
      <w:pPr>
        <w:pStyle w:val="Heading1"/>
      </w:pPr>
      <w:bookmarkStart w:id="10018" w:name="nav_h018"/>
      <w:r>
        <w:t>Division 5</w:t>
        <w:br/>
        <w:t>The imamate</w:t>
      </w:r>
      <w:bookmarkEnd w:id="10018"/>
    </w:p>
    <w:p>
      <w:pPr>
        <w:keepNext/>
        <w:spacing w:after="100"/>
        <w:bidi w:val="1"/>
        <w:jc w:val="start"/>
      </w:pPr>
      <w:r>
        <w:rPr>
          <w:rFonts w:ascii="Amiri" w:hAnsi="Amiri" w:cs="Amiri"/>
          <w:b/>
          <w:sz w:val="40"/>
          <w:rtl w:val="1"/>
          <w:szCs w:val="40"/>
        </w:rPr>
        <w:t>المقصد الخامس في الإمامة</w:t>
      </w:r>
    </w:p>
    <w:p>
      <w:pPr>
        <w:keepNext/>
        <w:spacing w:before="180" w:after="80"/>
      </w:pPr>
      <w:r>
        <w:rPr>
          <w:rFonts w:ascii="EB Garamond" w:hAnsi="EB Garamond" w:cs="Amiri"/>
          <w:b/>
          <w:color w:val="365E59"/>
          <w:sz w:val="24"/>
        </w:rPr>
        <w:t>The obligation to appoint an imam</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735" w:name="unit_711"/>
            <w:r>
              <w:rPr>
                <w:rFonts w:ascii="EB Garamond" w:hAnsi="EB Garamond" w:cs="Amiri"/>
                <w:b/>
                <w:color w:val="69716F"/>
                <w:sz w:val="18"/>
              </w:rPr>
              <w:t xml:space="preserve">§711 </w:t>
            </w:r>
            <w:bookmarkEnd w:id="10735"/>
            <w:r>
              <w:rPr>
                <w:rFonts w:ascii="EB Garamond" w:hAnsi="EB Garamond" w:cs="Amiri"/>
                <w:b w:val="0"/>
                <w:sz w:val="24"/>
              </w:rPr>
              <w:t xml:space="preserve">The imam is 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(luṭf); therefore God Most High is obliged to appoint him, so that the purpose [of moral obligation]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التكليف</w:t>
            </w:r>
            <w:r>
              <w:rPr>
                <w:rFonts w:ascii="EB Garamond" w:hAnsi="EB Garamond" w:cs="Amiri"/>
                <w:b w:val="0"/>
                <w:sz w:val="24"/>
                <w:rStyle w:val="ArabicTechnicalTerm"/>
                <w:rtl w:val="0"/>
              </w:rPr>
              <w:t xml:space="preserve">]‎</w:t>
            </w:r>
            <w:r>
              <w:rPr>
                <w:rFonts w:ascii="EB Garamond" w:hAnsi="EB Garamond" w:cs="Amiri"/>
                <w:b w:val="0"/>
                <w:sz w:val="24"/>
              </w:rPr>
              <w:t xml:space="preserve"> may be achieved.</w:t>
            </w:r>
            <w:r>
              <w:rPr>
                <w:rFonts w:ascii="EB Garamond" w:hAnsi="EB Garamond" w:cs="Amiri"/>
                <w:b w:val="0"/>
                <w:sz w:val="24"/>
              </w:rPr>
              <w:t xml:space="preserve">  </w:t>
            </w:r>
            <w:bookmarkStart w:id="10736" w:name="unit_712"/>
            <w:r>
              <w:rPr>
                <w:rFonts w:ascii="EB Garamond" w:hAnsi="EB Garamond" w:cs="Amiri"/>
                <w:b/>
                <w:color w:val="69716F"/>
                <w:sz w:val="18"/>
              </w:rPr>
              <w:t xml:space="preserve">§712 </w:t>
            </w:r>
            <w:bookmarkEnd w:id="10736"/>
            <w:r>
              <w:rPr>
                <w:rFonts w:ascii="EB Garamond" w:hAnsi="EB Garamond" w:cs="Amiri"/>
                <w:b w:val="0"/>
                <w:sz w:val="24"/>
              </w:rPr>
              <w:t xml:space="preserve">The absence of harmful consequences is known, and rational persons know that this 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is confined to him. His 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الوجود</w:t>
            </w:r>
            <w:r>
              <w:rPr>
                <w:rFonts w:ascii="EB Garamond" w:hAnsi="EB Garamond" w:cs="Amiri"/>
                <w:b w:val="0"/>
                <w:sz w:val="24"/>
                <w:rStyle w:val="ArabicTechnicalTerm"/>
                <w:rtl w:val="0"/>
              </w:rPr>
              <w:t xml:space="preserve">]‎</w:t>
            </w:r>
            <w:r>
              <w:rPr>
                <w:rFonts w:ascii="EB Garamond" w:hAnsi="EB Garamond" w:cs="Amiri"/>
                <w:b w:val="0"/>
                <w:sz w:val="24"/>
              </w:rPr>
              <w:t xml:space="preserve"> is gracious assistance, and his exercise of authority is another; its absence is due to us.</w:t>
            </w:r>
            <w:r>
              <w:rPr>
                <w:rStyle w:val="FootnoteReference"/>
              </w:rPr>
              <w:footnoteReference w:id="115"/>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(711) </w:t>
            </w:r>
            <w:r>
              <w:rPr>
                <w:rFonts w:ascii="Amiri" w:hAnsi="Amiri" w:cs="Amiri"/>
                <w:b w:val="0"/>
                <w:sz w:val="30"/>
                <w:rtl w:val="1"/>
                <w:szCs w:val="30"/>
              </w:rPr>
              <w:t>الإمام لطف فيجب نصبه على الله تعالى تحصيلا للغرض.</w:t>
            </w:r>
            <w:r>
              <w:rPr>
                <w:rFonts w:ascii="Amiri" w:hAnsi="Amiri" w:cs="Amiri"/>
                <w:b w:val="0"/>
                <w:sz w:val="30"/>
                <w:rtl w:val="1"/>
                <w:szCs w:val="30"/>
              </w:rPr>
              <w:t xml:space="preserve">  </w:t>
            </w:r>
            <w:r>
              <w:rPr>
                <w:rFonts w:ascii="EB Garamond" w:hAnsi="EB Garamond" w:cs="Amiri"/>
                <w:b w:val="0"/>
                <w:color w:val="69716F"/>
                <w:sz w:val="19"/>
              </w:rPr>
              <w:t xml:space="preserve">(712) </w:t>
            </w:r>
            <w:r>
              <w:rPr>
                <w:rFonts w:ascii="Amiri" w:hAnsi="Amiri" w:cs="Amiri"/>
                <w:b w:val="0"/>
                <w:sz w:val="30"/>
                <w:rtl w:val="1"/>
                <w:szCs w:val="30"/>
              </w:rPr>
              <w:t>والمفاسد معلومة الانتفاء وانحصار اللطف فيه معلوم للعقلاء ووجوده لطف وتصرفه آخر وعدمه منا.</w:t>
            </w:r>
            <w:r>
              <w:rPr>
                <w:rFonts w:ascii="EB Garamond" w:hAnsi="EB Garamond" w:cs="Amiri"/>
                <w:b w:val="0"/>
                <w:color w:val="69716F"/>
                <w:sz w:val="17"/>
              </w:rPr>
              <w:t xml:space="preserve"> · </w:t>
            </w:r>
            <w:r>
              <w:rPr>
                <w:rFonts w:ascii="EB Garamond" w:hAnsi="EB Garamond" w:cs="Amiri"/>
                <w:b w:val="0"/>
                <w:color w:val="69716F"/>
                <w:sz w:val="17"/>
                <w:rtl w:val="0"/>
              </w:rPr>
              <w:t>‎Āmulī pp. 360⁠–⁠362‎</w:t>
            </w:r>
          </w:p>
        </w:tc>
      </w:tr>
    </w:tbl>
    <w:p>
      <w:pPr>
        <w:keepNext/>
        <w:spacing w:before="180" w:after="80"/>
      </w:pPr>
      <w:r>
        <w:rPr>
          <w:rFonts w:ascii="EB Garamond" w:hAnsi="EB Garamond" w:cs="Amiri"/>
          <w:b/>
          <w:color w:val="365E59"/>
          <w:sz w:val="24"/>
        </w:rPr>
        <w:t>Protection from error and sin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37" w:name="unit_713"/>
            <w:r>
              <w:rPr>
                <w:rFonts w:ascii="EB Garamond" w:hAnsi="EB Garamond" w:cs="Amiri"/>
                <w:b/>
                <w:color w:val="69716F"/>
                <w:sz w:val="18"/>
              </w:rPr>
              <w:t xml:space="preserve">§713 </w:t>
            </w:r>
            <w:bookmarkEnd w:id="10737"/>
            <w:r>
              <w:rPr>
                <w:rFonts w:ascii="EB Garamond" w:hAnsi="EB Garamond" w:cs="Amiri"/>
                <w:b w:val="0"/>
                <w:sz w:val="24"/>
              </w:rPr>
              <w:t xml:space="preserve">The impossibility of an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 requires his protection from error and sin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العصمة</w:t>
            </w:r>
            <w:r>
              <w:rPr>
                <w:rFonts w:ascii="EB Garamond" w:hAnsi="EB Garamond" w:cs="Amiri"/>
                <w:b w:val="0"/>
                <w:sz w:val="24"/>
                <w:rStyle w:val="ArabicTechnicalTerm"/>
                <w:rtl w:val="0"/>
              </w:rPr>
              <w:t xml:space="preserve">]‎</w:t>
            </w:r>
            <w:r>
              <w:rPr>
                <w:rFonts w:ascii="EB Garamond" w:hAnsi="EB Garamond" w:cs="Amiri"/>
                <w:b w:val="0"/>
                <w:sz w:val="24"/>
              </w:rPr>
              <w:t xml:space="preserve">. [This is also required] because he preserves the revealed law</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الشريعة</w:t>
            </w:r>
            <w:r>
              <w:rPr>
                <w:rFonts w:ascii="EB Garamond" w:hAnsi="EB Garamond" w:cs="Amiri"/>
                <w:b w:val="0"/>
                <w:sz w:val="24"/>
                <w:rStyle w:val="ArabicTechnicalTerm"/>
                <w:rtl w:val="0"/>
              </w:rPr>
              <w:t xml:space="preserve">]‎</w:t>
            </w:r>
            <w:r>
              <w:rPr>
                <w:rFonts w:ascii="EB Garamond" w:hAnsi="EB Garamond" w:cs="Amiri"/>
                <w:b w:val="0"/>
                <w:sz w:val="24"/>
              </w:rPr>
              <w:t xml:space="preserve">; because, if he committed a sin, censuring him would be obligatory, contradicting the command to obey him and defeating the purpose of his appointment; and because [otherwise] his rank would fall below that of the least of the common people.</w:t>
            </w:r>
            <w:r>
              <w:rPr>
                <w:rFonts w:ascii="EB Garamond" w:hAnsi="EB Garamond" w:cs="Amiri"/>
                <w:b w:val="0"/>
                <w:sz w:val="24"/>
              </w:rPr>
              <w:t xml:space="preserve">  </w:t>
            </w:r>
            <w:bookmarkStart w:id="10738" w:name="unit_714"/>
            <w:r>
              <w:rPr>
                <w:rFonts w:ascii="EB Garamond" w:hAnsi="EB Garamond" w:cs="Amiri"/>
                <w:b/>
                <w:color w:val="69716F"/>
                <w:sz w:val="18"/>
              </w:rPr>
              <w:t xml:space="preserve">§714 </w:t>
            </w:r>
            <w:bookmarkEnd w:id="10738"/>
            <w:r>
              <w:rPr>
                <w:rFonts w:ascii="EB Garamond" w:hAnsi="EB Garamond" w:cs="Amiri"/>
                <w:b w:val="0"/>
                <w:sz w:val="24"/>
              </w:rPr>
              <w:t xml:space="preserve">Protection from error and sin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العصمة</w:t>
            </w:r>
            <w:r>
              <w:rPr>
                <w:rFonts w:ascii="EB Garamond" w:hAnsi="EB Garamond" w:cs="Amiri"/>
                <w:b w:val="0"/>
                <w:sz w:val="24"/>
                <w:rStyle w:val="ArabicTechnicalTerm"/>
                <w:rtl w:val="0"/>
              </w:rPr>
              <w:t xml:space="preserve">]‎</w:t>
            </w:r>
            <w:r>
              <w:rPr>
                <w:rFonts w:ascii="EB Garamond" w:hAnsi="EB Garamond" w:cs="Amiri"/>
                <w:b w:val="0"/>
                <w:sz w:val="24"/>
              </w:rPr>
              <w:t xml:space="preserve"> does not conflict with power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القدرة</w:t>
            </w:r>
            <w:r>
              <w:rPr>
                <w:rFonts w:ascii="EB Garamond" w:hAnsi="EB Garamond" w:cs="Amiri"/>
                <w:b w:val="0"/>
                <w:sz w:val="24"/>
                <w:rStyle w:val="ArabicTechnicalTerm"/>
                <w:rtl w:val="0"/>
              </w:rPr>
              <w:t xml:space="preserve">]‎</w:t>
            </w:r>
            <w:r>
              <w:rPr>
                <w:rFonts w:ascii="EB Garamond" w:hAnsi="EB Garamond" w:cs="Amiri"/>
                <w:b w:val="0"/>
                <w:sz w:val="24"/>
              </w:rPr>
              <w:t xml:space="preserve"> [to commit sin].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(713) </w:t>
            </w:r>
            <w:r>
              <w:rPr>
                <w:rFonts w:ascii="Amiri" w:hAnsi="Amiri" w:cs="Amiri"/>
                <w:b w:val="0"/>
                <w:sz w:val="30"/>
                <w:rtl w:val="1"/>
                <w:szCs w:val="30"/>
              </w:rPr>
              <w:t>وامتناع التسلسل يوجب عصمته ولأنه حافظ للشرع ولوجوب الإنكار عليه لو أقدم على المعصية فيضاد أمر الطاعة ويفوت الغرض من نصبه ولانحطاط درجته عن أقل العوام.</w:t>
            </w:r>
            <w:r>
              <w:rPr>
                <w:rFonts w:ascii="Amiri" w:hAnsi="Amiri" w:cs="Amiri"/>
                <w:b w:val="0"/>
                <w:sz w:val="30"/>
                <w:rtl w:val="1"/>
                <w:szCs w:val="30"/>
              </w:rPr>
              <w:t xml:space="preserve">  </w:t>
            </w:r>
            <w:r>
              <w:rPr>
                <w:rFonts w:ascii="EB Garamond" w:hAnsi="EB Garamond" w:cs="Amiri"/>
                <w:b w:val="0"/>
                <w:color w:val="69716F"/>
                <w:sz w:val="19"/>
              </w:rPr>
              <w:t xml:space="preserve">(714) </w:t>
            </w:r>
            <w:r>
              <w:rPr>
                <w:rFonts w:ascii="Amiri" w:hAnsi="Amiri" w:cs="Amiri"/>
                <w:b w:val="0"/>
                <w:sz w:val="30"/>
                <w:rtl w:val="1"/>
                <w:szCs w:val="30"/>
              </w:rPr>
              <w:t>ولا تنافي العصمة القدرة.</w:t>
            </w:r>
            <w:r>
              <w:rPr>
                <w:rFonts w:ascii="EB Garamond" w:hAnsi="EB Garamond" w:cs="Amiri"/>
                <w:b w:val="0"/>
                <w:color w:val="69716F"/>
                <w:sz w:val="17"/>
              </w:rPr>
              <w:t xml:space="preserve"> · </w:t>
            </w:r>
            <w:r>
              <w:rPr>
                <w:rFonts w:ascii="EB Garamond" w:hAnsi="EB Garamond" w:cs="Amiri"/>
                <w:b w:val="0"/>
                <w:color w:val="69716F"/>
                <w:sz w:val="17"/>
                <w:rtl w:val="0"/>
              </w:rPr>
              <w:t>‎Āmulī pp. 364⁠–⁠365‎</w:t>
            </w:r>
          </w:p>
        </w:tc>
      </w:tr>
    </w:tbl>
    <w:p>
      <w:pPr>
        <w:keepNext/>
        <w:spacing w:before="180" w:after="80"/>
      </w:pPr>
      <w:r>
        <w:rPr>
          <w:rFonts w:ascii="EB Garamond" w:hAnsi="EB Garamond" w:cs="Amiri"/>
          <w:b/>
          <w:color w:val="365E59"/>
          <w:sz w:val="24"/>
        </w:rPr>
        <w:t>Superiority and explicit designation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39" w:name="unit_715"/>
            <w:r>
              <w:rPr>
                <w:rFonts w:ascii="EB Garamond" w:hAnsi="EB Garamond" w:cs="Amiri"/>
                <w:b/>
                <w:color w:val="69716F"/>
                <w:sz w:val="18"/>
              </w:rPr>
              <w:t xml:space="preserve">§715 </w:t>
            </w:r>
            <w:bookmarkEnd w:id="10739"/>
            <w:r>
              <w:rPr>
                <w:rFonts w:ascii="EB Garamond" w:hAnsi="EB Garamond" w:cs="Amiri"/>
                <w:b w:val="0"/>
                <w:sz w:val="24"/>
              </w:rPr>
              <w:t xml:space="preserve">The badness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القبح</w:t>
            </w:r>
            <w:r>
              <w:rPr>
                <w:rFonts w:ascii="EB Garamond" w:hAnsi="EB Garamond" w:cs="Amiri"/>
                <w:b w:val="0"/>
                <w:sz w:val="24"/>
                <w:rStyle w:val="ArabicTechnicalTerm"/>
                <w:rtl w:val="0"/>
              </w:rPr>
              <w:t xml:space="preserve">]‎</w:t>
            </w:r>
            <w:r>
              <w:rPr>
                <w:rFonts w:ascii="EB Garamond" w:hAnsi="EB Garamond" w:cs="Amiri"/>
                <w:b w:val="0"/>
                <w:sz w:val="24"/>
              </w:rPr>
              <w:t xml:space="preserve"> of giving precedence to the inferior is known; and, where [candidates] are equal, there is no ground of preference.</w:t>
            </w:r>
            <w:r>
              <w:rPr>
                <w:rFonts w:ascii="EB Garamond" w:hAnsi="EB Garamond" w:cs="Amiri"/>
                <w:b w:val="0"/>
                <w:sz w:val="24"/>
              </w:rPr>
              <w:t xml:space="preserve">  </w:t>
            </w:r>
            <w:bookmarkStart w:id="10740" w:name="unit_716"/>
            <w:r>
              <w:rPr>
                <w:rFonts w:ascii="EB Garamond" w:hAnsi="EB Garamond" w:cs="Amiri"/>
                <w:b/>
                <w:color w:val="69716F"/>
                <w:sz w:val="18"/>
              </w:rPr>
              <w:t xml:space="preserve">§716 </w:t>
            </w:r>
            <w:bookmarkEnd w:id="10740"/>
            <w:r>
              <w:rPr>
                <w:rFonts w:ascii="EB Garamond" w:hAnsi="EB Garamond" w:cs="Amiri"/>
                <w:b w:val="0"/>
                <w:sz w:val="24"/>
              </w:rPr>
              <w:t xml:space="preserve">Protection from error and sin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العصمة</w:t>
            </w:r>
            <w:r>
              <w:rPr>
                <w:rFonts w:ascii="EB Garamond" w:hAnsi="EB Garamond" w:cs="Amiri"/>
                <w:b w:val="0"/>
                <w:sz w:val="24"/>
                <w:rStyle w:val="ArabicTechnicalTerm"/>
                <w:rtl w:val="0"/>
              </w:rPr>
              <w:t xml:space="preserve">]‎</w:t>
            </w:r>
            <w:r>
              <w:rPr>
                <w:rFonts w:ascii="EB Garamond" w:hAnsi="EB Garamond" w:cs="Amiri"/>
                <w:b w:val="0"/>
                <w:sz w:val="24"/>
              </w:rPr>
              <w:t xml:space="preserve"> requires explicit designation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النص</w:t>
            </w:r>
            <w:r>
              <w:rPr>
                <w:rFonts w:ascii="EB Garamond" w:hAnsi="EB Garamond" w:cs="Amiri"/>
                <w:b w:val="0"/>
                <w:sz w:val="24"/>
                <w:rStyle w:val="ArabicTechnicalTerm"/>
                <w:rtl w:val="0"/>
              </w:rPr>
              <w:t xml:space="preserve">]‎</w:t>
            </w:r>
            <w:r>
              <w:rPr>
                <w:rFonts w:ascii="EB Garamond" w:hAnsi="EB Garamond" w:cs="Amiri"/>
                <w:b w:val="0"/>
                <w:sz w:val="24"/>
              </w:rPr>
              <w:t xml:space="preserve">, as does the conduct of [the Prophet]—peace be upon him.</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(715) </w:t>
            </w:r>
            <w:r>
              <w:rPr>
                <w:rFonts w:ascii="Amiri" w:hAnsi="Amiri" w:cs="Amiri"/>
                <w:b w:val="0"/>
                <w:sz w:val="30"/>
                <w:rtl w:val="1"/>
                <w:szCs w:val="30"/>
              </w:rPr>
              <w:t>وقبح تقديم المفضول معلوم ولا ترجيح في المساوي</w:t>
            </w:r>
            <w:r>
              <w:rPr>
                <w:rFonts w:ascii="Amiri" w:hAnsi="Amiri" w:cs="Amiri"/>
                <w:b w:val="0"/>
                <w:sz w:val="30"/>
                <w:rtl w:val="1"/>
                <w:szCs w:val="30"/>
              </w:rPr>
              <w:t xml:space="preserve">  </w:t>
            </w:r>
            <w:r>
              <w:rPr>
                <w:rFonts w:ascii="EB Garamond" w:hAnsi="EB Garamond" w:cs="Amiri"/>
                <w:b w:val="0"/>
                <w:color w:val="69716F"/>
                <w:sz w:val="19"/>
              </w:rPr>
              <w:t xml:space="preserve">(716) </w:t>
            </w:r>
            <w:r>
              <w:rPr>
                <w:rFonts w:ascii="Amiri" w:hAnsi="Amiri" w:cs="Amiri"/>
                <w:b w:val="0"/>
                <w:sz w:val="30"/>
                <w:rtl w:val="1"/>
                <w:szCs w:val="30"/>
              </w:rPr>
              <w:t>والعصمة تقتضي النص وسيرته عليه‌السلام.</w:t>
            </w:r>
            <w:r>
              <w:rPr>
                <w:rFonts w:ascii="EB Garamond" w:hAnsi="EB Garamond" w:cs="Amiri"/>
                <w:b w:val="0"/>
                <w:color w:val="69716F"/>
                <w:sz w:val="17"/>
              </w:rPr>
              <w:t xml:space="preserve"> · </w:t>
            </w:r>
            <w:r>
              <w:rPr>
                <w:rFonts w:ascii="EB Garamond" w:hAnsi="EB Garamond" w:cs="Amiri"/>
                <w:b w:val="0"/>
                <w:color w:val="69716F"/>
                <w:sz w:val="17"/>
                <w:rtl w:val="0"/>
              </w:rPr>
              <w:t>‎Āmulī pp. 366‎</w:t>
            </w:r>
          </w:p>
        </w:tc>
      </w:tr>
    </w:tbl>
    <w:p>
      <w:pPr>
        <w:keepNext/>
        <w:spacing w:before="180" w:after="80"/>
      </w:pPr>
      <w:r>
        <w:rPr>
          <w:rFonts w:ascii="EB Garamond" w:hAnsi="EB Garamond" w:cs="Amiri"/>
          <w:b/>
          <w:color w:val="365E59"/>
          <w:sz w:val="24"/>
        </w:rPr>
        <w:t>Arguments for the imamate of ʿAlī</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741" w:name="unit_717"/>
            <w:r>
              <w:rPr>
                <w:rFonts w:ascii="EB Garamond" w:hAnsi="EB Garamond" w:cs="Amiri"/>
                <w:b/>
                <w:color w:val="69716F"/>
                <w:sz w:val="18"/>
              </w:rPr>
              <w:t xml:space="preserve">§717 </w:t>
            </w:r>
            <w:bookmarkEnd w:id="10741"/>
            <w:r>
              <w:rPr>
                <w:rFonts w:ascii="EB Garamond" w:hAnsi="EB Garamond" w:cs="Amiri"/>
                <w:b w:val="0"/>
                <w:sz w:val="24"/>
              </w:rPr>
              <w:t xml:space="preserve">Both [protection from error and sin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العصمة</w:t>
            </w:r>
            <w:r>
              <w:rPr>
                <w:rFonts w:ascii="EB Garamond" w:hAnsi="EB Garamond" w:cs="Amiri"/>
                <w:b w:val="0"/>
                <w:sz w:val="24"/>
                <w:rStyle w:val="ArabicTechnicalTerm"/>
                <w:rtl w:val="0"/>
              </w:rPr>
              <w:t xml:space="preserve">]‎</w:t>
            </w:r>
            <w:r>
              <w:rPr>
                <w:rFonts w:ascii="EB Garamond" w:hAnsi="EB Garamond" w:cs="Amiri"/>
                <w:b w:val="0"/>
                <w:sz w:val="24"/>
              </w:rPr>
              <w:t xml:space="preserve"> and explicit designation]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النص</w:t>
            </w:r>
            <w:r>
              <w:rPr>
                <w:rFonts w:ascii="EB Garamond" w:hAnsi="EB Garamond" w:cs="Amiri"/>
                <w:b w:val="0"/>
                <w:sz w:val="24"/>
                <w:rStyle w:val="ArabicTechnicalTerm"/>
                <w:rtl w:val="0"/>
              </w:rPr>
              <w:t xml:space="preserve">]‎</w:t>
            </w:r>
            <w:r>
              <w:rPr>
                <w:rFonts w:ascii="EB Garamond" w:hAnsi="EB Garamond" w:cs="Amiri"/>
                <w:b w:val="0"/>
                <w:sz w:val="24"/>
              </w:rPr>
              <w:t xml:space="preserve"> belong uniquely to ʿAlī—peace be upon him.</w:t>
            </w:r>
            <w:r>
              <w:rPr>
                <w:rFonts w:ascii="EB Garamond" w:hAnsi="EB Garamond" w:cs="Amiri"/>
                <w:b w:val="0"/>
                <w:sz w:val="24"/>
              </w:rPr>
              <w:t xml:space="preserve">  </w:t>
            </w:r>
            <w:bookmarkStart w:id="10742" w:name="unit_718"/>
            <w:r>
              <w:rPr>
                <w:rFonts w:ascii="EB Garamond" w:hAnsi="EB Garamond" w:cs="Amiri"/>
                <w:b/>
                <w:color w:val="69716F"/>
                <w:sz w:val="18"/>
              </w:rPr>
              <w:t xml:space="preserve">§718 </w:t>
            </w:r>
            <w:bookmarkEnd w:id="10742"/>
            <w:r>
              <w:rPr>
                <w:rFonts w:ascii="EB Garamond" w:hAnsi="EB Garamond" w:cs="Amiri"/>
                <w:b w:val="0"/>
                <w:sz w:val="24"/>
              </w:rPr>
              <w:t xml:space="preserve">[There is] the unambiguous designation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النص الجلي</w:t>
            </w:r>
            <w:r>
              <w:rPr>
                <w:rFonts w:ascii="EB Garamond" w:hAnsi="EB Garamond" w:cs="Amiri"/>
                <w:b w:val="0"/>
                <w:sz w:val="24"/>
                <w:rStyle w:val="ArabicTechnicalTerm"/>
                <w:rtl w:val="0"/>
              </w:rPr>
              <w:t xml:space="preserve">]‎</w:t>
            </w:r>
            <w:r>
              <w:rPr>
                <w:rFonts w:ascii="EB Garamond" w:hAnsi="EB Garamond" w:cs="Amiri"/>
                <w:b w:val="0"/>
                <w:sz w:val="24"/>
              </w:rPr>
              <w:t xml:space="preserve"> in his sayings, ‘Greet him as Commander of the Faithful’, ‘You are the successor after me’, and others.</w:t>
            </w:r>
            <w:r>
              <w:rPr>
                <w:rFonts w:ascii="EB Garamond" w:hAnsi="EB Garamond" w:cs="Amiri"/>
                <w:b w:val="0"/>
                <w:sz w:val="24"/>
              </w:rPr>
              <w:t xml:space="preserve">  </w:t>
            </w:r>
            <w:bookmarkStart w:id="10743" w:name="unit_719"/>
            <w:r>
              <w:rPr>
                <w:rFonts w:ascii="EB Garamond" w:hAnsi="EB Garamond" w:cs="Amiri"/>
                <w:b/>
                <w:color w:val="69716F"/>
                <w:sz w:val="18"/>
              </w:rPr>
              <w:t xml:space="preserve">§719 </w:t>
            </w:r>
            <w:bookmarkEnd w:id="10743"/>
            <w:r>
              <w:rPr>
                <w:rFonts w:ascii="EB Garamond" w:hAnsi="EB Garamond" w:cs="Amiri"/>
                <w:b w:val="0"/>
                <w:sz w:val="24"/>
              </w:rPr>
              <w:t>Also His—Most High—saying, ‘Your guardian is only God and His Messenger’, to the end of the verse; the attributes [mentioned there] are found together only in ʿAlī—peace be upon him.</w:t>
            </w:r>
            <w:r>
              <w:rPr>
                <w:rStyle w:val="FootnoteReference"/>
              </w:rPr>
              <w:footnoteReference w:id="116"/>
            </w:r>
            <w:r>
              <w:rPr>
                <w:rFonts w:ascii="EB Garamond" w:hAnsi="EB Garamond" w:cs="Amiri"/>
                <w:b w:val="0"/>
                <w:sz w:val="24"/>
              </w:rPr>
              <w:t xml:space="preserve">  </w:t>
            </w:r>
            <w:bookmarkStart w:id="10744" w:name="unit_720"/>
            <w:r>
              <w:rPr>
                <w:rFonts w:ascii="EB Garamond" w:hAnsi="EB Garamond" w:cs="Amiri"/>
                <w:b/>
                <w:color w:val="69716F"/>
                <w:sz w:val="18"/>
              </w:rPr>
              <w:t xml:space="preserve">§720 </w:t>
            </w:r>
            <w:bookmarkEnd w:id="10744"/>
            <w:r>
              <w:rPr>
                <w:rFonts w:ascii="EB Garamond" w:hAnsi="EB Garamond" w:cs="Amiri"/>
                <w:b w:val="0"/>
                <w:sz w:val="24"/>
              </w:rPr>
              <w:t xml:space="preserve">Also the recurrently transmitted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المتواتر</w:t>
            </w:r>
            <w:r>
              <w:rPr>
                <w:rFonts w:ascii="EB Garamond" w:hAnsi="EB Garamond" w:cs="Amiri"/>
                <w:b w:val="0"/>
                <w:sz w:val="24"/>
                <w:rStyle w:val="ArabicTechnicalTerm"/>
                <w:rtl w:val="0"/>
              </w:rPr>
              <w:t xml:space="preserve">]‎</w:t>
            </w:r>
            <w:r>
              <w:rPr>
                <w:rFonts w:ascii="EB Garamond" w:hAnsi="EB Garamond" w:cs="Amiri"/>
                <w:b w:val="0"/>
                <w:sz w:val="24"/>
              </w:rPr>
              <w:t xml:space="preserve"> report of Ghadīr.</w:t>
            </w:r>
            <w:r>
              <w:rPr>
                <w:rFonts w:ascii="EB Garamond" w:hAnsi="EB Garamond" w:cs="Amiri"/>
                <w:b w:val="0"/>
                <w:sz w:val="24"/>
              </w:rPr>
              <w:t xml:space="preserve">  </w:t>
            </w:r>
            <w:bookmarkStart w:id="10745" w:name="unit_721"/>
            <w:r>
              <w:rPr>
                <w:rFonts w:ascii="EB Garamond" w:hAnsi="EB Garamond" w:cs="Amiri"/>
                <w:b/>
                <w:color w:val="69716F"/>
                <w:sz w:val="18"/>
              </w:rPr>
              <w:t xml:space="preserve">§721 </w:t>
            </w:r>
            <w:bookmarkEnd w:id="10745"/>
            <w:r>
              <w:rPr>
                <w:rFonts w:ascii="EB Garamond" w:hAnsi="EB Garamond" w:cs="Amiri"/>
                <w:b w:val="0"/>
                <w:sz w:val="24"/>
              </w:rPr>
              <w:t xml:space="preserve">Also the recurrently transmitted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المتواتر</w:t>
            </w:r>
            <w:r>
              <w:rPr>
                <w:rFonts w:ascii="EB Garamond" w:hAnsi="EB Garamond" w:cs="Amiri"/>
                <w:b w:val="0"/>
                <w:sz w:val="24"/>
                <w:rStyle w:val="ArabicTechnicalTerm"/>
                <w:rtl w:val="0"/>
              </w:rPr>
              <w:t xml:space="preserve">]‎</w:t>
            </w:r>
            <w:r>
              <w:rPr>
                <w:rFonts w:ascii="EB Garamond" w:hAnsi="EB Garamond" w:cs="Amiri"/>
                <w:b w:val="0"/>
                <w:sz w:val="24"/>
              </w:rPr>
              <w:t xml:space="preserve"> report of the Station [of Aaron].</w:t>
            </w:r>
            <w:r>
              <w:rPr>
                <w:rStyle w:val="FootnoteReference"/>
              </w:rPr>
              <w:footnoteReference w:id="117"/>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(717) </w:t>
            </w:r>
            <w:r>
              <w:rPr>
                <w:rFonts w:ascii="Amiri" w:hAnsi="Amiri" w:cs="Amiri"/>
                <w:b w:val="0"/>
                <w:sz w:val="30"/>
                <w:rtl w:val="1"/>
                <w:szCs w:val="30"/>
              </w:rPr>
              <w:t>وهما مختصان بعلي عليه‌السلام.</w:t>
            </w:r>
            <w:r>
              <w:rPr>
                <w:rFonts w:ascii="Amiri" w:hAnsi="Amiri" w:cs="Amiri"/>
                <w:b w:val="0"/>
                <w:sz w:val="30"/>
                <w:rtl w:val="1"/>
                <w:szCs w:val="30"/>
              </w:rPr>
              <w:t xml:space="preserve">  </w:t>
            </w:r>
            <w:r>
              <w:rPr>
                <w:rFonts w:ascii="EB Garamond" w:hAnsi="EB Garamond" w:cs="Amiri"/>
                <w:b w:val="0"/>
                <w:color w:val="69716F"/>
                <w:sz w:val="19"/>
              </w:rPr>
              <w:t xml:space="preserve">(718) </w:t>
            </w:r>
            <w:r>
              <w:rPr>
                <w:rFonts w:ascii="Amiri" w:hAnsi="Amiri" w:cs="Amiri"/>
                <w:b w:val="0"/>
                <w:sz w:val="30"/>
                <w:rtl w:val="1"/>
                <w:szCs w:val="30"/>
              </w:rPr>
              <w:t>والنص الجلي في قوله سلموا عليه بإمرة المؤمنين وأنت الخليفة من بعدي وغيرهما.</w:t>
            </w:r>
            <w:r>
              <w:rPr>
                <w:rFonts w:ascii="Amiri" w:hAnsi="Amiri" w:cs="Amiri"/>
                <w:b w:val="0"/>
                <w:sz w:val="30"/>
                <w:rtl w:val="1"/>
                <w:szCs w:val="30"/>
              </w:rPr>
              <w:t xml:space="preserve">  </w:t>
            </w:r>
            <w:r>
              <w:rPr>
                <w:rFonts w:ascii="EB Garamond" w:hAnsi="EB Garamond" w:cs="Amiri"/>
                <w:b w:val="0"/>
                <w:color w:val="69716F"/>
                <w:sz w:val="19"/>
              </w:rPr>
              <w:t xml:space="preserve">(719) </w:t>
            </w:r>
            <w:r>
              <w:rPr>
                <w:rFonts w:ascii="Amiri" w:hAnsi="Amiri" w:cs="Amiri"/>
                <w:b w:val="0"/>
                <w:sz w:val="30"/>
                <w:rtl w:val="1"/>
                <w:szCs w:val="30"/>
              </w:rPr>
              <w:t>ولقوله تعالى (إِنَّما وَلِيُّكُمُ اللهُ وَرَسُولُهُ) الآية وإنما اجتمعت الأوصاف في علي عليه‌السلام.</w:t>
            </w:r>
            <w:r>
              <w:rPr>
                <w:rFonts w:ascii="Amiri" w:hAnsi="Amiri" w:cs="Amiri"/>
                <w:b w:val="0"/>
                <w:sz w:val="30"/>
                <w:rtl w:val="1"/>
                <w:szCs w:val="30"/>
              </w:rPr>
              <w:t xml:space="preserve">  </w:t>
            </w:r>
            <w:r>
              <w:rPr>
                <w:rFonts w:ascii="EB Garamond" w:hAnsi="EB Garamond" w:cs="Amiri"/>
                <w:b w:val="0"/>
                <w:color w:val="69716F"/>
                <w:sz w:val="19"/>
              </w:rPr>
              <w:t xml:space="preserve">(720) </w:t>
            </w:r>
            <w:r>
              <w:rPr>
                <w:rFonts w:ascii="Amiri" w:hAnsi="Amiri" w:cs="Amiri"/>
                <w:b w:val="0"/>
                <w:sz w:val="30"/>
                <w:rtl w:val="1"/>
                <w:szCs w:val="30"/>
              </w:rPr>
              <w:t>ولحديث الغدير المتواتر.</w:t>
            </w:r>
            <w:r>
              <w:rPr>
                <w:rFonts w:ascii="Amiri" w:hAnsi="Amiri" w:cs="Amiri"/>
                <w:b w:val="0"/>
                <w:sz w:val="30"/>
                <w:rtl w:val="1"/>
                <w:szCs w:val="30"/>
              </w:rPr>
              <w:t xml:space="preserve">  </w:t>
            </w:r>
            <w:r>
              <w:rPr>
                <w:rFonts w:ascii="EB Garamond" w:hAnsi="EB Garamond" w:cs="Amiri"/>
                <w:b w:val="0"/>
                <w:color w:val="69716F"/>
                <w:sz w:val="19"/>
              </w:rPr>
              <w:t xml:space="preserve">(721) </w:t>
            </w:r>
            <w:r>
              <w:rPr>
                <w:rFonts w:ascii="Amiri" w:hAnsi="Amiri" w:cs="Amiri"/>
                <w:b w:val="0"/>
                <w:sz w:val="30"/>
                <w:rtl w:val="1"/>
                <w:szCs w:val="30"/>
              </w:rPr>
              <w:t>ولحديث المنزلة المتواتر.</w:t>
            </w:r>
            <w:r>
              <w:rPr>
                <w:rFonts w:ascii="EB Garamond" w:hAnsi="EB Garamond" w:cs="Amiri"/>
                <w:b w:val="0"/>
                <w:color w:val="69716F"/>
                <w:sz w:val="17"/>
              </w:rPr>
              <w:t xml:space="preserve"> · </w:t>
            </w:r>
            <w:r>
              <w:rPr>
                <w:rFonts w:ascii="EB Garamond" w:hAnsi="EB Garamond" w:cs="Amiri"/>
                <w:b w:val="0"/>
                <w:color w:val="69716F"/>
                <w:sz w:val="17"/>
                <w:rtl w:val="0"/>
              </w:rPr>
              <w:t>‎Āmulī pp. 367⁠–⁠369‎</w:t>
            </w:r>
          </w:p>
        </w:tc>
      </w:tr>
      <w:tr>
        <w:trPr>
          <w:cantSplit/>
        </w:trPr>
        <w:tc>
          <w:tcPr>
            <w:tcW w:type="dxa" w:w="5933"/>
            <w:vAlign w:val="top"/>
            <w:tcMar>
              <w:left w:w="0" w:type="dxa"/>
              <w:right w:w="150" w:type="dxa"/>
            </w:tcMar>
          </w:tcPr>
          <w:p>
            <w:pPr>
              <w:widowControl/>
              <w:spacing w:before="0" w:after="40" w:line="320" w:lineRule="exact"/>
            </w:pPr>
            <w:bookmarkStart w:id="10746" w:name="unit_722"/>
            <w:r>
              <w:rPr>
                <w:rFonts w:ascii="EB Garamond" w:hAnsi="EB Garamond" w:cs="Amiri"/>
                <w:b/>
                <w:color w:val="69716F"/>
                <w:sz w:val="18"/>
              </w:rPr>
              <w:t xml:space="preserve">§722 </w:t>
            </w:r>
            <w:bookmarkEnd w:id="10746"/>
            <w:r>
              <w:rPr>
                <w:rFonts w:ascii="EB Garamond" w:hAnsi="EB Garamond" w:cs="Amiri"/>
                <w:b w:val="0"/>
                <w:sz w:val="24"/>
              </w:rPr>
              <w:t xml:space="preserve">Also his appointing him as deputy over Medina, which extends generally by consensus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الإجماع</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747" w:name="unit_723"/>
            <w:r>
              <w:rPr>
                <w:rFonts w:ascii="EB Garamond" w:hAnsi="EB Garamond" w:cs="Amiri"/>
                <w:b/>
                <w:color w:val="69716F"/>
                <w:sz w:val="18"/>
              </w:rPr>
              <w:t xml:space="preserve">§723 </w:t>
            </w:r>
            <w:bookmarkEnd w:id="10747"/>
            <w:r>
              <w:rPr>
                <w:rFonts w:ascii="EB Garamond" w:hAnsi="EB Garamond" w:cs="Amiri"/>
                <w:b w:val="0"/>
                <w:sz w:val="24"/>
              </w:rPr>
              <w:t>Also his saying—peace be upon him—“You are my brother, my legatee, my successor after me, and the adjudicator of [matters of] my religion”—with a kasra on the dāl [of dīnī].</w:t>
            </w:r>
            <w:r>
              <w:rPr>
                <w:rStyle w:val="FootnoteReference"/>
              </w:rPr>
              <w:footnoteReference w:id="118"/>
            </w:r>
            <w:r>
              <w:rPr>
                <w:rFonts w:ascii="EB Garamond" w:hAnsi="EB Garamond" w:cs="Amiri"/>
                <w:b w:val="0"/>
                <w:sz w:val="24"/>
              </w:rPr>
              <w:t xml:space="preserve">  </w:t>
            </w:r>
            <w:bookmarkStart w:id="10748" w:name="unit_724"/>
            <w:r>
              <w:rPr>
                <w:rFonts w:ascii="EB Garamond" w:hAnsi="EB Garamond" w:cs="Amiri"/>
                <w:b/>
                <w:color w:val="69716F"/>
                <w:sz w:val="18"/>
              </w:rPr>
              <w:t xml:space="preserve">§724 </w:t>
            </w:r>
            <w:bookmarkEnd w:id="10748"/>
            <w:r>
              <w:rPr>
                <w:rFonts w:ascii="EB Garamond" w:hAnsi="EB Garamond" w:cs="Amiri"/>
                <w:b w:val="0"/>
                <w:sz w:val="24"/>
              </w:rPr>
              <w:t xml:space="preserve">Also because he is superior, and the imamate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الإمامة</w:t>
            </w:r>
            <w:r>
              <w:rPr>
                <w:rFonts w:ascii="EB Garamond" w:hAnsi="EB Garamond" w:cs="Amiri"/>
                <w:b w:val="0"/>
                <w:sz w:val="24"/>
                <w:rStyle w:val="ArabicTechnicalTerm"/>
                <w:rtl w:val="0"/>
              </w:rPr>
              <w:t xml:space="preserve">]‎</w:t>
            </w:r>
            <w:r>
              <w:rPr>
                <w:rFonts w:ascii="EB Garamond" w:hAnsi="EB Garamond" w:cs="Amiri"/>
                <w:b w:val="0"/>
                <w:sz w:val="24"/>
              </w:rPr>
              <w:t xml:space="preserve"> of an inferior person is rationally bad.</w:t>
            </w:r>
            <w:r>
              <w:rPr>
                <w:rFonts w:ascii="EB Garamond" w:hAnsi="EB Garamond" w:cs="Amiri"/>
                <w:b w:val="0"/>
                <w:sz w:val="24"/>
              </w:rPr>
              <w:t xml:space="preserve">  </w:t>
            </w:r>
            <w:bookmarkStart w:id="10749" w:name="unit_725"/>
            <w:r>
              <w:rPr>
                <w:rFonts w:ascii="EB Garamond" w:hAnsi="EB Garamond" w:cs="Amiri"/>
                <w:b/>
                <w:color w:val="69716F"/>
                <w:sz w:val="18"/>
              </w:rPr>
              <w:t xml:space="preserve">§725 </w:t>
            </w:r>
            <w:bookmarkEnd w:id="10749"/>
            <w:r>
              <w:rPr>
                <w:rFonts w:ascii="EB Garamond" w:hAnsi="EB Garamond" w:cs="Amiri"/>
                <w:b w:val="0"/>
                <w:sz w:val="24"/>
              </w:rPr>
              <w:t xml:space="preserve">Also because miracles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المعجزة</w:t>
            </w:r>
            <w:r>
              <w:rPr>
                <w:rFonts w:ascii="EB Garamond" w:hAnsi="EB Garamond" w:cs="Amiri"/>
                <w:b w:val="0"/>
                <w:sz w:val="24"/>
                <w:rStyle w:val="ArabicTechnicalTerm"/>
                <w:rtl w:val="0"/>
              </w:rPr>
              <w:t xml:space="preserve">]‎</w:t>
            </w:r>
            <w:r>
              <w:rPr>
                <w:rFonts w:ascii="EB Garamond" w:hAnsi="EB Garamond" w:cs="Amiri"/>
                <w:b w:val="0"/>
                <w:sz w:val="24"/>
              </w:rPr>
              <w:t xml:space="preserve"> appeared at his hand: uprooting the gate of Khaybar, conversing with the serpent, lifting the immense rock from the well, fighting the jinn, bringing back the sun, and others. He claimed the imamate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الإمامة</w:t>
            </w:r>
            <w:r>
              <w:rPr>
                <w:rFonts w:ascii="EB Garamond" w:hAnsi="EB Garamond" w:cs="Amiri"/>
                <w:b w:val="0"/>
                <w:sz w:val="24"/>
                <w:rStyle w:val="ArabicTechnicalTerm"/>
                <w:rtl w:val="0"/>
              </w:rPr>
              <w:t xml:space="preserve">]‎</w:t>
            </w:r>
            <w:r>
              <w:rPr>
                <w:rFonts w:ascii="EB Garamond" w:hAnsi="EB Garamond" w:cs="Amiri"/>
                <w:b w:val="0"/>
                <w:sz w:val="24"/>
              </w:rPr>
              <w:t xml:space="preserve">; therefore he was truthful.</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(722) </w:t>
            </w:r>
            <w:r>
              <w:rPr>
                <w:rFonts w:ascii="Amiri" w:hAnsi="Amiri" w:cs="Amiri"/>
                <w:b w:val="0"/>
                <w:sz w:val="30"/>
                <w:rtl w:val="1"/>
                <w:szCs w:val="30"/>
              </w:rPr>
              <w:t>ولاستخلافه على المدينة فيعم للإجماع.</w:t>
            </w:r>
            <w:r>
              <w:rPr>
                <w:rFonts w:ascii="Amiri" w:hAnsi="Amiri" w:cs="Amiri"/>
                <w:b w:val="0"/>
                <w:sz w:val="30"/>
                <w:rtl w:val="1"/>
                <w:szCs w:val="30"/>
              </w:rPr>
              <w:t xml:space="preserve">  </w:t>
            </w:r>
            <w:r>
              <w:rPr>
                <w:rFonts w:ascii="EB Garamond" w:hAnsi="EB Garamond" w:cs="Amiri"/>
                <w:b w:val="0"/>
                <w:color w:val="69716F"/>
                <w:sz w:val="19"/>
              </w:rPr>
              <w:t xml:space="preserve">(723) </w:t>
            </w:r>
            <w:r>
              <w:rPr>
                <w:rFonts w:ascii="Amiri" w:hAnsi="Amiri" w:cs="Amiri"/>
                <w:b w:val="0"/>
                <w:sz w:val="30"/>
                <w:rtl w:val="1"/>
                <w:szCs w:val="30"/>
              </w:rPr>
              <w:t>ولقوله عليه‌السلام أنت أخي ووصيي وخليفتي من بعدي وقاضي ديني بكسر الدال.</w:t>
            </w:r>
            <w:r>
              <w:rPr>
                <w:rFonts w:ascii="Amiri" w:hAnsi="Amiri" w:cs="Amiri"/>
                <w:b w:val="0"/>
                <w:sz w:val="30"/>
                <w:rtl w:val="1"/>
                <w:szCs w:val="30"/>
              </w:rPr>
              <w:t xml:space="preserve">  </w:t>
            </w:r>
            <w:r>
              <w:rPr>
                <w:rFonts w:ascii="EB Garamond" w:hAnsi="EB Garamond" w:cs="Amiri"/>
                <w:b w:val="0"/>
                <w:color w:val="69716F"/>
                <w:sz w:val="19"/>
              </w:rPr>
              <w:t xml:space="preserve">(724) </w:t>
            </w:r>
            <w:r>
              <w:rPr>
                <w:rFonts w:ascii="Amiri" w:hAnsi="Amiri" w:cs="Amiri"/>
                <w:b w:val="0"/>
                <w:sz w:val="30"/>
                <w:rtl w:val="1"/>
                <w:szCs w:val="30"/>
              </w:rPr>
              <w:t>ولأنه أفضل وإمامة المفضول قبيحة عقلا.</w:t>
            </w:r>
            <w:r>
              <w:rPr>
                <w:rFonts w:ascii="Amiri" w:hAnsi="Amiri" w:cs="Amiri"/>
                <w:b w:val="0"/>
                <w:sz w:val="30"/>
                <w:rtl w:val="1"/>
                <w:szCs w:val="30"/>
              </w:rPr>
              <w:t xml:space="preserve">  </w:t>
            </w:r>
            <w:r>
              <w:rPr>
                <w:rFonts w:ascii="EB Garamond" w:hAnsi="EB Garamond" w:cs="Amiri"/>
                <w:b w:val="0"/>
                <w:color w:val="69716F"/>
                <w:sz w:val="19"/>
              </w:rPr>
              <w:t xml:space="preserve">(725) </w:t>
            </w:r>
            <w:r>
              <w:rPr>
                <w:rFonts w:ascii="Amiri" w:hAnsi="Amiri" w:cs="Amiri"/>
                <w:b w:val="0"/>
                <w:sz w:val="30"/>
                <w:rtl w:val="1"/>
                <w:szCs w:val="30"/>
              </w:rPr>
              <w:t>ولظهور المعجزة على يده كقلع باب خيبر ومخاطبة الثعبان ورفع الصخرة العظيمة عن القليب ومحاربة الجن ورد الشمس وغير ذلك وادعى الإمامة فيكون صادقا.</w:t>
            </w:r>
            <w:r>
              <w:rPr>
                <w:rFonts w:ascii="EB Garamond" w:hAnsi="EB Garamond" w:cs="Amiri"/>
                <w:b w:val="0"/>
                <w:color w:val="69716F"/>
                <w:sz w:val="17"/>
              </w:rPr>
              <w:t xml:space="preserve"> · </w:t>
            </w:r>
            <w:r>
              <w:rPr>
                <w:rFonts w:ascii="EB Garamond" w:hAnsi="EB Garamond" w:cs="Amiri"/>
                <w:b w:val="0"/>
                <w:color w:val="69716F"/>
                <w:sz w:val="17"/>
                <w:rtl w:val="0"/>
              </w:rPr>
              <w:t>‎Āmulī pp. 369⁠–⁠370‎</w:t>
            </w:r>
          </w:p>
        </w:tc>
      </w:tr>
      <w:tr>
        <w:trPr>
          <w:cantSplit/>
        </w:trPr>
        <w:tc>
          <w:tcPr>
            <w:tcW w:type="dxa" w:w="5933"/>
            <w:vAlign w:val="top"/>
            <w:tcMar>
              <w:left w:w="0" w:type="dxa"/>
              <w:right w:w="150" w:type="dxa"/>
            </w:tcMar>
          </w:tcPr>
          <w:p>
            <w:pPr>
              <w:widowControl/>
              <w:spacing w:before="0" w:after="40" w:line="320" w:lineRule="exact"/>
            </w:pPr>
            <w:bookmarkStart w:id="10750" w:name="unit_726"/>
            <w:r>
              <w:rPr>
                <w:rFonts w:ascii="EB Garamond" w:hAnsi="EB Garamond" w:cs="Amiri"/>
                <w:b/>
                <w:color w:val="69716F"/>
                <w:sz w:val="18"/>
              </w:rPr>
              <w:t xml:space="preserve">§726 </w:t>
            </w:r>
            <w:bookmarkEnd w:id="10750"/>
            <w:r>
              <w:rPr>
                <w:rFonts w:ascii="EB Garamond" w:hAnsi="EB Garamond" w:cs="Amiri"/>
                <w:b w:val="0"/>
                <w:sz w:val="24"/>
              </w:rPr>
              <w:t xml:space="preserve">Also because the others’ prior unbelief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الكفر</w:t>
            </w:r>
            <w:r>
              <w:rPr>
                <w:rFonts w:ascii="EB Garamond" w:hAnsi="EB Garamond" w:cs="Amiri"/>
                <w:b w:val="0"/>
                <w:sz w:val="24"/>
                <w:rStyle w:val="ArabicTechnicalTerm"/>
                <w:rtl w:val="0"/>
              </w:rPr>
              <w:t xml:space="preserve">]‎</w:t>
            </w:r>
            <w:r>
              <w:rPr>
                <w:rFonts w:ascii="EB Garamond" w:hAnsi="EB Garamond" w:cs="Amiri"/>
                <w:b w:val="0"/>
                <w:sz w:val="24"/>
              </w:rPr>
              <w:t xml:space="preserve"> disqualifies them for the imamate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الإمامة</w:t>
            </w:r>
            <w:r>
              <w:rPr>
                <w:rFonts w:ascii="EB Garamond" w:hAnsi="EB Garamond" w:cs="Amiri"/>
                <w:b w:val="0"/>
                <w:sz w:val="24"/>
                <w:rStyle w:val="ArabicTechnicalTerm"/>
                <w:rtl w:val="0"/>
              </w:rPr>
              <w:t xml:space="preserve">]‎</w:t>
            </w:r>
            <w:r>
              <w:rPr>
                <w:rFonts w:ascii="EB Garamond" w:hAnsi="EB Garamond" w:cs="Amiri"/>
                <w:b w:val="0"/>
                <w:sz w:val="24"/>
              </w:rPr>
              <w:t xml:space="preserve">, leaving him—peace be upon him—as the one determined [for it].</w:t>
            </w:r>
            <w:r>
              <w:rPr>
                <w:rFonts w:ascii="EB Garamond" w:hAnsi="EB Garamond" w:cs="Amiri"/>
                <w:b w:val="0"/>
                <w:sz w:val="24"/>
              </w:rPr>
              <w:t xml:space="preserve">  </w:t>
            </w:r>
            <w:bookmarkStart w:id="10751" w:name="unit_727"/>
            <w:r>
              <w:rPr>
                <w:rFonts w:ascii="EB Garamond" w:hAnsi="EB Garamond" w:cs="Amiri"/>
                <w:b/>
                <w:color w:val="69716F"/>
                <w:sz w:val="18"/>
              </w:rPr>
              <w:t xml:space="preserve">§727 </w:t>
            </w:r>
            <w:bookmarkEnd w:id="10751"/>
            <w:r>
              <w:rPr>
                <w:rFonts w:ascii="EB Garamond" w:hAnsi="EB Garamond" w:cs="Amiri"/>
                <w:b w:val="0"/>
                <w:sz w:val="24"/>
              </w:rPr>
              <w:t>Also His—Most High—saying, ‘Be with the truthful.’</w:t>
            </w:r>
            <w:r>
              <w:rPr>
                <w:rStyle w:val="FootnoteReference"/>
              </w:rPr>
              <w:footnoteReference w:id="119"/>
            </w:r>
            <w:r>
              <w:rPr>
                <w:rFonts w:ascii="EB Garamond" w:hAnsi="EB Garamond" w:cs="Amiri"/>
                <w:b w:val="0"/>
                <w:sz w:val="24"/>
              </w:rPr>
              <w:t xml:space="preserve">  </w:t>
            </w:r>
            <w:bookmarkStart w:id="10752" w:name="unit_728"/>
            <w:r>
              <w:rPr>
                <w:rFonts w:ascii="EB Garamond" w:hAnsi="EB Garamond" w:cs="Amiri"/>
                <w:b/>
                <w:color w:val="69716F"/>
                <w:sz w:val="18"/>
              </w:rPr>
              <w:t xml:space="preserve">§728 </w:t>
            </w:r>
            <w:bookmarkEnd w:id="10752"/>
            <w:r>
              <w:rPr>
                <w:rFonts w:ascii="EB Garamond" w:hAnsi="EB Garamond" w:cs="Amiri"/>
                <w:b w:val="0"/>
                <w:sz w:val="24"/>
              </w:rPr>
              <w:t>Also His—Most High—saying, ‘And those vested with authority among you.’</w:t>
            </w:r>
            <w:r>
              <w:rPr>
                <w:rStyle w:val="FootnoteReference"/>
              </w:rPr>
              <w:footnoteReference w:id="120"/>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(726) </w:t>
            </w:r>
            <w:r>
              <w:rPr>
                <w:rFonts w:ascii="Amiri" w:hAnsi="Amiri" w:cs="Amiri"/>
                <w:b w:val="0"/>
                <w:sz w:val="30"/>
                <w:rtl w:val="1"/>
                <w:szCs w:val="30"/>
              </w:rPr>
              <w:t>ولسبق كفر غيره فلا يصلح للإمامة فتعين هو عليه‌السلام.</w:t>
            </w:r>
            <w:r>
              <w:rPr>
                <w:rFonts w:ascii="Amiri" w:hAnsi="Amiri" w:cs="Amiri"/>
                <w:b w:val="0"/>
                <w:sz w:val="30"/>
                <w:rtl w:val="1"/>
                <w:szCs w:val="30"/>
              </w:rPr>
              <w:t xml:space="preserve">  </w:t>
            </w:r>
            <w:r>
              <w:rPr>
                <w:rFonts w:ascii="EB Garamond" w:hAnsi="EB Garamond" w:cs="Amiri"/>
                <w:b w:val="0"/>
                <w:color w:val="69716F"/>
                <w:sz w:val="19"/>
              </w:rPr>
              <w:t xml:space="preserve">(727) </w:t>
            </w:r>
            <w:r>
              <w:rPr>
                <w:rFonts w:ascii="Amiri" w:hAnsi="Amiri" w:cs="Amiri"/>
                <w:b w:val="0"/>
                <w:sz w:val="30"/>
                <w:rtl w:val="1"/>
                <w:szCs w:val="30"/>
              </w:rPr>
              <w:t>ولقوله تعالى (وَكُونُوا مَعَ الصَّادِقِينَ).</w:t>
            </w:r>
            <w:r>
              <w:rPr>
                <w:rFonts w:ascii="Amiri" w:hAnsi="Amiri" w:cs="Amiri"/>
                <w:b w:val="0"/>
                <w:sz w:val="30"/>
                <w:rtl w:val="1"/>
                <w:szCs w:val="30"/>
              </w:rPr>
              <w:t xml:space="preserve">  </w:t>
            </w:r>
            <w:r>
              <w:rPr>
                <w:rFonts w:ascii="EB Garamond" w:hAnsi="EB Garamond" w:cs="Amiri"/>
                <w:b w:val="0"/>
                <w:color w:val="69716F"/>
                <w:sz w:val="19"/>
              </w:rPr>
              <w:t xml:space="preserve">(728) </w:t>
            </w:r>
            <w:r>
              <w:rPr>
                <w:rFonts w:ascii="Amiri" w:hAnsi="Amiri" w:cs="Amiri"/>
                <w:b w:val="0"/>
                <w:sz w:val="30"/>
                <w:rtl w:val="1"/>
                <w:szCs w:val="30"/>
              </w:rPr>
              <w:t>ولقوله تعالى (وَأُولِي الْأَمْرِ مِنْكُمْ).</w:t>
            </w:r>
            <w:r>
              <w:rPr>
                <w:rFonts w:ascii="EB Garamond" w:hAnsi="EB Garamond" w:cs="Amiri"/>
                <w:b w:val="0"/>
                <w:color w:val="69716F"/>
                <w:sz w:val="17"/>
              </w:rPr>
              <w:t xml:space="preserve"> · </w:t>
            </w:r>
            <w:r>
              <w:rPr>
                <w:rFonts w:ascii="EB Garamond" w:hAnsi="EB Garamond" w:cs="Amiri"/>
                <w:b w:val="0"/>
                <w:color w:val="69716F"/>
                <w:sz w:val="17"/>
                <w:rtl w:val="0"/>
              </w:rPr>
              <w:t>‎Āmulī pp. 371‎</w:t>
            </w:r>
          </w:p>
        </w:tc>
      </w:tr>
    </w:tbl>
    <w:p>
      <w:pPr>
        <w:keepNext/>
        <w:spacing w:before="180" w:after="80"/>
      </w:pPr>
      <w:r>
        <w:rPr>
          <w:rFonts w:ascii="EB Garamond" w:hAnsi="EB Garamond" w:cs="Amiri"/>
          <w:b/>
          <w:color w:val="365E59"/>
          <w:sz w:val="24"/>
        </w:rPr>
        <w:t>Arguments against the competing claimants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53" w:name="unit_729"/>
            <w:r>
              <w:rPr>
                <w:rFonts w:ascii="EB Garamond" w:hAnsi="EB Garamond" w:cs="Amiri"/>
                <w:b/>
                <w:color w:val="69716F"/>
                <w:sz w:val="18"/>
              </w:rPr>
              <w:t xml:space="preserve">§729 </w:t>
            </w:r>
            <w:bookmarkEnd w:id="10753"/>
            <w:r>
              <w:rPr>
                <w:rFonts w:ascii="EB Garamond" w:hAnsi="EB Garamond" w:cs="Amiri"/>
                <w:b w:val="0"/>
                <w:sz w:val="24"/>
              </w:rPr>
              <w:t xml:space="preserve">For the group apart from ʿAlī—peace be upon him—are unfit for the imamate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الإمامة</w:t>
            </w:r>
            <w:r>
              <w:rPr>
                <w:rFonts w:ascii="EB Garamond" w:hAnsi="EB Garamond" w:cs="Amiri"/>
                <w:b w:val="0"/>
                <w:sz w:val="24"/>
                <w:rStyle w:val="ArabicTechnicalTerm"/>
                <w:rtl w:val="0"/>
              </w:rPr>
              <w:t xml:space="preserve">]‎</w:t>
            </w:r>
            <w:r>
              <w:rPr>
                <w:rFonts w:ascii="EB Garamond" w:hAnsi="EB Garamond" w:cs="Amiri"/>
                <w:b w:val="0"/>
                <w:sz w:val="24"/>
              </w:rPr>
              <w:t xml:space="preserve">, on account of their wrongdoing through their prior unbelief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الكفر</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(729) </w:t>
            </w:r>
            <w:r>
              <w:rPr>
                <w:rFonts w:ascii="Amiri" w:hAnsi="Amiri" w:cs="Amiri"/>
                <w:b w:val="0"/>
                <w:sz w:val="30"/>
                <w:rtl w:val="1"/>
                <w:szCs w:val="30"/>
              </w:rPr>
              <w:t>ولأن الجماعة غير علي عليه‌السلام غير صالح للإمامة لظلمهم بتقدم كفرهم.</w:t>
            </w:r>
            <w:r>
              <w:rPr>
                <w:rFonts w:ascii="EB Garamond" w:hAnsi="EB Garamond" w:cs="Amiri"/>
                <w:b w:val="0"/>
                <w:color w:val="69716F"/>
                <w:sz w:val="17"/>
              </w:rPr>
              <w:t xml:space="preserve"> · </w:t>
            </w:r>
            <w:r>
              <w:rPr>
                <w:rFonts w:ascii="EB Garamond" w:hAnsi="EB Garamond" w:cs="Amiri"/>
                <w:b w:val="0"/>
                <w:color w:val="69716F"/>
                <w:sz w:val="17"/>
                <w:rtl w:val="0"/>
              </w:rPr>
              <w:t>‎Āmulī pp. 372‎</w:t>
            </w:r>
          </w:p>
        </w:tc>
      </w:tr>
    </w:tbl>
    <w:p>
      <w:pPr>
        <w:keepNext/>
        <w:spacing w:before="180" w:after="80"/>
      </w:pPr>
      <w:r>
        <w:rPr>
          <w:rFonts w:ascii="EB Garamond" w:hAnsi="EB Garamond" w:cs="Amiri"/>
          <w:b/>
          <w:color w:val="365E59"/>
          <w:sz w:val="24"/>
        </w:rPr>
        <w:t>Objections concerning Abū Bakr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54" w:name="unit_730"/>
            <w:r>
              <w:rPr>
                <w:rFonts w:ascii="EB Garamond" w:hAnsi="EB Garamond" w:cs="Amiri"/>
                <w:b/>
                <w:color w:val="69716F"/>
                <w:sz w:val="18"/>
              </w:rPr>
              <w:t xml:space="preserve">§730 </w:t>
            </w:r>
            <w:bookmarkEnd w:id="10754"/>
            <w:r>
              <w:rPr>
                <w:rFonts w:ascii="EB Garamond" w:hAnsi="EB Garamond" w:cs="Amiri"/>
                <w:b w:val="0"/>
                <w:sz w:val="24"/>
              </w:rPr>
              <w:t>Abū Bakr contradicted the Book of God Most High by preventing inheritance from God’s Messenger—God bless him and his family—on the basis of a report that he himself related.</w:t>
            </w:r>
            <w:r>
              <w:rPr>
                <w:rFonts w:ascii="EB Garamond" w:hAnsi="EB Garamond" w:cs="Amiri"/>
                <w:b w:val="0"/>
                <w:sz w:val="24"/>
              </w:rPr>
              <w:t xml:space="preserve">  </w:t>
            </w:r>
            <w:bookmarkStart w:id="10755" w:name="unit_731"/>
            <w:r>
              <w:rPr>
                <w:rFonts w:ascii="EB Garamond" w:hAnsi="EB Garamond" w:cs="Amiri"/>
                <w:b/>
                <w:color w:val="69716F"/>
                <w:sz w:val="18"/>
              </w:rPr>
              <w:t xml:space="preserve">§731 </w:t>
            </w:r>
            <w:bookmarkEnd w:id="10755"/>
            <w:r>
              <w:rPr>
                <w:rFonts w:ascii="EB Garamond" w:hAnsi="EB Garamond" w:cs="Amiri"/>
                <w:b w:val="0"/>
                <w:sz w:val="24"/>
              </w:rPr>
              <w:t>He withheld Fadak from Fāṭima—peace be upon her—despite her claim that it had been given to her as a gift and the testimony of ʿAlī—peace be upon him—and Umm Ayman; yet he accepted the wives’ claims that their rooms belonged to them. For this reason ʿUmar ibn ʿAbd al-ʿAzīz restored it.</w:t>
            </w:r>
            <w:r>
              <w:rPr>
                <w:rFonts w:ascii="EB Garamond" w:hAnsi="EB Garamond" w:cs="Amiri"/>
                <w:b w:val="0"/>
                <w:sz w:val="24"/>
              </w:rPr>
              <w:t xml:space="preserve">  </w:t>
            </w:r>
            <w:bookmarkStart w:id="10756" w:name="unit_732"/>
            <w:r>
              <w:rPr>
                <w:rFonts w:ascii="EB Garamond" w:hAnsi="EB Garamond" w:cs="Amiri"/>
                <w:b/>
                <w:color w:val="69716F"/>
                <w:sz w:val="18"/>
              </w:rPr>
              <w:t xml:space="preserve">§732 </w:t>
            </w:r>
            <w:bookmarkEnd w:id="10756"/>
            <w:r>
              <w:rPr>
                <w:rFonts w:ascii="EB Garamond" w:hAnsi="EB Garamond" w:cs="Amiri"/>
                <w:b w:val="0"/>
                <w:sz w:val="24"/>
              </w:rPr>
              <w:t>She instructed that Abū Bakr should not perform the funeral prayer over her; she was therefore buried at night.</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(730) </w:t>
            </w:r>
            <w:r>
              <w:rPr>
                <w:rFonts w:ascii="Amiri" w:hAnsi="Amiri" w:cs="Amiri"/>
                <w:b w:val="0"/>
                <w:sz w:val="30"/>
                <w:rtl w:val="1"/>
                <w:szCs w:val="30"/>
              </w:rPr>
              <w:t>وخالف أبو بكر كتاب الله تعالى في منع إرث رسول الله صلى‌الله‌عليه‌وآله بخبر رواه هو.</w:t>
            </w:r>
            <w:r>
              <w:rPr>
                <w:rFonts w:ascii="Amiri" w:hAnsi="Amiri" w:cs="Amiri"/>
                <w:b w:val="0"/>
                <w:sz w:val="30"/>
                <w:rtl w:val="1"/>
                <w:szCs w:val="30"/>
              </w:rPr>
              <w:t xml:space="preserve">  </w:t>
            </w:r>
            <w:r>
              <w:rPr>
                <w:rFonts w:ascii="EB Garamond" w:hAnsi="EB Garamond" w:cs="Amiri"/>
                <w:b w:val="0"/>
                <w:color w:val="69716F"/>
                <w:sz w:val="19"/>
              </w:rPr>
              <w:t xml:space="preserve">(731) </w:t>
            </w:r>
            <w:r>
              <w:rPr>
                <w:rFonts w:ascii="Amiri" w:hAnsi="Amiri" w:cs="Amiri"/>
                <w:b w:val="0"/>
                <w:sz w:val="30"/>
                <w:rtl w:val="1"/>
                <w:szCs w:val="30"/>
              </w:rPr>
              <w:t>ومنع فاطمة عليها‌السلام فدكا مع ادعاء النحلة لها وشهد علي عليه‌السلام وأم أيمن وصدق الأزواج في ادعاء الحجرة لهن ولهذا ردها عمر بن عبد العزيز.</w:t>
            </w:r>
            <w:r>
              <w:rPr>
                <w:rFonts w:ascii="Amiri" w:hAnsi="Amiri" w:cs="Amiri"/>
                <w:b w:val="0"/>
                <w:sz w:val="30"/>
                <w:rtl w:val="1"/>
                <w:szCs w:val="30"/>
              </w:rPr>
              <w:t xml:space="preserve">  </w:t>
            </w:r>
            <w:r>
              <w:rPr>
                <w:rFonts w:ascii="EB Garamond" w:hAnsi="EB Garamond" w:cs="Amiri"/>
                <w:b w:val="0"/>
                <w:color w:val="69716F"/>
                <w:sz w:val="19"/>
              </w:rPr>
              <w:t xml:space="preserve">(732) </w:t>
            </w:r>
            <w:r>
              <w:rPr>
                <w:rFonts w:ascii="Amiri" w:hAnsi="Amiri" w:cs="Amiri"/>
                <w:b w:val="0"/>
                <w:sz w:val="30"/>
                <w:rtl w:val="1"/>
                <w:szCs w:val="30"/>
              </w:rPr>
              <w:t>وأوصت أن لا يصلي عليها أبو بكر فدفنت ليلا.</w:t>
            </w:r>
            <w:r>
              <w:rPr>
                <w:rFonts w:ascii="EB Garamond" w:hAnsi="EB Garamond" w:cs="Amiri"/>
                <w:b w:val="0"/>
                <w:color w:val="69716F"/>
                <w:sz w:val="17"/>
              </w:rPr>
              <w:t xml:space="preserve"> · </w:t>
            </w:r>
            <w:r>
              <w:rPr>
                <w:rFonts w:ascii="EB Garamond" w:hAnsi="EB Garamond" w:cs="Amiri"/>
                <w:b w:val="0"/>
                <w:color w:val="69716F"/>
                <w:sz w:val="17"/>
                <w:rtl w:val="0"/>
              </w:rPr>
              <w:t>‎Āmulī pp. 372⁠–⁠373‎</w:t>
            </w:r>
          </w:p>
        </w:tc>
      </w:tr>
      <w:tr>
        <w:trPr>
          <w:cantSplit/>
        </w:trPr>
        <w:tc>
          <w:tcPr>
            <w:tcW w:type="dxa" w:w="5933"/>
            <w:vAlign w:val="top"/>
            <w:tcMar>
              <w:left w:w="0" w:type="dxa"/>
              <w:right w:w="150" w:type="dxa"/>
            </w:tcMar>
          </w:tcPr>
          <w:p>
            <w:pPr>
              <w:widowControl/>
              <w:spacing w:before="0" w:after="40" w:line="320" w:lineRule="exact"/>
            </w:pPr>
            <w:bookmarkStart w:id="10757" w:name="unit_733"/>
            <w:r>
              <w:rPr>
                <w:rFonts w:ascii="EB Garamond" w:hAnsi="EB Garamond" w:cs="Amiri"/>
                <w:b/>
                <w:color w:val="69716F"/>
                <w:sz w:val="18"/>
              </w:rPr>
              <w:t xml:space="preserve">§733 </w:t>
            </w:r>
            <w:bookmarkEnd w:id="10757"/>
            <w:r>
              <w:rPr>
                <w:rFonts w:ascii="EB Garamond" w:hAnsi="EB Garamond" w:cs="Amiri"/>
                <w:b w:val="0"/>
                <w:sz w:val="24"/>
              </w:rPr>
              <w:t>Also because of his saying, ‘Release me [from office], for I am not the best of you while ʿAlī is among you.’</w:t>
            </w:r>
            <w:r>
              <w:rPr>
                <w:rFonts w:ascii="EB Garamond" w:hAnsi="EB Garamond" w:cs="Amiri"/>
                <w:b w:val="0"/>
                <w:sz w:val="24"/>
              </w:rPr>
              <w:t xml:space="preserve">  </w:t>
            </w:r>
            <w:bookmarkStart w:id="10758" w:name="unit_734"/>
            <w:r>
              <w:rPr>
                <w:rFonts w:ascii="EB Garamond" w:hAnsi="EB Garamond" w:cs="Amiri"/>
                <w:b/>
                <w:color w:val="69716F"/>
                <w:sz w:val="18"/>
              </w:rPr>
              <w:t xml:space="preserve">§734 </w:t>
            </w:r>
            <w:bookmarkEnd w:id="10758"/>
            <w:r>
              <w:rPr>
                <w:rFonts w:ascii="EB Garamond" w:hAnsi="EB Garamond" w:cs="Amiri"/>
                <w:b w:val="0"/>
                <w:sz w:val="24"/>
              </w:rPr>
              <w:t>Also because of his saying that a devil sometimes overtakes him.</w:t>
            </w:r>
            <w:r>
              <w:rPr>
                <w:rFonts w:ascii="EB Garamond" w:hAnsi="EB Garamond" w:cs="Amiri"/>
                <w:b w:val="0"/>
                <w:sz w:val="24"/>
              </w:rPr>
              <w:t xml:space="preserve">  </w:t>
            </w:r>
            <w:bookmarkStart w:id="10759" w:name="unit_735"/>
            <w:r>
              <w:rPr>
                <w:rFonts w:ascii="EB Garamond" w:hAnsi="EB Garamond" w:cs="Amiri"/>
                <w:b/>
                <w:color w:val="69716F"/>
                <w:sz w:val="18"/>
              </w:rPr>
              <w:t xml:space="preserve">§735 </w:t>
            </w:r>
            <w:bookmarkEnd w:id="10759"/>
            <w:r>
              <w:rPr>
                <w:rFonts w:ascii="EB Garamond" w:hAnsi="EB Garamond" w:cs="Amiri"/>
                <w:b w:val="0"/>
                <w:sz w:val="24"/>
              </w:rPr>
              <w:t>Also because of ʿUmar’s saying, ‘The pledge to Abū Bakr was an unpremeditated occurrence whose evil God averted; whoever returns to anything like it, kill him.’</w:t>
            </w:r>
            <w:r>
              <w:rPr>
                <w:rFonts w:ascii="EB Garamond" w:hAnsi="EB Garamond" w:cs="Amiri"/>
                <w:b w:val="0"/>
                <w:sz w:val="24"/>
              </w:rPr>
              <w:t xml:space="preserve">  </w:t>
            </w:r>
            <w:bookmarkStart w:id="10760" w:name="unit_736"/>
            <w:r>
              <w:rPr>
                <w:rFonts w:ascii="EB Garamond" w:hAnsi="EB Garamond" w:cs="Amiri"/>
                <w:b/>
                <w:color w:val="69716F"/>
                <w:sz w:val="18"/>
              </w:rPr>
              <w:t xml:space="preserve">§736 </w:t>
            </w:r>
            <w:bookmarkEnd w:id="10760"/>
            <w:r>
              <w:rPr>
                <w:rFonts w:ascii="EB Garamond" w:hAnsi="EB Garamond" w:cs="Amiri"/>
                <w:b w:val="0"/>
                <w:sz w:val="24"/>
              </w:rPr>
              <w:t xml:space="preserve">At his death he doubted his entitlement to the imamate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الإمامة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761" w:name="unit_737"/>
            <w:r>
              <w:rPr>
                <w:rFonts w:ascii="EB Garamond" w:hAnsi="EB Garamond" w:cs="Amiri"/>
                <w:b/>
                <w:color w:val="69716F"/>
                <w:sz w:val="18"/>
              </w:rPr>
              <w:t xml:space="preserve">§737 </w:t>
            </w:r>
            <w:bookmarkEnd w:id="10761"/>
            <w:r>
              <w:rPr>
                <w:rFonts w:ascii="EB Garamond" w:hAnsi="EB Garamond" w:cs="Amiri"/>
                <w:b w:val="0"/>
                <w:sz w:val="24"/>
              </w:rPr>
              <w:t>He contradicted the Messenger—God bless him and his family—by appointing a successor, according to their own account, and by appointing someone whom he—God bless him and his family—had dismissed.</w:t>
            </w:r>
            <w:r>
              <w:rPr>
                <w:rStyle w:val="FootnoteReference"/>
              </w:rPr>
              <w:footnoteReference w:id="121"/>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(733) </w:t>
            </w:r>
            <w:r>
              <w:rPr>
                <w:rFonts w:ascii="Amiri" w:hAnsi="Amiri" w:cs="Amiri"/>
                <w:b w:val="0"/>
                <w:sz w:val="30"/>
                <w:rtl w:val="1"/>
                <w:szCs w:val="30"/>
              </w:rPr>
              <w:t>ولقوله أقيلوني فلست بخيركم وعلي فيكم.</w:t>
            </w:r>
            <w:r>
              <w:rPr>
                <w:rFonts w:ascii="Amiri" w:hAnsi="Amiri" w:cs="Amiri"/>
                <w:b w:val="0"/>
                <w:sz w:val="30"/>
                <w:rtl w:val="1"/>
                <w:szCs w:val="30"/>
              </w:rPr>
              <w:t xml:space="preserve">  </w:t>
            </w:r>
            <w:r>
              <w:rPr>
                <w:rFonts w:ascii="EB Garamond" w:hAnsi="EB Garamond" w:cs="Amiri"/>
                <w:b w:val="0"/>
                <w:color w:val="69716F"/>
                <w:sz w:val="19"/>
              </w:rPr>
              <w:t xml:space="preserve">(734) </w:t>
            </w:r>
            <w:r>
              <w:rPr>
                <w:rFonts w:ascii="Amiri" w:hAnsi="Amiri" w:cs="Amiri"/>
                <w:b w:val="0"/>
                <w:sz w:val="30"/>
                <w:rtl w:val="1"/>
                <w:szCs w:val="30"/>
              </w:rPr>
              <w:t>ولقوله إن له شيطانا يعتريه</w:t>
            </w:r>
            <w:r>
              <w:rPr>
                <w:rFonts w:ascii="Amiri" w:hAnsi="Amiri" w:cs="Amiri"/>
                <w:b w:val="0"/>
                <w:sz w:val="30"/>
                <w:rtl w:val="1"/>
                <w:szCs w:val="30"/>
              </w:rPr>
              <w:t xml:space="preserve">  </w:t>
            </w:r>
            <w:r>
              <w:rPr>
                <w:rFonts w:ascii="EB Garamond" w:hAnsi="EB Garamond" w:cs="Amiri"/>
                <w:b w:val="0"/>
                <w:color w:val="69716F"/>
                <w:sz w:val="19"/>
              </w:rPr>
              <w:t xml:space="preserve">(735) </w:t>
            </w:r>
            <w:r>
              <w:rPr>
                <w:rFonts w:ascii="Amiri" w:hAnsi="Amiri" w:cs="Amiri"/>
                <w:b w:val="0"/>
                <w:sz w:val="30"/>
                <w:rtl w:val="1"/>
                <w:szCs w:val="30"/>
              </w:rPr>
              <w:t>ولقول عمر كانت بيعة أبي بكر فلتة وقى الله شرها فمن عاد إلى مثلها فاقتلوه.</w:t>
            </w:r>
            <w:r>
              <w:rPr>
                <w:rFonts w:ascii="Amiri" w:hAnsi="Amiri" w:cs="Amiri"/>
                <w:b w:val="0"/>
                <w:sz w:val="30"/>
                <w:rtl w:val="1"/>
                <w:szCs w:val="30"/>
              </w:rPr>
              <w:t xml:space="preserve">  </w:t>
            </w:r>
            <w:r>
              <w:rPr>
                <w:rFonts w:ascii="EB Garamond" w:hAnsi="EB Garamond" w:cs="Amiri"/>
                <w:b w:val="0"/>
                <w:color w:val="69716F"/>
                <w:sz w:val="19"/>
              </w:rPr>
              <w:t xml:space="preserve">(736) </w:t>
            </w:r>
            <w:r>
              <w:rPr>
                <w:rFonts w:ascii="Amiri" w:hAnsi="Amiri" w:cs="Amiri"/>
                <w:b w:val="0"/>
                <w:sz w:val="30"/>
                <w:rtl w:val="1"/>
                <w:szCs w:val="30"/>
              </w:rPr>
              <w:t>وشك عند موته في استحقاقه للإمامة</w:t>
            </w:r>
            <w:r>
              <w:rPr>
                <w:rFonts w:ascii="Amiri" w:hAnsi="Amiri" w:cs="Amiri"/>
                <w:b w:val="0"/>
                <w:sz w:val="30"/>
                <w:rtl w:val="1"/>
                <w:szCs w:val="30"/>
              </w:rPr>
              <w:t xml:space="preserve">  </w:t>
            </w:r>
            <w:r>
              <w:rPr>
                <w:rFonts w:ascii="EB Garamond" w:hAnsi="EB Garamond" w:cs="Amiri"/>
                <w:b w:val="0"/>
                <w:color w:val="69716F"/>
                <w:sz w:val="19"/>
              </w:rPr>
              <w:t xml:space="preserve">(737) </w:t>
            </w:r>
            <w:r>
              <w:rPr>
                <w:rFonts w:ascii="Amiri" w:hAnsi="Amiri" w:cs="Amiri"/>
                <w:b w:val="0"/>
                <w:sz w:val="30"/>
                <w:rtl w:val="1"/>
                <w:szCs w:val="30"/>
              </w:rPr>
              <w:t>وخالف الرسول صلى‌الله‌عليه‌وآله في الاستخلاف عندهم وفي تولية من عزله صلى‌الله‌عليه‌وآله.</w:t>
            </w:r>
            <w:r>
              <w:rPr>
                <w:rFonts w:ascii="EB Garamond" w:hAnsi="EB Garamond" w:cs="Amiri"/>
                <w:b w:val="0"/>
                <w:color w:val="69716F"/>
                <w:sz w:val="17"/>
              </w:rPr>
              <w:t xml:space="preserve"> · </w:t>
            </w:r>
            <w:r>
              <w:rPr>
                <w:rFonts w:ascii="EB Garamond" w:hAnsi="EB Garamond" w:cs="Amiri"/>
                <w:b w:val="0"/>
                <w:color w:val="69716F"/>
                <w:sz w:val="17"/>
                <w:rtl w:val="0"/>
              </w:rPr>
              <w:t>‎Āmulī pp. 373⁠–⁠374‎</w:t>
            </w:r>
          </w:p>
        </w:tc>
      </w:tr>
      <w:tr>
        <w:trPr>
          <w:cantSplit/>
        </w:trPr>
        <w:tc>
          <w:tcPr>
            <w:tcW w:type="dxa" w:w="5933"/>
            <w:vAlign w:val="top"/>
            <w:tcMar>
              <w:left w:w="0" w:type="dxa"/>
              <w:right w:w="150" w:type="dxa"/>
            </w:tcMar>
          </w:tcPr>
          <w:p>
            <w:pPr>
              <w:widowControl/>
              <w:spacing w:before="0" w:after="40" w:line="320" w:lineRule="exact"/>
            </w:pPr>
            <w:bookmarkStart w:id="10762" w:name="unit_738"/>
            <w:r>
              <w:rPr>
                <w:rFonts w:ascii="EB Garamond" w:hAnsi="EB Garamond" w:cs="Amiri"/>
                <w:b/>
                <w:color w:val="69716F"/>
                <w:sz w:val="18"/>
              </w:rPr>
              <w:t xml:space="preserve">§738 </w:t>
            </w:r>
            <w:bookmarkEnd w:id="10762"/>
            <w:r>
              <w:rPr>
                <w:rFonts w:ascii="EB Garamond" w:hAnsi="EB Garamond" w:cs="Amiri"/>
                <w:b w:val="0"/>
                <w:sz w:val="24"/>
              </w:rPr>
              <w:t>[He also contradicted him] by staying behind from Usāma’s army, although they knew the intention was to send them away. [The Prophet] appointed Usāma over them, so Usāma is superior [to them]; whereas no one was appointed over ʿAlī—peace be upon him—and he is superior to Usāma.</w:t>
            </w:r>
            <w:r>
              <w:rPr>
                <w:rFonts w:ascii="EB Garamond" w:hAnsi="EB Garamond" w:cs="Amiri"/>
                <w:b w:val="0"/>
                <w:sz w:val="24"/>
              </w:rPr>
              <w:t xml:space="preserve">  </w:t>
            </w:r>
            <w:bookmarkStart w:id="10763" w:name="unit_739"/>
            <w:r>
              <w:rPr>
                <w:rFonts w:ascii="EB Garamond" w:hAnsi="EB Garamond" w:cs="Amiri"/>
                <w:b/>
                <w:color w:val="69716F"/>
                <w:sz w:val="18"/>
              </w:rPr>
              <w:t xml:space="preserve">§739 </w:t>
            </w:r>
            <w:bookmarkEnd w:id="10763"/>
            <w:r>
              <w:rPr>
                <w:rFonts w:ascii="EB Garamond" w:hAnsi="EB Garamond" w:cs="Amiri"/>
                <w:b w:val="0"/>
                <w:sz w:val="24"/>
              </w:rPr>
              <w:t>He held no office during his [the Prophet’s] lifetime. [The Prophet] gave him Sūrat Barāʾa, but Gabriel descended and instructed [the Prophet] to recall him and take the sūra from him, and that no one should recite it except himself or someone of his household. He therefore sent ʿAlī—peace be upon him—with it.</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(738) </w:t>
            </w:r>
            <w:r>
              <w:rPr>
                <w:rFonts w:ascii="Amiri" w:hAnsi="Amiri" w:cs="Amiri"/>
                <w:b w:val="0"/>
                <w:sz w:val="30"/>
                <w:rtl w:val="1"/>
                <w:szCs w:val="30"/>
              </w:rPr>
              <w:t>وفي التخلف عن جيش أسامة مع علمهم بقصد البعد وولى أسامة عليهم فهو أفضل وعلي عليه‌السلام لم يول عليه أحدا وهو أفضل من أسامة.</w:t>
            </w:r>
            <w:r>
              <w:rPr>
                <w:rFonts w:ascii="Amiri" w:hAnsi="Amiri" w:cs="Amiri"/>
                <w:b w:val="0"/>
                <w:sz w:val="30"/>
                <w:rtl w:val="1"/>
                <w:szCs w:val="30"/>
              </w:rPr>
              <w:t xml:space="preserve">  </w:t>
            </w:r>
            <w:r>
              <w:rPr>
                <w:rFonts w:ascii="EB Garamond" w:hAnsi="EB Garamond" w:cs="Amiri"/>
                <w:b w:val="0"/>
                <w:color w:val="69716F"/>
                <w:sz w:val="19"/>
              </w:rPr>
              <w:t xml:space="preserve">(739) </w:t>
            </w:r>
            <w:r>
              <w:rPr>
                <w:rFonts w:ascii="Amiri" w:hAnsi="Amiri" w:cs="Amiri"/>
                <w:b w:val="0"/>
                <w:sz w:val="30"/>
                <w:rtl w:val="1"/>
                <w:szCs w:val="30"/>
              </w:rPr>
              <w:t>ولم يتول عملا في زمانه وأعطاه سورة براءة فنزل جبرئيل فأمره برده وأخذ السورة منه وأن لا يقرأها إلا هو أو أحد من أهل بيته فبعث بها عليا عليه‌السلام.</w:t>
            </w:r>
            <w:r>
              <w:rPr>
                <w:rFonts w:ascii="EB Garamond" w:hAnsi="EB Garamond" w:cs="Amiri"/>
                <w:b w:val="0"/>
                <w:color w:val="69716F"/>
                <w:sz w:val="17"/>
              </w:rPr>
              <w:t xml:space="preserve"> · </w:t>
            </w:r>
            <w:r>
              <w:rPr>
                <w:rFonts w:ascii="EB Garamond" w:hAnsi="EB Garamond" w:cs="Amiri"/>
                <w:b w:val="0"/>
                <w:color w:val="69716F"/>
                <w:sz w:val="17"/>
                <w:rtl w:val="0"/>
              </w:rPr>
              <w:t>‎Āmulī pp. 375‎</w:t>
            </w:r>
          </w:p>
        </w:tc>
      </w:tr>
      <w:tr>
        <w:trPr>
          <w:cantSplit/>
        </w:trPr>
        <w:tc>
          <w:tcPr>
            <w:tcW w:type="dxa" w:w="5933"/>
            <w:vAlign w:val="top"/>
            <w:tcMar>
              <w:left w:w="0" w:type="dxa"/>
              <w:right w:w="150" w:type="dxa"/>
            </w:tcMar>
          </w:tcPr>
          <w:p>
            <w:pPr>
              <w:widowControl/>
              <w:spacing w:before="0" w:after="40" w:line="320" w:lineRule="exact"/>
            </w:pPr>
            <w:bookmarkStart w:id="10764" w:name="unit_740"/>
            <w:r>
              <w:rPr>
                <w:rFonts w:ascii="EB Garamond" w:hAnsi="EB Garamond" w:cs="Amiri"/>
                <w:b/>
                <w:color w:val="69716F"/>
                <w:sz w:val="18"/>
              </w:rPr>
              <w:t xml:space="preserve">§740 </w:t>
            </w:r>
            <w:bookmarkEnd w:id="10764"/>
            <w:r>
              <w:rPr>
                <w:rFonts w:ascii="EB Garamond" w:hAnsi="EB Garamond" w:cs="Amiri"/>
                <w:b w:val="0"/>
                <w:sz w:val="24"/>
              </w:rPr>
              <w:t>He did not know the legal rulings: he cut off a thief’s left hand and burned [a man] with fire; he did not know [the ruling on] collateral inheritance (kalāla) or the grandmother’s inheritance; his rulings were inconsistent; and he neither imposed the prescribed penalty on Khālid nor exacted retaliation from him.</w:t>
            </w:r>
            <w:r>
              <w:rPr>
                <w:rStyle w:val="FootnoteReference"/>
              </w:rPr>
              <w:footnoteReference w:id="122"/>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(740) </w:t>
            </w:r>
            <w:r>
              <w:rPr>
                <w:rFonts w:ascii="Amiri" w:hAnsi="Amiri" w:cs="Amiri"/>
                <w:b w:val="0"/>
                <w:sz w:val="30"/>
                <w:rtl w:val="1"/>
                <w:szCs w:val="30"/>
              </w:rPr>
              <w:t>ولم يكن عارفا بالأحكام حتى قطع يسار سارق وأحرق بالنار ولم يعرف الكلالة ولا ميراث الجدة واضطرب في أحكامه ولم يحد خالدا ولا اقتص منه.</w:t>
            </w:r>
            <w:r>
              <w:rPr>
                <w:rFonts w:ascii="EB Garamond" w:hAnsi="EB Garamond" w:cs="Amiri"/>
                <w:b w:val="0"/>
                <w:color w:val="69716F"/>
                <w:sz w:val="17"/>
              </w:rPr>
              <w:t xml:space="preserve"> · </w:t>
            </w:r>
            <w:r>
              <w:rPr>
                <w:rFonts w:ascii="EB Garamond" w:hAnsi="EB Garamond" w:cs="Amiri"/>
                <w:b w:val="0"/>
                <w:color w:val="69716F"/>
                <w:sz w:val="17"/>
                <w:rtl w:val="0"/>
              </w:rPr>
              <w:t>‎Āmulī pp. 376‎</w:t>
            </w:r>
          </w:p>
        </w:tc>
      </w:tr>
      <w:tr>
        <w:tc>
          <w:tcPr>
            <w:tcW w:type="dxa" w:w="5933"/>
            <w:vAlign w:val="top"/>
            <w:tcMar>
              <w:left w:w="0" w:type="dxa"/>
              <w:right w:w="150" w:type="dxa"/>
            </w:tcMar>
          </w:tcPr>
          <w:p>
            <w:pPr>
              <w:widowControl/>
              <w:spacing w:before="0" w:after="40" w:line="320" w:lineRule="exact"/>
            </w:pPr>
            <w:bookmarkStart w:id="10765" w:name="unit_741"/>
            <w:r>
              <w:rPr>
                <w:rFonts w:ascii="EB Garamond" w:hAnsi="EB Garamond" w:cs="Amiri"/>
                <w:b/>
                <w:color w:val="69716F"/>
                <w:sz w:val="18"/>
              </w:rPr>
              <w:t xml:space="preserve">§741 </w:t>
            </w:r>
            <w:bookmarkEnd w:id="10765"/>
            <w:r>
              <w:rPr>
                <w:rFonts w:ascii="EB Garamond" w:hAnsi="EB Garamond" w:cs="Amiri"/>
                <w:b w:val="0"/>
                <w:sz w:val="24"/>
              </w:rPr>
              <w:t>He was buried in the house of God’s Messenger—God bless him and his family—although God Most High had prohibited entering it without permission during his lifetime. He sent [men] to the house of the Commander of the Faithful—peace be upon him—when he refused the pledge, and had it set on fire while Fāṭima, al-Ḥasan, al-Ḥusayn, and a group of the Banū Hāshim were inside. Al-Ḥasan and al-Ḥusayn objected to him when allegiance was pledged to him; and he regretted violating the house of Fāṭima—peace be upon her.</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(741) </w:t>
            </w:r>
            <w:r>
              <w:rPr>
                <w:rFonts w:ascii="Amiri" w:hAnsi="Amiri" w:cs="Amiri"/>
                <w:b w:val="0"/>
                <w:sz w:val="30"/>
                <w:rtl w:val="1"/>
                <w:szCs w:val="30"/>
              </w:rPr>
              <w:t>ودفن في بيت رسول الله صلى‌الله‌عليه‌وآله وقد نهى الله تعالى دخوله في حياته بغير إذن وبعث إلى بيت أمير المؤمنين عليه‌السلام لما امتنع من البيعة فأضرم فيه النار وفيه فاطمة والحسن والحسين وجماعة من بني هاشم ورد عليه الحسنان لما بويع وندم على كشف بيت فاطمة عليها‌السلام.</w:t>
            </w:r>
            <w:r>
              <w:rPr>
                <w:rFonts w:ascii="EB Garamond" w:hAnsi="EB Garamond" w:cs="Amiri"/>
                <w:b w:val="0"/>
                <w:color w:val="69716F"/>
                <w:sz w:val="17"/>
              </w:rPr>
              <w:t xml:space="preserve"> · </w:t>
            </w:r>
            <w:r>
              <w:rPr>
                <w:rFonts w:ascii="EB Garamond" w:hAnsi="EB Garamond" w:cs="Amiri"/>
                <w:b w:val="0"/>
                <w:color w:val="69716F"/>
                <w:sz w:val="17"/>
                <w:rtl w:val="0"/>
              </w:rPr>
              <w:t>‎Āmulī pp. 376‎</w:t>
            </w:r>
          </w:p>
        </w:tc>
      </w:tr>
    </w:tbl>
    <w:p>
      <w:pPr>
        <w:keepNext/>
        <w:spacing w:before="180" w:after="80"/>
      </w:pPr>
      <w:r>
        <w:rPr>
          <w:rFonts w:ascii="EB Garamond" w:hAnsi="EB Garamond" w:cs="Amiri"/>
          <w:b/>
          <w:color w:val="365E59"/>
          <w:sz w:val="24"/>
        </w:rPr>
        <w:t>Objections concerning ʿUmar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766" w:name="unit_742"/>
            <w:r>
              <w:rPr>
                <w:rFonts w:ascii="EB Garamond" w:hAnsi="EB Garamond" w:cs="Amiri"/>
                <w:b/>
                <w:color w:val="69716F"/>
                <w:sz w:val="18"/>
              </w:rPr>
              <w:t xml:space="preserve">§742 </w:t>
            </w:r>
            <w:bookmarkEnd w:id="10766"/>
            <w:r>
              <w:rPr>
                <w:rFonts w:ascii="EB Garamond" w:hAnsi="EB Garamond" w:cs="Amiri"/>
                <w:b w:val="0"/>
                <w:sz w:val="24"/>
              </w:rPr>
              <w:t>ʿUmar ordered the stoning of a pregnant woman and of another woman who was insane. ʿAlī—peace be upon him—prevented him, and he said, ‘Were it not for ʿAlī, ʿUmar would have perished.’</w:t>
            </w:r>
            <w:r>
              <w:rPr>
                <w:rFonts w:ascii="EB Garamond" w:hAnsi="EB Garamond" w:cs="Amiri"/>
                <w:b w:val="0"/>
                <w:sz w:val="24"/>
              </w:rPr>
              <w:t xml:space="preserve">  </w:t>
            </w:r>
            <w:bookmarkStart w:id="10767" w:name="unit_743"/>
            <w:r>
              <w:rPr>
                <w:rFonts w:ascii="EB Garamond" w:hAnsi="EB Garamond" w:cs="Amiri"/>
                <w:b/>
                <w:color w:val="69716F"/>
                <w:sz w:val="18"/>
              </w:rPr>
              <w:t xml:space="preserve">§743 </w:t>
            </w:r>
            <w:bookmarkEnd w:id="10767"/>
            <w:r>
              <w:rPr>
                <w:rFonts w:ascii="EB Garamond" w:hAnsi="EB Garamond" w:cs="Amiri"/>
                <w:b w:val="0"/>
                <w:sz w:val="24"/>
              </w:rPr>
              <w:t>He doubted the Prophet’s death—God bless him and his family and grant them peace—until Abū Bakr recited to him, ‘You shall die, and they shall die.’ He then said, ‘It is as though I had never heard this verse.’</w:t>
            </w:r>
            <w:r>
              <w:rPr>
                <w:rStyle w:val="FootnoteReference"/>
              </w:rPr>
              <w:footnoteReference w:id="123"/>
            </w:r>
            <w:r>
              <w:rPr>
                <w:rFonts w:ascii="EB Garamond" w:hAnsi="EB Garamond" w:cs="Amiri"/>
                <w:b w:val="0"/>
                <w:sz w:val="24"/>
              </w:rPr>
              <w:t xml:space="preserve">  </w:t>
            </w:r>
            <w:bookmarkStart w:id="10768" w:name="unit_744"/>
            <w:r>
              <w:rPr>
                <w:rFonts w:ascii="EB Garamond" w:hAnsi="EB Garamond" w:cs="Amiri"/>
                <w:b/>
                <w:color w:val="69716F"/>
                <w:sz w:val="18"/>
              </w:rPr>
              <w:t xml:space="preserve">§744 </w:t>
            </w:r>
            <w:bookmarkEnd w:id="10768"/>
            <w:r>
              <w:rPr>
                <w:rFonts w:ascii="EB Garamond" w:hAnsi="EB Garamond" w:cs="Amiri"/>
                <w:b w:val="0"/>
                <w:sz w:val="24"/>
              </w:rPr>
              <w:t>He said, ‘Everyone understands the law better than ʿUmar, even secluded women’, when he prohibited excessive marriage payments.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(742) </w:t>
            </w:r>
            <w:r>
              <w:rPr>
                <w:rFonts w:ascii="Amiri" w:hAnsi="Amiri" w:cs="Amiri"/>
                <w:b w:val="0"/>
                <w:sz w:val="30"/>
                <w:rtl w:val="1"/>
                <w:szCs w:val="30"/>
              </w:rPr>
              <w:t>وأمر عمر برجم امرأة حامل وأخرى مجنونة فنهاه علي عليه‌السلام فقال لو لا علي لهلك عمر.</w:t>
            </w:r>
            <w:r>
              <w:rPr>
                <w:rFonts w:ascii="Amiri" w:hAnsi="Amiri" w:cs="Amiri"/>
                <w:b w:val="0"/>
                <w:sz w:val="30"/>
                <w:rtl w:val="1"/>
                <w:szCs w:val="30"/>
              </w:rPr>
              <w:t xml:space="preserve">  </w:t>
            </w:r>
            <w:r>
              <w:rPr>
                <w:rFonts w:ascii="EB Garamond" w:hAnsi="EB Garamond" w:cs="Amiri"/>
                <w:b w:val="0"/>
                <w:color w:val="69716F"/>
                <w:sz w:val="19"/>
              </w:rPr>
              <w:t xml:space="preserve">(743) </w:t>
            </w:r>
            <w:r>
              <w:rPr>
                <w:rFonts w:ascii="Amiri" w:hAnsi="Amiri" w:cs="Amiri"/>
                <w:b w:val="0"/>
                <w:sz w:val="30"/>
                <w:rtl w:val="1"/>
                <w:szCs w:val="30"/>
              </w:rPr>
              <w:t>وتشكك في موت النبي صلى‌الله‌عليه‌وآله‌وسلم حتى تلا عليه أبو بكر : إنك ميت وإنهم ميتون فقال كأني لم أسمع هذه الآية.</w:t>
            </w:r>
            <w:r>
              <w:rPr>
                <w:rFonts w:ascii="Amiri" w:hAnsi="Amiri" w:cs="Amiri"/>
                <w:b w:val="0"/>
                <w:sz w:val="30"/>
                <w:rtl w:val="1"/>
                <w:szCs w:val="30"/>
              </w:rPr>
              <w:t xml:space="preserve">  </w:t>
            </w:r>
            <w:r>
              <w:rPr>
                <w:rFonts w:ascii="EB Garamond" w:hAnsi="EB Garamond" w:cs="Amiri"/>
                <w:b w:val="0"/>
                <w:color w:val="69716F"/>
                <w:sz w:val="19"/>
              </w:rPr>
              <w:t xml:space="preserve">(744) </w:t>
            </w:r>
            <w:r>
              <w:rPr>
                <w:rFonts w:ascii="Amiri" w:hAnsi="Amiri" w:cs="Amiri"/>
                <w:b w:val="0"/>
                <w:sz w:val="30"/>
                <w:rtl w:val="1"/>
                <w:szCs w:val="30"/>
              </w:rPr>
              <w:t>وقال كل أفقه من عمر حتى المخدرات لما منع من المغالاة في الصداق.</w:t>
            </w:r>
            <w:r>
              <w:rPr>
                <w:rFonts w:ascii="EB Garamond" w:hAnsi="EB Garamond" w:cs="Amiri"/>
                <w:b w:val="0"/>
                <w:color w:val="69716F"/>
                <w:sz w:val="17"/>
              </w:rPr>
              <w:t xml:space="preserve"> · </w:t>
            </w:r>
            <w:r>
              <w:rPr>
                <w:rFonts w:ascii="EB Garamond" w:hAnsi="EB Garamond" w:cs="Amiri"/>
                <w:b w:val="0"/>
                <w:color w:val="69716F"/>
                <w:sz w:val="17"/>
                <w:rtl w:val="0"/>
              </w:rPr>
              <w:t>‎Āmulī pp. 377⁠–⁠378‎</w:t>
            </w:r>
          </w:p>
        </w:tc>
      </w:tr>
      <w:tr>
        <w:trPr>
          <w:cantSplit/>
        </w:trPr>
        <w:tc>
          <w:tcPr>
            <w:tcW w:type="dxa" w:w="5933"/>
            <w:vAlign w:val="top"/>
            <w:tcMar>
              <w:left w:w="0" w:type="dxa"/>
              <w:right w:w="150" w:type="dxa"/>
            </w:tcMar>
          </w:tcPr>
          <w:p>
            <w:pPr>
              <w:widowControl/>
              <w:spacing w:before="0" w:after="40" w:line="320" w:lineRule="exact"/>
            </w:pPr>
            <w:bookmarkStart w:id="10769" w:name="unit_745"/>
            <w:r>
              <w:rPr>
                <w:rFonts w:ascii="EB Garamond" w:hAnsi="EB Garamond" w:cs="Amiri"/>
                <w:b/>
                <w:color w:val="69716F"/>
                <w:sz w:val="18"/>
              </w:rPr>
              <w:t xml:space="preserve">§745 </w:t>
            </w:r>
            <w:bookmarkEnd w:id="10769"/>
            <w:r>
              <w:rPr>
                <w:rFonts w:ascii="EB Garamond" w:hAnsi="EB Garamond" w:cs="Amiri"/>
                <w:b w:val="0"/>
                <w:sz w:val="24"/>
              </w:rPr>
              <w:t>He gave [public funds] to the Prophet’s wives—God bless him and his family and grant them peace—borrowed [from those funds], and withheld from the People of the House—peace be upon them—their fifth.</w:t>
            </w:r>
            <w:r>
              <w:rPr>
                <w:rFonts w:ascii="EB Garamond" w:hAnsi="EB Garamond" w:cs="Amiri"/>
                <w:b w:val="0"/>
                <w:sz w:val="24"/>
              </w:rPr>
              <w:t xml:space="preserve">  </w:t>
            </w:r>
            <w:bookmarkStart w:id="10770" w:name="unit_746"/>
            <w:r>
              <w:rPr>
                <w:rFonts w:ascii="EB Garamond" w:hAnsi="EB Garamond" w:cs="Amiri"/>
                <w:b/>
                <w:color w:val="69716F"/>
                <w:sz w:val="18"/>
              </w:rPr>
              <w:t xml:space="preserve">§746 </w:t>
            </w:r>
            <w:bookmarkEnd w:id="10770"/>
            <w:r>
              <w:rPr>
                <w:rFonts w:ascii="EB Garamond" w:hAnsi="EB Garamond" w:cs="Amiri"/>
                <w:b w:val="0"/>
                <w:sz w:val="24"/>
              </w:rPr>
              <w:t>He issued a hundred rulings concerning [inheritance by] the grandfather, favoured some over others in distributions, and prohibited the two mutʿas.</w:t>
            </w:r>
            <w:r>
              <w:rPr>
                <w:rStyle w:val="FootnoteReference"/>
              </w:rPr>
              <w:footnoteReference w:id="124"/>
            </w:r>
            <w:r>
              <w:rPr>
                <w:rFonts w:ascii="EB Garamond" w:hAnsi="EB Garamond" w:cs="Amiri"/>
                <w:b w:val="0"/>
                <w:sz w:val="24"/>
              </w:rPr>
              <w:t xml:space="preserve">  </w:t>
            </w:r>
            <w:bookmarkStart w:id="10771" w:name="unit_747"/>
            <w:r>
              <w:rPr>
                <w:rFonts w:ascii="EB Garamond" w:hAnsi="EB Garamond" w:cs="Amiri"/>
                <w:b/>
                <w:color w:val="69716F"/>
                <w:sz w:val="18"/>
              </w:rPr>
              <w:t xml:space="preserve">§747 </w:t>
            </w:r>
            <w:bookmarkEnd w:id="10771"/>
            <w:r>
              <w:rPr>
                <w:rFonts w:ascii="EB Garamond" w:hAnsi="EB Garamond" w:cs="Amiri"/>
                <w:b w:val="0"/>
                <w:sz w:val="24"/>
              </w:rPr>
              <w:t>He decided the arrangements for the consultative council contrary to what was correct.</w:t>
            </w:r>
            <w:r>
              <w:rPr>
                <w:rFonts w:ascii="EB Garamond" w:hAnsi="EB Garamond" w:cs="Amiri"/>
                <w:b w:val="0"/>
                <w:sz w:val="24"/>
              </w:rPr>
              <w:t xml:space="preserve">  </w:t>
            </w:r>
            <w:bookmarkStart w:id="10772" w:name="unit_748"/>
            <w:r>
              <w:rPr>
                <w:rFonts w:ascii="EB Garamond" w:hAnsi="EB Garamond" w:cs="Amiri"/>
                <w:b/>
                <w:color w:val="69716F"/>
                <w:sz w:val="18"/>
              </w:rPr>
              <w:t xml:space="preserve">§748 </w:t>
            </w:r>
            <w:bookmarkEnd w:id="10772"/>
            <w:r>
              <w:rPr>
                <w:rFonts w:ascii="EB Garamond" w:hAnsi="EB Garamond" w:cs="Amiri"/>
                <w:b w:val="0"/>
                <w:sz w:val="24"/>
              </w:rPr>
              <w:t>He tore up Fāṭima’s document—peace be upon her.</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(745) </w:t>
            </w:r>
            <w:r>
              <w:rPr>
                <w:rFonts w:ascii="Amiri" w:hAnsi="Amiri" w:cs="Amiri"/>
                <w:b w:val="0"/>
                <w:sz w:val="30"/>
                <w:rtl w:val="1"/>
                <w:szCs w:val="30"/>
              </w:rPr>
              <w:t>وأعطى أزواج النبي صلى‌الله‌عليه‌وآله‌وسلم واقترض ومنع أهل البيت عليهم‌السلام من خمسهم.</w:t>
            </w:r>
            <w:r>
              <w:rPr>
                <w:rFonts w:ascii="Amiri" w:hAnsi="Amiri" w:cs="Amiri"/>
                <w:b w:val="0"/>
                <w:sz w:val="30"/>
                <w:rtl w:val="1"/>
                <w:szCs w:val="30"/>
              </w:rPr>
              <w:t xml:space="preserve">  </w:t>
            </w:r>
            <w:r>
              <w:rPr>
                <w:rFonts w:ascii="EB Garamond" w:hAnsi="EB Garamond" w:cs="Amiri"/>
                <w:b w:val="0"/>
                <w:color w:val="69716F"/>
                <w:sz w:val="19"/>
              </w:rPr>
              <w:t xml:space="preserve">(746) </w:t>
            </w:r>
            <w:r>
              <w:rPr>
                <w:rFonts w:ascii="Amiri" w:hAnsi="Amiri" w:cs="Amiri"/>
                <w:b w:val="0"/>
                <w:sz w:val="30"/>
                <w:rtl w:val="1"/>
                <w:szCs w:val="30"/>
              </w:rPr>
              <w:t>وقضى في الجد مائة قضية وفضل في القسمة ومنع المتعتين :</w:t>
            </w:r>
            <w:r>
              <w:rPr>
                <w:rFonts w:ascii="Amiri" w:hAnsi="Amiri" w:cs="Amiri"/>
                <w:b w:val="0"/>
                <w:sz w:val="30"/>
                <w:rtl w:val="1"/>
                <w:szCs w:val="30"/>
              </w:rPr>
              <w:t xml:space="preserve">  </w:t>
            </w:r>
            <w:r>
              <w:rPr>
                <w:rFonts w:ascii="EB Garamond" w:hAnsi="EB Garamond" w:cs="Amiri"/>
                <w:b w:val="0"/>
                <w:color w:val="69716F"/>
                <w:sz w:val="19"/>
              </w:rPr>
              <w:t xml:space="preserve">(747) </w:t>
            </w:r>
            <w:r>
              <w:rPr>
                <w:rFonts w:ascii="Amiri" w:hAnsi="Amiri" w:cs="Amiri"/>
                <w:b w:val="0"/>
                <w:sz w:val="30"/>
                <w:rtl w:val="1"/>
                <w:szCs w:val="30"/>
              </w:rPr>
              <w:t>وحكم في الشورى بضد الصواب.</w:t>
            </w:r>
            <w:r>
              <w:rPr>
                <w:rFonts w:ascii="Amiri" w:hAnsi="Amiri" w:cs="Amiri"/>
                <w:b w:val="0"/>
                <w:sz w:val="30"/>
                <w:rtl w:val="1"/>
                <w:szCs w:val="30"/>
              </w:rPr>
              <w:t xml:space="preserve">  </w:t>
            </w:r>
            <w:r>
              <w:rPr>
                <w:rFonts w:ascii="EB Garamond" w:hAnsi="EB Garamond" w:cs="Amiri"/>
                <w:b w:val="0"/>
                <w:color w:val="69716F"/>
                <w:sz w:val="19"/>
              </w:rPr>
              <w:t xml:space="preserve">(748) </w:t>
            </w:r>
            <w:r>
              <w:rPr>
                <w:rFonts w:ascii="Amiri" w:hAnsi="Amiri" w:cs="Amiri"/>
                <w:b w:val="0"/>
                <w:sz w:val="30"/>
                <w:rtl w:val="1"/>
                <w:szCs w:val="30"/>
              </w:rPr>
              <w:t>وخرق كتاب فاطمة عليها‌السلام.</w:t>
            </w:r>
            <w:r>
              <w:rPr>
                <w:rFonts w:ascii="EB Garamond" w:hAnsi="EB Garamond" w:cs="Amiri"/>
                <w:b w:val="0"/>
                <w:color w:val="69716F"/>
                <w:sz w:val="17"/>
              </w:rPr>
              <w:t xml:space="preserve"> · </w:t>
            </w:r>
            <w:r>
              <w:rPr>
                <w:rFonts w:ascii="EB Garamond" w:hAnsi="EB Garamond" w:cs="Amiri"/>
                <w:b w:val="0"/>
                <w:color w:val="69716F"/>
                <w:sz w:val="17"/>
                <w:rtl w:val="0"/>
              </w:rPr>
              <w:t>‎Āmulī pp. 378⁠–⁠379‎</w:t>
            </w:r>
          </w:p>
        </w:tc>
      </w:tr>
    </w:tbl>
    <w:p>
      <w:pPr>
        <w:keepNext/>
        <w:spacing w:before="180" w:after="80"/>
      </w:pPr>
      <w:r>
        <w:rPr>
          <w:rFonts w:ascii="EB Garamond" w:hAnsi="EB Garamond" w:cs="Amiri"/>
          <w:b/>
          <w:color w:val="365E59"/>
          <w:sz w:val="24"/>
        </w:rPr>
        <w:t>Objections concerning ʿUthmān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73" w:name="unit_749"/>
            <w:r>
              <w:rPr>
                <w:rFonts w:ascii="EB Garamond" w:hAnsi="EB Garamond" w:cs="Amiri"/>
                <w:b/>
                <w:color w:val="69716F"/>
                <w:sz w:val="18"/>
              </w:rPr>
              <w:t xml:space="preserve">§749 </w:t>
            </w:r>
            <w:bookmarkEnd w:id="10773"/>
            <w:r>
              <w:rPr>
                <w:rFonts w:ascii="EB Garamond" w:hAnsi="EB Garamond" w:cs="Amiri"/>
                <w:b w:val="0"/>
                <w:sz w:val="24"/>
              </w:rPr>
              <w:t xml:space="preserve">ʿUthmān appointed men whose transgression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الفسق</w:t>
            </w:r>
            <w:r>
              <w:rPr>
                <w:rFonts w:ascii="EB Garamond" w:hAnsi="EB Garamond" w:cs="Amiri"/>
                <w:b w:val="0"/>
                <w:sz w:val="24"/>
                <w:rStyle w:val="ArabicTechnicalTerm"/>
                <w:rtl w:val="0"/>
              </w:rPr>
              <w:t xml:space="preserve">]‎</w:t>
            </w:r>
            <w:r>
              <w:rPr>
                <w:rFonts w:ascii="EB Garamond" w:hAnsi="EB Garamond" w:cs="Amiri"/>
                <w:b w:val="0"/>
                <w:sz w:val="24"/>
              </w:rPr>
              <w:t xml:space="preserve"> was evident, so that they introduced into Muslim affairs the innovations they introduced.</w:t>
            </w:r>
            <w:r>
              <w:rPr>
                <w:rFonts w:ascii="EB Garamond" w:hAnsi="EB Garamond" w:cs="Amiri"/>
                <w:b w:val="0"/>
                <w:sz w:val="24"/>
              </w:rPr>
              <w:t xml:space="preserve">  </w:t>
            </w:r>
            <w:bookmarkStart w:id="10774" w:name="unit_750"/>
            <w:r>
              <w:rPr>
                <w:rFonts w:ascii="EB Garamond" w:hAnsi="EB Garamond" w:cs="Amiri"/>
                <w:b/>
                <w:color w:val="69716F"/>
                <w:sz w:val="18"/>
              </w:rPr>
              <w:t xml:space="preserve">§750 </w:t>
            </w:r>
            <w:bookmarkEnd w:id="10774"/>
            <w:r>
              <w:rPr>
                <w:rFonts w:ascii="EB Garamond" w:hAnsi="EB Garamond" w:cs="Amiri"/>
                <w:b w:val="0"/>
                <w:sz w:val="24"/>
              </w:rPr>
              <w:t>He preferred his relatives in the allocation of wealth.</w:t>
            </w:r>
            <w:r>
              <w:rPr>
                <w:rFonts w:ascii="EB Garamond" w:hAnsi="EB Garamond" w:cs="Amiri"/>
                <w:b w:val="0"/>
                <w:sz w:val="24"/>
              </w:rPr>
              <w:t xml:space="preserve">  </w:t>
            </w:r>
            <w:bookmarkStart w:id="10775" w:name="unit_751"/>
            <w:r>
              <w:rPr>
                <w:rFonts w:ascii="EB Garamond" w:hAnsi="EB Garamond" w:cs="Amiri"/>
                <w:b/>
                <w:color w:val="69716F"/>
                <w:sz w:val="18"/>
              </w:rPr>
              <w:t xml:space="preserve">§751 </w:t>
            </w:r>
            <w:bookmarkEnd w:id="10775"/>
            <w:r>
              <w:rPr>
                <w:rFonts w:ascii="EB Garamond" w:hAnsi="EB Garamond" w:cs="Amiri"/>
                <w:b w:val="0"/>
                <w:sz w:val="24"/>
              </w:rPr>
              <w:t>He reserved grazing land for himself.</w:t>
            </w:r>
            <w:r>
              <w:rPr>
                <w:rFonts w:ascii="EB Garamond" w:hAnsi="EB Garamond" w:cs="Amiri"/>
                <w:b w:val="0"/>
                <w:sz w:val="24"/>
              </w:rPr>
              <w:t xml:space="preserve">  </w:t>
            </w:r>
            <w:bookmarkStart w:id="10776" w:name="unit_752"/>
            <w:r>
              <w:rPr>
                <w:rFonts w:ascii="EB Garamond" w:hAnsi="EB Garamond" w:cs="Amiri"/>
                <w:b/>
                <w:color w:val="69716F"/>
                <w:sz w:val="18"/>
              </w:rPr>
              <w:t xml:space="preserve">§752 </w:t>
            </w:r>
            <w:bookmarkEnd w:id="10776"/>
            <w:r>
              <w:rPr>
                <w:rFonts w:ascii="EB Garamond" w:hAnsi="EB Garamond" w:cs="Amiri"/>
                <w:b w:val="0"/>
                <w:sz w:val="24"/>
              </w:rPr>
              <w:t>He committed reprehensible acts against the Companions: he beat Ibn Masʿūd until he died and burned his copy of the Qurʾān; he beat ʿAmmār until he suffered a hernia; and he beat Abū Dharr and exiled him to al-Rabadha.</w:t>
            </w:r>
            <w:r>
              <w:rPr>
                <w:rFonts w:ascii="EB Garamond" w:hAnsi="EB Garamond" w:cs="Amiri"/>
                <w:b w:val="0"/>
                <w:sz w:val="24"/>
              </w:rPr>
              <w:t xml:space="preserve">  </w:t>
            </w:r>
            <w:bookmarkStart w:id="10777" w:name="unit_753"/>
            <w:r>
              <w:rPr>
                <w:rFonts w:ascii="EB Garamond" w:hAnsi="EB Garamond" w:cs="Amiri"/>
                <w:b/>
                <w:color w:val="69716F"/>
                <w:sz w:val="18"/>
              </w:rPr>
              <w:t xml:space="preserve">§753 </w:t>
            </w:r>
            <w:bookmarkEnd w:id="10777"/>
            <w:r>
              <w:rPr>
                <w:rFonts w:ascii="EB Garamond" w:hAnsi="EB Garamond" w:cs="Amiri"/>
                <w:b w:val="0"/>
                <w:sz w:val="24"/>
              </w:rPr>
              <w:t>He waived retaliation against Ibn ʿUmar and the prescribed penalty against al-Walīd, although both were obligatory.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(749) </w:t>
            </w:r>
            <w:r>
              <w:rPr>
                <w:rFonts w:ascii="Amiri" w:hAnsi="Amiri" w:cs="Amiri"/>
                <w:b w:val="0"/>
                <w:sz w:val="30"/>
                <w:rtl w:val="1"/>
                <w:szCs w:val="30"/>
              </w:rPr>
              <w:t>وولى عثمان من ظهر فسقه حتى أحدثوا في أمر المسلمين ما أحدثوا.</w:t>
            </w:r>
            <w:r>
              <w:rPr>
                <w:rFonts w:ascii="Amiri" w:hAnsi="Amiri" w:cs="Amiri"/>
                <w:b w:val="0"/>
                <w:sz w:val="30"/>
                <w:rtl w:val="1"/>
                <w:szCs w:val="30"/>
              </w:rPr>
              <w:t xml:space="preserve">  </w:t>
            </w:r>
            <w:r>
              <w:rPr>
                <w:rFonts w:ascii="EB Garamond" w:hAnsi="EB Garamond" w:cs="Amiri"/>
                <w:b w:val="0"/>
                <w:color w:val="69716F"/>
                <w:sz w:val="19"/>
              </w:rPr>
              <w:t xml:space="preserve">(750) </w:t>
            </w:r>
            <w:r>
              <w:rPr>
                <w:rFonts w:ascii="Amiri" w:hAnsi="Amiri" w:cs="Amiri"/>
                <w:b w:val="0"/>
                <w:sz w:val="30"/>
                <w:rtl w:val="1"/>
                <w:szCs w:val="30"/>
              </w:rPr>
              <w:t>وآثر أهله بالأموال.</w:t>
            </w:r>
            <w:r>
              <w:rPr>
                <w:rFonts w:ascii="Amiri" w:hAnsi="Amiri" w:cs="Amiri"/>
                <w:b w:val="0"/>
                <w:sz w:val="30"/>
                <w:rtl w:val="1"/>
                <w:szCs w:val="30"/>
              </w:rPr>
              <w:t xml:space="preserve">  </w:t>
            </w:r>
            <w:r>
              <w:rPr>
                <w:rFonts w:ascii="EB Garamond" w:hAnsi="EB Garamond" w:cs="Amiri"/>
                <w:b w:val="0"/>
                <w:color w:val="69716F"/>
                <w:sz w:val="19"/>
              </w:rPr>
              <w:t xml:space="preserve">(751) </w:t>
            </w:r>
            <w:r>
              <w:rPr>
                <w:rFonts w:ascii="Amiri" w:hAnsi="Amiri" w:cs="Amiri"/>
                <w:b w:val="0"/>
                <w:sz w:val="30"/>
                <w:rtl w:val="1"/>
                <w:szCs w:val="30"/>
              </w:rPr>
              <w:t>وحمى لنفسه.</w:t>
            </w:r>
            <w:r>
              <w:rPr>
                <w:rFonts w:ascii="Amiri" w:hAnsi="Amiri" w:cs="Amiri"/>
                <w:b w:val="0"/>
                <w:sz w:val="30"/>
                <w:rtl w:val="1"/>
                <w:szCs w:val="30"/>
              </w:rPr>
              <w:t xml:space="preserve">  </w:t>
            </w:r>
            <w:r>
              <w:rPr>
                <w:rFonts w:ascii="EB Garamond" w:hAnsi="EB Garamond" w:cs="Amiri"/>
                <w:b w:val="0"/>
                <w:color w:val="69716F"/>
                <w:sz w:val="19"/>
              </w:rPr>
              <w:t xml:space="preserve">(752) </w:t>
            </w:r>
            <w:r>
              <w:rPr>
                <w:rFonts w:ascii="Amiri" w:hAnsi="Amiri" w:cs="Amiri"/>
                <w:b w:val="0"/>
                <w:sz w:val="30"/>
                <w:rtl w:val="1"/>
                <w:szCs w:val="30"/>
              </w:rPr>
              <w:t>ووقع منه أشياء منكرة في حق الصحابة فضرب ابن مسعود حتى مات وأحرق مصحفه وضرب عمارا حتى أصابه فتق وضرب أبا ذر ونفاه إلى الربذة.</w:t>
            </w:r>
            <w:r>
              <w:rPr>
                <w:rFonts w:ascii="Amiri" w:hAnsi="Amiri" w:cs="Amiri"/>
                <w:b w:val="0"/>
                <w:sz w:val="30"/>
                <w:rtl w:val="1"/>
                <w:szCs w:val="30"/>
              </w:rPr>
              <w:t xml:space="preserve">  </w:t>
            </w:r>
            <w:r>
              <w:rPr>
                <w:rFonts w:ascii="EB Garamond" w:hAnsi="EB Garamond" w:cs="Amiri"/>
                <w:b w:val="0"/>
                <w:color w:val="69716F"/>
                <w:sz w:val="19"/>
              </w:rPr>
              <w:t xml:space="preserve">(753) </w:t>
            </w:r>
            <w:r>
              <w:rPr>
                <w:rFonts w:ascii="Amiri" w:hAnsi="Amiri" w:cs="Amiri"/>
                <w:b w:val="0"/>
                <w:sz w:val="30"/>
                <w:rtl w:val="1"/>
                <w:szCs w:val="30"/>
              </w:rPr>
              <w:t>وأسقط القود عن ابن عمر والحد عن الوليد مع وجوبهما.</w:t>
            </w:r>
            <w:r>
              <w:rPr>
                <w:rFonts w:ascii="EB Garamond" w:hAnsi="EB Garamond" w:cs="Amiri"/>
                <w:b w:val="0"/>
                <w:color w:val="69716F"/>
                <w:sz w:val="17"/>
              </w:rPr>
              <w:t xml:space="preserve"> · </w:t>
            </w:r>
            <w:r>
              <w:rPr>
                <w:rFonts w:ascii="EB Garamond" w:hAnsi="EB Garamond" w:cs="Amiri"/>
                <w:b w:val="0"/>
                <w:color w:val="69716F"/>
                <w:sz w:val="17"/>
                <w:rtl w:val="0"/>
              </w:rPr>
              <w:t>‎Āmulī pp. 379⁠–⁠380‎</w:t>
            </w:r>
          </w:p>
        </w:tc>
      </w:tr>
      <w:tr>
        <w:tc>
          <w:tcPr>
            <w:tcW w:type="dxa" w:w="5933"/>
            <w:vAlign w:val="top"/>
            <w:tcMar>
              <w:left w:w="0" w:type="dxa"/>
              <w:right w:w="150" w:type="dxa"/>
            </w:tcMar>
          </w:tcPr>
          <w:p>
            <w:pPr>
              <w:widowControl/>
              <w:spacing w:before="0" w:after="40" w:line="320" w:lineRule="exact"/>
            </w:pPr>
            <w:bookmarkStart w:id="10778" w:name="unit_754"/>
            <w:r>
              <w:rPr>
                <w:rFonts w:ascii="EB Garamond" w:hAnsi="EB Garamond" w:cs="Amiri"/>
                <w:b/>
                <w:color w:val="69716F"/>
                <w:sz w:val="18"/>
              </w:rPr>
              <w:t xml:space="preserve">§754 </w:t>
            </w:r>
            <w:bookmarkEnd w:id="10778"/>
            <w:r>
              <w:rPr>
                <w:rFonts w:ascii="EB Garamond" w:hAnsi="EB Garamond" w:cs="Amiri"/>
                <w:b w:val="0"/>
                <w:sz w:val="24"/>
              </w:rPr>
              <w:t>The Companions abandoned him until he was killed. The Commander of the Faithful—peace be upon him—said, ‘God killed him.’ He was not buried until three days later, and they censured his absence from Badr, Uḥud, and the pledge [of al-Riḍwān].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(754) </w:t>
            </w:r>
            <w:r>
              <w:rPr>
                <w:rFonts w:ascii="Amiri" w:hAnsi="Amiri" w:cs="Amiri"/>
                <w:b w:val="0"/>
                <w:sz w:val="30"/>
                <w:rtl w:val="1"/>
                <w:szCs w:val="30"/>
              </w:rPr>
              <w:t>وخذله الصحابة حتى قتل وقال أمير المؤمنين عليه‌السلام : الله قتله. ولم يدفن إلا بعد ثلاثة أيام وعابوا غيبته عن بدر وأحد والبيعة.</w:t>
            </w:r>
            <w:r>
              <w:rPr>
                <w:rFonts w:ascii="EB Garamond" w:hAnsi="EB Garamond" w:cs="Amiri"/>
                <w:b w:val="0"/>
                <w:color w:val="69716F"/>
                <w:sz w:val="17"/>
              </w:rPr>
              <w:t xml:space="preserve"> · </w:t>
            </w:r>
            <w:r>
              <w:rPr>
                <w:rFonts w:ascii="EB Garamond" w:hAnsi="EB Garamond" w:cs="Amiri"/>
                <w:b w:val="0"/>
                <w:color w:val="69716F"/>
                <w:sz w:val="17"/>
                <w:rtl w:val="0"/>
              </w:rPr>
              <w:t>‎Āmulī pp. 381‎</w:t>
            </w:r>
          </w:p>
        </w:tc>
      </w:tr>
    </w:tbl>
    <w:p>
      <w:pPr>
        <w:keepNext/>
        <w:spacing w:before="180" w:after="80"/>
      </w:pPr>
      <w:r>
        <w:rPr>
          <w:rFonts w:ascii="EB Garamond" w:hAnsi="EB Garamond" w:cs="Amiri"/>
          <w:b/>
          <w:color w:val="365E59"/>
          <w:sz w:val="24"/>
        </w:rPr>
        <w:t>The superiority of ʿAlī</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779" w:name="unit_755"/>
            <w:r>
              <w:rPr>
                <w:rFonts w:ascii="EB Garamond" w:hAnsi="EB Garamond" w:cs="Amiri"/>
                <w:b/>
                <w:color w:val="69716F"/>
                <w:sz w:val="18"/>
              </w:rPr>
              <w:t xml:space="preserve">§755 </w:t>
            </w:r>
            <w:bookmarkEnd w:id="10779"/>
            <w:r>
              <w:rPr>
                <w:rFonts w:ascii="EB Garamond" w:hAnsi="EB Garamond" w:cs="Amiri"/>
                <w:b w:val="0"/>
                <w:sz w:val="24"/>
              </w:rPr>
              <w:t>ʿAlī—peace be upon him—is superior because of his extensive striving in battle and his outstanding service in all the campaigns of the Prophet—God bless him and his family and grant them peace. No one attained his rank at Badr, Uḥud, the Day of the Confederates, Khaybar, Ḥunayn, and the other campaigns.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(755) </w:t>
            </w:r>
            <w:r>
              <w:rPr>
                <w:rFonts w:ascii="Amiri" w:hAnsi="Amiri" w:cs="Amiri"/>
                <w:b w:val="0"/>
                <w:sz w:val="30"/>
                <w:rtl w:val="1"/>
                <w:szCs w:val="30"/>
              </w:rPr>
              <w:t>وعلي عليه‌السلام أفضل لكثرة جهاده وعظم بلائه في وقائع النبي صلى‌الله‌عليه‌وآله‌وسلم بأجمعها ولم يبلغ أحد درجته في غزاة بدر وأحد ويوم الأحزاب وخيبر وحنين وغيرها.</w:t>
            </w:r>
            <w:r>
              <w:rPr>
                <w:rFonts w:ascii="EB Garamond" w:hAnsi="EB Garamond" w:cs="Amiri"/>
                <w:b w:val="0"/>
                <w:color w:val="69716F"/>
                <w:sz w:val="17"/>
              </w:rPr>
              <w:t xml:space="preserve"> · </w:t>
            </w:r>
            <w:r>
              <w:rPr>
                <w:rFonts w:ascii="EB Garamond" w:hAnsi="EB Garamond" w:cs="Amiri"/>
                <w:b w:val="0"/>
                <w:color w:val="69716F"/>
                <w:sz w:val="17"/>
                <w:rtl w:val="0"/>
              </w:rPr>
              <w:t>‎Āmulī pp. 381‎</w:t>
            </w:r>
          </w:p>
        </w:tc>
      </w:tr>
      <w:tr>
        <w:trPr>
          <w:cantSplit/>
        </w:trPr>
        <w:tc>
          <w:tcPr>
            <w:tcW w:type="dxa" w:w="5933"/>
            <w:vAlign w:val="top"/>
            <w:tcMar>
              <w:left w:w="0" w:type="dxa"/>
              <w:right w:w="150" w:type="dxa"/>
            </w:tcMar>
          </w:tcPr>
          <w:p>
            <w:pPr>
              <w:widowControl/>
              <w:spacing w:before="0" w:after="40" w:line="320" w:lineRule="exact"/>
            </w:pPr>
            <w:bookmarkStart w:id="10780" w:name="unit_756"/>
            <w:r>
              <w:rPr>
                <w:rFonts w:ascii="EB Garamond" w:hAnsi="EB Garamond" w:cs="Amiri"/>
                <w:b/>
                <w:color w:val="69716F"/>
                <w:sz w:val="18"/>
              </w:rPr>
              <w:t xml:space="preserve">§756 </w:t>
            </w:r>
            <w:bookmarkEnd w:id="10780"/>
            <w:r>
              <w:rPr>
                <w:rFonts w:ascii="EB Garamond" w:hAnsi="EB Garamond" w:cs="Amiri"/>
                <w:b w:val="0"/>
                <w:sz w:val="24"/>
              </w:rPr>
              <w:t xml:space="preserve">Also because he is the most knowledgeable, owing to the strength</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القوة</w:t>
            </w:r>
            <w:r>
              <w:rPr>
                <w:rFonts w:ascii="EB Garamond" w:hAnsi="EB Garamond" w:cs="Amiri"/>
                <w:b w:val="0"/>
                <w:sz w:val="24"/>
                <w:rStyle w:val="ArabicTechnicalTerm"/>
                <w:rtl w:val="0"/>
              </w:rPr>
              <w:t xml:space="preserve">]‎</w:t>
            </w:r>
            <w:r>
              <w:rPr>
                <w:rFonts w:ascii="EB Garamond" w:hAnsi="EB Garamond" w:cs="Amiri"/>
                <w:b w:val="0"/>
                <w:sz w:val="24"/>
              </w:rPr>
              <w:t xml:space="preserve"> of his immediate insight and his close, constant attendance on the Messenger—God bless him and his family and grant them peace. The Companions referred to him in most cases after making mistakes. The Prophet—God bless him and his family and grant them peace—said, ‘The best judge among you is ʿAlī.’ The eminent masters of all the sciences traced their learning back to him, and he—peace be upon him—himself declared this.</w:t>
            </w:r>
            <w:r>
              <w:rPr>
                <w:rFonts w:ascii="EB Garamond" w:hAnsi="EB Garamond" w:cs="Amiri"/>
                <w:b w:val="0"/>
                <w:sz w:val="24"/>
              </w:rPr>
              <w:t xml:space="preserve">  </w:t>
            </w:r>
            <w:bookmarkStart w:id="10781" w:name="unit_757"/>
            <w:r>
              <w:rPr>
                <w:rFonts w:ascii="EB Garamond" w:hAnsi="EB Garamond" w:cs="Amiri"/>
                <w:b/>
                <w:color w:val="69716F"/>
                <w:sz w:val="18"/>
              </w:rPr>
              <w:t xml:space="preserve">§757 </w:t>
            </w:r>
            <w:bookmarkEnd w:id="10781"/>
            <w:r>
              <w:rPr>
                <w:rFonts w:ascii="EB Garamond" w:hAnsi="EB Garamond" w:cs="Amiri"/>
                <w:b w:val="0"/>
                <w:sz w:val="24"/>
              </w:rPr>
              <w:t>Also His—Most High—saying, ‘And ourselves.’</w:t>
            </w:r>
            <w:r>
              <w:rPr>
                <w:rStyle w:val="FootnoteReference"/>
              </w:rPr>
              <w:footnoteReference w:id="125"/>
            </w:r>
            <w:r>
              <w:rPr>
                <w:rFonts w:ascii="EB Garamond" w:hAnsi="EB Garamond" w:cs="Amiri"/>
                <w:b w:val="0"/>
                <w:sz w:val="24"/>
              </w:rPr>
              <w:t xml:space="preserve">  </w:t>
            </w:r>
            <w:bookmarkStart w:id="10782" w:name="unit_758"/>
            <w:r>
              <w:rPr>
                <w:rFonts w:ascii="EB Garamond" w:hAnsi="EB Garamond" w:cs="Amiri"/>
                <w:b/>
                <w:color w:val="69716F"/>
                <w:sz w:val="18"/>
              </w:rPr>
              <w:t xml:space="preserve">§758 </w:t>
            </w:r>
            <w:bookmarkEnd w:id="10782"/>
            <w:r>
              <w:rPr>
                <w:rFonts w:ascii="EB Garamond" w:hAnsi="EB Garamond" w:cs="Amiri"/>
                <w:b w:val="0"/>
                <w:sz w:val="24"/>
              </w:rPr>
              <w:t>Also because his generosity exceeded that of others.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(756) </w:t>
            </w:r>
            <w:r>
              <w:rPr>
                <w:rFonts w:ascii="Amiri" w:hAnsi="Amiri" w:cs="Amiri"/>
                <w:b w:val="0"/>
                <w:sz w:val="30"/>
                <w:rtl w:val="1"/>
                <w:szCs w:val="30"/>
              </w:rPr>
              <w:t>ولأنه أعلم لقوة حدسه وشدة ملازمته للرسول صلى‌الله‌عليه‌وآله‌وسلم ورجعت الصحابة إليه في أكثر الوقائع بعد غلطهم وقال النبي صلى‌الله‌عليه‌وآله‌وسلم أقضاكم علي واستند الفضلاء في جميع العلوم إليه وأخبر هو عليه‌السلام بذلك.</w:t>
            </w:r>
            <w:r>
              <w:rPr>
                <w:rFonts w:ascii="Amiri" w:hAnsi="Amiri" w:cs="Amiri"/>
                <w:b w:val="0"/>
                <w:sz w:val="30"/>
                <w:rtl w:val="1"/>
                <w:szCs w:val="30"/>
              </w:rPr>
              <w:t xml:space="preserve">  </w:t>
            </w:r>
            <w:r>
              <w:rPr>
                <w:rFonts w:ascii="EB Garamond" w:hAnsi="EB Garamond" w:cs="Amiri"/>
                <w:b w:val="0"/>
                <w:color w:val="69716F"/>
                <w:sz w:val="19"/>
              </w:rPr>
              <w:t xml:space="preserve">(757) </w:t>
            </w:r>
            <w:r>
              <w:rPr>
                <w:rFonts w:ascii="Amiri" w:hAnsi="Amiri" w:cs="Amiri"/>
                <w:b w:val="0"/>
                <w:sz w:val="30"/>
                <w:rtl w:val="1"/>
                <w:szCs w:val="30"/>
              </w:rPr>
              <w:t>ولقوله تعالى (وَأَنْفُسَنا).</w:t>
            </w:r>
            <w:r>
              <w:rPr>
                <w:rFonts w:ascii="Amiri" w:hAnsi="Amiri" w:cs="Amiri"/>
                <w:b w:val="0"/>
                <w:sz w:val="30"/>
                <w:rtl w:val="1"/>
                <w:szCs w:val="30"/>
              </w:rPr>
              <w:t xml:space="preserve">  </w:t>
            </w:r>
            <w:r>
              <w:rPr>
                <w:rFonts w:ascii="EB Garamond" w:hAnsi="EB Garamond" w:cs="Amiri"/>
                <w:b w:val="0"/>
                <w:color w:val="69716F"/>
                <w:sz w:val="19"/>
              </w:rPr>
              <w:t xml:space="preserve">(758) </w:t>
            </w:r>
            <w:r>
              <w:rPr>
                <w:rFonts w:ascii="Amiri" w:hAnsi="Amiri" w:cs="Amiri"/>
                <w:b w:val="0"/>
                <w:sz w:val="30"/>
                <w:rtl w:val="1"/>
                <w:szCs w:val="30"/>
              </w:rPr>
              <w:t>ولكثرة سخائه على غيره.</w:t>
            </w:r>
            <w:r>
              <w:rPr>
                <w:rFonts w:ascii="EB Garamond" w:hAnsi="EB Garamond" w:cs="Amiri"/>
                <w:b w:val="0"/>
                <w:color w:val="69716F"/>
                <w:sz w:val="17"/>
              </w:rPr>
              <w:t xml:space="preserve"> · </w:t>
            </w:r>
            <w:r>
              <w:rPr>
                <w:rFonts w:ascii="EB Garamond" w:hAnsi="EB Garamond" w:cs="Amiri"/>
                <w:b w:val="0"/>
                <w:color w:val="69716F"/>
                <w:sz w:val="17"/>
                <w:rtl w:val="0"/>
              </w:rPr>
              <w:t>‎Āmulī pp. 383, 385‎</w:t>
            </w:r>
          </w:p>
        </w:tc>
      </w:tr>
      <w:tr>
        <w:tc>
          <w:tcPr>
            <w:tcW w:type="dxa" w:w="5933"/>
            <w:vAlign w:val="top"/>
            <w:tcMar>
              <w:left w:w="0" w:type="dxa"/>
              <w:right w:w="150" w:type="dxa"/>
            </w:tcMar>
          </w:tcPr>
          <w:p>
            <w:pPr>
              <w:widowControl/>
              <w:spacing w:before="0" w:after="40" w:line="320" w:lineRule="exact"/>
            </w:pPr>
            <w:bookmarkStart w:id="10783" w:name="unit_759"/>
            <w:r>
              <w:rPr>
                <w:rFonts w:ascii="EB Garamond" w:hAnsi="EB Garamond" w:cs="Amiri"/>
                <w:b/>
                <w:color w:val="69716F"/>
                <w:sz w:val="18"/>
              </w:rPr>
              <w:t xml:space="preserve">§759 </w:t>
            </w:r>
            <w:bookmarkEnd w:id="10783"/>
            <w:r>
              <w:rPr>
                <w:rFonts w:ascii="EB Garamond" w:hAnsi="EB Garamond" w:cs="Amiri"/>
                <w:b w:val="0"/>
                <w:sz w:val="24"/>
              </w:rPr>
              <w:t>He was the most ascetic of people after the Prophet—God bless him and his family and grant them peace.</w:t>
            </w:r>
            <w:r>
              <w:rPr>
                <w:rFonts w:ascii="EB Garamond" w:hAnsi="EB Garamond" w:cs="Amiri"/>
                <w:b w:val="0"/>
                <w:sz w:val="24"/>
              </w:rPr>
              <w:t xml:space="preserve">  </w:t>
            </w:r>
            <w:bookmarkStart w:id="10784" w:name="unit_760"/>
            <w:r>
              <w:rPr>
                <w:rFonts w:ascii="EB Garamond" w:hAnsi="EB Garamond" w:cs="Amiri"/>
                <w:b/>
                <w:color w:val="69716F"/>
                <w:sz w:val="18"/>
              </w:rPr>
              <w:t xml:space="preserve">§760 </w:t>
            </w:r>
            <w:bookmarkEnd w:id="10784"/>
            <w:r>
              <w:rPr>
                <w:rFonts w:ascii="EB Garamond" w:hAnsi="EB Garamond" w:cs="Amiri"/>
                <w:b w:val="0"/>
                <w:sz w:val="24"/>
              </w:rPr>
              <w:t>And the most devoted in worship.</w:t>
            </w:r>
            <w:r>
              <w:rPr>
                <w:rFonts w:ascii="EB Garamond" w:hAnsi="EB Garamond" w:cs="Amiri"/>
                <w:b w:val="0"/>
                <w:sz w:val="24"/>
              </w:rPr>
              <w:t xml:space="preserve">  </w:t>
            </w:r>
            <w:bookmarkStart w:id="10785" w:name="unit_761"/>
            <w:r>
              <w:rPr>
                <w:rFonts w:ascii="EB Garamond" w:hAnsi="EB Garamond" w:cs="Amiri"/>
                <w:b/>
                <w:color w:val="69716F"/>
                <w:sz w:val="18"/>
              </w:rPr>
              <w:t xml:space="preserve">§761 </w:t>
            </w:r>
            <w:bookmarkEnd w:id="10785"/>
            <w:r>
              <w:rPr>
                <w:rFonts w:ascii="EB Garamond" w:hAnsi="EB Garamond" w:cs="Amiri"/>
                <w:b w:val="0"/>
                <w:sz w:val="24"/>
              </w:rPr>
              <w:t>And the most forbearing.</w:t>
            </w:r>
            <w:r>
              <w:rPr>
                <w:rFonts w:ascii="EB Garamond" w:hAnsi="EB Garamond" w:cs="Amiri"/>
                <w:b w:val="0"/>
                <w:sz w:val="24"/>
              </w:rPr>
              <w:t xml:space="preserve">  </w:t>
            </w:r>
            <w:bookmarkStart w:id="10786" w:name="unit_762"/>
            <w:r>
              <w:rPr>
                <w:rFonts w:ascii="EB Garamond" w:hAnsi="EB Garamond" w:cs="Amiri"/>
                <w:b/>
                <w:color w:val="69716F"/>
                <w:sz w:val="18"/>
              </w:rPr>
              <w:t xml:space="preserve">§762 </w:t>
            </w:r>
            <w:bookmarkEnd w:id="10786"/>
            <w:r>
              <w:rPr>
                <w:rFonts w:ascii="EB Garamond" w:hAnsi="EB Garamond" w:cs="Amiri"/>
                <w:b w:val="0"/>
                <w:sz w:val="24"/>
              </w:rPr>
              <w:t>And the noblest in character.</w:t>
            </w:r>
            <w:r>
              <w:rPr>
                <w:rFonts w:ascii="EB Garamond" w:hAnsi="EB Garamond" w:cs="Amiri"/>
                <w:b w:val="0"/>
                <w:sz w:val="24"/>
              </w:rPr>
              <w:t xml:space="preserve">  </w:t>
            </w:r>
            <w:bookmarkStart w:id="10787" w:name="unit_763"/>
            <w:r>
              <w:rPr>
                <w:rFonts w:ascii="EB Garamond" w:hAnsi="EB Garamond" w:cs="Amiri"/>
                <w:b/>
                <w:color w:val="69716F"/>
                <w:sz w:val="18"/>
              </w:rPr>
              <w:t xml:space="preserve">§763 </w:t>
            </w:r>
            <w:bookmarkEnd w:id="10787"/>
            <w:r>
              <w:rPr>
                <w:rFonts w:ascii="EB Garamond" w:hAnsi="EB Garamond" w:cs="Amiri"/>
                <w:b w:val="0"/>
                <w:sz w:val="24"/>
              </w:rPr>
              <w:t xml:space="preserve">And the earliest in faith</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الإيمان</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(759) </w:t>
            </w:r>
            <w:r>
              <w:rPr>
                <w:rFonts w:ascii="Amiri" w:hAnsi="Amiri" w:cs="Amiri"/>
                <w:b w:val="0"/>
                <w:sz w:val="30"/>
                <w:rtl w:val="1"/>
                <w:szCs w:val="30"/>
              </w:rPr>
              <w:t>وكان أزهد الناس بعد النبي صلى‌الله‌عليه‌وآله‌وسلم.</w:t>
            </w:r>
            <w:r>
              <w:rPr>
                <w:rFonts w:ascii="Amiri" w:hAnsi="Amiri" w:cs="Amiri"/>
                <w:b w:val="0"/>
                <w:sz w:val="30"/>
                <w:rtl w:val="1"/>
                <w:szCs w:val="30"/>
              </w:rPr>
              <w:t xml:space="preserve">  </w:t>
            </w:r>
            <w:r>
              <w:rPr>
                <w:rFonts w:ascii="EB Garamond" w:hAnsi="EB Garamond" w:cs="Amiri"/>
                <w:b w:val="0"/>
                <w:color w:val="69716F"/>
                <w:sz w:val="19"/>
              </w:rPr>
              <w:t xml:space="preserve">(760) </w:t>
            </w:r>
            <w:r>
              <w:rPr>
                <w:rFonts w:ascii="Amiri" w:hAnsi="Amiri" w:cs="Amiri"/>
                <w:b w:val="0"/>
                <w:sz w:val="30"/>
                <w:rtl w:val="1"/>
                <w:szCs w:val="30"/>
              </w:rPr>
              <w:t>وأعبدهم.</w:t>
            </w:r>
            <w:r>
              <w:rPr>
                <w:rFonts w:ascii="Amiri" w:hAnsi="Amiri" w:cs="Amiri"/>
                <w:b w:val="0"/>
                <w:sz w:val="30"/>
                <w:rtl w:val="1"/>
                <w:szCs w:val="30"/>
              </w:rPr>
              <w:t xml:space="preserve">  </w:t>
            </w:r>
            <w:r>
              <w:rPr>
                <w:rFonts w:ascii="EB Garamond" w:hAnsi="EB Garamond" w:cs="Amiri"/>
                <w:b w:val="0"/>
                <w:color w:val="69716F"/>
                <w:sz w:val="19"/>
              </w:rPr>
              <w:t xml:space="preserve">(761) </w:t>
            </w:r>
            <w:r>
              <w:rPr>
                <w:rFonts w:ascii="Amiri" w:hAnsi="Amiri" w:cs="Amiri"/>
                <w:b w:val="0"/>
                <w:sz w:val="30"/>
                <w:rtl w:val="1"/>
                <w:szCs w:val="30"/>
              </w:rPr>
              <w:t>وأحلمهم.</w:t>
            </w:r>
            <w:r>
              <w:rPr>
                <w:rFonts w:ascii="Amiri" w:hAnsi="Amiri" w:cs="Amiri"/>
                <w:b w:val="0"/>
                <w:sz w:val="30"/>
                <w:rtl w:val="1"/>
                <w:szCs w:val="30"/>
              </w:rPr>
              <w:t xml:space="preserve">  </w:t>
            </w:r>
            <w:r>
              <w:rPr>
                <w:rFonts w:ascii="EB Garamond" w:hAnsi="EB Garamond" w:cs="Amiri"/>
                <w:b w:val="0"/>
                <w:color w:val="69716F"/>
                <w:sz w:val="19"/>
              </w:rPr>
              <w:t xml:space="preserve">(762) </w:t>
            </w:r>
            <w:r>
              <w:rPr>
                <w:rFonts w:ascii="Amiri" w:hAnsi="Amiri" w:cs="Amiri"/>
                <w:b w:val="0"/>
                <w:sz w:val="30"/>
                <w:rtl w:val="1"/>
                <w:szCs w:val="30"/>
              </w:rPr>
              <w:t>وأشرفهم خلقا.</w:t>
            </w:r>
            <w:r>
              <w:rPr>
                <w:rFonts w:ascii="Amiri" w:hAnsi="Amiri" w:cs="Amiri"/>
                <w:b w:val="0"/>
                <w:sz w:val="30"/>
                <w:rtl w:val="1"/>
                <w:szCs w:val="30"/>
              </w:rPr>
              <w:t xml:space="preserve">  </w:t>
            </w:r>
            <w:r>
              <w:rPr>
                <w:rFonts w:ascii="EB Garamond" w:hAnsi="EB Garamond" w:cs="Amiri"/>
                <w:b w:val="0"/>
                <w:color w:val="69716F"/>
                <w:sz w:val="19"/>
              </w:rPr>
              <w:t xml:space="preserve">(763) </w:t>
            </w:r>
            <w:r>
              <w:rPr>
                <w:rFonts w:ascii="Amiri" w:hAnsi="Amiri" w:cs="Amiri"/>
                <w:b w:val="0"/>
                <w:sz w:val="30"/>
                <w:rtl w:val="1"/>
                <w:szCs w:val="30"/>
              </w:rPr>
              <w:t>وأقدمهم إيمانا.</w:t>
            </w:r>
            <w:r>
              <w:rPr>
                <w:rFonts w:ascii="EB Garamond" w:hAnsi="EB Garamond" w:cs="Amiri"/>
                <w:b w:val="0"/>
                <w:color w:val="69716F"/>
                <w:sz w:val="17"/>
              </w:rPr>
              <w:t xml:space="preserve"> · </w:t>
            </w:r>
            <w:r>
              <w:rPr>
                <w:rFonts w:ascii="EB Garamond" w:hAnsi="EB Garamond" w:cs="Amiri"/>
                <w:b w:val="0"/>
                <w:color w:val="69716F"/>
                <w:sz w:val="17"/>
                <w:rtl w:val="0"/>
              </w:rPr>
              <w:t>‎Āmulī pp. 386⁠–⁠388‎</w:t>
            </w:r>
          </w:p>
        </w:tc>
      </w:tr>
      <w:tr>
        <w:tc>
          <w:tcPr>
            <w:tcW w:type="dxa" w:w="5933"/>
            <w:vAlign w:val="top"/>
            <w:tcMar>
              <w:left w:w="0" w:type="dxa"/>
              <w:right w:w="150" w:type="dxa"/>
            </w:tcMar>
          </w:tcPr>
          <w:p>
            <w:pPr>
              <w:widowControl/>
              <w:spacing w:before="0" w:after="40" w:line="320" w:lineRule="exact"/>
            </w:pPr>
            <w:bookmarkStart w:id="10788" w:name="unit_764"/>
            <w:r>
              <w:rPr>
                <w:rFonts w:ascii="EB Garamond" w:hAnsi="EB Garamond" w:cs="Amiri"/>
                <w:b/>
                <w:color w:val="69716F"/>
                <w:sz w:val="18"/>
              </w:rPr>
              <w:t xml:space="preserve">§764 </w:t>
            </w:r>
            <w:bookmarkEnd w:id="10788"/>
            <w:r>
              <w:rPr>
                <w:rFonts w:ascii="EB Garamond" w:hAnsi="EB Garamond" w:cs="Amiri"/>
                <w:b w:val="0"/>
                <w:sz w:val="24"/>
              </w:rPr>
              <w:t>And the most eloquent.</w:t>
            </w:r>
            <w:r>
              <w:rPr>
                <w:rFonts w:ascii="EB Garamond" w:hAnsi="EB Garamond" w:cs="Amiri"/>
                <w:b w:val="0"/>
                <w:sz w:val="24"/>
              </w:rPr>
              <w:t xml:space="preserve">  </w:t>
            </w:r>
            <w:bookmarkStart w:id="10789" w:name="unit_765"/>
            <w:r>
              <w:rPr>
                <w:rFonts w:ascii="EB Garamond" w:hAnsi="EB Garamond" w:cs="Amiri"/>
                <w:b/>
                <w:color w:val="69716F"/>
                <w:sz w:val="18"/>
              </w:rPr>
              <w:t xml:space="preserve">§765 </w:t>
            </w:r>
            <w:bookmarkEnd w:id="10789"/>
            <w:r>
              <w:rPr>
                <w:rFonts w:ascii="EB Garamond" w:hAnsi="EB Garamond" w:cs="Amiri"/>
                <w:b w:val="0"/>
                <w:sz w:val="24"/>
              </w:rPr>
              <w:t>And the soundest in judgement.</w:t>
            </w:r>
            <w:r>
              <w:rPr>
                <w:rFonts w:ascii="EB Garamond" w:hAnsi="EB Garamond" w:cs="Amiri"/>
                <w:b w:val="0"/>
                <w:sz w:val="24"/>
              </w:rPr>
              <w:t xml:space="preserve">  </w:t>
            </w:r>
            <w:bookmarkStart w:id="10790" w:name="unit_766"/>
            <w:r>
              <w:rPr>
                <w:rFonts w:ascii="EB Garamond" w:hAnsi="EB Garamond" w:cs="Amiri"/>
                <w:b/>
                <w:color w:val="69716F"/>
                <w:sz w:val="18"/>
              </w:rPr>
              <w:t xml:space="preserve">§766 </w:t>
            </w:r>
            <w:bookmarkEnd w:id="10790"/>
            <w:r>
              <w:rPr>
                <w:rFonts w:ascii="EB Garamond" w:hAnsi="EB Garamond" w:cs="Amiri"/>
                <w:b w:val="0"/>
                <w:sz w:val="24"/>
              </w:rPr>
              <w:t>And the most zealous to uphold the limits prescribed by God Most High.</w:t>
            </w:r>
            <w:r>
              <w:rPr>
                <w:rFonts w:ascii="EB Garamond" w:hAnsi="EB Garamond" w:cs="Amiri"/>
                <w:b w:val="0"/>
                <w:sz w:val="24"/>
              </w:rPr>
              <w:t xml:space="preserve">  </w:t>
            </w:r>
            <w:bookmarkStart w:id="10791" w:name="unit_767"/>
            <w:r>
              <w:rPr>
                <w:rFonts w:ascii="EB Garamond" w:hAnsi="EB Garamond" w:cs="Amiri"/>
                <w:b/>
                <w:color w:val="69716F"/>
                <w:sz w:val="18"/>
              </w:rPr>
              <w:t xml:space="preserve">§767 </w:t>
            </w:r>
            <w:bookmarkEnd w:id="10791"/>
            <w:r>
              <w:rPr>
                <w:rFonts w:ascii="EB Garamond" w:hAnsi="EB Garamond" w:cs="Amiri"/>
                <w:b w:val="0"/>
                <w:sz w:val="24"/>
              </w:rPr>
              <w:t>And the most accomplished in memorising the Mighty Book.</w:t>
            </w:r>
            <w:r>
              <w:rPr>
                <w:rFonts w:ascii="EB Garamond" w:hAnsi="EB Garamond" w:cs="Amiri"/>
                <w:b w:val="0"/>
                <w:sz w:val="24"/>
              </w:rPr>
              <w:t xml:space="preserve">  </w:t>
            </w:r>
            <w:bookmarkStart w:id="10792" w:name="unit_768"/>
            <w:r>
              <w:rPr>
                <w:rFonts w:ascii="EB Garamond" w:hAnsi="EB Garamond" w:cs="Amiri"/>
                <w:b/>
                <w:color w:val="69716F"/>
                <w:sz w:val="18"/>
              </w:rPr>
              <w:t xml:space="preserve">§768 </w:t>
            </w:r>
            <w:bookmarkEnd w:id="10792"/>
            <w:r>
              <w:rPr>
                <w:rFonts w:ascii="EB Garamond" w:hAnsi="EB Garamond" w:cs="Amiri"/>
                <w:b w:val="0"/>
                <w:sz w:val="24"/>
              </w:rPr>
              <w:t>Also because of his reports of the unseen.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(764) </w:t>
            </w:r>
            <w:r>
              <w:rPr>
                <w:rFonts w:ascii="Amiri" w:hAnsi="Amiri" w:cs="Amiri"/>
                <w:b w:val="0"/>
                <w:sz w:val="30"/>
                <w:rtl w:val="1"/>
                <w:szCs w:val="30"/>
              </w:rPr>
              <w:t>وأفصحهم.</w:t>
            </w:r>
            <w:r>
              <w:rPr>
                <w:rFonts w:ascii="Amiri" w:hAnsi="Amiri" w:cs="Amiri"/>
                <w:b w:val="0"/>
                <w:sz w:val="30"/>
                <w:rtl w:val="1"/>
                <w:szCs w:val="30"/>
              </w:rPr>
              <w:t xml:space="preserve">  </w:t>
            </w:r>
            <w:r>
              <w:rPr>
                <w:rFonts w:ascii="EB Garamond" w:hAnsi="EB Garamond" w:cs="Amiri"/>
                <w:b w:val="0"/>
                <w:color w:val="69716F"/>
                <w:sz w:val="19"/>
              </w:rPr>
              <w:t xml:space="preserve">(765) </w:t>
            </w:r>
            <w:r>
              <w:rPr>
                <w:rFonts w:ascii="Amiri" w:hAnsi="Amiri" w:cs="Amiri"/>
                <w:b w:val="0"/>
                <w:sz w:val="30"/>
                <w:rtl w:val="1"/>
                <w:szCs w:val="30"/>
              </w:rPr>
              <w:t>وأسدهم رأيا.</w:t>
            </w:r>
            <w:r>
              <w:rPr>
                <w:rFonts w:ascii="Amiri" w:hAnsi="Amiri" w:cs="Amiri"/>
                <w:b w:val="0"/>
                <w:sz w:val="30"/>
                <w:rtl w:val="1"/>
                <w:szCs w:val="30"/>
              </w:rPr>
              <w:t xml:space="preserve">  </w:t>
            </w:r>
            <w:r>
              <w:rPr>
                <w:rFonts w:ascii="EB Garamond" w:hAnsi="EB Garamond" w:cs="Amiri"/>
                <w:b w:val="0"/>
                <w:color w:val="69716F"/>
                <w:sz w:val="19"/>
              </w:rPr>
              <w:t xml:space="preserve">(766) </w:t>
            </w:r>
            <w:r>
              <w:rPr>
                <w:rFonts w:ascii="Amiri" w:hAnsi="Amiri" w:cs="Amiri"/>
                <w:b w:val="0"/>
                <w:sz w:val="30"/>
                <w:rtl w:val="1"/>
                <w:szCs w:val="30"/>
              </w:rPr>
              <w:t>وأكثرهم حرصا على إقامة حدود الله تعالى.</w:t>
            </w:r>
            <w:r>
              <w:rPr>
                <w:rFonts w:ascii="Amiri" w:hAnsi="Amiri" w:cs="Amiri"/>
                <w:b w:val="0"/>
                <w:sz w:val="30"/>
                <w:rtl w:val="1"/>
                <w:szCs w:val="30"/>
              </w:rPr>
              <w:t xml:space="preserve">  </w:t>
            </w:r>
            <w:r>
              <w:rPr>
                <w:rFonts w:ascii="EB Garamond" w:hAnsi="EB Garamond" w:cs="Amiri"/>
                <w:b w:val="0"/>
                <w:color w:val="69716F"/>
                <w:sz w:val="19"/>
              </w:rPr>
              <w:t xml:space="preserve">(767) </w:t>
            </w:r>
            <w:r>
              <w:rPr>
                <w:rFonts w:ascii="Amiri" w:hAnsi="Amiri" w:cs="Amiri"/>
                <w:b w:val="0"/>
                <w:sz w:val="30"/>
                <w:rtl w:val="1"/>
                <w:szCs w:val="30"/>
              </w:rPr>
              <w:t>وأحفظهم للكتاب العزيز.</w:t>
            </w:r>
            <w:r>
              <w:rPr>
                <w:rFonts w:ascii="Amiri" w:hAnsi="Amiri" w:cs="Amiri"/>
                <w:b w:val="0"/>
                <w:sz w:val="30"/>
                <w:rtl w:val="1"/>
                <w:szCs w:val="30"/>
              </w:rPr>
              <w:t xml:space="preserve">  </w:t>
            </w:r>
            <w:r>
              <w:rPr>
                <w:rFonts w:ascii="EB Garamond" w:hAnsi="EB Garamond" w:cs="Amiri"/>
                <w:b w:val="0"/>
                <w:color w:val="69716F"/>
                <w:sz w:val="19"/>
              </w:rPr>
              <w:t xml:space="preserve">(768) </w:t>
            </w:r>
            <w:r>
              <w:rPr>
                <w:rFonts w:ascii="Amiri" w:hAnsi="Amiri" w:cs="Amiri"/>
                <w:b w:val="0"/>
                <w:sz w:val="30"/>
                <w:rtl w:val="1"/>
                <w:szCs w:val="30"/>
              </w:rPr>
              <w:t>ولإخباره بالغيب.</w:t>
            </w:r>
            <w:r>
              <w:rPr>
                <w:rFonts w:ascii="EB Garamond" w:hAnsi="EB Garamond" w:cs="Amiri"/>
                <w:b w:val="0"/>
                <w:color w:val="69716F"/>
                <w:sz w:val="17"/>
              </w:rPr>
              <w:t xml:space="preserve"> · </w:t>
            </w:r>
            <w:r>
              <w:rPr>
                <w:rFonts w:ascii="EB Garamond" w:hAnsi="EB Garamond" w:cs="Amiri"/>
                <w:b w:val="0"/>
                <w:color w:val="69716F"/>
                <w:sz w:val="17"/>
                <w:rtl w:val="0"/>
              </w:rPr>
              <w:t>‎Āmulī pp. 389⁠–⁠390‎</w:t>
            </w:r>
          </w:p>
        </w:tc>
      </w:tr>
      <w:tr>
        <w:tc>
          <w:tcPr>
            <w:tcW w:type="dxa" w:w="5933"/>
            <w:vAlign w:val="top"/>
            <w:tcMar>
              <w:left w:w="0" w:type="dxa"/>
              <w:right w:w="150" w:type="dxa"/>
            </w:tcMar>
          </w:tcPr>
          <w:p>
            <w:pPr>
              <w:widowControl/>
              <w:spacing w:before="0" w:after="40" w:line="320" w:lineRule="exact"/>
            </w:pPr>
            <w:bookmarkStart w:id="10793" w:name="unit_769"/>
            <w:r>
              <w:rPr>
                <w:rFonts w:ascii="EB Garamond" w:hAnsi="EB Garamond" w:cs="Amiri"/>
                <w:b/>
                <w:color w:val="69716F"/>
                <w:sz w:val="18"/>
              </w:rPr>
              <w:t xml:space="preserve">§769 </w:t>
            </w:r>
            <w:bookmarkEnd w:id="10793"/>
            <w:r>
              <w:rPr>
                <w:rFonts w:ascii="EB Garamond" w:hAnsi="EB Garamond" w:cs="Amiri"/>
                <w:b w:val="0"/>
                <w:sz w:val="24"/>
              </w:rPr>
              <w:t>And the answering of his supplication.</w:t>
            </w:r>
            <w:r>
              <w:rPr>
                <w:rFonts w:ascii="EB Garamond" w:hAnsi="EB Garamond" w:cs="Amiri"/>
                <w:b w:val="0"/>
                <w:sz w:val="24"/>
              </w:rPr>
              <w:t xml:space="preserve">  </w:t>
            </w:r>
            <w:bookmarkStart w:id="10794" w:name="unit_770"/>
            <w:r>
              <w:rPr>
                <w:rFonts w:ascii="EB Garamond" w:hAnsi="EB Garamond" w:cs="Amiri"/>
                <w:b/>
                <w:color w:val="69716F"/>
                <w:sz w:val="18"/>
              </w:rPr>
              <w:t xml:space="preserve">§770 </w:t>
            </w:r>
            <w:bookmarkEnd w:id="10794"/>
            <w:r>
              <w:rPr>
                <w:rFonts w:ascii="EB Garamond" w:hAnsi="EB Garamond" w:cs="Amiri"/>
                <w:b w:val="0"/>
                <w:sz w:val="24"/>
              </w:rPr>
              <w:t xml:space="preserve">And the miracles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المعجزة</w:t>
            </w:r>
            <w:r>
              <w:rPr>
                <w:rFonts w:ascii="EB Garamond" w:hAnsi="EB Garamond" w:cs="Amiri"/>
                <w:b w:val="0"/>
                <w:sz w:val="24"/>
                <w:rStyle w:val="ArabicTechnicalTerm"/>
                <w:rtl w:val="0"/>
              </w:rPr>
              <w:t xml:space="preserve">]‎</w:t>
            </w:r>
            <w:r>
              <w:rPr>
                <w:rFonts w:ascii="EB Garamond" w:hAnsi="EB Garamond" w:cs="Amiri"/>
                <w:b w:val="0"/>
                <w:sz w:val="24"/>
              </w:rPr>
              <w:t xml:space="preserve"> manifested through him.</w:t>
            </w:r>
            <w:r>
              <w:rPr>
                <w:rFonts w:ascii="EB Garamond" w:hAnsi="EB Garamond" w:cs="Amiri"/>
                <w:b w:val="0"/>
                <w:sz w:val="24"/>
              </w:rPr>
              <w:t xml:space="preserve">  </w:t>
            </w:r>
            <w:bookmarkStart w:id="10795" w:name="unit_771"/>
            <w:r>
              <w:rPr>
                <w:rFonts w:ascii="EB Garamond" w:hAnsi="EB Garamond" w:cs="Amiri"/>
                <w:b/>
                <w:color w:val="69716F"/>
                <w:sz w:val="18"/>
              </w:rPr>
              <w:t xml:space="preserve">§771 </w:t>
            </w:r>
            <w:bookmarkEnd w:id="10795"/>
            <w:r>
              <w:rPr>
                <w:rFonts w:ascii="EB Garamond" w:hAnsi="EB Garamond" w:cs="Amiri"/>
                <w:b w:val="0"/>
                <w:sz w:val="24"/>
              </w:rPr>
              <w:t>And his distinctive kinship [with the Prophet].</w:t>
            </w:r>
            <w:r>
              <w:rPr>
                <w:rFonts w:ascii="EB Garamond" w:hAnsi="EB Garamond" w:cs="Amiri"/>
                <w:b w:val="0"/>
                <w:sz w:val="24"/>
              </w:rPr>
              <w:t xml:space="preserve">  </w:t>
            </w:r>
            <w:bookmarkStart w:id="10796" w:name="unit_772"/>
            <w:r>
              <w:rPr>
                <w:rFonts w:ascii="EB Garamond" w:hAnsi="EB Garamond" w:cs="Amiri"/>
                <w:b/>
                <w:color w:val="69716F"/>
                <w:sz w:val="18"/>
              </w:rPr>
              <w:t xml:space="preserve">§772 </w:t>
            </w:r>
            <w:bookmarkEnd w:id="10796"/>
            <w:r>
              <w:rPr>
                <w:rFonts w:ascii="EB Garamond" w:hAnsi="EB Garamond" w:cs="Amiri"/>
                <w:b w:val="0"/>
                <w:sz w:val="24"/>
              </w:rPr>
              <w:t>And brotherhood [with him].</w:t>
            </w:r>
            <w:r>
              <w:rPr>
                <w:rFonts w:ascii="EB Garamond" w:hAnsi="EB Garamond" w:cs="Amiri"/>
                <w:b w:val="0"/>
                <w:sz w:val="24"/>
              </w:rPr>
              <w:t xml:space="preserve">  </w:t>
            </w:r>
            <w:bookmarkStart w:id="10797" w:name="unit_773"/>
            <w:r>
              <w:rPr>
                <w:rFonts w:ascii="EB Garamond" w:hAnsi="EB Garamond" w:cs="Amiri"/>
                <w:b/>
                <w:color w:val="69716F"/>
                <w:sz w:val="18"/>
              </w:rPr>
              <w:t xml:space="preserve">§773 </w:t>
            </w:r>
            <w:bookmarkEnd w:id="10797"/>
            <w:r>
              <w:rPr>
                <w:rFonts w:ascii="EB Garamond" w:hAnsi="EB Garamond" w:cs="Amiri"/>
                <w:b w:val="0"/>
                <w:sz w:val="24"/>
              </w:rPr>
              <w:t>And the obligation to love [him].</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(769) </w:t>
            </w:r>
            <w:r>
              <w:rPr>
                <w:rFonts w:ascii="Amiri" w:hAnsi="Amiri" w:cs="Amiri"/>
                <w:b w:val="0"/>
                <w:sz w:val="30"/>
                <w:rtl w:val="1"/>
                <w:szCs w:val="30"/>
              </w:rPr>
              <w:t>واستجابة دعائه.</w:t>
            </w:r>
            <w:r>
              <w:rPr>
                <w:rFonts w:ascii="Amiri" w:hAnsi="Amiri" w:cs="Amiri"/>
                <w:b w:val="0"/>
                <w:sz w:val="30"/>
                <w:rtl w:val="1"/>
                <w:szCs w:val="30"/>
              </w:rPr>
              <w:t xml:space="preserve">  </w:t>
            </w:r>
            <w:r>
              <w:rPr>
                <w:rFonts w:ascii="EB Garamond" w:hAnsi="EB Garamond" w:cs="Amiri"/>
                <w:b w:val="0"/>
                <w:color w:val="69716F"/>
                <w:sz w:val="19"/>
              </w:rPr>
              <w:t xml:space="preserve">(770) </w:t>
            </w:r>
            <w:r>
              <w:rPr>
                <w:rFonts w:ascii="Amiri" w:hAnsi="Amiri" w:cs="Amiri"/>
                <w:b w:val="0"/>
                <w:sz w:val="30"/>
                <w:rtl w:val="1"/>
                <w:szCs w:val="30"/>
              </w:rPr>
              <w:t>وظهور المعجزات عنه.</w:t>
            </w:r>
            <w:r>
              <w:rPr>
                <w:rFonts w:ascii="Amiri" w:hAnsi="Amiri" w:cs="Amiri"/>
                <w:b w:val="0"/>
                <w:sz w:val="30"/>
                <w:rtl w:val="1"/>
                <w:szCs w:val="30"/>
              </w:rPr>
              <w:t xml:space="preserve">  </w:t>
            </w:r>
            <w:r>
              <w:rPr>
                <w:rFonts w:ascii="EB Garamond" w:hAnsi="EB Garamond" w:cs="Amiri"/>
                <w:b w:val="0"/>
                <w:color w:val="69716F"/>
                <w:sz w:val="19"/>
              </w:rPr>
              <w:t xml:space="preserve">(771) </w:t>
            </w:r>
            <w:r>
              <w:rPr>
                <w:rFonts w:ascii="Amiri" w:hAnsi="Amiri" w:cs="Amiri"/>
                <w:b w:val="0"/>
                <w:sz w:val="30"/>
                <w:rtl w:val="1"/>
                <w:szCs w:val="30"/>
              </w:rPr>
              <w:t>واختصاصه بالقرابة.</w:t>
            </w:r>
            <w:r>
              <w:rPr>
                <w:rFonts w:ascii="Amiri" w:hAnsi="Amiri" w:cs="Amiri"/>
                <w:b w:val="0"/>
                <w:sz w:val="30"/>
                <w:rtl w:val="1"/>
                <w:szCs w:val="30"/>
              </w:rPr>
              <w:t xml:space="preserve">  </w:t>
            </w:r>
            <w:r>
              <w:rPr>
                <w:rFonts w:ascii="EB Garamond" w:hAnsi="EB Garamond" w:cs="Amiri"/>
                <w:b w:val="0"/>
                <w:color w:val="69716F"/>
                <w:sz w:val="19"/>
              </w:rPr>
              <w:t xml:space="preserve">(772) </w:t>
            </w:r>
            <w:r>
              <w:rPr>
                <w:rFonts w:ascii="Amiri" w:hAnsi="Amiri" w:cs="Amiri"/>
                <w:b w:val="0"/>
                <w:sz w:val="30"/>
                <w:rtl w:val="1"/>
                <w:szCs w:val="30"/>
              </w:rPr>
              <w:t>والأخوة.</w:t>
            </w:r>
            <w:r>
              <w:rPr>
                <w:rFonts w:ascii="Amiri" w:hAnsi="Amiri" w:cs="Amiri"/>
                <w:b w:val="0"/>
                <w:sz w:val="30"/>
                <w:rtl w:val="1"/>
                <w:szCs w:val="30"/>
              </w:rPr>
              <w:t xml:space="preserve">  </w:t>
            </w:r>
            <w:r>
              <w:rPr>
                <w:rFonts w:ascii="EB Garamond" w:hAnsi="EB Garamond" w:cs="Amiri"/>
                <w:b w:val="0"/>
                <w:color w:val="69716F"/>
                <w:sz w:val="19"/>
              </w:rPr>
              <w:t xml:space="preserve">(773) </w:t>
            </w:r>
            <w:r>
              <w:rPr>
                <w:rFonts w:ascii="Amiri" w:hAnsi="Amiri" w:cs="Amiri"/>
                <w:b w:val="0"/>
                <w:sz w:val="30"/>
                <w:rtl w:val="1"/>
                <w:szCs w:val="30"/>
              </w:rPr>
              <w:t>ووجوب المحبة.</w:t>
            </w:r>
            <w:r>
              <w:rPr>
                <w:rFonts w:ascii="EB Garamond" w:hAnsi="EB Garamond" w:cs="Amiri"/>
                <w:b w:val="0"/>
                <w:color w:val="69716F"/>
                <w:sz w:val="17"/>
              </w:rPr>
              <w:t xml:space="preserve"> · </w:t>
            </w:r>
            <w:r>
              <w:rPr>
                <w:rFonts w:ascii="EB Garamond" w:hAnsi="EB Garamond" w:cs="Amiri"/>
                <w:b w:val="0"/>
                <w:color w:val="69716F"/>
                <w:sz w:val="17"/>
                <w:rtl w:val="0"/>
              </w:rPr>
              <w:t>‎Āmulī pp. 391⁠–⁠392‎</w:t>
            </w:r>
          </w:p>
        </w:tc>
      </w:tr>
      <w:tr>
        <w:trPr>
          <w:cantSplit/>
        </w:trPr>
        <w:tc>
          <w:tcPr>
            <w:tcW w:type="dxa" w:w="5933"/>
            <w:vAlign w:val="top"/>
            <w:tcMar>
              <w:left w:w="0" w:type="dxa"/>
              <w:right w:w="150" w:type="dxa"/>
            </w:tcMar>
          </w:tcPr>
          <w:p>
            <w:pPr>
              <w:widowControl/>
              <w:spacing w:before="0" w:after="40" w:line="320" w:lineRule="exact"/>
            </w:pPr>
            <w:bookmarkStart w:id="10798" w:name="unit_774"/>
            <w:r>
              <w:rPr>
                <w:rFonts w:ascii="EB Garamond" w:hAnsi="EB Garamond" w:cs="Amiri"/>
                <w:b/>
                <w:color w:val="69716F"/>
                <w:sz w:val="18"/>
              </w:rPr>
              <w:t xml:space="preserve">§774 </w:t>
            </w:r>
            <w:bookmarkEnd w:id="10798"/>
            <w:r>
              <w:rPr>
                <w:rFonts w:ascii="EB Garamond" w:hAnsi="EB Garamond" w:cs="Amiri"/>
                <w:b w:val="0"/>
                <w:sz w:val="24"/>
              </w:rPr>
              <w:t>And his support [of the Messenger].</w:t>
            </w:r>
            <w:r>
              <w:rPr>
                <w:rFonts w:ascii="EB Garamond" w:hAnsi="EB Garamond" w:cs="Amiri"/>
                <w:b w:val="0"/>
                <w:sz w:val="24"/>
              </w:rPr>
              <w:t xml:space="preserve">  </w:t>
            </w:r>
            <w:bookmarkStart w:id="10799" w:name="unit_775"/>
            <w:r>
              <w:rPr>
                <w:rFonts w:ascii="EB Garamond" w:hAnsi="EB Garamond" w:cs="Amiri"/>
                <w:b/>
                <w:color w:val="69716F"/>
                <w:sz w:val="18"/>
              </w:rPr>
              <w:t xml:space="preserve">§775 </w:t>
            </w:r>
            <w:bookmarkEnd w:id="10799"/>
            <w:r>
              <w:rPr>
                <w:rFonts w:ascii="EB Garamond" w:hAnsi="EB Garamond" w:cs="Amiri"/>
                <w:b w:val="0"/>
                <w:sz w:val="24"/>
              </w:rPr>
              <w:t>And his equality with the prophets.</w:t>
            </w:r>
            <w:r>
              <w:rPr>
                <w:rStyle w:val="FootnoteReference"/>
              </w:rPr>
              <w:footnoteReference w:id="126"/>
            </w:r>
            <w:r>
              <w:rPr>
                <w:rFonts w:ascii="EB Garamond" w:hAnsi="EB Garamond" w:cs="Amiri"/>
                <w:b w:val="0"/>
                <w:sz w:val="24"/>
              </w:rPr>
              <w:t xml:space="preserve">  </w:t>
            </w:r>
            <w:bookmarkStart w:id="10800" w:name="unit_776"/>
            <w:r>
              <w:rPr>
                <w:rFonts w:ascii="EB Garamond" w:hAnsi="EB Garamond" w:cs="Amiri"/>
                <w:b/>
                <w:color w:val="69716F"/>
                <w:sz w:val="18"/>
              </w:rPr>
              <w:t xml:space="preserve">§776 </w:t>
            </w:r>
            <w:bookmarkEnd w:id="10800"/>
            <w:r>
              <w:rPr>
                <w:rFonts w:ascii="EB Garamond" w:hAnsi="EB Garamond" w:cs="Amiri"/>
                <w:b w:val="0"/>
                <w:sz w:val="24"/>
              </w:rPr>
              <w:t>And the reports of the Bird, the Station [of Aaron], Ghadīr, and others.</w:t>
            </w:r>
            <w:r>
              <w:rPr>
                <w:rFonts w:ascii="EB Garamond" w:hAnsi="EB Garamond" w:cs="Amiri"/>
                <w:b w:val="0"/>
                <w:sz w:val="24"/>
              </w:rPr>
              <w:t xml:space="preserve">  </w:t>
            </w:r>
            <w:bookmarkStart w:id="10801" w:name="unit_777"/>
            <w:r>
              <w:rPr>
                <w:rFonts w:ascii="EB Garamond" w:hAnsi="EB Garamond" w:cs="Amiri"/>
                <w:b/>
                <w:color w:val="69716F"/>
                <w:sz w:val="18"/>
              </w:rPr>
              <w:t xml:space="preserve">§777 </w:t>
            </w:r>
            <w:bookmarkEnd w:id="10801"/>
            <w:r>
              <w:rPr>
                <w:rFonts w:ascii="EB Garamond" w:hAnsi="EB Garamond" w:cs="Amiri"/>
                <w:b w:val="0"/>
                <w:sz w:val="24"/>
              </w:rPr>
              <w:t xml:space="preserve">Also because no unbelief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الكفر</w:t>
            </w:r>
            <w:r>
              <w:rPr>
                <w:rFonts w:ascii="EB Garamond" w:hAnsi="EB Garamond" w:cs="Amiri"/>
                <w:b w:val="0"/>
                <w:sz w:val="24"/>
                <w:rStyle w:val="ArabicTechnicalTerm"/>
                <w:rtl w:val="0"/>
              </w:rPr>
              <w:t xml:space="preserve">]‎</w:t>
            </w:r>
            <w:r>
              <w:rPr>
                <w:rFonts w:ascii="EB Garamond" w:hAnsi="EB Garamond" w:cs="Amiri"/>
                <w:b w:val="0"/>
                <w:sz w:val="24"/>
              </w:rPr>
              <w:t xml:space="preserve"> preceded [his faith]</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الإيمان</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802" w:name="unit_778"/>
            <w:r>
              <w:rPr>
                <w:rFonts w:ascii="EB Garamond" w:hAnsi="EB Garamond" w:cs="Amiri"/>
                <w:b/>
                <w:color w:val="69716F"/>
                <w:sz w:val="18"/>
              </w:rPr>
              <w:t xml:space="preserve">§778 </w:t>
            </w:r>
            <w:bookmarkEnd w:id="10802"/>
            <w:r>
              <w:rPr>
                <w:rFonts w:ascii="EB Garamond" w:hAnsi="EB Garamond" w:cs="Amiri"/>
                <w:b w:val="0"/>
                <w:sz w:val="24"/>
              </w:rPr>
              <w:t>Also because of the abundance of benefit derived from him.</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(774) </w:t>
            </w:r>
            <w:r>
              <w:rPr>
                <w:rFonts w:ascii="Amiri" w:hAnsi="Amiri" w:cs="Amiri"/>
                <w:b w:val="0"/>
                <w:sz w:val="30"/>
                <w:rtl w:val="1"/>
                <w:szCs w:val="30"/>
              </w:rPr>
              <w:t>والنصرة.</w:t>
            </w:r>
            <w:r>
              <w:rPr>
                <w:rFonts w:ascii="Amiri" w:hAnsi="Amiri" w:cs="Amiri"/>
                <w:b w:val="0"/>
                <w:sz w:val="30"/>
                <w:rtl w:val="1"/>
                <w:szCs w:val="30"/>
              </w:rPr>
              <w:t xml:space="preserve">  </w:t>
            </w:r>
            <w:r>
              <w:rPr>
                <w:rFonts w:ascii="EB Garamond" w:hAnsi="EB Garamond" w:cs="Amiri"/>
                <w:b w:val="0"/>
                <w:color w:val="69716F"/>
                <w:sz w:val="19"/>
              </w:rPr>
              <w:t xml:space="preserve">(775) </w:t>
            </w:r>
            <w:r>
              <w:rPr>
                <w:rFonts w:ascii="Amiri" w:hAnsi="Amiri" w:cs="Amiri"/>
                <w:b w:val="0"/>
                <w:sz w:val="30"/>
                <w:rtl w:val="1"/>
                <w:szCs w:val="30"/>
              </w:rPr>
              <w:t>ومساواة الأنبياء.</w:t>
            </w:r>
            <w:r>
              <w:rPr>
                <w:rFonts w:ascii="Amiri" w:hAnsi="Amiri" w:cs="Amiri"/>
                <w:b w:val="0"/>
                <w:sz w:val="30"/>
                <w:rtl w:val="1"/>
                <w:szCs w:val="30"/>
              </w:rPr>
              <w:t xml:space="preserve">  </w:t>
            </w:r>
            <w:r>
              <w:rPr>
                <w:rFonts w:ascii="EB Garamond" w:hAnsi="EB Garamond" w:cs="Amiri"/>
                <w:b w:val="0"/>
                <w:color w:val="69716F"/>
                <w:sz w:val="19"/>
              </w:rPr>
              <w:t xml:space="preserve">(776) </w:t>
            </w:r>
            <w:r>
              <w:rPr>
                <w:rFonts w:ascii="Amiri" w:hAnsi="Amiri" w:cs="Amiri"/>
                <w:b w:val="0"/>
                <w:sz w:val="30"/>
                <w:rtl w:val="1"/>
                <w:szCs w:val="30"/>
              </w:rPr>
              <w:t>وخبر الطائر والمنزلة والغدير وغيرها.</w:t>
            </w:r>
            <w:r>
              <w:rPr>
                <w:rFonts w:ascii="Amiri" w:hAnsi="Amiri" w:cs="Amiri"/>
                <w:b w:val="0"/>
                <w:sz w:val="30"/>
                <w:rtl w:val="1"/>
                <w:szCs w:val="30"/>
              </w:rPr>
              <w:t xml:space="preserve">  </w:t>
            </w:r>
            <w:r>
              <w:rPr>
                <w:rFonts w:ascii="EB Garamond" w:hAnsi="EB Garamond" w:cs="Amiri"/>
                <w:b w:val="0"/>
                <w:color w:val="69716F"/>
                <w:sz w:val="19"/>
              </w:rPr>
              <w:t xml:space="preserve">(777) </w:t>
            </w:r>
            <w:r>
              <w:rPr>
                <w:rFonts w:ascii="Amiri" w:hAnsi="Amiri" w:cs="Amiri"/>
                <w:b w:val="0"/>
                <w:sz w:val="30"/>
                <w:rtl w:val="1"/>
                <w:szCs w:val="30"/>
              </w:rPr>
              <w:t>ولانتفاء سبق كفره.</w:t>
            </w:r>
            <w:r>
              <w:rPr>
                <w:rFonts w:ascii="Amiri" w:hAnsi="Amiri" w:cs="Amiri"/>
                <w:b w:val="0"/>
                <w:sz w:val="30"/>
                <w:rtl w:val="1"/>
                <w:szCs w:val="30"/>
              </w:rPr>
              <w:t xml:space="preserve">  </w:t>
            </w:r>
            <w:r>
              <w:rPr>
                <w:rFonts w:ascii="EB Garamond" w:hAnsi="EB Garamond" w:cs="Amiri"/>
                <w:b w:val="0"/>
                <w:color w:val="69716F"/>
                <w:sz w:val="19"/>
              </w:rPr>
              <w:t xml:space="preserve">(778) </w:t>
            </w:r>
            <w:r>
              <w:rPr>
                <w:rFonts w:ascii="Amiri" w:hAnsi="Amiri" w:cs="Amiri"/>
                <w:b w:val="0"/>
                <w:sz w:val="30"/>
                <w:rtl w:val="1"/>
                <w:szCs w:val="30"/>
              </w:rPr>
              <w:t>ولكثرة الانتفاع به.</w:t>
            </w:r>
            <w:r>
              <w:rPr>
                <w:rFonts w:ascii="EB Garamond" w:hAnsi="EB Garamond" w:cs="Amiri"/>
                <w:b w:val="0"/>
                <w:color w:val="69716F"/>
                <w:sz w:val="17"/>
              </w:rPr>
              <w:t xml:space="preserve"> · </w:t>
            </w:r>
            <w:r>
              <w:rPr>
                <w:rFonts w:ascii="EB Garamond" w:hAnsi="EB Garamond" w:cs="Amiri"/>
                <w:b w:val="0"/>
                <w:color w:val="69716F"/>
                <w:sz w:val="17"/>
                <w:rtl w:val="0"/>
              </w:rPr>
              <w:t>‎Āmulī pp. 392⁠–⁠393, 395‎</w:t>
            </w:r>
          </w:p>
        </w:tc>
      </w:tr>
      <w:tr>
        <w:tc>
          <w:tcPr>
            <w:tcW w:type="dxa" w:w="5933"/>
            <w:vAlign w:val="top"/>
            <w:tcMar>
              <w:left w:w="0" w:type="dxa"/>
              <w:right w:w="150" w:type="dxa"/>
            </w:tcMar>
          </w:tcPr>
          <w:p>
            <w:pPr>
              <w:widowControl/>
              <w:spacing w:before="0" w:after="40" w:line="320" w:lineRule="exact"/>
            </w:pPr>
            <w:bookmarkStart w:id="10803" w:name="unit_779"/>
            <w:r>
              <w:rPr>
                <w:rFonts w:ascii="EB Garamond" w:hAnsi="EB Garamond" w:cs="Amiri"/>
                <w:b/>
                <w:color w:val="69716F"/>
                <w:sz w:val="18"/>
              </w:rPr>
              <w:t xml:space="preserve">§779 </w:t>
            </w:r>
            <w:bookmarkEnd w:id="10803"/>
            <w:r>
              <w:rPr>
                <w:rFonts w:ascii="EB Garamond" w:hAnsi="EB Garamond" w:cs="Amiri"/>
                <w:b w:val="0"/>
                <w:sz w:val="24"/>
              </w:rPr>
              <w:t xml:space="preserve">And his distinction in perfections of soul</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النفس</w:t>
            </w:r>
            <w:r>
              <w:rPr>
                <w:rFonts w:ascii="EB Garamond" w:hAnsi="EB Garamond" w:cs="Amiri"/>
                <w:b w:val="0"/>
                <w:sz w:val="24"/>
                <w:rStyle w:val="ArabicTechnicalTerm"/>
                <w:rtl w:val="0"/>
              </w:rPr>
              <w:t xml:space="preserve">]‎</w:t>
            </w:r>
            <w:r>
              <w:rPr>
                <w:rFonts w:ascii="EB Garamond" w:hAnsi="EB Garamond" w:cs="Amiri"/>
                <w:b w:val="0"/>
                <w:sz w:val="24"/>
              </w:rPr>
              <w:t xml:space="preserve">, body, and external circumstances.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(779) </w:t>
            </w:r>
            <w:r>
              <w:rPr>
                <w:rFonts w:ascii="Amiri" w:hAnsi="Amiri" w:cs="Amiri"/>
                <w:b w:val="0"/>
                <w:sz w:val="30"/>
                <w:rtl w:val="1"/>
                <w:szCs w:val="30"/>
              </w:rPr>
              <w:t>وتميزه بالكمالات النفسانية والبدنية والخارجية.</w:t>
            </w:r>
            <w:r>
              <w:rPr>
                <w:rFonts w:ascii="EB Garamond" w:hAnsi="EB Garamond" w:cs="Amiri"/>
                <w:b w:val="0"/>
                <w:color w:val="69716F"/>
                <w:sz w:val="17"/>
              </w:rPr>
              <w:t xml:space="preserve"> · </w:t>
            </w:r>
            <w:r>
              <w:rPr>
                <w:rFonts w:ascii="EB Garamond" w:hAnsi="EB Garamond" w:cs="Amiri"/>
                <w:b w:val="0"/>
                <w:color w:val="69716F"/>
                <w:sz w:val="17"/>
                <w:rtl w:val="0"/>
              </w:rPr>
              <w:t>‎Āmulī pp. 395‎</w:t>
            </w:r>
          </w:p>
        </w:tc>
      </w:tr>
    </w:tbl>
    <w:p>
      <w:pPr>
        <w:keepNext/>
        <w:spacing w:before="180" w:after="80"/>
      </w:pPr>
      <w:r>
        <w:rPr>
          <w:rFonts w:ascii="EB Garamond" w:hAnsi="EB Garamond" w:cs="Amiri"/>
          <w:b/>
          <w:color w:val="365E59"/>
          <w:sz w:val="24"/>
        </w:rPr>
        <w:t>The eleven subsequent imams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04" w:name="unit_780"/>
            <w:r>
              <w:rPr>
                <w:rFonts w:ascii="EB Garamond" w:hAnsi="EB Garamond" w:cs="Amiri"/>
                <w:b/>
                <w:color w:val="69716F"/>
                <w:sz w:val="18"/>
              </w:rPr>
              <w:t xml:space="preserve">§780 </w:t>
            </w:r>
            <w:bookmarkEnd w:id="10804"/>
            <w:r>
              <w:rPr>
                <w:rFonts w:ascii="EB Garamond" w:hAnsi="EB Garamond" w:cs="Amiri"/>
                <w:b w:val="0"/>
                <w:sz w:val="24"/>
              </w:rPr>
              <w:t xml:space="preserve">Recurrently transmitted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المتواتر</w:t>
            </w:r>
            <w:r>
              <w:rPr>
                <w:rFonts w:ascii="EB Garamond" w:hAnsi="EB Garamond" w:cs="Amiri"/>
                <w:b w:val="0"/>
                <w:sz w:val="24"/>
                <w:rStyle w:val="ArabicTechnicalTerm"/>
                <w:rtl w:val="0"/>
              </w:rPr>
              <w:t xml:space="preserve">]‎</w:t>
            </w:r>
            <w:r>
              <w:rPr>
                <w:rFonts w:ascii="EB Garamond" w:hAnsi="EB Garamond" w:cs="Amiri"/>
                <w:b w:val="0"/>
                <w:sz w:val="24"/>
              </w:rPr>
              <w:t xml:space="preserve"> reports indicate [the imamate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الإمامة</w:t>
            </w:r>
            <w:r>
              <w:rPr>
                <w:rFonts w:ascii="EB Garamond" w:hAnsi="EB Garamond" w:cs="Amiri"/>
                <w:b w:val="0"/>
                <w:sz w:val="24"/>
                <w:rStyle w:val="ArabicTechnicalTerm"/>
                <w:rtl w:val="0"/>
              </w:rPr>
              <w:t xml:space="preserve">]‎</w:t>
            </w:r>
            <w:r>
              <w:rPr>
                <w:rFonts w:ascii="EB Garamond" w:hAnsi="EB Garamond" w:cs="Amiri"/>
                <w:b w:val="0"/>
                <w:sz w:val="24"/>
              </w:rPr>
              <w:t xml:space="preserve"> of] the eleven; also [it follows] from the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of protection from error and sin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العصمة</w:t>
            </w:r>
            <w:r>
              <w:rPr>
                <w:rFonts w:ascii="EB Garamond" w:hAnsi="EB Garamond" w:cs="Amiri"/>
                <w:b w:val="0"/>
                <w:sz w:val="24"/>
                <w:rStyle w:val="ArabicTechnicalTerm"/>
                <w:rtl w:val="0"/>
              </w:rPr>
              <w:t xml:space="preserve">]‎</w:t>
            </w:r>
            <w:r>
              <w:rPr>
                <w:rFonts w:ascii="EB Garamond" w:hAnsi="EB Garamond" w:cs="Amiri"/>
                <w:b w:val="0"/>
                <w:sz w:val="24"/>
              </w:rPr>
              <w:t xml:space="preserve">, its absence in others, and the presence of perfections in them.</w:t>
            </w:r>
            <w:r>
              <w:rPr>
                <w:rStyle w:val="FootnoteReference"/>
              </w:rPr>
              <w:footnoteReference w:id="127"/>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(780) </w:t>
            </w:r>
            <w:r>
              <w:rPr>
                <w:rFonts w:ascii="Amiri" w:hAnsi="Amiri" w:cs="Amiri"/>
                <w:b w:val="0"/>
                <w:sz w:val="30"/>
                <w:rtl w:val="1"/>
                <w:szCs w:val="30"/>
              </w:rPr>
              <w:t>والنقل المتواتر دل على الأحد عشر ولوجوب العصمة وانتفائها عن غيرهم ووجود الكمالات فيهم.</w:t>
            </w:r>
            <w:r>
              <w:rPr>
                <w:rFonts w:ascii="EB Garamond" w:hAnsi="EB Garamond" w:cs="Amiri"/>
                <w:b w:val="0"/>
                <w:color w:val="69716F"/>
                <w:sz w:val="17"/>
              </w:rPr>
              <w:t xml:space="preserve"> · </w:t>
            </w:r>
            <w:r>
              <w:rPr>
                <w:rFonts w:ascii="EB Garamond" w:hAnsi="EB Garamond" w:cs="Amiri"/>
                <w:b w:val="0"/>
                <w:color w:val="69716F"/>
                <w:sz w:val="17"/>
                <w:rtl w:val="0"/>
              </w:rPr>
              <w:t>‎Āmulī pp. 397‎</w:t>
            </w:r>
          </w:p>
        </w:tc>
      </w:tr>
    </w:tbl>
    <w:p>
      <w:pPr>
        <w:keepNext/>
        <w:spacing w:before="180" w:after="80"/>
      </w:pPr>
      <w:r>
        <w:rPr>
          <w:rFonts w:ascii="EB Garamond" w:hAnsi="EB Garamond" w:cs="Amiri"/>
          <w:b/>
          <w:color w:val="365E59"/>
          <w:sz w:val="24"/>
        </w:rPr>
        <w:t>Judgements concerning opponents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805" w:name="unit_781"/>
            <w:r>
              <w:rPr>
                <w:rFonts w:ascii="EB Garamond" w:hAnsi="EB Garamond" w:cs="Amiri"/>
                <w:b/>
                <w:color w:val="69716F"/>
                <w:sz w:val="18"/>
              </w:rPr>
              <w:t xml:space="preserve">§781 </w:t>
            </w:r>
            <w:bookmarkEnd w:id="10805"/>
            <w:r>
              <w:rPr>
                <w:rFonts w:ascii="EB Garamond" w:hAnsi="EB Garamond" w:cs="Amiri"/>
                <w:b w:val="0"/>
                <w:sz w:val="24"/>
              </w:rPr>
              <w:t xml:space="preserve">Those who wage war against ʿAlī—peace be upon him—are unbelievers; those who oppose him [in the imamate]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الإمامة</w:t>
            </w:r>
            <w:r>
              <w:rPr>
                <w:rFonts w:ascii="EB Garamond" w:hAnsi="EB Garamond" w:cs="Amiri"/>
                <w:b w:val="0"/>
                <w:sz w:val="24"/>
                <w:rStyle w:val="ArabicTechnicalTerm"/>
                <w:rtl w:val="0"/>
              </w:rPr>
              <w:t xml:space="preserve">]‎</w:t>
            </w:r>
            <w:r>
              <w:rPr>
                <w:rFonts w:ascii="EB Garamond" w:hAnsi="EB Garamond" w:cs="Amiri"/>
                <w:b w:val="0"/>
                <w:sz w:val="24"/>
              </w:rPr>
              <w:t xml:space="preserve"> are transgressors.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(781) </w:t>
            </w:r>
            <w:r>
              <w:rPr>
                <w:rFonts w:ascii="Amiri" w:hAnsi="Amiri" w:cs="Amiri"/>
                <w:b w:val="0"/>
                <w:sz w:val="30"/>
                <w:rtl w:val="1"/>
                <w:szCs w:val="30"/>
              </w:rPr>
              <w:t>ومحاربو علي عليه‌السلام كفرة ومخالفوه فسقة.</w:t>
            </w:r>
            <w:r>
              <w:rPr>
                <w:rFonts w:ascii="EB Garamond" w:hAnsi="EB Garamond" w:cs="Amiri"/>
                <w:b w:val="0"/>
                <w:color w:val="69716F"/>
                <w:sz w:val="17"/>
              </w:rPr>
              <w:t xml:space="preserve"> · </w:t>
            </w:r>
            <w:r>
              <w:rPr>
                <w:rFonts w:ascii="EB Garamond" w:hAnsi="EB Garamond" w:cs="Amiri"/>
                <w:b w:val="0"/>
                <w:color w:val="69716F"/>
                <w:sz w:val="17"/>
                <w:rtl w:val="0"/>
              </w:rPr>
              <w:t>‎Āmulī pp. 398‎</w:t>
            </w:r>
          </w:p>
        </w:tc>
      </w:tr>
    </w:tbl>
    <w:p>
      <w:pPr>
        <w:pStyle w:val="Heading1"/>
      </w:pPr>
      <w:bookmarkStart w:id="10019" w:name="nav_h019"/>
      <w:r>
        <w:t>Division 6</w:t>
        <w:br/>
        <w:t>The return, the promise, the threat, and related matters</w:t>
      </w:r>
      <w:bookmarkEnd w:id="10019"/>
    </w:p>
    <w:p>
      <w:pPr>
        <w:keepNext/>
        <w:spacing w:after="100"/>
        <w:bidi w:val="1"/>
        <w:jc w:val="start"/>
      </w:pPr>
      <w:r>
        <w:rPr>
          <w:rFonts w:ascii="Amiri" w:hAnsi="Amiri" w:cs="Amiri"/>
          <w:b/>
          <w:sz w:val="40"/>
          <w:rtl w:val="1"/>
          <w:szCs w:val="40"/>
        </w:rPr>
        <w:t>المقصد السادس في المعاد والوعد والوعيد وما يتصل بذلك</w:t>
      </w:r>
    </w:p>
    <w:p>
      <w:pPr>
        <w:keepNext/>
        <w:spacing w:before="180" w:after="80"/>
      </w:pPr>
      <w:r>
        <w:rPr>
          <w:rFonts w:ascii="EB Garamond" w:hAnsi="EB Garamond" w:cs="Amiri"/>
          <w:b/>
          <w:color w:val="365E59"/>
          <w:sz w:val="24"/>
        </w:rPr>
        <w:t>The possibility of another world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06" w:name="unit_782"/>
            <w:r>
              <w:rPr>
                <w:rFonts w:ascii="EB Garamond" w:hAnsi="EB Garamond" w:cs="Amiri"/>
                <w:b/>
                <w:color w:val="69716F"/>
                <w:sz w:val="18"/>
              </w:rPr>
              <w:t xml:space="preserve">§782 </w:t>
            </w:r>
            <w:bookmarkEnd w:id="10806"/>
            <w:r>
              <w:rPr>
                <w:rFonts w:ascii="EB Garamond" w:hAnsi="EB Garamond" w:cs="Amiri"/>
                <w:b w:val="0"/>
                <w:sz w:val="24"/>
              </w:rPr>
              <w:t xml:space="preserve">The same judgement applies to two things that are alike; transmitted revelation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السمع</w:t>
            </w:r>
            <w:r>
              <w:rPr>
                <w:rFonts w:ascii="EB Garamond" w:hAnsi="EB Garamond" w:cs="Amiri"/>
                <w:b w:val="0"/>
                <w:sz w:val="24"/>
                <w:rStyle w:val="ArabicTechnicalTerm"/>
                <w:rtl w:val="0"/>
              </w:rPr>
              <w:t xml:space="preserve">]‎</w:t>
            </w:r>
            <w:r>
              <w:rPr>
                <w:rFonts w:ascii="EB Garamond" w:hAnsi="EB Garamond" w:cs="Amiri"/>
                <w:b w:val="0"/>
                <w:sz w:val="24"/>
              </w:rPr>
              <w:t xml:space="preserve"> indicates the possibility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of a counterpart [to this world].</w:t>
            </w:r>
            <w:r>
              <w:rPr>
                <w:rFonts w:ascii="EB Garamond" w:hAnsi="EB Garamond" w:cs="Amiri"/>
                <w:b w:val="0"/>
                <w:sz w:val="24"/>
              </w:rPr>
              <w:t xml:space="preserve">  </w:t>
            </w:r>
            <w:bookmarkStart w:id="10807" w:name="unit_783"/>
            <w:r>
              <w:rPr>
                <w:rFonts w:ascii="EB Garamond" w:hAnsi="EB Garamond" w:cs="Amiri"/>
                <w:b/>
                <w:color w:val="69716F"/>
                <w:sz w:val="18"/>
              </w:rPr>
              <w:t xml:space="preserve">§783 </w:t>
            </w:r>
            <w:bookmarkEnd w:id="10807"/>
            <w:r>
              <w:rPr>
                <w:rFonts w:ascii="EB Garamond" w:hAnsi="EB Garamond" w:cs="Amiri"/>
                <w:b w:val="0"/>
                <w:sz w:val="24"/>
              </w:rPr>
              <w:t xml:space="preserve">Sphericity [as a necessary feature of another world], the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of a void, and a divergence between things alike [in nature] are not conceded.</w:t>
            </w:r>
            <w:r>
              <w:rPr>
                <w:rStyle w:val="FootnoteReference"/>
              </w:rPr>
              <w:footnoteReference w:id="128"/>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(782) </w:t>
            </w:r>
            <w:r>
              <w:rPr>
                <w:rFonts w:ascii="Amiri" w:hAnsi="Amiri" w:cs="Amiri"/>
                <w:b w:val="0"/>
                <w:sz w:val="30"/>
                <w:rtl w:val="1"/>
                <w:szCs w:val="30"/>
              </w:rPr>
              <w:t>حكم المثلين واحد والسمع دل على إمكان المماثل</w:t>
            </w:r>
            <w:r>
              <w:rPr>
                <w:rFonts w:ascii="Amiri" w:hAnsi="Amiri" w:cs="Amiri"/>
                <w:b w:val="0"/>
                <w:sz w:val="30"/>
                <w:rtl w:val="1"/>
                <w:szCs w:val="30"/>
              </w:rPr>
              <w:t xml:space="preserve">  </w:t>
            </w:r>
            <w:r>
              <w:rPr>
                <w:rFonts w:ascii="EB Garamond" w:hAnsi="EB Garamond" w:cs="Amiri"/>
                <w:b w:val="0"/>
                <w:color w:val="69716F"/>
                <w:sz w:val="19"/>
              </w:rPr>
              <w:t xml:space="preserve">(783) </w:t>
            </w:r>
            <w:r>
              <w:rPr>
                <w:rFonts w:ascii="Amiri" w:hAnsi="Amiri" w:cs="Amiri"/>
                <w:b w:val="0"/>
                <w:sz w:val="30"/>
                <w:rtl w:val="1"/>
                <w:szCs w:val="30"/>
              </w:rPr>
              <w:t>والكرية ووجوب الخلاء واختلاف المتفقات ممنوعة.</w:t>
            </w:r>
            <w:r>
              <w:rPr>
                <w:rFonts w:ascii="EB Garamond" w:hAnsi="EB Garamond" w:cs="Amiri"/>
                <w:b w:val="0"/>
                <w:color w:val="69716F"/>
                <w:sz w:val="17"/>
              </w:rPr>
              <w:t xml:space="preserve"> · </w:t>
            </w:r>
            <w:r>
              <w:rPr>
                <w:rFonts w:ascii="EB Garamond" w:hAnsi="EB Garamond" w:cs="Amiri"/>
                <w:b w:val="0"/>
                <w:color w:val="69716F"/>
                <w:sz w:val="17"/>
                <w:rtl w:val="0"/>
              </w:rPr>
              <w:t>‎Āmulī pp. 398⁠–⁠400‎</w:t>
            </w:r>
          </w:p>
        </w:tc>
      </w:tr>
    </w:tbl>
    <w:p>
      <w:pPr>
        <w:keepNext/>
        <w:spacing w:before="180" w:after="80"/>
      </w:pPr>
      <w:r>
        <w:rPr>
          <w:rFonts w:ascii="EB Garamond" w:hAnsi="EB Garamond" w:cs="Amiri"/>
          <w:b/>
          <w:color w:val="365E59"/>
          <w:sz w:val="24"/>
        </w:rPr>
        <w:t>The world and nonexistence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08" w:name="unit_784"/>
            <w:r>
              <w:rPr>
                <w:rFonts w:ascii="EB Garamond" w:hAnsi="EB Garamond" w:cs="Amiri"/>
                <w:b/>
                <w:color w:val="69716F"/>
                <w:sz w:val="18"/>
              </w:rPr>
              <w:t xml:space="preserve">§784 </w:t>
            </w:r>
            <w:bookmarkEnd w:id="10808"/>
            <w:r>
              <w:rPr>
                <w:rFonts w:ascii="EB Garamond" w:hAnsi="EB Garamond" w:cs="Amiri"/>
                <w:b w:val="0"/>
                <w:sz w:val="24"/>
              </w:rPr>
              <w:t xml:space="preserve">Contingency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الإمكان</w:t>
            </w:r>
            <w:r>
              <w:rPr>
                <w:rFonts w:ascii="EB Garamond" w:hAnsi="EB Garamond" w:cs="Amiri"/>
                <w:b w:val="0"/>
                <w:sz w:val="24"/>
                <w:rStyle w:val="ArabicTechnicalTerm"/>
                <w:rtl w:val="0"/>
              </w:rPr>
              <w:t xml:space="preserve">]‎</w:t>
            </w:r>
            <w:r>
              <w:rPr>
                <w:rFonts w:ascii="EB Garamond" w:hAnsi="EB Garamond" w:cs="Amiri"/>
                <w:b w:val="0"/>
                <w:sz w:val="24"/>
              </w:rPr>
              <w:t xml:space="preserve"> allows nonexistence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العدم</w:t>
            </w:r>
            <w:r>
              <w:rPr>
                <w:rFonts w:ascii="EB Garamond" w:hAnsi="EB Garamond" w:cs="Amiri"/>
                <w:b w:val="0"/>
                <w:sz w:val="24"/>
                <w:rStyle w:val="ArabicTechnicalTerm"/>
                <w:rtl w:val="0"/>
              </w:rPr>
              <w:t xml:space="preserve">]‎</w:t>
            </w:r>
            <w:r>
              <w:rPr>
                <w:rFonts w:ascii="EB Garamond" w:hAnsi="EB Garamond" w:cs="Amiri"/>
                <w:b w:val="0"/>
                <w:sz w:val="24"/>
              </w:rPr>
              <w:t xml:space="preserve"> [of the world].</w:t>
            </w:r>
            <w:r>
              <w:rPr>
                <w:rFonts w:ascii="EB Garamond" w:hAnsi="EB Garamond" w:cs="Amiri"/>
                <w:b w:val="0"/>
                <w:sz w:val="24"/>
              </w:rPr>
              <w:t xml:space="preserve">  </w:t>
            </w:r>
            <w:bookmarkStart w:id="10809" w:name="unit_785"/>
            <w:r>
              <w:rPr>
                <w:rFonts w:ascii="EB Garamond" w:hAnsi="EB Garamond" w:cs="Amiri"/>
                <w:b/>
                <w:color w:val="69716F"/>
                <w:sz w:val="18"/>
              </w:rPr>
              <w:t xml:space="preserve">§785 </w:t>
            </w:r>
            <w:bookmarkEnd w:id="10809"/>
            <w:r>
              <w:rPr>
                <w:rFonts w:ascii="EB Garamond" w:hAnsi="EB Garamond" w:cs="Amiri"/>
                <w:b w:val="0"/>
                <w:sz w:val="24"/>
              </w:rPr>
              <w:t xml:space="preserve">Transmitted revelation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السمع</w:t>
            </w:r>
            <w:r>
              <w:rPr>
                <w:rFonts w:ascii="EB Garamond" w:hAnsi="EB Garamond" w:cs="Amiri"/>
                <w:b w:val="0"/>
                <w:sz w:val="24"/>
                <w:rStyle w:val="ArabicTechnicalTerm"/>
                <w:rtl w:val="0"/>
              </w:rPr>
              <w:t xml:space="preserve">]‎</w:t>
            </w:r>
            <w:r>
              <w:rPr>
                <w:rFonts w:ascii="EB Garamond" w:hAnsi="EB Garamond" w:cs="Amiri"/>
                <w:b w:val="0"/>
                <w:sz w:val="24"/>
              </w:rPr>
              <w:t xml:space="preserve"> indicates its [actual] occurrence.</w:t>
            </w:r>
            <w:r>
              <w:rPr>
                <w:rFonts w:ascii="EB Garamond" w:hAnsi="EB Garamond" w:cs="Amiri"/>
                <w:b w:val="0"/>
                <w:sz w:val="24"/>
              </w:rPr>
              <w:t xml:space="preserve">  </w:t>
            </w:r>
            <w:bookmarkStart w:id="10810" w:name="unit_786"/>
            <w:r>
              <w:rPr>
                <w:rFonts w:ascii="EB Garamond" w:hAnsi="EB Garamond" w:cs="Amiri"/>
                <w:b/>
                <w:color w:val="69716F"/>
                <w:sz w:val="18"/>
              </w:rPr>
              <w:t xml:space="preserve">§786 </w:t>
            </w:r>
            <w:bookmarkEnd w:id="10810"/>
            <w:r>
              <w:rPr>
                <w:rFonts w:ascii="EB Garamond" w:hAnsi="EB Garamond" w:cs="Amiri"/>
                <w:b w:val="0"/>
                <w:sz w:val="24"/>
              </w:rPr>
              <w:t xml:space="preserve">For the morally responsible person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المكلف</w:t>
            </w:r>
            <w:r>
              <w:rPr>
                <w:rFonts w:ascii="EB Garamond" w:hAnsi="EB Garamond" w:cs="Amiri"/>
                <w:b w:val="0"/>
                <w:sz w:val="24"/>
                <w:rStyle w:val="ArabicTechnicalTerm"/>
                <w:rtl w:val="0"/>
              </w:rPr>
              <w:t xml:space="preserve">]‎</w:t>
            </w:r>
            <w:r>
              <w:rPr>
                <w:rFonts w:ascii="EB Garamond" w:hAnsi="EB Garamond" w:cs="Amiri"/>
                <w:b w:val="0"/>
                <w:sz w:val="24"/>
              </w:rPr>
              <w:t xml:space="preserve">, this is interpreted as the dispersal [of bodily parts], as in the story of Abraham—peace be upon him.</w:t>
            </w:r>
            <w:r>
              <w:rPr>
                <w:rStyle w:val="FootnoteReference"/>
              </w:rPr>
              <w:footnoteReference w:id="129"/>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(784) </w:t>
            </w:r>
            <w:r>
              <w:rPr>
                <w:rFonts w:ascii="Amiri" w:hAnsi="Amiri" w:cs="Amiri"/>
                <w:b w:val="0"/>
                <w:sz w:val="30"/>
                <w:rtl w:val="1"/>
                <w:szCs w:val="30"/>
              </w:rPr>
              <w:t>والإمكان يعطي جواز العدم.</w:t>
            </w:r>
            <w:r>
              <w:rPr>
                <w:rFonts w:ascii="Amiri" w:hAnsi="Amiri" w:cs="Amiri"/>
                <w:b w:val="0"/>
                <w:sz w:val="30"/>
                <w:rtl w:val="1"/>
                <w:szCs w:val="30"/>
              </w:rPr>
              <w:t xml:space="preserve">  </w:t>
            </w:r>
            <w:r>
              <w:rPr>
                <w:rFonts w:ascii="EB Garamond" w:hAnsi="EB Garamond" w:cs="Amiri"/>
                <w:b w:val="0"/>
                <w:color w:val="69716F"/>
                <w:sz w:val="19"/>
              </w:rPr>
              <w:t xml:space="preserve">(785) </w:t>
            </w:r>
            <w:r>
              <w:rPr>
                <w:rFonts w:ascii="Amiri" w:hAnsi="Amiri" w:cs="Amiri"/>
                <w:b w:val="0"/>
                <w:sz w:val="30"/>
                <w:rtl w:val="1"/>
                <w:szCs w:val="30"/>
              </w:rPr>
              <w:t>والسمع دل عليه.</w:t>
            </w:r>
            <w:r>
              <w:rPr>
                <w:rFonts w:ascii="Amiri" w:hAnsi="Amiri" w:cs="Amiri"/>
                <w:b w:val="0"/>
                <w:sz w:val="30"/>
                <w:rtl w:val="1"/>
                <w:szCs w:val="30"/>
              </w:rPr>
              <w:t xml:space="preserve">  </w:t>
            </w:r>
            <w:r>
              <w:rPr>
                <w:rFonts w:ascii="EB Garamond" w:hAnsi="EB Garamond" w:cs="Amiri"/>
                <w:b w:val="0"/>
                <w:color w:val="69716F"/>
                <w:sz w:val="19"/>
              </w:rPr>
              <w:t xml:space="preserve">(786) </w:t>
            </w:r>
            <w:r>
              <w:rPr>
                <w:rFonts w:ascii="Amiri" w:hAnsi="Amiri" w:cs="Amiri"/>
                <w:b w:val="0"/>
                <w:sz w:val="30"/>
                <w:rtl w:val="1"/>
                <w:szCs w:val="30"/>
              </w:rPr>
              <w:t>ويتأول في المكلف بالتفريق كما في قصة إبراهيم عليه‌السلام.</w:t>
            </w:r>
            <w:r>
              <w:rPr>
                <w:rFonts w:ascii="EB Garamond" w:hAnsi="EB Garamond" w:cs="Amiri"/>
                <w:b w:val="0"/>
                <w:color w:val="69716F"/>
                <w:sz w:val="17"/>
              </w:rPr>
              <w:t xml:space="preserve"> · </w:t>
            </w:r>
            <w:r>
              <w:rPr>
                <w:rFonts w:ascii="EB Garamond" w:hAnsi="EB Garamond" w:cs="Amiri"/>
                <w:b w:val="0"/>
                <w:color w:val="69716F"/>
                <w:sz w:val="17"/>
                <w:rtl w:val="0"/>
              </w:rPr>
              <w:t>‎Āmulī pp. 401⁠–⁠402‎</w:t>
            </w:r>
          </w:p>
        </w:tc>
      </w:tr>
    </w:tbl>
    <w:p>
      <w:pPr>
        <w:keepNext/>
        <w:spacing w:before="180" w:after="80"/>
      </w:pPr>
      <w:r>
        <w:rPr>
          <w:rFonts w:ascii="EB Garamond" w:hAnsi="EB Garamond" w:cs="Amiri"/>
          <w:b/>
          <w:color w:val="365E59"/>
          <w:sz w:val="24"/>
        </w:rPr>
        <w:t>Against treating annihilation as an entity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811" w:name="unit_787"/>
            <w:r>
              <w:rPr>
                <w:rFonts w:ascii="EB Garamond" w:hAnsi="EB Garamond" w:cs="Amiri"/>
                <w:b/>
                <w:color w:val="69716F"/>
                <w:sz w:val="18"/>
              </w:rPr>
              <w:t xml:space="preserve">§787 </w:t>
            </w:r>
            <w:bookmarkEnd w:id="10811"/>
            <w:r>
              <w:rPr>
                <w:rFonts w:ascii="EB Garamond" w:hAnsi="EB Garamond" w:cs="Amiri"/>
                <w:b w:val="0"/>
                <w:sz w:val="24"/>
              </w:rPr>
              <w:t xml:space="preserve">Positing annihilation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الفناء</w:t>
            </w:r>
            <w:r>
              <w:rPr>
                <w:rFonts w:ascii="EB Garamond" w:hAnsi="EB Garamond" w:cs="Amiri"/>
                <w:b w:val="0"/>
                <w:sz w:val="24"/>
                <w:rStyle w:val="ArabicTechnicalTerm"/>
                <w:rtl w:val="0"/>
              </w:rPr>
              <w:t xml:space="preserve">]‎</w:t>
            </w:r>
            <w:r>
              <w:rPr>
                <w:rFonts w:ascii="EB Garamond" w:hAnsi="EB Garamond" w:cs="Amiri"/>
                <w:b w:val="0"/>
                <w:sz w:val="24"/>
              </w:rPr>
              <w:t xml:space="preserve"> [as a distinct existent] is unintelligible: if it subsisted by itself it would not be a contrary [to substance]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الجوهر</w:t>
            </w:r>
            <w:r>
              <w:rPr>
                <w:rFonts w:ascii="EB Garamond" w:hAnsi="EB Garamond" w:cs="Amiri"/>
                <w:b w:val="0"/>
                <w:sz w:val="24"/>
                <w:rStyle w:val="ArabicTechnicalTerm"/>
                <w:rtl w:val="0"/>
              </w:rPr>
              <w:t xml:space="preserve">]‎</w:t>
            </w:r>
            <w:r>
              <w:rPr>
                <w:rFonts w:ascii="EB Garamond" w:hAnsi="EB Garamond" w:cs="Amiri"/>
                <w:b w:val="0"/>
                <w:sz w:val="24"/>
              </w:rPr>
              <w:t xml:space="preserve">; and the same is true if it subsisted in a substance.</w:t>
            </w:r>
            <w:r>
              <w:rPr>
                <w:rFonts w:ascii="EB Garamond" w:hAnsi="EB Garamond" w:cs="Amiri"/>
                <w:b w:val="0"/>
                <w:sz w:val="24"/>
              </w:rPr>
              <w:t xml:space="preserve">  </w:t>
            </w:r>
            <w:bookmarkStart w:id="10812" w:name="unit_788"/>
            <w:r>
              <w:rPr>
                <w:rFonts w:ascii="EB Garamond" w:hAnsi="EB Garamond" w:cs="Amiri"/>
                <w:b/>
                <w:color w:val="69716F"/>
                <w:sz w:val="18"/>
              </w:rPr>
              <w:t xml:space="preserve">§788 </w:t>
            </w:r>
            <w:bookmarkEnd w:id="10812"/>
            <w:r>
              <w:rPr>
                <w:rFonts w:ascii="EB Garamond" w:hAnsi="EB Garamond" w:cs="Amiri"/>
                <w:b w:val="0"/>
                <w:sz w:val="24"/>
              </w:rPr>
              <w:t xml:space="preserve">Also because there is no ground of priority [for its annihilating the substance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الجوهر</w:t>
            </w:r>
            <w:r>
              <w:rPr>
                <w:rFonts w:ascii="EB Garamond" w:hAnsi="EB Garamond" w:cs="Amiri"/>
                <w:b w:val="0"/>
                <w:sz w:val="24"/>
                <w:rStyle w:val="ArabicTechnicalTerm"/>
                <w:rtl w:val="0"/>
              </w:rPr>
              <w:t xml:space="preserve">]‎</w:t>
            </w:r>
            <w:r>
              <w:rPr>
                <w:rFonts w:ascii="EB Garamond" w:hAnsi="EB Garamond" w:cs="Amiri"/>
                <w:b w:val="0"/>
                <w:sz w:val="24"/>
              </w:rPr>
              <w:t xml:space="preserve"> rather than the substance excluding it].</w:t>
            </w:r>
            <w:r>
              <w:rPr>
                <w:rFonts w:ascii="EB Garamond" w:hAnsi="EB Garamond" w:cs="Amiri"/>
                <w:b w:val="0"/>
                <w:sz w:val="24"/>
              </w:rPr>
              <w:t xml:space="preserve">  </w:t>
            </w:r>
            <w:bookmarkStart w:id="10813" w:name="unit_789"/>
            <w:r>
              <w:rPr>
                <w:rFonts w:ascii="EB Garamond" w:hAnsi="EB Garamond" w:cs="Amiri"/>
                <w:b/>
                <w:color w:val="69716F"/>
                <w:sz w:val="18"/>
              </w:rPr>
              <w:t xml:space="preserve">§789 </w:t>
            </w:r>
            <w:bookmarkEnd w:id="10813"/>
            <w:r>
              <w:rPr>
                <w:rFonts w:ascii="EB Garamond" w:hAnsi="EB Garamond" w:cs="Amiri"/>
                <w:b w:val="0"/>
                <w:sz w:val="24"/>
              </w:rPr>
              <w:t xml:space="preserve">Also because it entails either a reversal of essential natures or an infinite regress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التسلسل</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(787) </w:t>
            </w:r>
            <w:r>
              <w:rPr>
                <w:rFonts w:ascii="Amiri" w:hAnsi="Amiri" w:cs="Amiri"/>
                <w:b w:val="0"/>
                <w:sz w:val="30"/>
                <w:rtl w:val="1"/>
                <w:szCs w:val="30"/>
              </w:rPr>
              <w:t>وإثبات الفناء غير معقول لأنه إن قام بذاته لم يكن ضدا وكذا إن قام بالجوهر.</w:t>
            </w:r>
            <w:r>
              <w:rPr>
                <w:rFonts w:ascii="Amiri" w:hAnsi="Amiri" w:cs="Amiri"/>
                <w:b w:val="0"/>
                <w:sz w:val="30"/>
                <w:rtl w:val="1"/>
                <w:szCs w:val="30"/>
              </w:rPr>
              <w:t xml:space="preserve">  </w:t>
            </w:r>
            <w:r>
              <w:rPr>
                <w:rFonts w:ascii="EB Garamond" w:hAnsi="EB Garamond" w:cs="Amiri"/>
                <w:b w:val="0"/>
                <w:color w:val="69716F"/>
                <w:sz w:val="19"/>
              </w:rPr>
              <w:t xml:space="preserve">(788) </w:t>
            </w:r>
            <w:r>
              <w:rPr>
                <w:rFonts w:ascii="Amiri" w:hAnsi="Amiri" w:cs="Amiri"/>
                <w:b w:val="0"/>
                <w:sz w:val="30"/>
                <w:rtl w:val="1"/>
                <w:szCs w:val="30"/>
              </w:rPr>
              <w:t>ولانتفاء الأولوية.</w:t>
            </w:r>
            <w:r>
              <w:rPr>
                <w:rFonts w:ascii="Amiri" w:hAnsi="Amiri" w:cs="Amiri"/>
                <w:b w:val="0"/>
                <w:sz w:val="30"/>
                <w:rtl w:val="1"/>
                <w:szCs w:val="30"/>
              </w:rPr>
              <w:t xml:space="preserve">  </w:t>
            </w:r>
            <w:r>
              <w:rPr>
                <w:rFonts w:ascii="EB Garamond" w:hAnsi="EB Garamond" w:cs="Amiri"/>
                <w:b w:val="0"/>
                <w:color w:val="69716F"/>
                <w:sz w:val="19"/>
              </w:rPr>
              <w:t xml:space="preserve">(789) </w:t>
            </w:r>
            <w:r>
              <w:rPr>
                <w:rFonts w:ascii="Amiri" w:hAnsi="Amiri" w:cs="Amiri"/>
                <w:b w:val="0"/>
                <w:sz w:val="30"/>
                <w:rtl w:val="1"/>
                <w:szCs w:val="30"/>
              </w:rPr>
              <w:t>ولاستلزامه انقلاب الحقائق أو التسلسل.</w:t>
            </w:r>
            <w:r>
              <w:rPr>
                <w:rFonts w:ascii="EB Garamond" w:hAnsi="EB Garamond" w:cs="Amiri"/>
                <w:b w:val="0"/>
                <w:color w:val="69716F"/>
                <w:sz w:val="17"/>
              </w:rPr>
              <w:t xml:space="preserve"> · </w:t>
            </w:r>
            <w:r>
              <w:rPr>
                <w:rFonts w:ascii="EB Garamond" w:hAnsi="EB Garamond" w:cs="Amiri"/>
                <w:b w:val="0"/>
                <w:color w:val="69716F"/>
                <w:sz w:val="17"/>
                <w:rtl w:val="0"/>
              </w:rPr>
              <w:t>‎Āmulī pp. 403⁠–⁠404‎</w:t>
            </w:r>
          </w:p>
        </w:tc>
      </w:tr>
    </w:tbl>
    <w:p>
      <w:pPr>
        <w:keepNext/>
        <w:spacing w:before="180" w:after="80"/>
      </w:pPr>
      <w:r>
        <w:rPr>
          <w:rFonts w:ascii="EB Garamond" w:hAnsi="EB Garamond" w:cs="Amiri"/>
          <w:b/>
          <w:color w:val="365E59"/>
          <w:sz w:val="24"/>
        </w:rPr>
        <w:t>Against treating persistence as an added entity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814" w:name="unit_790"/>
            <w:r>
              <w:rPr>
                <w:rFonts w:ascii="EB Garamond" w:hAnsi="EB Garamond" w:cs="Amiri"/>
                <w:b/>
                <w:color w:val="69716F"/>
                <w:sz w:val="18"/>
              </w:rPr>
              <w:t xml:space="preserve">§790 </w:t>
            </w:r>
            <w:bookmarkEnd w:id="10814"/>
            <w:r>
              <w:rPr>
                <w:rFonts w:ascii="EB Garamond" w:hAnsi="EB Garamond" w:cs="Amiri"/>
                <w:b w:val="0"/>
                <w:sz w:val="24"/>
              </w:rPr>
              <w:t xml:space="preserve">Positing persistence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البقاء</w:t>
            </w:r>
            <w:r>
              <w:rPr>
                <w:rFonts w:ascii="EB Garamond" w:hAnsi="EB Garamond" w:cs="Amiri"/>
                <w:b w:val="0"/>
                <w:sz w:val="24"/>
                <w:rStyle w:val="ArabicTechnicalTerm"/>
                <w:rtl w:val="0"/>
              </w:rPr>
              <w:t xml:space="preserve">]‎</w:t>
            </w:r>
            <w:r>
              <w:rPr>
                <w:rFonts w:ascii="EB Garamond" w:hAnsi="EB Garamond" w:cs="Amiri"/>
                <w:b w:val="0"/>
                <w:sz w:val="24"/>
              </w:rPr>
              <w:t xml:space="preserve"> (baqāʾ) outside a substrate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entails either preference without a determining ground or the conjunction of contradictories.</w:t>
            </w:r>
            <w:r>
              <w:rPr>
                <w:rFonts w:ascii="EB Garamond" w:hAnsi="EB Garamond" w:cs="Amiri"/>
                <w:b w:val="0"/>
                <w:sz w:val="24"/>
              </w:rPr>
              <w:t xml:space="preserve">  </w:t>
            </w:r>
            <w:bookmarkStart w:id="10815" w:name="unit_791"/>
            <w:r>
              <w:rPr>
                <w:rFonts w:ascii="EB Garamond" w:hAnsi="EB Garamond" w:cs="Amiri"/>
                <w:b/>
                <w:color w:val="69716F"/>
                <w:sz w:val="18"/>
              </w:rPr>
              <w:t xml:space="preserve">§791 </w:t>
            </w:r>
            <w:bookmarkEnd w:id="10815"/>
            <w:r>
              <w:rPr>
                <w:rFonts w:ascii="EB Garamond" w:hAnsi="EB Garamond" w:cs="Amiri"/>
                <w:b w:val="0"/>
                <w:sz w:val="24"/>
              </w:rPr>
              <w:t xml:space="preserve">Positing it within a substrate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المحل</w:t>
            </w:r>
            <w:r>
              <w:rPr>
                <w:rFonts w:ascii="EB Garamond" w:hAnsi="EB Garamond" w:cs="Amiri"/>
                <w:b w:val="0"/>
                <w:sz w:val="24"/>
                <w:rStyle w:val="ArabicTechnicalTerm"/>
                <w:rtl w:val="0"/>
              </w:rPr>
              <w:t xml:space="preserve">]‎</w:t>
            </w:r>
            <w:r>
              <w:rPr>
                <w:rFonts w:ascii="EB Garamond" w:hAnsi="EB Garamond" w:cs="Amiri"/>
                <w:b w:val="0"/>
                <w:sz w:val="24"/>
              </w:rPr>
              <w:t xml:space="preserve"> entails a thing’s dependence on itself, either immediately or through an intermediary.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(790) </w:t>
            </w:r>
            <w:r>
              <w:rPr>
                <w:rFonts w:ascii="Amiri" w:hAnsi="Amiri" w:cs="Amiri"/>
                <w:b w:val="0"/>
                <w:sz w:val="30"/>
                <w:rtl w:val="1"/>
                <w:szCs w:val="30"/>
              </w:rPr>
              <w:t>وإثبات بقاء لا في محل يستلزم الترجيح من غير مرجح أو اجتماع النقيضين.</w:t>
            </w:r>
            <w:r>
              <w:rPr>
                <w:rFonts w:ascii="Amiri" w:hAnsi="Amiri" w:cs="Amiri"/>
                <w:b w:val="0"/>
                <w:sz w:val="30"/>
                <w:rtl w:val="1"/>
                <w:szCs w:val="30"/>
              </w:rPr>
              <w:t xml:space="preserve">  </w:t>
            </w:r>
            <w:r>
              <w:rPr>
                <w:rFonts w:ascii="EB Garamond" w:hAnsi="EB Garamond" w:cs="Amiri"/>
                <w:b w:val="0"/>
                <w:color w:val="69716F"/>
                <w:sz w:val="19"/>
              </w:rPr>
              <w:t xml:space="preserve">(791) </w:t>
            </w:r>
            <w:r>
              <w:rPr>
                <w:rFonts w:ascii="Amiri" w:hAnsi="Amiri" w:cs="Amiri"/>
                <w:b w:val="0"/>
                <w:sz w:val="30"/>
                <w:rtl w:val="1"/>
                <w:szCs w:val="30"/>
              </w:rPr>
              <w:t>وإثباته في المحل يستلزم توقف الشيء على نفسه إما ابتداء أو بواسطة.</w:t>
            </w:r>
            <w:r>
              <w:rPr>
                <w:rFonts w:ascii="EB Garamond" w:hAnsi="EB Garamond" w:cs="Amiri"/>
                <w:b w:val="0"/>
                <w:color w:val="69716F"/>
                <w:sz w:val="17"/>
              </w:rPr>
              <w:t xml:space="preserve"> · </w:t>
            </w:r>
            <w:r>
              <w:rPr>
                <w:rFonts w:ascii="EB Garamond" w:hAnsi="EB Garamond" w:cs="Amiri"/>
                <w:b w:val="0"/>
                <w:color w:val="69716F"/>
                <w:sz w:val="17"/>
                <w:rtl w:val="0"/>
              </w:rPr>
              <w:t>‎Āmulī pp. 404⁠–⁠405‎</w:t>
            </w:r>
          </w:p>
        </w:tc>
      </w:tr>
    </w:tbl>
    <w:p>
      <w:pPr>
        <w:keepNext/>
        <w:spacing w:before="180" w:after="80"/>
      </w:pPr>
      <w:r>
        <w:rPr>
          <w:rFonts w:ascii="EB Garamond" w:hAnsi="EB Garamond" w:cs="Amiri"/>
          <w:b/>
          <w:color w:val="365E59"/>
          <w:sz w:val="24"/>
        </w:rPr>
        <w:t>Bodily resurrection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16" w:name="unit_792"/>
            <w:r>
              <w:rPr>
                <w:rFonts w:ascii="EB Garamond" w:hAnsi="EB Garamond" w:cs="Amiri"/>
                <w:b/>
                <w:color w:val="69716F"/>
                <w:sz w:val="18"/>
              </w:rPr>
              <w:t xml:space="preserve">§792 </w:t>
            </w:r>
            <w:bookmarkEnd w:id="10816"/>
            <w:r>
              <w:rPr>
                <w:rFonts w:ascii="EB Garamond" w:hAnsi="EB Garamond" w:cs="Amiri"/>
                <w:b w:val="0"/>
                <w:sz w:val="24"/>
              </w:rPr>
              <w:t xml:space="preserve">The obligation to fulfil the promise, and wisdom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الحكمة</w:t>
            </w:r>
            <w:r>
              <w:rPr>
                <w:rFonts w:ascii="EB Garamond" w:hAnsi="EB Garamond" w:cs="Amiri"/>
                <w:b w:val="0"/>
                <w:sz w:val="24"/>
                <w:rStyle w:val="ArabicTechnicalTerm"/>
                <w:rtl w:val="0"/>
              </w:rPr>
              <w:t xml:space="preserve">]‎</w:t>
            </w:r>
            <w:r>
              <w:rPr>
                <w:rFonts w:ascii="EB Garamond" w:hAnsi="EB Garamond" w:cs="Amiri"/>
                <w:b w:val="0"/>
                <w:sz w:val="24"/>
              </w:rPr>
              <w:t xml:space="preserve">, require resurrection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البعث</w:t>
            </w:r>
            <w:r>
              <w:rPr>
                <w:rFonts w:ascii="EB Garamond" w:hAnsi="EB Garamond" w:cs="Amiri"/>
                <w:b w:val="0"/>
                <w:sz w:val="24"/>
                <w:rStyle w:val="ArabicTechnicalTerm"/>
                <w:rtl w:val="0"/>
              </w:rPr>
              <w:t xml:space="preserve">]‎</w:t>
            </w:r>
            <w:r>
              <w:rPr>
                <w:rFonts w:ascii="EB Garamond" w:hAnsi="EB Garamond" w:cs="Amiri"/>
                <w:b w:val="0"/>
                <w:sz w:val="24"/>
              </w:rPr>
              <w:t xml:space="preserve">. It is known without inference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الضرورة</w:t>
            </w:r>
            <w:r>
              <w:rPr>
                <w:rFonts w:ascii="EB Garamond" w:hAnsi="EB Garamond" w:cs="Amiri"/>
                <w:b w:val="0"/>
                <w:sz w:val="24"/>
                <w:rStyle w:val="ArabicTechnicalTerm"/>
                <w:rtl w:val="0"/>
              </w:rPr>
              <w:t xml:space="preserve">]‎</w:t>
            </w:r>
            <w:r>
              <w:rPr>
                <w:rFonts w:ascii="EB Garamond" w:hAnsi="EB Garamond" w:cs="Amiri"/>
                <w:b w:val="0"/>
                <w:sz w:val="24"/>
              </w:rPr>
              <w:t xml:space="preserve"> that bodily [resurrection]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المعاد الجسماني</w:t>
            </w:r>
            <w:r>
              <w:rPr>
                <w:rFonts w:ascii="EB Garamond" w:hAnsi="EB Garamond" w:cs="Amiri"/>
                <w:b w:val="0"/>
                <w:sz w:val="24"/>
                <w:rStyle w:val="ArabicTechnicalTerm"/>
                <w:rtl w:val="0"/>
              </w:rPr>
              <w:t xml:space="preserve">]‎</w:t>
            </w:r>
            <w:r>
              <w:rPr>
                <w:rFonts w:ascii="EB Garamond" w:hAnsi="EB Garamond" w:cs="Amiri"/>
                <w:b w:val="0"/>
                <w:sz w:val="24"/>
              </w:rPr>
              <w:t xml:space="preserve"> belongs to the religion of the Prophet—God bless him and his family and grant them peace—and it is possible.</w:t>
            </w:r>
            <w:r>
              <w:rPr>
                <w:rFonts w:ascii="EB Garamond" w:hAnsi="EB Garamond" w:cs="Amiri"/>
                <w:b w:val="0"/>
                <w:sz w:val="24"/>
              </w:rPr>
              <w:t xml:space="preserve">  </w:t>
            </w:r>
            <w:bookmarkStart w:id="10817" w:name="unit_793"/>
            <w:r>
              <w:rPr>
                <w:rFonts w:ascii="EB Garamond" w:hAnsi="EB Garamond" w:cs="Amiri"/>
                <w:b/>
                <w:color w:val="69716F"/>
                <w:sz w:val="18"/>
              </w:rPr>
              <w:t xml:space="preserve">§793 </w:t>
            </w:r>
            <w:bookmarkEnd w:id="10817"/>
            <w:r>
              <w:rPr>
                <w:rFonts w:ascii="EB Garamond" w:hAnsi="EB Garamond" w:cs="Amiri"/>
                <w:b w:val="0"/>
                <w:sz w:val="24"/>
              </w:rPr>
              <w:t xml:space="preserve">It is not necessary to restore the morally responsible person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المكلف</w:t>
            </w:r>
            <w:r>
              <w:rPr>
                <w:rFonts w:ascii="EB Garamond" w:hAnsi="EB Garamond" w:cs="Amiri"/>
                <w:b w:val="0"/>
                <w:sz w:val="24"/>
                <w:rStyle w:val="ArabicTechnicalTerm"/>
                <w:rtl w:val="0"/>
              </w:rPr>
              <w:t xml:space="preserve">]‎</w:t>
            </w:r>
            <w:r>
              <w:rPr>
                <w:rFonts w:ascii="EB Garamond" w:hAnsi="EB Garamond" w:cs="Amiri"/>
                <w:b w:val="0"/>
                <w:sz w:val="24"/>
              </w:rPr>
              <w:t xml:space="preserve">’s superadded [bodily] parts.</w:t>
            </w:r>
            <w:r>
              <w:rPr>
                <w:rStyle w:val="FootnoteReference"/>
              </w:rPr>
              <w:footnoteReference w:id="130"/>
            </w:r>
            <w:r>
              <w:rPr>
                <w:rFonts w:ascii="EB Garamond" w:hAnsi="EB Garamond" w:cs="Amiri"/>
                <w:b w:val="0"/>
                <w:sz w:val="24"/>
              </w:rPr>
              <w:t xml:space="preserve">  </w:t>
            </w:r>
            <w:bookmarkStart w:id="10818" w:name="unit_794"/>
            <w:r>
              <w:rPr>
                <w:rFonts w:ascii="EB Garamond" w:hAnsi="EB Garamond" w:cs="Amiri"/>
                <w:b/>
                <w:color w:val="69716F"/>
                <w:sz w:val="18"/>
              </w:rPr>
              <w:t xml:space="preserve">§794 </w:t>
            </w:r>
            <w:bookmarkEnd w:id="10818"/>
            <w:r>
              <w:rPr>
                <w:rFonts w:ascii="EB Garamond" w:hAnsi="EB Garamond" w:cs="Amiri"/>
                <w:b w:val="0"/>
                <w:sz w:val="24"/>
              </w:rPr>
              <w:t xml:space="preserve">[Arguments from] the claim that the celestial spheres cannot be ruptured, Paradise’s being above them, the persistence of life during burning, the generation of the body without procreation, and the finitude of bodily capacities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القوى الجسمانية</w:t>
            </w:r>
            <w:r>
              <w:rPr>
                <w:rFonts w:ascii="EB Garamond" w:hAnsi="EB Garamond" w:cs="Amiri"/>
                <w:b w:val="0"/>
                <w:sz w:val="24"/>
                <w:rStyle w:val="ArabicTechnicalTerm"/>
                <w:rtl w:val="0"/>
              </w:rPr>
              <w:t xml:space="preserve">]‎</w:t>
            </w:r>
            <w:r>
              <w:rPr>
                <w:rFonts w:ascii="EB Garamond" w:hAnsi="EB Garamond" w:cs="Amiri"/>
                <w:b w:val="0"/>
                <w:sz w:val="24"/>
              </w:rPr>
              <w:t xml:space="preserve"> are merely appeals to improbability.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(792) </w:t>
            </w:r>
            <w:r>
              <w:rPr>
                <w:rFonts w:ascii="Amiri" w:hAnsi="Amiri" w:cs="Amiri"/>
                <w:b w:val="0"/>
                <w:sz w:val="30"/>
                <w:rtl w:val="1"/>
                <w:szCs w:val="30"/>
              </w:rPr>
              <w:t>ووجوب إيفاء الوعد والحكمة يقتضي وجوب البعث والضرورة قاضية بثبوت الجسماني من دين النبي صلى‌الله‌عليه‌وآله‌وسلم مع إمكانه.</w:t>
            </w:r>
            <w:r>
              <w:rPr>
                <w:rFonts w:ascii="Amiri" w:hAnsi="Amiri" w:cs="Amiri"/>
                <w:b w:val="0"/>
                <w:sz w:val="30"/>
                <w:rtl w:val="1"/>
                <w:szCs w:val="30"/>
              </w:rPr>
              <w:t xml:space="preserve">  </w:t>
            </w:r>
            <w:r>
              <w:rPr>
                <w:rFonts w:ascii="EB Garamond" w:hAnsi="EB Garamond" w:cs="Amiri"/>
                <w:b w:val="0"/>
                <w:color w:val="69716F"/>
                <w:sz w:val="19"/>
              </w:rPr>
              <w:t xml:space="preserve">(793) </w:t>
            </w:r>
            <w:r>
              <w:rPr>
                <w:rFonts w:ascii="Amiri" w:hAnsi="Amiri" w:cs="Amiri"/>
                <w:b w:val="0"/>
                <w:sz w:val="30"/>
                <w:rtl w:val="1"/>
                <w:szCs w:val="30"/>
              </w:rPr>
              <w:t>ولا تجب إعادة فواضل المكلف.</w:t>
            </w:r>
            <w:r>
              <w:rPr>
                <w:rFonts w:ascii="Amiri" w:hAnsi="Amiri" w:cs="Amiri"/>
                <w:b w:val="0"/>
                <w:sz w:val="30"/>
                <w:rtl w:val="1"/>
                <w:szCs w:val="30"/>
              </w:rPr>
              <w:t xml:space="preserve">  </w:t>
            </w:r>
            <w:r>
              <w:rPr>
                <w:rFonts w:ascii="EB Garamond" w:hAnsi="EB Garamond" w:cs="Amiri"/>
                <w:b w:val="0"/>
                <w:color w:val="69716F"/>
                <w:sz w:val="19"/>
              </w:rPr>
              <w:t xml:space="preserve">(794) </w:t>
            </w:r>
            <w:r>
              <w:rPr>
                <w:rFonts w:ascii="Amiri" w:hAnsi="Amiri" w:cs="Amiri"/>
                <w:b w:val="0"/>
                <w:sz w:val="30"/>
                <w:rtl w:val="1"/>
                <w:szCs w:val="30"/>
              </w:rPr>
              <w:t>وعدم انخراق الأفلاك وحصول الجنة فوقها ودوام الحياة مع الاحتراق وتولد البدن من غير التوالد وتناهي القوى الجسمانية استبعادات.</w:t>
            </w:r>
            <w:r>
              <w:rPr>
                <w:rFonts w:ascii="EB Garamond" w:hAnsi="EB Garamond" w:cs="Amiri"/>
                <w:b w:val="0"/>
                <w:color w:val="69716F"/>
                <w:sz w:val="17"/>
              </w:rPr>
              <w:t xml:space="preserve"> · </w:t>
            </w:r>
            <w:r>
              <w:rPr>
                <w:rFonts w:ascii="EB Garamond" w:hAnsi="EB Garamond" w:cs="Amiri"/>
                <w:b w:val="0"/>
                <w:color w:val="69716F"/>
                <w:sz w:val="17"/>
                <w:rtl w:val="0"/>
              </w:rPr>
              <w:t>‎Āmulī pp. 405⁠–⁠407‎</w:t>
            </w:r>
          </w:p>
        </w:tc>
      </w:tr>
    </w:tbl>
    <w:p>
      <w:pPr>
        <w:keepNext/>
        <w:spacing w:before="180" w:after="80"/>
      </w:pPr>
      <w:r>
        <w:rPr>
          <w:rFonts w:ascii="EB Garamond" w:hAnsi="EB Garamond" w:cs="Amiri"/>
          <w:b/>
          <w:color w:val="365E59"/>
          <w:sz w:val="24"/>
        </w:rPr>
        <w:t>Deserving reward and punishment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19" w:name="unit_795"/>
            <w:r>
              <w:rPr>
                <w:rFonts w:ascii="EB Garamond" w:hAnsi="EB Garamond" w:cs="Amiri"/>
                <w:b/>
                <w:color w:val="69716F"/>
                <w:sz w:val="18"/>
              </w:rPr>
              <w:t xml:space="preserve">§795 </w:t>
            </w:r>
            <w:bookmarkEnd w:id="10819"/>
            <w:r>
              <w:rPr>
                <w:rFonts w:ascii="EB Garamond" w:hAnsi="EB Garamond" w:cs="Amiri"/>
                <w:b w:val="0"/>
                <w:sz w:val="24"/>
              </w:rPr>
              <w:t xml:space="preserve">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 and praise are deserved for performing the obligatory and the recommended, performing the contrary of what is bad, and omitting the bad—provided that the obligatory is done because it is obligatory or because of the ground of its obligatoriness; the recommended likewise; the contrary [of the bad] because it is abstention from the bad; and its omission because it is such an omission. For hardship without compensation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العوض</w:t>
            </w:r>
            <w:r>
              <w:rPr>
                <w:rFonts w:ascii="EB Garamond" w:hAnsi="EB Garamond" w:cs="Amiri"/>
                <w:b w:val="0"/>
                <w:sz w:val="24"/>
                <w:rStyle w:val="ArabicTechnicalTerm"/>
                <w:rtl w:val="0"/>
              </w:rPr>
              <w:t xml:space="preserve">]‎</w:t>
            </w:r>
            <w:r>
              <w:rPr>
                <w:rFonts w:ascii="EB Garamond" w:hAnsi="EB Garamond" w:cs="Amiri"/>
                <w:b w:val="0"/>
                <w:sz w:val="24"/>
              </w:rPr>
              <w:t xml:space="preserve"> is injustice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الظلم</w:t>
            </w:r>
            <w:r>
              <w:rPr>
                <w:rFonts w:ascii="EB Garamond" w:hAnsi="EB Garamond" w:cs="Amiri"/>
                <w:b w:val="0"/>
                <w:sz w:val="24"/>
                <w:rStyle w:val="ArabicTechnicalTerm"/>
                <w:rtl w:val="0"/>
              </w:rPr>
              <w:t xml:space="preserve">]‎</w:t>
            </w:r>
            <w:r>
              <w:rPr>
                <w:rFonts w:ascii="EB Garamond" w:hAnsi="EB Garamond" w:cs="Amiri"/>
                <w:b w:val="0"/>
                <w:sz w:val="24"/>
              </w:rPr>
              <w:t xml:space="preserve">; and, if [the benefit] could be bestowed initially [without the obligation], [imposing the obligation] would be purposeless.</w:t>
            </w:r>
            <w:r>
              <w:rPr>
                <w:rStyle w:val="FootnoteReference"/>
              </w:rPr>
              <w:footnoteReference w:id="131"/>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(795) </w:t>
            </w:r>
            <w:r>
              <w:rPr>
                <w:rFonts w:ascii="Amiri" w:hAnsi="Amiri" w:cs="Amiri"/>
                <w:b w:val="0"/>
                <w:sz w:val="30"/>
                <w:rtl w:val="1"/>
                <w:szCs w:val="30"/>
              </w:rPr>
              <w:t>ويستحق الثواب والمدح بفعل الواجب والمندوب وفعل ضد القبيح والإخلال به بشرط فعل الواجب لوجوبه أو لوجه وجوبه والمندوب كذلك والضد لأنه ترك القبيح والإخلال به لأنه إخلال به لأن المشقة من غير عوض ظلم ولو أمكن الابتداء به كان عبثا.</w:t>
            </w:r>
            <w:r>
              <w:rPr>
                <w:rFonts w:ascii="EB Garamond" w:hAnsi="EB Garamond" w:cs="Amiri"/>
                <w:b w:val="0"/>
                <w:color w:val="69716F"/>
                <w:sz w:val="17"/>
              </w:rPr>
              <w:t xml:space="preserve"> · </w:t>
            </w:r>
            <w:r>
              <w:rPr>
                <w:rFonts w:ascii="EB Garamond" w:hAnsi="EB Garamond" w:cs="Amiri"/>
                <w:b w:val="0"/>
                <w:color w:val="69716F"/>
                <w:sz w:val="17"/>
                <w:rtl w:val="0"/>
              </w:rPr>
              <w:t>‎Āmulī pp. 407⁠–⁠408‎</w:t>
            </w:r>
          </w:p>
        </w:tc>
      </w:tr>
      <w:tr>
        <w:trPr>
          <w:cantSplit/>
        </w:trPr>
        <w:tc>
          <w:tcPr>
            <w:tcW w:type="dxa" w:w="5933"/>
            <w:vAlign w:val="top"/>
            <w:tcMar>
              <w:left w:w="0" w:type="dxa"/>
              <w:right w:w="150" w:type="dxa"/>
            </w:tcMar>
          </w:tcPr>
          <w:p>
            <w:pPr>
              <w:widowControl/>
              <w:spacing w:before="0" w:after="40" w:line="320" w:lineRule="exact"/>
            </w:pPr>
            <w:bookmarkStart w:id="10820" w:name="unit_796"/>
            <w:r>
              <w:rPr>
                <w:rFonts w:ascii="EB Garamond" w:hAnsi="EB Garamond" w:cs="Amiri"/>
                <w:b/>
                <w:color w:val="69716F"/>
                <w:sz w:val="18"/>
              </w:rPr>
              <w:t xml:space="preserve">§796 </w:t>
            </w:r>
            <w:bookmarkEnd w:id="10820"/>
            <w:r>
              <w:rPr>
                <w:rFonts w:ascii="EB Garamond" w:hAnsi="EB Garamond" w:cs="Amiri"/>
                <w:b w:val="0"/>
                <w:sz w:val="24"/>
              </w:rPr>
              <w:t xml:space="preserve">Likewise punishment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العقاب</w:t>
            </w:r>
            <w:r>
              <w:rPr>
                <w:rFonts w:ascii="EB Garamond" w:hAnsi="EB Garamond" w:cs="Amiri"/>
                <w:b w:val="0"/>
                <w:sz w:val="24"/>
                <w:rStyle w:val="ArabicTechnicalTerm"/>
                <w:rtl w:val="0"/>
              </w:rPr>
              <w:t xml:space="preserve">]‎</w:t>
            </w:r>
            <w:r>
              <w:rPr>
                <w:rFonts w:ascii="EB Garamond" w:hAnsi="EB Garamond" w:cs="Amiri"/>
                <w:b w:val="0"/>
                <w:sz w:val="24"/>
              </w:rPr>
              <w:t xml:space="preserve"> and blame are deserved for doing what is bad and omitting what is obligatory, because [the prospect of punishment] provides 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and because of transmitted revelation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السمع</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132"/>
            </w:r>
            <w:r>
              <w:rPr>
                <w:rFonts w:ascii="EB Garamond" w:hAnsi="EB Garamond" w:cs="Amiri"/>
                <w:b w:val="0"/>
                <w:sz w:val="24"/>
              </w:rPr>
              <w:t xml:space="preserve">  </w:t>
            </w:r>
            <w:bookmarkStart w:id="10821" w:name="unit_797"/>
            <w:r>
              <w:rPr>
                <w:rFonts w:ascii="EB Garamond" w:hAnsi="EB Garamond" w:cs="Amiri"/>
                <w:b/>
                <w:color w:val="69716F"/>
                <w:sz w:val="18"/>
              </w:rPr>
              <w:t xml:space="preserve">§797 </w:t>
            </w:r>
            <w:bookmarkEnd w:id="10821"/>
            <w:r>
              <w:rPr>
                <w:rFonts w:ascii="EB Garamond" w:hAnsi="EB Garamond" w:cs="Amiri"/>
                <w:b w:val="0"/>
                <w:sz w:val="24"/>
              </w:rPr>
              <w:t>There is nothing improbable in simultaneously deserving [praise and blame] in different respects.</w:t>
            </w:r>
            <w:r>
              <w:rPr>
                <w:rFonts w:ascii="EB Garamond" w:hAnsi="EB Garamond" w:cs="Amiri"/>
                <w:b w:val="0"/>
                <w:sz w:val="24"/>
              </w:rPr>
              <w:t xml:space="preserve">  </w:t>
            </w:r>
            <w:bookmarkStart w:id="10822" w:name="unit_798"/>
            <w:r>
              <w:rPr>
                <w:rFonts w:ascii="EB Garamond" w:hAnsi="EB Garamond" w:cs="Amiri"/>
                <w:b/>
                <w:color w:val="69716F"/>
                <w:sz w:val="18"/>
              </w:rPr>
              <w:t xml:space="preserve">§798 </w:t>
            </w:r>
            <w:bookmarkEnd w:id="10822"/>
            <w:r>
              <w:rPr>
                <w:rFonts w:ascii="EB Garamond" w:hAnsi="EB Garamond" w:cs="Amiri"/>
                <w:b w:val="0"/>
                <w:sz w:val="24"/>
              </w:rPr>
              <w:t>Imposing hardship as gratitude for a benefit is bad.</w:t>
            </w:r>
            <w:r>
              <w:rPr>
                <w:rFonts w:ascii="EB Garamond" w:hAnsi="EB Garamond" w:cs="Amiri"/>
                <w:b w:val="0"/>
                <w:sz w:val="24"/>
              </w:rPr>
              <w:t xml:space="preserve">  </w:t>
            </w:r>
            <w:bookmarkStart w:id="10823" w:name="unit_799"/>
            <w:r>
              <w:rPr>
                <w:rFonts w:ascii="EB Garamond" w:hAnsi="EB Garamond" w:cs="Amiri"/>
                <w:b/>
                <w:color w:val="69716F"/>
                <w:sz w:val="18"/>
              </w:rPr>
              <w:t xml:space="preserve">§799 </w:t>
            </w:r>
            <w:bookmarkEnd w:id="10823"/>
            <w:r>
              <w:rPr>
                <w:rFonts w:ascii="EB Garamond" w:hAnsi="EB Garamond" w:cs="Amiri"/>
                <w:b w:val="0"/>
                <w:sz w:val="24"/>
              </w:rPr>
              <w:t xml:space="preserve">Also because reason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العقل</w:t>
            </w:r>
            <w:r>
              <w:rPr>
                <w:rFonts w:ascii="EB Garamond" w:hAnsi="EB Garamond" w:cs="Amiri"/>
                <w:b w:val="0"/>
                <w:sz w:val="24"/>
                <w:rStyle w:val="ArabicTechnicalTerm"/>
                <w:rtl w:val="0"/>
              </w:rPr>
              <w:t xml:space="preserve">]‎</w:t>
            </w:r>
            <w:r>
              <w:rPr>
                <w:rFonts w:ascii="EB Garamond" w:hAnsi="EB Garamond" w:cs="Amiri"/>
                <w:b w:val="0"/>
                <w:sz w:val="24"/>
              </w:rPr>
              <w:t xml:space="preserve"> judges it [gratitude] obligatory despite ignorance [of revealed obligations].</w:t>
            </w:r>
            <w:r>
              <w:rPr>
                <w:rStyle w:val="FootnoteReference"/>
              </w:rPr>
              <w:footnoteReference w:id="133"/>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(796) </w:t>
            </w:r>
            <w:r>
              <w:rPr>
                <w:rFonts w:ascii="Amiri" w:hAnsi="Amiri" w:cs="Amiri"/>
                <w:b w:val="0"/>
                <w:sz w:val="30"/>
                <w:rtl w:val="1"/>
                <w:szCs w:val="30"/>
              </w:rPr>
              <w:t>وكذا يستحق العقاب والذم بفعل القبيح والإخلال بالواجب لاشتماله على اللطف وللسمع.</w:t>
            </w:r>
            <w:r>
              <w:rPr>
                <w:rFonts w:ascii="Amiri" w:hAnsi="Amiri" w:cs="Amiri"/>
                <w:b w:val="0"/>
                <w:sz w:val="30"/>
                <w:rtl w:val="1"/>
                <w:szCs w:val="30"/>
              </w:rPr>
              <w:t xml:space="preserve">  </w:t>
            </w:r>
            <w:r>
              <w:rPr>
                <w:rFonts w:ascii="EB Garamond" w:hAnsi="EB Garamond" w:cs="Amiri"/>
                <w:b w:val="0"/>
                <w:color w:val="69716F"/>
                <w:sz w:val="19"/>
              </w:rPr>
              <w:t xml:space="preserve">(797) </w:t>
            </w:r>
            <w:r>
              <w:rPr>
                <w:rFonts w:ascii="Amiri" w:hAnsi="Amiri" w:cs="Amiri"/>
                <w:b w:val="0"/>
                <w:sz w:val="30"/>
                <w:rtl w:val="1"/>
                <w:szCs w:val="30"/>
              </w:rPr>
              <w:t>ولا استبعاد في اجتماع الاستحقاقين باعتبارين.</w:t>
            </w:r>
            <w:r>
              <w:rPr>
                <w:rFonts w:ascii="Amiri" w:hAnsi="Amiri" w:cs="Amiri"/>
                <w:b w:val="0"/>
                <w:sz w:val="30"/>
                <w:rtl w:val="1"/>
                <w:szCs w:val="30"/>
              </w:rPr>
              <w:t xml:space="preserve">  </w:t>
            </w:r>
            <w:r>
              <w:rPr>
                <w:rFonts w:ascii="EB Garamond" w:hAnsi="EB Garamond" w:cs="Amiri"/>
                <w:b w:val="0"/>
                <w:color w:val="69716F"/>
                <w:sz w:val="19"/>
              </w:rPr>
              <w:t xml:space="preserve">(798) </w:t>
            </w:r>
            <w:r>
              <w:rPr>
                <w:rFonts w:ascii="Amiri" w:hAnsi="Amiri" w:cs="Amiri"/>
                <w:b w:val="0"/>
                <w:sz w:val="30"/>
                <w:rtl w:val="1"/>
                <w:szCs w:val="30"/>
              </w:rPr>
              <w:t>وإيجاب المشقة في شكر النعمة قبيح.</w:t>
            </w:r>
            <w:r>
              <w:rPr>
                <w:rFonts w:ascii="Amiri" w:hAnsi="Amiri" w:cs="Amiri"/>
                <w:b w:val="0"/>
                <w:sz w:val="30"/>
                <w:rtl w:val="1"/>
                <w:szCs w:val="30"/>
              </w:rPr>
              <w:t xml:space="preserve">  </w:t>
            </w:r>
            <w:r>
              <w:rPr>
                <w:rFonts w:ascii="EB Garamond" w:hAnsi="EB Garamond" w:cs="Amiri"/>
                <w:b w:val="0"/>
                <w:color w:val="69716F"/>
                <w:sz w:val="19"/>
              </w:rPr>
              <w:t xml:space="preserve">(799) </w:t>
            </w:r>
            <w:r>
              <w:rPr>
                <w:rFonts w:ascii="Amiri" w:hAnsi="Amiri" w:cs="Amiri"/>
                <w:b w:val="0"/>
                <w:sz w:val="30"/>
                <w:rtl w:val="1"/>
                <w:szCs w:val="30"/>
              </w:rPr>
              <w:t>ولقضاء العقل به مع الجهل.</w:t>
            </w:r>
            <w:r>
              <w:rPr>
                <w:rFonts w:ascii="EB Garamond" w:hAnsi="EB Garamond" w:cs="Amiri"/>
                <w:b w:val="0"/>
                <w:color w:val="69716F"/>
                <w:sz w:val="17"/>
              </w:rPr>
              <w:t xml:space="preserve"> · </w:t>
            </w:r>
            <w:r>
              <w:rPr>
                <w:rFonts w:ascii="EB Garamond" w:hAnsi="EB Garamond" w:cs="Amiri"/>
                <w:b w:val="0"/>
                <w:color w:val="69716F"/>
                <w:sz w:val="17"/>
                <w:rtl w:val="0"/>
              </w:rPr>
              <w:t>‎Āmulī pp. 408⁠–⁠409‎</w:t>
            </w:r>
          </w:p>
        </w:tc>
      </w:tr>
      <w:tr>
        <w:trPr>
          <w:cantSplit/>
        </w:trPr>
        <w:tc>
          <w:tcPr>
            <w:tcW w:type="dxa" w:w="5933"/>
            <w:vAlign w:val="top"/>
            <w:tcMar>
              <w:left w:w="0" w:type="dxa"/>
              <w:right w:w="150" w:type="dxa"/>
            </w:tcMar>
          </w:tcPr>
          <w:p>
            <w:pPr>
              <w:widowControl/>
              <w:spacing w:before="0" w:after="40" w:line="320" w:lineRule="exact"/>
            </w:pPr>
            <w:bookmarkStart w:id="10824" w:name="unit_800"/>
            <w:r>
              <w:rPr>
                <w:rFonts w:ascii="EB Garamond" w:hAnsi="EB Garamond" w:cs="Amiri"/>
                <w:b/>
                <w:color w:val="69716F"/>
                <w:sz w:val="18"/>
              </w:rPr>
              <w:t xml:space="preserve">§800 </w:t>
            </w:r>
            <w:bookmarkEnd w:id="10824"/>
            <w:r>
              <w:rPr>
                <w:rFonts w:ascii="EB Garamond" w:hAnsi="EB Garamond" w:cs="Amiri"/>
                <w:b w:val="0"/>
                <w:sz w:val="24"/>
              </w:rPr>
              <w:t xml:space="preserve">Deserving 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 requires that the act or omission be difficult; it does not require the absence of regret for having performed it, nor the absence of immediate benefit, if it was performed for the relevant ground.</w:t>
            </w:r>
            <w:r>
              <w:rPr>
                <w:rStyle w:val="FootnoteReference"/>
              </w:rPr>
              <w:footnoteReference w:id="134"/>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(800) </w:t>
            </w:r>
            <w:r>
              <w:rPr>
                <w:rFonts w:ascii="Amiri" w:hAnsi="Amiri" w:cs="Amiri"/>
                <w:b w:val="0"/>
                <w:sz w:val="30"/>
                <w:rtl w:val="1"/>
                <w:szCs w:val="30"/>
              </w:rPr>
              <w:t>ويشترط في استحقاق الثواب كون الفعل أو الإخلال به شاقا لا رفع الندم على فعله ولا انتفاء النفع العاجل إذا فعل للوجه.</w:t>
            </w:r>
            <w:r>
              <w:rPr>
                <w:rFonts w:ascii="EB Garamond" w:hAnsi="EB Garamond" w:cs="Amiri"/>
                <w:b w:val="0"/>
                <w:color w:val="69716F"/>
                <w:sz w:val="17"/>
              </w:rPr>
              <w:t xml:space="preserve"> · </w:t>
            </w:r>
            <w:r>
              <w:rPr>
                <w:rFonts w:ascii="EB Garamond" w:hAnsi="EB Garamond" w:cs="Amiri"/>
                <w:b w:val="0"/>
                <w:color w:val="69716F"/>
                <w:sz w:val="17"/>
                <w:rtl w:val="0"/>
              </w:rPr>
              <w:t>‎Āmulī pp. 410‎</w:t>
            </w:r>
          </w:p>
        </w:tc>
      </w:tr>
    </w:tbl>
    <w:p>
      <w:pPr>
        <w:keepNext/>
        <w:spacing w:before="180" w:after="80"/>
      </w:pPr>
      <w:r>
        <w:rPr>
          <w:rFonts w:ascii="EB Garamond" w:hAnsi="EB Garamond" w:cs="Amiri"/>
          <w:b/>
          <w:color w:val="365E59"/>
          <w:sz w:val="24"/>
        </w:rPr>
        <w:t>The attributes of reward and punishment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25" w:name="unit_801"/>
            <w:r>
              <w:rPr>
                <w:rFonts w:ascii="EB Garamond" w:hAnsi="EB Garamond" w:cs="Amiri"/>
                <w:b/>
                <w:color w:val="69716F"/>
                <w:sz w:val="18"/>
              </w:rPr>
              <w:t xml:space="preserve">§801 </w:t>
            </w:r>
            <w:bookmarkEnd w:id="10825"/>
            <w:r>
              <w:rPr>
                <w:rFonts w:ascii="EB Garamond" w:hAnsi="EB Garamond" w:cs="Amiri"/>
                <w:b w:val="0"/>
                <w:sz w:val="24"/>
              </w:rPr>
              <w:t xml:space="preserve">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 must be accompanied by honour, and punishment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العقاب</w:t>
            </w:r>
            <w:r>
              <w:rPr>
                <w:rFonts w:ascii="EB Garamond" w:hAnsi="EB Garamond" w:cs="Amiri"/>
                <w:b w:val="0"/>
                <w:sz w:val="24"/>
                <w:rStyle w:val="ArabicTechnicalTerm"/>
                <w:rtl w:val="0"/>
              </w:rPr>
              <w:t xml:space="preserve">]‎</w:t>
            </w:r>
            <w:r>
              <w:rPr>
                <w:rFonts w:ascii="EB Garamond" w:hAnsi="EB Garamond" w:cs="Amiri"/>
                <w:b w:val="0"/>
                <w:sz w:val="24"/>
              </w:rPr>
              <w:t xml:space="preserve"> by humiliation, because it is known without inference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العلم الضروري</w:t>
            </w:r>
            <w:r>
              <w:rPr>
                <w:rFonts w:ascii="EB Garamond" w:hAnsi="EB Garamond" w:cs="Amiri"/>
                <w:b w:val="0"/>
                <w:sz w:val="24"/>
                <w:rStyle w:val="ArabicTechnicalTerm"/>
                <w:rtl w:val="0"/>
              </w:rPr>
              <w:t xml:space="preserve">]‎</w:t>
            </w:r>
            <w:r>
              <w:rPr>
                <w:rFonts w:ascii="EB Garamond" w:hAnsi="EB Garamond" w:cs="Amiri"/>
                <w:b w:val="0"/>
                <w:sz w:val="24"/>
              </w:rPr>
              <w:t xml:space="preserve"> that both are deserved when the acts that warrant them are performed.</w:t>
            </w:r>
            <w:r>
              <w:rPr>
                <w:rFonts w:ascii="EB Garamond" w:hAnsi="EB Garamond" w:cs="Amiri"/>
                <w:b w:val="0"/>
                <w:sz w:val="24"/>
              </w:rPr>
              <w:t xml:space="preserve">  </w:t>
            </w:r>
            <w:bookmarkStart w:id="10826" w:name="unit_802"/>
            <w:r>
              <w:rPr>
                <w:rFonts w:ascii="EB Garamond" w:hAnsi="EB Garamond" w:cs="Amiri"/>
                <w:b/>
                <w:color w:val="69716F"/>
                <w:sz w:val="18"/>
              </w:rPr>
              <w:t xml:space="preserve">§802 </w:t>
            </w:r>
            <w:bookmarkEnd w:id="10826"/>
            <w:r>
              <w:rPr>
                <w:rFonts w:ascii="EB Garamond" w:hAnsi="EB Garamond" w:cs="Amiri"/>
                <w:b w:val="0"/>
                <w:sz w:val="24"/>
              </w:rPr>
              <w:t xml:space="preserve">Both must endure perpetually, because this provides gracious assistance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اللطف</w:t>
            </w:r>
            <w:r>
              <w:rPr>
                <w:rFonts w:ascii="EB Garamond" w:hAnsi="EB Garamond" w:cs="Amiri"/>
                <w:b w:val="0"/>
                <w:sz w:val="24"/>
                <w:rStyle w:val="ArabicTechnicalTerm"/>
                <w:rtl w:val="0"/>
              </w:rPr>
              <w:t xml:space="preserve">]‎</w:t>
            </w:r>
            <w:r>
              <w:rPr>
                <w:rFonts w:ascii="EB Garamond" w:hAnsi="EB Garamond" w:cs="Amiri"/>
                <w:b w:val="0"/>
                <w:sz w:val="24"/>
              </w:rPr>
              <w:t xml:space="preserve">, because praise and blame endure, and because their opposites would occur without it.</w:t>
            </w:r>
            <w:r>
              <w:rPr>
                <w:rStyle w:val="FootnoteReference"/>
              </w:rPr>
              <w:footnoteReference w:id="135"/>
            </w:r>
            <w:r>
              <w:rPr>
                <w:rFonts w:ascii="EB Garamond" w:hAnsi="EB Garamond" w:cs="Amiri"/>
                <w:b w:val="0"/>
                <w:sz w:val="24"/>
              </w:rPr>
              <w:t xml:space="preserve">  </w:t>
            </w:r>
            <w:bookmarkStart w:id="10827" w:name="unit_803"/>
            <w:r>
              <w:rPr>
                <w:rFonts w:ascii="EB Garamond" w:hAnsi="EB Garamond" w:cs="Amiri"/>
                <w:b/>
                <w:color w:val="69716F"/>
                <w:sz w:val="18"/>
              </w:rPr>
              <w:t xml:space="preserve">§803 </w:t>
            </w:r>
            <w:bookmarkEnd w:id="10827"/>
            <w:r>
              <w:rPr>
                <w:rFonts w:ascii="EB Garamond" w:hAnsi="EB Garamond" w:cs="Amiri"/>
                <w:b w:val="0"/>
                <w:sz w:val="24"/>
              </w:rPr>
              <w:t xml:space="preserve">Both must be unmixed [with their opposites]. Otherwise 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 would be inferior to compensation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العوض</w:t>
            </w:r>
            <w:r>
              <w:rPr>
                <w:rFonts w:ascii="EB Garamond" w:hAnsi="EB Garamond" w:cs="Amiri"/>
                <w:b w:val="0"/>
                <w:sz w:val="24"/>
                <w:rStyle w:val="ArabicTechnicalTerm"/>
                <w:rtl w:val="0"/>
              </w:rPr>
              <w:t xml:space="preserve">]‎</w:t>
            </w:r>
            <w:r>
              <w:rPr>
                <w:rFonts w:ascii="EB Garamond" w:hAnsi="EB Garamond" w:cs="Amiri"/>
                <w:b w:val="0"/>
                <w:sz w:val="24"/>
              </w:rPr>
              <w:t xml:space="preserve"> and gratuitous favour</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التفضل</w:t>
            </w:r>
            <w:r>
              <w:rPr>
                <w:rFonts w:ascii="EB Garamond" w:hAnsi="EB Garamond" w:cs="Amiri"/>
                <w:b w:val="0"/>
                <w:sz w:val="24"/>
                <w:rStyle w:val="ArabicTechnicalTerm"/>
                <w:rtl w:val="0"/>
              </w:rPr>
              <w:t xml:space="preserve">]‎</w:t>
            </w:r>
            <w:r>
              <w:rPr>
                <w:rFonts w:ascii="EB Garamond" w:hAnsi="EB Garamond" w:cs="Amiri"/>
                <w:b w:val="0"/>
                <w:sz w:val="24"/>
              </w:rPr>
              <w:t xml:space="preserve">, supposing such purity in those two; and [unmixed punishment]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العقاب</w:t>
            </w:r>
            <w:r>
              <w:rPr>
                <w:rFonts w:ascii="EB Garamond" w:hAnsi="EB Garamond" w:cs="Amiri"/>
                <w:b w:val="0"/>
                <w:sz w:val="24"/>
                <w:rStyle w:val="ArabicTechnicalTerm"/>
                <w:rtl w:val="0"/>
              </w:rPr>
              <w:t xml:space="preserve">]‎</w:t>
            </w:r>
            <w:r>
              <w:rPr>
                <w:rFonts w:ascii="EB Garamond" w:hAnsi="EB Garamond" w:cs="Amiri"/>
                <w:b w:val="0"/>
                <w:sz w:val="24"/>
              </w:rPr>
              <w:t xml:space="preserve"> is more effective as a deterrent.</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(801) </w:t>
            </w:r>
            <w:r>
              <w:rPr>
                <w:rFonts w:ascii="Amiri" w:hAnsi="Amiri" w:cs="Amiri"/>
                <w:b w:val="0"/>
                <w:sz w:val="30"/>
                <w:rtl w:val="1"/>
                <w:szCs w:val="30"/>
              </w:rPr>
              <w:t>ويجب اقتران الثواب بالتعظيم والعقاب بالإهانة للعلم الضروري باستحقاقهما مع فعل موجبهما.</w:t>
            </w:r>
            <w:r>
              <w:rPr>
                <w:rFonts w:ascii="Amiri" w:hAnsi="Amiri" w:cs="Amiri"/>
                <w:b w:val="0"/>
                <w:sz w:val="30"/>
                <w:rtl w:val="1"/>
                <w:szCs w:val="30"/>
              </w:rPr>
              <w:t xml:space="preserve">  </w:t>
            </w:r>
            <w:r>
              <w:rPr>
                <w:rFonts w:ascii="EB Garamond" w:hAnsi="EB Garamond" w:cs="Amiri"/>
                <w:b w:val="0"/>
                <w:color w:val="69716F"/>
                <w:sz w:val="19"/>
              </w:rPr>
              <w:t xml:space="preserve">(802) </w:t>
            </w:r>
            <w:r>
              <w:rPr>
                <w:rFonts w:ascii="Amiri" w:hAnsi="Amiri" w:cs="Amiri"/>
                <w:b w:val="0"/>
                <w:sz w:val="30"/>
                <w:rtl w:val="1"/>
                <w:szCs w:val="30"/>
              </w:rPr>
              <w:t>ويجب دوامهما لاشتماله على اللطفية ولدوام المدح والذم ولحصول نقيضهما لولاه.</w:t>
            </w:r>
            <w:r>
              <w:rPr>
                <w:rFonts w:ascii="Amiri" w:hAnsi="Amiri" w:cs="Amiri"/>
                <w:b w:val="0"/>
                <w:sz w:val="30"/>
                <w:rtl w:val="1"/>
                <w:szCs w:val="30"/>
              </w:rPr>
              <w:t xml:space="preserve">  </w:t>
            </w:r>
            <w:r>
              <w:rPr>
                <w:rFonts w:ascii="EB Garamond" w:hAnsi="EB Garamond" w:cs="Amiri"/>
                <w:b w:val="0"/>
                <w:color w:val="69716F"/>
                <w:sz w:val="19"/>
              </w:rPr>
              <w:t xml:space="preserve">(803) </w:t>
            </w:r>
            <w:r>
              <w:rPr>
                <w:rFonts w:ascii="Amiri" w:hAnsi="Amiri" w:cs="Amiri"/>
                <w:b w:val="0"/>
                <w:sz w:val="30"/>
                <w:rtl w:val="1"/>
                <w:szCs w:val="30"/>
              </w:rPr>
              <w:t>ويجب خلوصهما وإلا لكان الثواب أنقص حالا من العوض والتفضل على تقدير حصوله فيهما وهو أدخل في باب الزجر.</w:t>
            </w:r>
            <w:r>
              <w:rPr>
                <w:rFonts w:ascii="EB Garamond" w:hAnsi="EB Garamond" w:cs="Amiri"/>
                <w:b w:val="0"/>
                <w:color w:val="69716F"/>
                <w:sz w:val="17"/>
              </w:rPr>
              <w:t xml:space="preserve"> · </w:t>
            </w:r>
            <w:r>
              <w:rPr>
                <w:rFonts w:ascii="EB Garamond" w:hAnsi="EB Garamond" w:cs="Amiri"/>
                <w:b w:val="0"/>
                <w:color w:val="69716F"/>
                <w:sz w:val="17"/>
                <w:rtl w:val="0"/>
              </w:rPr>
              <w:t>‎Āmulī pp. 410⁠–⁠411‎</w:t>
            </w:r>
          </w:p>
        </w:tc>
      </w:tr>
      <w:tr>
        <w:trPr>
          <w:cantSplit/>
        </w:trPr>
        <w:tc>
          <w:tcPr>
            <w:tcW w:type="dxa" w:w="5933"/>
            <w:vAlign w:val="top"/>
            <w:tcMar>
              <w:left w:w="0" w:type="dxa"/>
              <w:right w:w="150" w:type="dxa"/>
            </w:tcMar>
          </w:tcPr>
          <w:p>
            <w:pPr>
              <w:widowControl/>
              <w:spacing w:before="0" w:after="40" w:line="320" w:lineRule="exact"/>
            </w:pPr>
            <w:bookmarkStart w:id="10828" w:name="unit_804"/>
            <w:r>
              <w:rPr>
                <w:rFonts w:ascii="EB Garamond" w:hAnsi="EB Garamond" w:cs="Amiri"/>
                <w:b/>
                <w:color w:val="69716F"/>
                <w:sz w:val="18"/>
              </w:rPr>
              <w:t xml:space="preserve">§804 </w:t>
            </w:r>
            <w:bookmarkEnd w:id="10828"/>
            <w:r>
              <w:rPr>
                <w:rFonts w:ascii="EB Garamond" w:hAnsi="EB Garamond" w:cs="Amiri"/>
                <w:b w:val="0"/>
                <w:sz w:val="24"/>
              </w:rPr>
              <w:t xml:space="preserve">Everyone who has a rank in Paradise desires no higher one. Their delight in gratitude reaches the point at which hardship disappears; their 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 frees them from need and thus removes the difficulty of abstaining from bad acts. The people of the Fire are compelled to refrain from the bad.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(804) </w:t>
            </w:r>
            <w:r>
              <w:rPr>
                <w:rFonts w:ascii="Amiri" w:hAnsi="Amiri" w:cs="Amiri"/>
                <w:b w:val="0"/>
                <w:sz w:val="30"/>
                <w:rtl w:val="1"/>
                <w:szCs w:val="30"/>
              </w:rPr>
              <w:t>وكل ذي مرتبة في الجنة لا يطلب الأزيد ويبلغ سرورهم بالشكر إلى حد انتفاء المشقة وغنائهم بالثواب ينفي مشقة ترك القبائح وأهل النار يلجئون إلى ترك القبيح.</w:t>
            </w:r>
            <w:r>
              <w:rPr>
                <w:rFonts w:ascii="EB Garamond" w:hAnsi="EB Garamond" w:cs="Amiri"/>
                <w:b w:val="0"/>
                <w:color w:val="69716F"/>
                <w:sz w:val="17"/>
              </w:rPr>
              <w:t xml:space="preserve"> · </w:t>
            </w:r>
            <w:r>
              <w:rPr>
                <w:rFonts w:ascii="EB Garamond" w:hAnsi="EB Garamond" w:cs="Amiri"/>
                <w:b w:val="0"/>
                <w:color w:val="69716F"/>
                <w:sz w:val="17"/>
                <w:rtl w:val="0"/>
              </w:rPr>
              <w:t>‎Āmulī pp. 411‎</w:t>
            </w:r>
          </w:p>
        </w:tc>
      </w:tr>
    </w:tbl>
    <w:p>
      <w:pPr>
        <w:keepNext/>
        <w:spacing w:before="180" w:after="80"/>
      </w:pPr>
      <w:r>
        <w:rPr>
          <w:rFonts w:ascii="EB Garamond" w:hAnsi="EB Garamond" w:cs="Amiri"/>
          <w:b/>
          <w:color w:val="365E59"/>
          <w:sz w:val="24"/>
        </w:rPr>
        <w:t>The conditions of reward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29" w:name="unit_805"/>
            <w:r>
              <w:rPr>
                <w:rFonts w:ascii="EB Garamond" w:hAnsi="EB Garamond" w:cs="Amiri"/>
                <w:b/>
                <w:color w:val="69716F"/>
                <w:sz w:val="18"/>
              </w:rPr>
              <w:t xml:space="preserve">§805 </w:t>
            </w:r>
            <w:bookmarkEnd w:id="10829"/>
            <w:r>
              <w:rPr>
                <w:rFonts w:ascii="EB Garamond" w:hAnsi="EB Garamond" w:cs="Amiri"/>
                <w:b w:val="0"/>
                <w:sz w:val="24"/>
              </w:rPr>
              <w:t xml:space="preserve">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 may depend on a condition; otherwise the person who knows only God Most High would be rewarded [without accepting His messenger].</w:t>
            </w:r>
            <w:r>
              <w:rPr>
                <w:rFonts w:ascii="EB Garamond" w:hAnsi="EB Garamond" w:cs="Amiri"/>
                <w:b w:val="0"/>
                <w:sz w:val="24"/>
              </w:rPr>
              <w:t xml:space="preserve">  </w:t>
            </w:r>
            <w:bookmarkStart w:id="10830" w:name="unit_806"/>
            <w:r>
              <w:rPr>
                <w:rFonts w:ascii="EB Garamond" w:hAnsi="EB Garamond" w:cs="Amiri"/>
                <w:b/>
                <w:color w:val="69716F"/>
                <w:sz w:val="18"/>
              </w:rPr>
              <w:t xml:space="preserve">§806 </w:t>
            </w:r>
            <w:bookmarkEnd w:id="10830"/>
            <w:r>
              <w:rPr>
                <w:rFonts w:ascii="EB Garamond" w:hAnsi="EB Garamond" w:cs="Amiri"/>
                <w:b w:val="0"/>
                <w:sz w:val="24"/>
              </w:rPr>
              <w:t xml:space="preserve">It is conditioned on final perseverance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الموافاة</w:t>
            </w:r>
            <w:r>
              <w:rPr>
                <w:rFonts w:ascii="EB Garamond" w:hAnsi="EB Garamond" w:cs="Amiri"/>
                <w:b w:val="0"/>
                <w:sz w:val="24"/>
                <w:rStyle w:val="ArabicTechnicalTerm"/>
                <w:rtl w:val="0"/>
              </w:rPr>
              <w:t xml:space="preserve">]‎</w:t>
            </w:r>
            <w:r>
              <w:rPr>
                <w:rFonts w:ascii="EB Garamond" w:hAnsi="EB Garamond" w:cs="Amiri"/>
                <w:b w:val="0"/>
                <w:sz w:val="24"/>
              </w:rPr>
              <w:t xml:space="preserve"> (muwāfāt), because of His—Most High—saying, ‘If you associate partners [with God], your work will surely be nullified’, and His saying, ‘Whoever among you turns back from his religion’.</w:t>
            </w:r>
            <w:r>
              <w:rPr>
                <w:rStyle w:val="FootnoteReference"/>
              </w:rPr>
              <w:footnoteReference w:id="136"/>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(805) </w:t>
            </w:r>
            <w:r>
              <w:rPr>
                <w:rFonts w:ascii="Amiri" w:hAnsi="Amiri" w:cs="Amiri"/>
                <w:b w:val="0"/>
                <w:sz w:val="30"/>
                <w:rtl w:val="1"/>
                <w:szCs w:val="30"/>
              </w:rPr>
              <w:t>ويجوز توقف الثواب على شرط وإلا لأثيب العارف بالله تعالى خاصة.</w:t>
            </w:r>
            <w:r>
              <w:rPr>
                <w:rFonts w:ascii="Amiri" w:hAnsi="Amiri" w:cs="Amiri"/>
                <w:b w:val="0"/>
                <w:sz w:val="30"/>
                <w:rtl w:val="1"/>
                <w:szCs w:val="30"/>
              </w:rPr>
              <w:t xml:space="preserve">  </w:t>
            </w:r>
            <w:r>
              <w:rPr>
                <w:rFonts w:ascii="EB Garamond" w:hAnsi="EB Garamond" w:cs="Amiri"/>
                <w:b w:val="0"/>
                <w:color w:val="69716F"/>
                <w:sz w:val="19"/>
              </w:rPr>
              <w:t xml:space="preserve">(806) </w:t>
            </w:r>
            <w:r>
              <w:rPr>
                <w:rFonts w:ascii="Amiri" w:hAnsi="Amiri" w:cs="Amiri"/>
                <w:b w:val="0"/>
                <w:sz w:val="30"/>
                <w:rtl w:val="1"/>
                <w:szCs w:val="30"/>
              </w:rPr>
              <w:t>وهو مشروط بالموافاة لقوله تعالى : (لَئِنْ أَشْرَكْتَ لَيَحْبَطَنَّ عَمَلُكَ) وقوله تعالى (وَمَنْ يَرْتَدِدْ مِنْكُمْ عَنْ دِينِهِ)</w:t>
            </w:r>
            <w:r>
              <w:rPr>
                <w:rFonts w:ascii="EB Garamond" w:hAnsi="EB Garamond" w:cs="Amiri"/>
                <w:b w:val="0"/>
                <w:color w:val="69716F"/>
                <w:sz w:val="17"/>
              </w:rPr>
              <w:t xml:space="preserve"> · </w:t>
            </w:r>
            <w:r>
              <w:rPr>
                <w:rFonts w:ascii="EB Garamond" w:hAnsi="EB Garamond" w:cs="Amiri"/>
                <w:b w:val="0"/>
                <w:color w:val="69716F"/>
                <w:sz w:val="17"/>
                <w:rtl w:val="0"/>
              </w:rPr>
              <w:t>‎Āmulī pp. 412‎</w:t>
            </w:r>
          </w:p>
        </w:tc>
      </w:tr>
    </w:tbl>
    <w:p>
      <w:pPr>
        <w:keepNext/>
        <w:spacing w:before="180" w:after="80"/>
      </w:pPr>
      <w:r>
        <w:rPr>
          <w:rFonts w:ascii="EB Garamond" w:hAnsi="EB Garamond" w:cs="Amiri"/>
          <w:b/>
          <w:color w:val="365E59"/>
          <w:sz w:val="24"/>
        </w:rPr>
        <w:t>The cancellation of merits and demerits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31" w:name="unit_807"/>
            <w:r>
              <w:rPr>
                <w:rFonts w:ascii="EB Garamond" w:hAnsi="EB Garamond" w:cs="Amiri"/>
                <w:b/>
                <w:color w:val="69716F"/>
                <w:sz w:val="18"/>
              </w:rPr>
              <w:t xml:space="preserve">§807 </w:t>
            </w:r>
            <w:bookmarkEnd w:id="10831"/>
            <w:r>
              <w:rPr>
                <w:rFonts w:ascii="EB Garamond" w:hAnsi="EB Garamond" w:cs="Amiri"/>
                <w:b w:val="0"/>
                <w:sz w:val="24"/>
              </w:rPr>
              <w:t xml:space="preserve">Nullification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الإحباط</w:t>
            </w:r>
            <w:r>
              <w:rPr>
                <w:rFonts w:ascii="EB Garamond" w:hAnsi="EB Garamond" w:cs="Amiri"/>
                <w:b w:val="0"/>
                <w:sz w:val="24"/>
                <w:rStyle w:val="ArabicTechnicalTerm"/>
                <w:rtl w:val="0"/>
              </w:rPr>
              <w:t xml:space="preserve">]‎</w:t>
            </w:r>
            <w:r>
              <w:rPr>
                <w:rFonts w:ascii="EB Garamond" w:hAnsi="EB Garamond" w:cs="Amiri"/>
                <w:b w:val="0"/>
                <w:sz w:val="24"/>
              </w:rPr>
              <w:t xml:space="preserve"> [of 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 by subsequent sin] is false, because it entails injustice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الظلم</w:t>
            </w:r>
            <w:r>
              <w:rPr>
                <w:rFonts w:ascii="EB Garamond" w:hAnsi="EB Garamond" w:cs="Amiri"/>
                <w:b w:val="0"/>
                <w:sz w:val="24"/>
                <w:rStyle w:val="ArabicTechnicalTerm"/>
                <w:rtl w:val="0"/>
              </w:rPr>
              <w:t xml:space="preserve">]‎</w:t>
            </w:r>
            <w:r>
              <w:rPr>
                <w:rFonts w:ascii="EB Garamond" w:hAnsi="EB Garamond" w:cs="Amiri"/>
                <w:b w:val="0"/>
                <w:sz w:val="24"/>
              </w:rPr>
              <w:t xml:space="preserve">, and because of His—Most High—saying, ‘Whoever does an atom’s weight of good will see it.’</w:t>
            </w:r>
            <w:r>
              <w:rPr>
                <w:rStyle w:val="FootnoteReference"/>
              </w:rPr>
              <w:footnoteReference w:id="137"/>
            </w:r>
            <w:r>
              <w:rPr>
                <w:rFonts w:ascii="EB Garamond" w:hAnsi="EB Garamond" w:cs="Amiri"/>
                <w:b w:val="0"/>
                <w:sz w:val="24"/>
              </w:rPr>
              <w:t xml:space="preserve">  </w:t>
            </w:r>
            <w:bookmarkStart w:id="10832" w:name="unit_808"/>
            <w:r>
              <w:rPr>
                <w:rFonts w:ascii="EB Garamond" w:hAnsi="EB Garamond" w:cs="Amiri"/>
                <w:b/>
                <w:color w:val="69716F"/>
                <w:sz w:val="18"/>
              </w:rPr>
              <w:t xml:space="preserve">§808 </w:t>
            </w:r>
            <w:bookmarkEnd w:id="10832"/>
            <w:r>
              <w:rPr>
                <w:rFonts w:ascii="EB Garamond" w:hAnsi="EB Garamond" w:cs="Amiri"/>
                <w:b w:val="0"/>
                <w:sz w:val="24"/>
              </w:rPr>
              <w:t>Also because there is no ground of priority when one is twice the other, and because contradictories result when they are equal.</w:t>
            </w:r>
            <w:r>
              <w:rPr>
                <w:rStyle w:val="FootnoteReference"/>
              </w:rPr>
              <w:footnoteReference w:id="138"/>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(807) </w:t>
            </w:r>
            <w:r>
              <w:rPr>
                <w:rFonts w:ascii="Amiri" w:hAnsi="Amiri" w:cs="Amiri"/>
                <w:b w:val="0"/>
                <w:sz w:val="30"/>
                <w:rtl w:val="1"/>
                <w:szCs w:val="30"/>
              </w:rPr>
              <w:t>والإحباط باطل لاستلزامه الظلم ولقوله تعالى (فَمَنْ يَعْمَلْ مِثْقالَ ذَرَّةٍ خَيْراً يَرَهُ).</w:t>
            </w:r>
            <w:r>
              <w:rPr>
                <w:rFonts w:ascii="Amiri" w:hAnsi="Amiri" w:cs="Amiri"/>
                <w:b w:val="0"/>
                <w:sz w:val="30"/>
                <w:rtl w:val="1"/>
                <w:szCs w:val="30"/>
              </w:rPr>
              <w:t xml:space="preserve">  </w:t>
            </w:r>
            <w:r>
              <w:rPr>
                <w:rFonts w:ascii="EB Garamond" w:hAnsi="EB Garamond" w:cs="Amiri"/>
                <w:b w:val="0"/>
                <w:color w:val="69716F"/>
                <w:sz w:val="19"/>
              </w:rPr>
              <w:t xml:space="preserve">(808) </w:t>
            </w:r>
            <w:r>
              <w:rPr>
                <w:rFonts w:ascii="Amiri" w:hAnsi="Amiri" w:cs="Amiri"/>
                <w:b w:val="0"/>
                <w:sz w:val="30"/>
                <w:rtl w:val="1"/>
                <w:szCs w:val="30"/>
              </w:rPr>
              <w:t>ولعدم الأولوية إذا كان الآخر ضعفا وحصول المتناقضين مع التساوي.</w:t>
            </w:r>
            <w:r>
              <w:rPr>
                <w:rFonts w:ascii="EB Garamond" w:hAnsi="EB Garamond" w:cs="Amiri"/>
                <w:b w:val="0"/>
                <w:color w:val="69716F"/>
                <w:sz w:val="17"/>
              </w:rPr>
              <w:t xml:space="preserve"> · </w:t>
            </w:r>
            <w:r>
              <w:rPr>
                <w:rFonts w:ascii="EB Garamond" w:hAnsi="EB Garamond" w:cs="Amiri"/>
                <w:b w:val="0"/>
                <w:color w:val="69716F"/>
                <w:sz w:val="17"/>
                <w:rtl w:val="0"/>
              </w:rPr>
              <w:t>‎Āmulī pp. 413‎</w:t>
            </w:r>
          </w:p>
        </w:tc>
      </w:tr>
    </w:tbl>
    <w:p>
      <w:pPr>
        <w:keepNext/>
        <w:spacing w:before="180" w:after="80"/>
      </w:pPr>
      <w:r>
        <w:rPr>
          <w:rFonts w:ascii="EB Garamond" w:hAnsi="EB Garamond" w:cs="Amiri"/>
          <w:b/>
          <w:color w:val="365E59"/>
          <w:sz w:val="24"/>
        </w:rPr>
        <w:t>The punishment of grave sinners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833" w:name="unit_809"/>
            <w:r>
              <w:rPr>
                <w:rFonts w:ascii="EB Garamond" w:hAnsi="EB Garamond" w:cs="Amiri"/>
                <w:b/>
                <w:color w:val="69716F"/>
                <w:sz w:val="18"/>
              </w:rPr>
              <w:t xml:space="preserve">§809 </w:t>
            </w:r>
            <w:bookmarkEnd w:id="10833"/>
            <w:r>
              <w:rPr>
                <w:rFonts w:ascii="EB Garamond" w:hAnsi="EB Garamond" w:cs="Amiri"/>
                <w:b w:val="0"/>
                <w:sz w:val="24"/>
              </w:rPr>
              <w:t xml:space="preserve">The unbeliever remains forever [in punishment]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العقاب</w:t>
            </w:r>
            <w:r>
              <w:rPr>
                <w:rFonts w:ascii="EB Garamond" w:hAnsi="EB Garamond" w:cs="Amiri"/>
                <w:b w:val="0"/>
                <w:sz w:val="24"/>
                <w:rStyle w:val="ArabicTechnicalTerm"/>
                <w:rtl w:val="0"/>
              </w:rPr>
              <w:t xml:space="preserve">]‎</w:t>
            </w:r>
            <w:r>
              <w:rPr>
                <w:rFonts w:ascii="EB Garamond" w:hAnsi="EB Garamond" w:cs="Amiri"/>
                <w:b w:val="0"/>
                <w:sz w:val="24"/>
              </w:rPr>
              <w:t xml:space="preserve">; the punishment of the perpetrator of a grave sin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الكبيرة</w:t>
            </w:r>
            <w:r>
              <w:rPr>
                <w:rFonts w:ascii="EB Garamond" w:hAnsi="EB Garamond" w:cs="Amiri"/>
                <w:b w:val="0"/>
                <w:sz w:val="24"/>
                <w:rStyle w:val="ArabicTechnicalTerm"/>
                <w:rtl w:val="0"/>
              </w:rPr>
              <w:t xml:space="preserve">]‎</w:t>
            </w:r>
            <w:r>
              <w:rPr>
                <w:rFonts w:ascii="EB Garamond" w:hAnsi="EB Garamond" w:cs="Amiri"/>
                <w:b w:val="0"/>
                <w:sz w:val="24"/>
              </w:rPr>
              <w:t xml:space="preserve"> comes to an end, because he deserves 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 through his faith</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الإيمان</w:t>
            </w:r>
            <w:r>
              <w:rPr>
                <w:rFonts w:ascii="EB Garamond" w:hAnsi="EB Garamond" w:cs="Amiri"/>
                <w:b w:val="0"/>
                <w:sz w:val="24"/>
                <w:rStyle w:val="ArabicTechnicalTerm"/>
                <w:rtl w:val="0"/>
              </w:rPr>
              <w:t xml:space="preserve">]‎</w:t>
            </w:r>
            <w:r>
              <w:rPr>
                <w:rFonts w:ascii="EB Garamond" w:hAnsi="EB Garamond" w:cs="Amiri"/>
                <w:b w:val="0"/>
                <w:sz w:val="24"/>
              </w:rPr>
              <w:t xml:space="preserve">, and because [endless punishment in his case] is bad in the judgement of rational persons.</w:t>
            </w:r>
            <w:r>
              <w:rPr>
                <w:rFonts w:ascii="EB Garamond" w:hAnsi="EB Garamond" w:cs="Amiri"/>
                <w:b w:val="0"/>
                <w:sz w:val="24"/>
              </w:rPr>
              <w:t xml:space="preserve">  </w:t>
            </w:r>
            <w:bookmarkStart w:id="10834" w:name="unit_810"/>
            <w:r>
              <w:rPr>
                <w:rFonts w:ascii="EB Garamond" w:hAnsi="EB Garamond" w:cs="Amiri"/>
                <w:b/>
                <w:color w:val="69716F"/>
                <w:sz w:val="18"/>
              </w:rPr>
              <w:t xml:space="preserve">§810 </w:t>
            </w:r>
            <w:bookmarkEnd w:id="10834"/>
            <w:r>
              <w:rPr>
                <w:rFonts w:ascii="EB Garamond" w:hAnsi="EB Garamond" w:cs="Amiri"/>
                <w:b w:val="0"/>
                <w:sz w:val="24"/>
              </w:rPr>
              <w:t xml:space="preserve">The transmitted texts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السمعيات</w:t>
            </w:r>
            <w:r>
              <w:rPr>
                <w:rFonts w:ascii="EB Garamond" w:hAnsi="EB Garamond" w:cs="Amiri"/>
                <w:b w:val="0"/>
                <w:sz w:val="24"/>
                <w:rStyle w:val="ArabicTechnicalTerm"/>
                <w:rtl w:val="0"/>
              </w:rPr>
              <w:t xml:space="preserve">]‎</w:t>
            </w:r>
            <w:r>
              <w:rPr>
                <w:rFonts w:ascii="EB Garamond" w:hAnsi="EB Garamond" w:cs="Amiri"/>
                <w:b w:val="0"/>
                <w:sz w:val="24"/>
              </w:rPr>
              <w:t xml:space="preserve"> [cited against this] are subject to interpretation; perpetual punishment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العقاب</w:t>
            </w:r>
            <w:r>
              <w:rPr>
                <w:rFonts w:ascii="EB Garamond" w:hAnsi="EB Garamond" w:cs="Amiri"/>
                <w:b w:val="0"/>
                <w:sz w:val="24"/>
                <w:rStyle w:val="ArabicTechnicalTerm"/>
                <w:rtl w:val="0"/>
              </w:rPr>
              <w:t xml:space="preserve">]‎</w:t>
            </w:r>
            <w:r>
              <w:rPr>
                <w:rFonts w:ascii="EB Garamond" w:hAnsi="EB Garamond" w:cs="Amiri"/>
                <w:b w:val="0"/>
                <w:sz w:val="24"/>
              </w:rPr>
              <w:t xml:space="preserve"> belongs exclusively to the unbeliever.</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(809) </w:t>
            </w:r>
            <w:r>
              <w:rPr>
                <w:rFonts w:ascii="Amiri" w:hAnsi="Amiri" w:cs="Amiri"/>
                <w:b w:val="0"/>
                <w:sz w:val="30"/>
                <w:rtl w:val="1"/>
                <w:szCs w:val="30"/>
              </w:rPr>
              <w:t>والكافر مخلد وعذاب صاحب الكبيرة منقطع لاستحقاقه الثواب بإيمانه ولقبحه عند العقلاء.</w:t>
            </w:r>
            <w:r>
              <w:rPr>
                <w:rFonts w:ascii="Amiri" w:hAnsi="Amiri" w:cs="Amiri"/>
                <w:b w:val="0"/>
                <w:sz w:val="30"/>
                <w:rtl w:val="1"/>
                <w:szCs w:val="30"/>
              </w:rPr>
              <w:t xml:space="preserve">  </w:t>
            </w:r>
            <w:r>
              <w:rPr>
                <w:rFonts w:ascii="EB Garamond" w:hAnsi="EB Garamond" w:cs="Amiri"/>
                <w:b w:val="0"/>
                <w:color w:val="69716F"/>
                <w:sz w:val="19"/>
              </w:rPr>
              <w:t xml:space="preserve">(810) </w:t>
            </w:r>
            <w:r>
              <w:rPr>
                <w:rFonts w:ascii="Amiri" w:hAnsi="Amiri" w:cs="Amiri"/>
                <w:b w:val="0"/>
                <w:sz w:val="30"/>
                <w:rtl w:val="1"/>
                <w:szCs w:val="30"/>
              </w:rPr>
              <w:t>والسمعيات متأولة ودوام العقاب مختص بالكافر.</w:t>
            </w:r>
            <w:r>
              <w:rPr>
                <w:rFonts w:ascii="EB Garamond" w:hAnsi="EB Garamond" w:cs="Amiri"/>
                <w:b w:val="0"/>
                <w:color w:val="69716F"/>
                <w:sz w:val="17"/>
              </w:rPr>
              <w:t xml:space="preserve"> · </w:t>
            </w:r>
            <w:r>
              <w:rPr>
                <w:rFonts w:ascii="EB Garamond" w:hAnsi="EB Garamond" w:cs="Amiri"/>
                <w:b w:val="0"/>
                <w:color w:val="69716F"/>
                <w:sz w:val="17"/>
                <w:rtl w:val="0"/>
              </w:rPr>
              <w:t>‎Āmulī pp. 414⁠–⁠415‎</w:t>
            </w:r>
          </w:p>
        </w:tc>
      </w:tr>
    </w:tbl>
    <w:p>
      <w:pPr>
        <w:keepNext/>
        <w:spacing w:before="180" w:after="80"/>
      </w:pPr>
      <w:r>
        <w:rPr>
          <w:rFonts w:ascii="EB Garamond" w:hAnsi="EB Garamond" w:cs="Amiri"/>
          <w:b/>
          <w:color w:val="365E59"/>
          <w:sz w:val="24"/>
        </w:rPr>
        <w:t>Divine pardon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835" w:name="unit_811"/>
            <w:r>
              <w:rPr>
                <w:rFonts w:ascii="EB Garamond" w:hAnsi="EB Garamond" w:cs="Amiri"/>
                <w:b/>
                <w:color w:val="69716F"/>
                <w:sz w:val="18"/>
              </w:rPr>
              <w:t xml:space="preserve">§811 </w:t>
            </w:r>
            <w:bookmarkEnd w:id="10835"/>
            <w:r>
              <w:rPr>
                <w:rFonts w:ascii="EB Garamond" w:hAnsi="EB Garamond" w:cs="Amiri"/>
                <w:b w:val="0"/>
                <w:sz w:val="24"/>
              </w:rPr>
              <w:t xml:space="preserve">Pardon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العفو</w:t>
            </w:r>
            <w:r>
              <w:rPr>
                <w:rFonts w:ascii="EB Garamond" w:hAnsi="EB Garamond" w:cs="Amiri"/>
                <w:b w:val="0"/>
                <w:sz w:val="24"/>
                <w:rStyle w:val="ArabicTechnicalTerm"/>
                <w:rtl w:val="0"/>
              </w:rPr>
              <w:t xml:space="preserve">]‎</w:t>
            </w:r>
            <w:r>
              <w:rPr>
                <w:rFonts w:ascii="EB Garamond" w:hAnsi="EB Garamond" w:cs="Amiri"/>
                <w:b w:val="0"/>
                <w:sz w:val="24"/>
              </w:rPr>
              <w:t xml:space="preserve"> occurs. For [punishment]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العقاب</w:t>
            </w:r>
            <w:r>
              <w:rPr>
                <w:rFonts w:ascii="EB Garamond" w:hAnsi="EB Garamond" w:cs="Amiri"/>
                <w:b w:val="0"/>
                <w:sz w:val="24"/>
                <w:rStyle w:val="ArabicTechnicalTerm"/>
                <w:rtl w:val="0"/>
              </w:rPr>
              <w:t xml:space="preserve">]‎</w:t>
            </w:r>
            <w:r>
              <w:rPr>
                <w:rFonts w:ascii="EB Garamond" w:hAnsi="EB Garamond" w:cs="Amiri"/>
                <w:b w:val="0"/>
                <w:sz w:val="24"/>
              </w:rPr>
              <w:t xml:space="preserve"> is His—Most High—right and may therefore be waived; abandoning it causes Him no harm, while it harms the one on whom it descends, so waiving it is good; and it is an act of beneficence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الإحسان</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Fonts w:ascii="EB Garamond" w:hAnsi="EB Garamond" w:cs="Amiri"/>
                <w:b w:val="0"/>
                <w:sz w:val="24"/>
              </w:rPr>
              <w:t xml:space="preserve">  </w:t>
            </w:r>
            <w:bookmarkStart w:id="10836" w:name="unit_812"/>
            <w:r>
              <w:rPr>
                <w:rFonts w:ascii="EB Garamond" w:hAnsi="EB Garamond" w:cs="Amiri"/>
                <w:b/>
                <w:color w:val="69716F"/>
                <w:sz w:val="18"/>
              </w:rPr>
              <w:t xml:space="preserve">§812 </w:t>
            </w:r>
            <w:bookmarkEnd w:id="10836"/>
            <w:r>
              <w:rPr>
                <w:rFonts w:ascii="EB Garamond" w:hAnsi="EB Garamond" w:cs="Amiri"/>
                <w:b w:val="0"/>
                <w:sz w:val="24"/>
              </w:rPr>
              <w:t xml:space="preserve">Also because of transmitted revelation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السمع</w:t>
            </w:r>
            <w:r>
              <w:rPr>
                <w:rFonts w:ascii="EB Garamond" w:hAnsi="EB Garamond" w:cs="Amiri"/>
                <w:b w:val="0"/>
                <w:sz w:val="24"/>
                <w:rStyle w:val="ArabicTechnicalTerm"/>
                <w:rtl w:val="0"/>
              </w:rPr>
              <w:t xml:space="preserve">]‎</w:t>
            </w:r>
            <w:r>
              <w:rPr>
                <w:rFonts w:ascii="EB Garamond" w:hAnsi="EB Garamond" w:cs="Amiri"/>
                <w:b w:val="0"/>
                <w:sz w:val="24"/>
              </w:rPr>
              <w:t xml:space="preserv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(811) </w:t>
            </w:r>
            <w:r>
              <w:rPr>
                <w:rFonts w:ascii="Amiri" w:hAnsi="Amiri" w:cs="Amiri"/>
                <w:b w:val="0"/>
                <w:sz w:val="30"/>
                <w:rtl w:val="1"/>
                <w:szCs w:val="30"/>
              </w:rPr>
              <w:t>والعفو واقع لأنه حقه تعالى فجاز إسقاطه ولا ضرر عليه في تركه مع ضرر النازل به فحسن إسقاطه ولأنه إحسان.</w:t>
            </w:r>
            <w:r>
              <w:rPr>
                <w:rFonts w:ascii="Amiri" w:hAnsi="Amiri" w:cs="Amiri"/>
                <w:b w:val="0"/>
                <w:sz w:val="30"/>
                <w:rtl w:val="1"/>
                <w:szCs w:val="30"/>
              </w:rPr>
              <w:t xml:space="preserve">  </w:t>
            </w:r>
            <w:r>
              <w:rPr>
                <w:rFonts w:ascii="EB Garamond" w:hAnsi="EB Garamond" w:cs="Amiri"/>
                <w:b w:val="0"/>
                <w:color w:val="69716F"/>
                <w:sz w:val="19"/>
              </w:rPr>
              <w:t xml:space="preserve">(812) </w:t>
            </w:r>
            <w:r>
              <w:rPr>
                <w:rFonts w:ascii="Amiri" w:hAnsi="Amiri" w:cs="Amiri"/>
                <w:b w:val="0"/>
                <w:sz w:val="30"/>
                <w:rtl w:val="1"/>
                <w:szCs w:val="30"/>
              </w:rPr>
              <w:t>وللسمع.</w:t>
            </w:r>
            <w:r>
              <w:rPr>
                <w:rFonts w:ascii="EB Garamond" w:hAnsi="EB Garamond" w:cs="Amiri"/>
                <w:b w:val="0"/>
                <w:color w:val="69716F"/>
                <w:sz w:val="17"/>
              </w:rPr>
              <w:t xml:space="preserve"> · </w:t>
            </w:r>
            <w:r>
              <w:rPr>
                <w:rFonts w:ascii="EB Garamond" w:hAnsi="EB Garamond" w:cs="Amiri"/>
                <w:b w:val="0"/>
                <w:color w:val="69716F"/>
                <w:sz w:val="17"/>
                <w:rtl w:val="0"/>
              </w:rPr>
              <w:t>‎Āmulī pp. 415⁠–⁠416‎</w:t>
            </w:r>
          </w:p>
        </w:tc>
      </w:tr>
    </w:tbl>
    <w:p>
      <w:pPr>
        <w:keepNext/>
        <w:spacing w:before="180" w:after="80"/>
      </w:pPr>
      <w:r>
        <w:rPr>
          <w:rFonts w:ascii="EB Garamond" w:hAnsi="EB Garamond" w:cs="Amiri"/>
          <w:b/>
          <w:color w:val="365E59"/>
          <w:sz w:val="24"/>
        </w:rPr>
        <w:t>Intercession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37" w:name="unit_813"/>
            <w:r>
              <w:rPr>
                <w:rFonts w:ascii="EB Garamond" w:hAnsi="EB Garamond" w:cs="Amiri"/>
                <w:b/>
                <w:color w:val="69716F"/>
                <w:sz w:val="18"/>
              </w:rPr>
              <w:t xml:space="preserve">§813 </w:t>
            </w:r>
            <w:bookmarkEnd w:id="10837"/>
            <w:r>
              <w:rPr>
                <w:rFonts w:ascii="EB Garamond" w:hAnsi="EB Garamond" w:cs="Amiri"/>
                <w:b w:val="0"/>
                <w:sz w:val="24"/>
              </w:rPr>
              <w:t xml:space="preserve">There is consensus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الإجماع</w:t>
            </w:r>
            <w:r>
              <w:rPr>
                <w:rFonts w:ascii="EB Garamond" w:hAnsi="EB Garamond" w:cs="Amiri"/>
                <w:b w:val="0"/>
                <w:sz w:val="24"/>
                <w:rStyle w:val="ArabicTechnicalTerm"/>
                <w:rtl w:val="0"/>
              </w:rPr>
              <w:t xml:space="preserve">]‎</w:t>
            </w:r>
            <w:r>
              <w:rPr>
                <w:rFonts w:ascii="EB Garamond" w:hAnsi="EB Garamond" w:cs="Amiri"/>
                <w:b w:val="0"/>
                <w:sz w:val="24"/>
              </w:rPr>
              <w:t xml:space="preserve"> concerning intercession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الشفاعة</w:t>
            </w:r>
            <w:r>
              <w:rPr>
                <w:rFonts w:ascii="EB Garamond" w:hAnsi="EB Garamond" w:cs="Amiri"/>
                <w:b w:val="0"/>
                <w:sz w:val="24"/>
                <w:rStyle w:val="ArabicTechnicalTerm"/>
                <w:rtl w:val="0"/>
              </w:rPr>
              <w:t xml:space="preserve">]‎</w:t>
            </w:r>
            <w:r>
              <w:rPr>
                <w:rFonts w:ascii="EB Garamond" w:hAnsi="EB Garamond" w:cs="Amiri"/>
                <w:b w:val="0"/>
                <w:sz w:val="24"/>
              </w:rPr>
              <w:t xml:space="preserve">. It has been said to consist in increasing benefits, but [confining it to this] is refuted by our [prayers] on his behalf—God bless him and his family and grant them peace.</w:t>
            </w:r>
            <w:r>
              <w:rPr>
                <w:rStyle w:val="FootnoteReference"/>
              </w:rPr>
              <w:footnoteReference w:id="139"/>
            </w:r>
            <w:r>
              <w:rPr>
                <w:rFonts w:ascii="EB Garamond" w:hAnsi="EB Garamond" w:cs="Amiri"/>
                <w:b w:val="0"/>
                <w:sz w:val="24"/>
              </w:rPr>
              <w:t xml:space="preserve">  </w:t>
            </w:r>
            <w:bookmarkStart w:id="10838" w:name="unit_814"/>
            <w:r>
              <w:rPr>
                <w:rFonts w:ascii="EB Garamond" w:hAnsi="EB Garamond" w:cs="Amiri"/>
                <w:b/>
                <w:color w:val="69716F"/>
                <w:sz w:val="18"/>
              </w:rPr>
              <w:t xml:space="preserve">§814 </w:t>
            </w:r>
            <w:bookmarkEnd w:id="10838"/>
            <w:r>
              <w:rPr>
                <w:rFonts w:ascii="EB Garamond" w:hAnsi="EB Garamond" w:cs="Amiri"/>
                <w:b w:val="0"/>
                <w:sz w:val="24"/>
              </w:rPr>
              <w:t xml:space="preserve">Denying an [intercessor] who is obeyed does not entail denying one whose petition is answered. The remaining transmitted texts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السمعيات</w:t>
            </w:r>
            <w:r>
              <w:rPr>
                <w:rFonts w:ascii="EB Garamond" w:hAnsi="EB Garamond" w:cs="Amiri"/>
                <w:b w:val="0"/>
                <w:sz w:val="24"/>
                <w:rStyle w:val="ArabicTechnicalTerm"/>
                <w:rtl w:val="0"/>
              </w:rPr>
              <w:t xml:space="preserve">]‎</w:t>
            </w:r>
            <w:r>
              <w:rPr>
                <w:rFonts w:ascii="EB Garamond" w:hAnsi="EB Garamond" w:cs="Amiri"/>
                <w:b w:val="0"/>
                <w:sz w:val="24"/>
              </w:rPr>
              <w:t xml:space="preserve"> [of denial] are interpreted as concerning unbelievers.</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(813) </w:t>
            </w:r>
            <w:r>
              <w:rPr>
                <w:rFonts w:ascii="Amiri" w:hAnsi="Amiri" w:cs="Amiri"/>
                <w:b w:val="0"/>
                <w:sz w:val="30"/>
                <w:rtl w:val="1"/>
                <w:szCs w:val="30"/>
              </w:rPr>
              <w:t>والإجماع على الشفاعة فقيل لزيادة المنافع ويبطل بنا في حقه صلى‌الله‌عليه‌وآله‌وسلم.</w:t>
            </w:r>
            <w:r>
              <w:rPr>
                <w:rFonts w:ascii="Amiri" w:hAnsi="Amiri" w:cs="Amiri"/>
                <w:b w:val="0"/>
                <w:sz w:val="30"/>
                <w:rtl w:val="1"/>
                <w:szCs w:val="30"/>
              </w:rPr>
              <w:t xml:space="preserve">  </w:t>
            </w:r>
            <w:r>
              <w:rPr>
                <w:rFonts w:ascii="EB Garamond" w:hAnsi="EB Garamond" w:cs="Amiri"/>
                <w:b w:val="0"/>
                <w:color w:val="69716F"/>
                <w:sz w:val="19"/>
              </w:rPr>
              <w:t xml:space="preserve">(814) </w:t>
            </w:r>
            <w:r>
              <w:rPr>
                <w:rFonts w:ascii="Amiri" w:hAnsi="Amiri" w:cs="Amiri"/>
                <w:b w:val="0"/>
                <w:sz w:val="30"/>
                <w:rtl w:val="1"/>
                <w:szCs w:val="30"/>
              </w:rPr>
              <w:t>ونفي المطاع لا يستلزم نفي المجاب وباقي السمعيات متأولة بالكفار.</w:t>
            </w:r>
            <w:r>
              <w:rPr>
                <w:rFonts w:ascii="EB Garamond" w:hAnsi="EB Garamond" w:cs="Amiri"/>
                <w:b w:val="0"/>
                <w:color w:val="69716F"/>
                <w:sz w:val="17"/>
              </w:rPr>
              <w:t xml:space="preserve"> · </w:t>
            </w:r>
            <w:r>
              <w:rPr>
                <w:rFonts w:ascii="EB Garamond" w:hAnsi="EB Garamond" w:cs="Amiri"/>
                <w:b w:val="0"/>
                <w:color w:val="69716F"/>
                <w:sz w:val="17"/>
                <w:rtl w:val="0"/>
              </w:rPr>
              <w:t>‎Āmulī pp. 416‎</w:t>
            </w:r>
          </w:p>
        </w:tc>
      </w:tr>
      <w:tr>
        <w:tc>
          <w:tcPr>
            <w:tcW w:type="dxa" w:w="5933"/>
            <w:vAlign w:val="top"/>
            <w:tcMar>
              <w:left w:w="0" w:type="dxa"/>
              <w:right w:w="150" w:type="dxa"/>
            </w:tcMar>
          </w:tcPr>
          <w:p>
            <w:pPr>
              <w:widowControl/>
              <w:spacing w:before="0" w:after="40" w:line="320" w:lineRule="exact"/>
            </w:pPr>
            <w:bookmarkStart w:id="10839" w:name="unit_815"/>
            <w:r>
              <w:rPr>
                <w:rFonts w:ascii="EB Garamond" w:hAnsi="EB Garamond" w:cs="Amiri"/>
                <w:b/>
                <w:color w:val="69716F"/>
                <w:sz w:val="18"/>
              </w:rPr>
              <w:t xml:space="preserve">§815 </w:t>
            </w:r>
            <w:bookmarkEnd w:id="10839"/>
            <w:r>
              <w:rPr>
                <w:rFonts w:ascii="EB Garamond" w:hAnsi="EB Garamond" w:cs="Amiri"/>
                <w:b w:val="0"/>
                <w:sz w:val="24"/>
              </w:rPr>
              <w:t xml:space="preserve">It has also been said to consist in removing harms. The truth is that ‘intercession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الشفاعة</w:t>
            </w:r>
            <w:r>
              <w:rPr>
                <w:rFonts w:ascii="EB Garamond" w:hAnsi="EB Garamond" w:cs="Amiri"/>
                <w:b w:val="0"/>
                <w:sz w:val="24"/>
                <w:rStyle w:val="ArabicTechnicalTerm"/>
                <w:rtl w:val="0"/>
              </w:rPr>
              <w:t xml:space="preserve">]‎</w:t>
            </w:r>
            <w:r>
              <w:rPr>
                <w:rFonts w:ascii="EB Garamond" w:hAnsi="EB Garamond" w:cs="Amiri"/>
                <w:b w:val="0"/>
                <w:sz w:val="24"/>
              </w:rPr>
              <w:t xml:space="preserve">’ applies to both, and that the second is established for him—God bless him and his family and grant them peace—by his saying, ‘I have reserved my intercession for the perpetrators of grave sins</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الكبيرة</w:t>
            </w:r>
            <w:r>
              <w:rPr>
                <w:rFonts w:ascii="EB Garamond" w:hAnsi="EB Garamond" w:cs="Amiri"/>
                <w:b w:val="0"/>
                <w:sz w:val="24"/>
                <w:rStyle w:val="ArabicTechnicalTerm"/>
                <w:rtl w:val="0"/>
              </w:rPr>
              <w:t xml:space="preserve">]‎</w:t>
            </w:r>
            <w:r>
              <w:rPr>
                <w:rFonts w:ascii="EB Garamond" w:hAnsi="EB Garamond" w:cs="Amiri"/>
                <w:b w:val="0"/>
                <w:sz w:val="24"/>
              </w:rPr>
              <w:t xml:space="preserve"> among my community.’</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(815) </w:t>
            </w:r>
            <w:r>
              <w:rPr>
                <w:rFonts w:ascii="Amiri" w:hAnsi="Amiri" w:cs="Amiri"/>
                <w:b w:val="0"/>
                <w:sz w:val="30"/>
                <w:rtl w:val="1"/>
                <w:szCs w:val="30"/>
              </w:rPr>
              <w:t>وقيل في إسقاط المضار والحق صدق الشفاعة فيهما وثبوت الثاني له صلى‌الله‌عليه‌وآله‌وسلم بقوله ادخرت شفاعتي لأهل الكبائر من أمتي.</w:t>
            </w:r>
            <w:r>
              <w:rPr>
                <w:rFonts w:ascii="EB Garamond" w:hAnsi="EB Garamond" w:cs="Amiri"/>
                <w:b w:val="0"/>
                <w:color w:val="69716F"/>
                <w:sz w:val="17"/>
              </w:rPr>
              <w:t xml:space="preserve"> · </w:t>
            </w:r>
            <w:r>
              <w:rPr>
                <w:rFonts w:ascii="EB Garamond" w:hAnsi="EB Garamond" w:cs="Amiri"/>
                <w:b w:val="0"/>
                <w:color w:val="69716F"/>
                <w:sz w:val="17"/>
                <w:rtl w:val="0"/>
              </w:rPr>
              <w:t>‎Āmulī pp. 417‎</w:t>
            </w:r>
          </w:p>
        </w:tc>
      </w:tr>
    </w:tbl>
    <w:p>
      <w:pPr>
        <w:keepNext/>
        <w:spacing w:before="180" w:after="80"/>
      </w:pPr>
      <w:r>
        <w:rPr>
          <w:rFonts w:ascii="EB Garamond" w:hAnsi="EB Garamond" w:cs="Amiri"/>
          <w:b/>
          <w:color w:val="365E59"/>
          <w:sz w:val="24"/>
        </w:rPr>
        <w:t>The obligation and intention of repentance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840" w:name="unit_816"/>
            <w:r>
              <w:rPr>
                <w:rFonts w:ascii="EB Garamond" w:hAnsi="EB Garamond" w:cs="Amiri"/>
                <w:b/>
                <w:color w:val="69716F"/>
                <w:sz w:val="18"/>
              </w:rPr>
              <w:t xml:space="preserve">§816 </w:t>
            </w:r>
            <w:bookmarkEnd w:id="10840"/>
            <w:r>
              <w:rPr>
                <w:rFonts w:ascii="EB Garamond" w:hAnsi="EB Garamond" w:cs="Amiri"/>
                <w:b w:val="0"/>
                <w:sz w:val="24"/>
              </w:rPr>
              <w:t xml:space="preserve">Repentance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التوبة</w:t>
            </w:r>
            <w:r>
              <w:rPr>
                <w:rFonts w:ascii="EB Garamond" w:hAnsi="EB Garamond" w:cs="Amiri"/>
                <w:b w:val="0"/>
                <w:sz w:val="24"/>
                <w:rStyle w:val="ArabicTechnicalTerm"/>
                <w:rtl w:val="0"/>
              </w:rPr>
              <w:t xml:space="preserve">]‎</w:t>
            </w:r>
            <w:r>
              <w:rPr>
                <w:rFonts w:ascii="EB Garamond" w:hAnsi="EB Garamond" w:cs="Amiri"/>
                <w:b w:val="0"/>
                <w:sz w:val="24"/>
              </w:rPr>
              <w:t xml:space="preserve"> is obligatory because it averts harm, and because remorse for every bad act or omission of an obligation is obligatory.</w:t>
            </w:r>
            <w:r>
              <w:rPr>
                <w:rFonts w:ascii="EB Garamond" w:hAnsi="EB Garamond" w:cs="Amiri"/>
                <w:b w:val="0"/>
                <w:sz w:val="24"/>
              </w:rPr>
              <w:t xml:space="preserve">  </w:t>
            </w:r>
            <w:bookmarkStart w:id="10841" w:name="unit_817"/>
            <w:r>
              <w:rPr>
                <w:rFonts w:ascii="EB Garamond" w:hAnsi="EB Garamond" w:cs="Amiri"/>
                <w:b/>
                <w:color w:val="69716F"/>
                <w:sz w:val="18"/>
              </w:rPr>
              <w:t xml:space="preserve">§817 </w:t>
            </w:r>
            <w:bookmarkEnd w:id="10841"/>
            <w:r>
              <w:rPr>
                <w:rFonts w:ascii="EB Garamond" w:hAnsi="EB Garamond" w:cs="Amiri"/>
                <w:b w:val="0"/>
                <w:sz w:val="24"/>
              </w:rPr>
              <w:t xml:space="preserve">One must regret the bad because it is bad; otherwise repentance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التوبة</w:t>
            </w:r>
            <w:r>
              <w:rPr>
                <w:rFonts w:ascii="EB Garamond" w:hAnsi="EB Garamond" w:cs="Amiri"/>
                <w:b w:val="0"/>
                <w:sz w:val="24"/>
                <w:rStyle w:val="ArabicTechnicalTerm"/>
                <w:rtl w:val="0"/>
              </w:rPr>
              <w:t xml:space="preserve">]‎</w:t>
            </w:r>
            <w:r>
              <w:rPr>
                <w:rFonts w:ascii="EB Garamond" w:hAnsi="EB Garamond" w:cs="Amiri"/>
                <w:b w:val="0"/>
                <w:sz w:val="24"/>
              </w:rPr>
              <w:t xml:space="preserve"> is absent. If fear of the Fire is the ultimate aim, the same applies; likewise with omission [of an obligation].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(816) </w:t>
            </w:r>
            <w:r>
              <w:rPr>
                <w:rFonts w:ascii="Amiri" w:hAnsi="Amiri" w:cs="Amiri"/>
                <w:b w:val="0"/>
                <w:sz w:val="30"/>
                <w:rtl w:val="1"/>
                <w:szCs w:val="30"/>
              </w:rPr>
              <w:t>والتوبة واجبة لدفعها الضرر ولوجوب الندم على كل قبيح أو إخلال بواجب.</w:t>
            </w:r>
            <w:r>
              <w:rPr>
                <w:rFonts w:ascii="Amiri" w:hAnsi="Amiri" w:cs="Amiri"/>
                <w:b w:val="0"/>
                <w:sz w:val="30"/>
                <w:rtl w:val="1"/>
                <w:szCs w:val="30"/>
              </w:rPr>
              <w:t xml:space="preserve">  </w:t>
            </w:r>
            <w:r>
              <w:rPr>
                <w:rFonts w:ascii="EB Garamond" w:hAnsi="EB Garamond" w:cs="Amiri"/>
                <w:b w:val="0"/>
                <w:color w:val="69716F"/>
                <w:sz w:val="19"/>
              </w:rPr>
              <w:t xml:space="preserve">(817) </w:t>
            </w:r>
            <w:r>
              <w:rPr>
                <w:rFonts w:ascii="Amiri" w:hAnsi="Amiri" w:cs="Amiri"/>
                <w:b w:val="0"/>
                <w:sz w:val="30"/>
                <w:rtl w:val="1"/>
                <w:szCs w:val="30"/>
              </w:rPr>
              <w:t>ويندم على القبيح لقبحه وإلا انتفت وخوف النار إن كان الغاية فكذلك وكذا الإخلال.</w:t>
            </w:r>
            <w:r>
              <w:rPr>
                <w:rFonts w:ascii="EB Garamond" w:hAnsi="EB Garamond" w:cs="Amiri"/>
                <w:b w:val="0"/>
                <w:color w:val="69716F"/>
                <w:sz w:val="17"/>
              </w:rPr>
              <w:t xml:space="preserve"> · </w:t>
            </w:r>
            <w:r>
              <w:rPr>
                <w:rFonts w:ascii="EB Garamond" w:hAnsi="EB Garamond" w:cs="Amiri"/>
                <w:b w:val="0"/>
                <w:color w:val="69716F"/>
                <w:sz w:val="17"/>
                <w:rtl w:val="0"/>
              </w:rPr>
              <w:t>‎Āmulī pp. 417⁠–⁠418‎</w:t>
            </w:r>
          </w:p>
        </w:tc>
      </w:tr>
    </w:tbl>
    <w:p>
      <w:pPr>
        <w:keepNext/>
        <w:spacing w:before="180" w:after="80"/>
      </w:pPr>
      <w:r>
        <w:rPr>
          <w:rFonts w:ascii="EB Garamond" w:hAnsi="EB Garamond" w:cs="Amiri"/>
          <w:b/>
          <w:color w:val="365E59"/>
          <w:sz w:val="24"/>
        </w:rPr>
        <w:t>Repentance from some sins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42" w:name="unit_818"/>
            <w:r>
              <w:rPr>
                <w:rFonts w:ascii="EB Garamond" w:hAnsi="EB Garamond" w:cs="Amiri"/>
                <w:b/>
                <w:color w:val="69716F"/>
                <w:sz w:val="18"/>
              </w:rPr>
              <w:t xml:space="preserve">§818 </w:t>
            </w:r>
            <w:bookmarkEnd w:id="10842"/>
            <w:r>
              <w:rPr>
                <w:rFonts w:ascii="EB Garamond" w:hAnsi="EB Garamond" w:cs="Amiri"/>
                <w:b w:val="0"/>
                <w:sz w:val="24"/>
              </w:rPr>
              <w:t>It therefore cannot be valid for some [bad acts alone]; and the analogy with performing an obligation does not hold.</w:t>
            </w:r>
            <w:r>
              <w:rPr>
                <w:rStyle w:val="FootnoteReference"/>
              </w:rPr>
              <w:footnoteReference w:id="140"/>
            </w:r>
            <w:r>
              <w:rPr>
                <w:rFonts w:ascii="EB Garamond" w:hAnsi="EB Garamond" w:cs="Amiri"/>
                <w:b w:val="0"/>
                <w:sz w:val="24"/>
              </w:rPr>
              <w:t xml:space="preserve">  </w:t>
            </w:r>
            <w:bookmarkStart w:id="10843" w:name="unit_819"/>
            <w:r>
              <w:rPr>
                <w:rFonts w:ascii="EB Garamond" w:hAnsi="EB Garamond" w:cs="Amiri"/>
                <w:b/>
                <w:color w:val="69716F"/>
                <w:sz w:val="18"/>
              </w:rPr>
              <w:t xml:space="preserve">§819 </w:t>
            </w:r>
            <w:bookmarkEnd w:id="10843"/>
            <w:r>
              <w:rPr>
                <w:rFonts w:ascii="EB Garamond" w:hAnsi="EB Garamond" w:cs="Amiri"/>
                <w:b w:val="0"/>
                <w:sz w:val="24"/>
              </w:rPr>
              <w:t>But if he believes [the unrepented act] to be good, it is valid.</w:t>
            </w:r>
            <w:r>
              <w:rPr>
                <w:rFonts w:ascii="EB Garamond" w:hAnsi="EB Garamond" w:cs="Amiri"/>
                <w:b w:val="0"/>
                <w:sz w:val="24"/>
              </w:rPr>
              <w:t xml:space="preserve">  </w:t>
            </w:r>
            <w:bookmarkStart w:id="10844" w:name="unit_820"/>
            <w:r>
              <w:rPr>
                <w:rFonts w:ascii="EB Garamond" w:hAnsi="EB Garamond" w:cs="Amiri"/>
                <w:b/>
                <w:color w:val="69716F"/>
                <w:sz w:val="18"/>
              </w:rPr>
              <w:t xml:space="preserve">§820 </w:t>
            </w:r>
            <w:bookmarkEnd w:id="10844"/>
            <w:r>
              <w:rPr>
                <w:rFonts w:ascii="EB Garamond" w:hAnsi="EB Garamond" w:cs="Amiri"/>
                <w:b w:val="0"/>
                <w:sz w:val="24"/>
              </w:rPr>
              <w:t>The same applies when an [unrepented] wrong is regarded as negligible [beside the graver wrong repented of].</w:t>
            </w:r>
            <w:r>
              <w:rPr>
                <w:rStyle w:val="FootnoteReference"/>
              </w:rPr>
              <w:footnoteReference w:id="141"/>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(818) </w:t>
            </w:r>
            <w:r>
              <w:rPr>
                <w:rFonts w:ascii="Amiri" w:hAnsi="Amiri" w:cs="Amiri"/>
                <w:b w:val="0"/>
                <w:sz w:val="30"/>
                <w:rtl w:val="1"/>
                <w:szCs w:val="30"/>
              </w:rPr>
              <w:t>فلا تصح من البعض ولا يتم القياس على الواجب.</w:t>
            </w:r>
            <w:r>
              <w:rPr>
                <w:rFonts w:ascii="Amiri" w:hAnsi="Amiri" w:cs="Amiri"/>
                <w:b w:val="0"/>
                <w:sz w:val="30"/>
                <w:rtl w:val="1"/>
                <w:szCs w:val="30"/>
              </w:rPr>
              <w:t xml:space="preserve">  </w:t>
            </w:r>
            <w:r>
              <w:rPr>
                <w:rFonts w:ascii="EB Garamond" w:hAnsi="EB Garamond" w:cs="Amiri"/>
                <w:b w:val="0"/>
                <w:color w:val="69716F"/>
                <w:sz w:val="19"/>
              </w:rPr>
              <w:t xml:space="preserve">(819) </w:t>
            </w:r>
            <w:r>
              <w:rPr>
                <w:rFonts w:ascii="Amiri" w:hAnsi="Amiri" w:cs="Amiri"/>
                <w:b w:val="0"/>
                <w:sz w:val="30"/>
                <w:rtl w:val="1"/>
                <w:szCs w:val="30"/>
              </w:rPr>
              <w:t>ولو اعتقد فيه الحسن صحت.</w:t>
            </w:r>
            <w:r>
              <w:rPr>
                <w:rFonts w:ascii="Amiri" w:hAnsi="Amiri" w:cs="Amiri"/>
                <w:b w:val="0"/>
                <w:sz w:val="30"/>
                <w:rtl w:val="1"/>
                <w:szCs w:val="30"/>
              </w:rPr>
              <w:t xml:space="preserve">  </w:t>
            </w:r>
            <w:r>
              <w:rPr>
                <w:rFonts w:ascii="EB Garamond" w:hAnsi="EB Garamond" w:cs="Amiri"/>
                <w:b w:val="0"/>
                <w:color w:val="69716F"/>
                <w:sz w:val="19"/>
              </w:rPr>
              <w:t xml:space="preserve">(820) </w:t>
            </w:r>
            <w:r>
              <w:rPr>
                <w:rFonts w:ascii="Amiri" w:hAnsi="Amiri" w:cs="Amiri"/>
                <w:b w:val="0"/>
                <w:sz w:val="30"/>
                <w:rtl w:val="1"/>
                <w:szCs w:val="30"/>
              </w:rPr>
              <w:t>وكذا المستحقر.</w:t>
            </w:r>
            <w:r>
              <w:rPr>
                <w:rFonts w:ascii="EB Garamond" w:hAnsi="EB Garamond" w:cs="Amiri"/>
                <w:b w:val="0"/>
                <w:color w:val="69716F"/>
                <w:sz w:val="17"/>
              </w:rPr>
              <w:t xml:space="preserve"> · </w:t>
            </w:r>
            <w:r>
              <w:rPr>
                <w:rFonts w:ascii="EB Garamond" w:hAnsi="EB Garamond" w:cs="Amiri"/>
                <w:b w:val="0"/>
                <w:color w:val="69716F"/>
                <w:sz w:val="17"/>
                <w:rtl w:val="0"/>
              </w:rPr>
              <w:t>‎Āmulī pp. 419‎</w:t>
            </w:r>
          </w:p>
        </w:tc>
      </w:tr>
      <w:tr>
        <w:trPr>
          <w:cantSplit/>
        </w:trPr>
        <w:tc>
          <w:tcPr>
            <w:tcW w:type="dxa" w:w="5933"/>
            <w:vAlign w:val="top"/>
            <w:tcMar>
              <w:left w:w="0" w:type="dxa"/>
              <w:right w:w="150" w:type="dxa"/>
            </w:tcMar>
          </w:tcPr>
          <w:p>
            <w:pPr>
              <w:widowControl/>
              <w:spacing w:before="0" w:after="40" w:line="320" w:lineRule="exact"/>
            </w:pPr>
            <w:bookmarkStart w:id="10845" w:name="unit_821"/>
            <w:r>
              <w:rPr>
                <w:rFonts w:ascii="EB Garamond" w:hAnsi="EB Garamond" w:cs="Amiri"/>
                <w:b/>
                <w:color w:val="69716F"/>
                <w:sz w:val="18"/>
              </w:rPr>
              <w:t xml:space="preserve">§821 </w:t>
            </w:r>
            <w:bookmarkEnd w:id="10845"/>
            <w:r>
              <w:rPr>
                <w:rFonts w:ascii="EB Garamond" w:hAnsi="EB Garamond" w:cs="Amiri"/>
                <w:b w:val="0"/>
                <w:sz w:val="24"/>
              </w:rPr>
              <w:t xml:space="preserve">The correct analysis is that a preponderant motive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الداعي</w:t>
            </w:r>
            <w:r>
              <w:rPr>
                <w:rFonts w:ascii="EB Garamond" w:hAnsi="EB Garamond" w:cs="Amiri"/>
                <w:b w:val="0"/>
                <w:sz w:val="24"/>
                <w:rStyle w:val="ArabicTechnicalTerm"/>
                <w:rtl w:val="0"/>
              </w:rPr>
              <w:t xml:space="preserve">]‎</w:t>
            </w:r>
            <w:r>
              <w:rPr>
                <w:rFonts w:ascii="EB Garamond" w:hAnsi="EB Garamond" w:cs="Amiri"/>
                <w:b w:val="0"/>
                <w:sz w:val="24"/>
              </w:rPr>
              <w:t xml:space="preserve"> for remorse over some [bad acts] brings it about, although the motive for regretting the bad is shared, just as with motives for action. If the preponderance were shared, the occurrence of remorse would also be shared. The words of the Commander of the Faithful and his descendants—peace be upon them—are to be interpreted accordingly. Otherwise one would have to judge unbelief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الكفر</w:t>
            </w:r>
            <w:r>
              <w:rPr>
                <w:rFonts w:ascii="EB Garamond" w:hAnsi="EB Garamond" w:cs="Amiri"/>
                <w:b w:val="0"/>
                <w:sz w:val="24"/>
                <w:rStyle w:val="ArabicTechnicalTerm"/>
                <w:rtl w:val="0"/>
              </w:rPr>
              <w:t xml:space="preserve">]‎</w:t>
            </w:r>
            <w:r>
              <w:rPr>
                <w:rFonts w:ascii="EB Garamond" w:hAnsi="EB Garamond" w:cs="Amiri"/>
                <w:b w:val="0"/>
                <w:sz w:val="24"/>
              </w:rPr>
              <w:t xml:space="preserve"> to persist in a person who repents of it while continuing in a minor sin.</w:t>
            </w:r>
            <w:r>
              <w:rPr>
                <w:rStyle w:val="FootnoteReference"/>
              </w:rPr>
              <w:footnoteReference w:id="142"/>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(821) </w:t>
            </w:r>
            <w:r>
              <w:rPr>
                <w:rFonts w:ascii="Amiri" w:hAnsi="Amiri" w:cs="Amiri"/>
                <w:b w:val="0"/>
                <w:sz w:val="30"/>
                <w:rtl w:val="1"/>
                <w:szCs w:val="30"/>
              </w:rPr>
              <w:t>والتحقيق أن ترجيح الداعي إلى الندم عن البعض يبعث عليه وإن اشترك الداعي في الندم على القبيح كما في الدواعي إلى الفعل ولو اشترك الترجيح اشترك وقوع الندم وبه يتأول كلام أمير المؤمنين وأولاده عليهم‌السلام وإلا لزم الحكم ببقاء الكفر على التائب منه المقيم على صغيرة.</w:t>
            </w:r>
            <w:r>
              <w:rPr>
                <w:rFonts w:ascii="EB Garamond" w:hAnsi="EB Garamond" w:cs="Amiri"/>
                <w:b w:val="0"/>
                <w:color w:val="69716F"/>
                <w:sz w:val="17"/>
              </w:rPr>
              <w:t xml:space="preserve"> · </w:t>
            </w:r>
            <w:r>
              <w:rPr>
                <w:rFonts w:ascii="EB Garamond" w:hAnsi="EB Garamond" w:cs="Amiri"/>
                <w:b w:val="0"/>
                <w:color w:val="69716F"/>
                <w:sz w:val="17"/>
                <w:rtl w:val="0"/>
              </w:rPr>
              <w:t>‎Āmulī pp. 420‎</w:t>
            </w:r>
          </w:p>
        </w:tc>
      </w:tr>
    </w:tbl>
    <w:p>
      <w:pPr>
        <w:keepNext/>
        <w:spacing w:before="180" w:after="80"/>
      </w:pPr>
      <w:r>
        <w:rPr>
          <w:rFonts w:ascii="EB Garamond" w:hAnsi="EB Garamond" w:cs="Amiri"/>
          <w:b/>
          <w:color w:val="365E59"/>
          <w:sz w:val="24"/>
        </w:rPr>
        <w:t>Repentance and outstanding obligations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46" w:name="unit_822"/>
            <w:r>
              <w:rPr>
                <w:rFonts w:ascii="EB Garamond" w:hAnsi="EB Garamond" w:cs="Amiri"/>
                <w:b/>
                <w:color w:val="69716F"/>
                <w:sz w:val="18"/>
              </w:rPr>
              <w:t xml:space="preserve">§822 </w:t>
            </w:r>
            <w:bookmarkEnd w:id="10846"/>
            <w:r>
              <w:rPr>
                <w:rFonts w:ascii="EB Garamond" w:hAnsi="EB Garamond" w:cs="Amiri"/>
                <w:b w:val="0"/>
                <w:sz w:val="24"/>
              </w:rPr>
              <w:t xml:space="preserve">If a sin against His—Most High—right consists in a bad act, remorse and resolve [not to return to it] suffice. For omitting an obligation, the ruling differs according to whether [the obligation] remains due, requires later performance, or neither. If the sin concerns a human being’s right, it is followed by restoring that right when it was an injustice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الظلم</w:t>
            </w:r>
            <w:r>
              <w:rPr>
                <w:rFonts w:ascii="EB Garamond" w:hAnsi="EB Garamond" w:cs="Amiri"/>
                <w:b w:val="0"/>
                <w:sz w:val="24"/>
                <w:rStyle w:val="ArabicTechnicalTerm"/>
                <w:rtl w:val="0"/>
              </w:rPr>
              <w:t xml:space="preserve">]‎</w:t>
            </w:r>
            <w:r>
              <w:rPr>
                <w:rFonts w:ascii="EB Garamond" w:hAnsi="EB Garamond" w:cs="Amiri"/>
                <w:b w:val="0"/>
                <w:sz w:val="24"/>
              </w:rPr>
              <w:t xml:space="preserve">—or resolving to restore it when unable—or by giving guidance when it was misguidance. These are not constituent parts [of repentance]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التوبة</w:t>
            </w:r>
            <w:r>
              <w:rPr>
                <w:rFonts w:ascii="EB Garamond" w:hAnsi="EB Garamond" w:cs="Amiri"/>
                <w:b w:val="0"/>
                <w:sz w:val="24"/>
                <w:rStyle w:val="ArabicTechnicalTerm"/>
                <w:rtl w:val="0"/>
              </w:rPr>
              <w:t xml:space="preserve">]‎</w:t>
            </w:r>
            <w:r>
              <w:rPr>
                <w:rFonts w:ascii="EB Garamond" w:hAnsi="EB Garamond" w:cs="Amiri"/>
                <w:b w:val="0"/>
                <w:sz w:val="24"/>
              </w:rPr>
              <w:t xml:space="preserve">.</w:t>
            </w:r>
            <w:r>
              <w:rPr>
                <w:rStyle w:val="FootnoteReference"/>
              </w:rPr>
              <w:footnoteReference w:id="143"/>
            </w:r>
            <w:r>
              <w:rPr>
                <w:rFonts w:ascii="EB Garamond" w:hAnsi="EB Garamond" w:cs="Amiri"/>
                <w:b w:val="0"/>
                <w:sz w:val="24"/>
              </w:rPr>
              <w:t xml:space="preserve">  </w:t>
            </w:r>
            <w:bookmarkStart w:id="10847" w:name="unit_823"/>
            <w:r>
              <w:rPr>
                <w:rFonts w:ascii="EB Garamond" w:hAnsi="EB Garamond" w:cs="Amiri"/>
                <w:b/>
                <w:color w:val="69716F"/>
                <w:sz w:val="18"/>
              </w:rPr>
              <w:t xml:space="preserve">§823 </w:t>
            </w:r>
            <w:bookmarkEnd w:id="10847"/>
            <w:r>
              <w:rPr>
                <w:rFonts w:ascii="EB Garamond" w:hAnsi="EB Garamond" w:cs="Amiri"/>
                <w:b w:val="0"/>
                <w:sz w:val="24"/>
              </w:rPr>
              <w:t>One must apologize to the person one has backbitten when [the backbiting] has come to his attention.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(822) </w:t>
            </w:r>
            <w:r>
              <w:rPr>
                <w:rFonts w:ascii="Amiri" w:hAnsi="Amiri" w:cs="Amiri"/>
                <w:b w:val="0"/>
                <w:sz w:val="30"/>
                <w:rtl w:val="1"/>
                <w:szCs w:val="30"/>
              </w:rPr>
              <w:t>والذنب إن كان في حقه تعالى من فعل قبيح كفى فيه الندم والعزم وفي الإخلال بالواجب اختلف حكمه من بقائه وقضائه وعدمهما وإن كان في حق آدمي استتبع إيصاله إن كان ظلما أو العزم عليه مع التعذر أو الإرشاد إن كان إضلالا وليس ذلك أجزاء.</w:t>
            </w:r>
            <w:r>
              <w:rPr>
                <w:rFonts w:ascii="Amiri" w:hAnsi="Amiri" w:cs="Amiri"/>
                <w:b w:val="0"/>
                <w:sz w:val="30"/>
                <w:rtl w:val="1"/>
                <w:szCs w:val="30"/>
              </w:rPr>
              <w:t xml:space="preserve">  </w:t>
            </w:r>
            <w:r>
              <w:rPr>
                <w:rFonts w:ascii="EB Garamond" w:hAnsi="EB Garamond" w:cs="Amiri"/>
                <w:b w:val="0"/>
                <w:color w:val="69716F"/>
                <w:sz w:val="19"/>
              </w:rPr>
              <w:t xml:space="preserve">(823) </w:t>
            </w:r>
            <w:r>
              <w:rPr>
                <w:rFonts w:ascii="Amiri" w:hAnsi="Amiri" w:cs="Amiri"/>
                <w:b w:val="0"/>
                <w:sz w:val="30"/>
                <w:rtl w:val="1"/>
                <w:szCs w:val="30"/>
              </w:rPr>
              <w:t>ويجب الاعتذار إلى المغتاب مع بلوغه.</w:t>
            </w:r>
            <w:r>
              <w:rPr>
                <w:rFonts w:ascii="EB Garamond" w:hAnsi="EB Garamond" w:cs="Amiri"/>
                <w:b w:val="0"/>
                <w:color w:val="69716F"/>
                <w:sz w:val="17"/>
              </w:rPr>
              <w:t xml:space="preserve"> · </w:t>
            </w:r>
            <w:r>
              <w:rPr>
                <w:rFonts w:ascii="EB Garamond" w:hAnsi="EB Garamond" w:cs="Amiri"/>
                <w:b w:val="0"/>
                <w:color w:val="69716F"/>
                <w:sz w:val="17"/>
                <w:rtl w:val="0"/>
              </w:rPr>
              <w:t>‎Āmulī pp. 421⁠–⁠422‎</w:t>
            </w:r>
          </w:p>
        </w:tc>
      </w:tr>
    </w:tbl>
    <w:p>
      <w:pPr>
        <w:keepNext/>
        <w:spacing w:before="180" w:after="80"/>
      </w:pPr>
      <w:r>
        <w:rPr>
          <w:rFonts w:ascii="EB Garamond" w:hAnsi="EB Garamond" w:cs="Amiri"/>
          <w:b/>
          <w:color w:val="365E59"/>
          <w:sz w:val="24"/>
        </w:rPr>
        <w:t>Disputed requirements of repentance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48" w:name="unit_824"/>
            <w:r>
              <w:rPr>
                <w:rFonts w:ascii="EB Garamond" w:hAnsi="EB Garamond" w:cs="Amiri"/>
                <w:b/>
                <w:color w:val="69716F"/>
                <w:sz w:val="18"/>
              </w:rPr>
              <w:t xml:space="preserve">§824 </w:t>
            </w:r>
            <w:bookmarkEnd w:id="10848"/>
            <w:r>
              <w:rPr>
                <w:rFonts w:ascii="EB Garamond" w:hAnsi="EB Garamond" w:cs="Amiri"/>
                <w:b w:val="0"/>
                <w:sz w:val="24"/>
              </w:rPr>
              <w:t>There is difficulty concerning the requirement [to repent] in detail when [the sins] are remembered.</w:t>
            </w:r>
            <w:r>
              <w:rPr>
                <w:rFonts w:ascii="EB Garamond" w:hAnsi="EB Garamond" w:cs="Amiri"/>
                <w:b w:val="0"/>
                <w:sz w:val="24"/>
              </w:rPr>
              <w:t xml:space="preserve">  </w:t>
            </w:r>
            <w:bookmarkStart w:id="10849" w:name="unit_825"/>
            <w:r>
              <w:rPr>
                <w:rFonts w:ascii="EB Garamond" w:hAnsi="EB Garamond" w:cs="Amiri"/>
                <w:b/>
                <w:color w:val="69716F"/>
                <w:sz w:val="18"/>
              </w:rPr>
              <w:t xml:space="preserve">§825 </w:t>
            </w:r>
            <w:bookmarkEnd w:id="10849"/>
            <w:r>
              <w:rPr>
                <w:rFonts w:ascii="EB Garamond" w:hAnsi="EB Garamond" w:cs="Amiri"/>
                <w:b w:val="0"/>
                <w:sz w:val="24"/>
              </w:rPr>
              <w:t xml:space="preserve">There is also difficulty concerning the obligation to renew [repentance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التوبة</w:t>
            </w:r>
            <w:r>
              <w:rPr>
                <w:rFonts w:ascii="EB Garamond" w:hAnsi="EB Garamond" w:cs="Amiri"/>
                <w:b w:val="0"/>
                <w:sz w:val="24"/>
                <w:rStyle w:val="ArabicTechnicalTerm"/>
                <w:rtl w:val="0"/>
              </w:rPr>
              <w:t xml:space="preserve">]‎</w:t>
            </w:r>
            <w:r>
              <w:rPr>
                <w:rFonts w:ascii="EB Garamond" w:hAnsi="EB Garamond" w:cs="Amiri"/>
                <w:b w:val="0"/>
                <w:sz w:val="24"/>
              </w:rPr>
              <w:t xml:space="preserve"> when a sin is remembered again].</w:t>
            </w:r>
            <w:r>
              <w:rPr>
                <w:rFonts w:ascii="EB Garamond" w:hAnsi="EB Garamond" w:cs="Amiri"/>
                <w:b w:val="0"/>
                <w:sz w:val="24"/>
              </w:rPr>
              <w:t xml:space="preserve">  </w:t>
            </w:r>
            <w:bookmarkStart w:id="10850" w:name="unit_826"/>
            <w:r>
              <w:rPr>
                <w:rFonts w:ascii="EB Garamond" w:hAnsi="EB Garamond" w:cs="Amiri"/>
                <w:b/>
                <w:color w:val="69716F"/>
                <w:sz w:val="18"/>
              </w:rPr>
              <w:t xml:space="preserve">§826 </w:t>
            </w:r>
            <w:bookmarkEnd w:id="10850"/>
            <w:r>
              <w:rPr>
                <w:rFonts w:ascii="EB Garamond" w:hAnsi="EB Garamond" w:cs="Amiri"/>
                <w:b w:val="0"/>
                <w:sz w:val="24"/>
              </w:rPr>
              <w:t xml:space="preserve">Likewise concerning [repentance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التوبة</w:t>
            </w:r>
            <w:r>
              <w:rPr>
                <w:rFonts w:ascii="EB Garamond" w:hAnsi="EB Garamond" w:cs="Amiri"/>
                <w:b w:val="0"/>
                <w:sz w:val="24"/>
                <w:rStyle w:val="ArabicTechnicalTerm"/>
                <w:rtl w:val="0"/>
              </w:rPr>
              <w:t xml:space="preserve">]‎</w:t>
            </w:r>
            <w:r>
              <w:rPr>
                <w:rFonts w:ascii="EB Garamond" w:hAnsi="EB Garamond" w:cs="Amiri"/>
                <w:b w:val="0"/>
                <w:sz w:val="24"/>
              </w:rPr>
              <w:t xml:space="preserve"> for] the effect together with its cause [before the effect has occurred].</w:t>
            </w:r>
            <w:r>
              <w:rPr>
                <w:rStyle w:val="FootnoteReference"/>
              </w:rPr>
              <w:footnoteReference w:id="144"/>
            </w:r>
            <w:r>
              <w:rPr>
                <w:rFonts w:ascii="EB Garamond" w:hAnsi="EB Garamond" w:cs="Amiri"/>
                <w:b w:val="0"/>
                <w:sz w:val="24"/>
              </w:rPr>
              <w:t xml:space="preserve">  </w:t>
            </w:r>
            <w:bookmarkStart w:id="10851" w:name="unit_827"/>
            <w:r>
              <w:rPr>
                <w:rFonts w:ascii="EB Garamond" w:hAnsi="EB Garamond" w:cs="Amiri"/>
                <w:b/>
                <w:color w:val="69716F"/>
                <w:sz w:val="18"/>
              </w:rPr>
              <w:t xml:space="preserve">§827 </w:t>
            </w:r>
            <w:bookmarkEnd w:id="10851"/>
            <w:r>
              <w:rPr>
                <w:rFonts w:ascii="EB Garamond" w:hAnsi="EB Garamond" w:cs="Amiri"/>
                <w:b w:val="0"/>
                <w:sz w:val="24"/>
              </w:rPr>
              <w:t xml:space="preserve">And [likewise, there is difficulty concerning] the necessity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الوجوب</w:t>
            </w:r>
            <w:r>
              <w:rPr>
                <w:rFonts w:ascii="EB Garamond" w:hAnsi="EB Garamond" w:cs="Amiri"/>
                <w:b w:val="0"/>
                <w:sz w:val="24"/>
                <w:rStyle w:val="ArabicTechnicalTerm"/>
                <w:rtl w:val="0"/>
              </w:rPr>
              <w:t xml:space="preserve">]‎</w:t>
            </w:r>
            <w:r>
              <w:rPr>
                <w:rFonts w:ascii="EB Garamond" w:hAnsi="EB Garamond" w:cs="Amiri"/>
                <w:b w:val="0"/>
                <w:sz w:val="24"/>
              </w:rPr>
              <w:t xml:space="preserve"> of punishment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العقاب</w:t>
            </w:r>
            <w:r>
              <w:rPr>
                <w:rFonts w:ascii="EB Garamond" w:hAnsi="EB Garamond" w:cs="Amiri"/>
                <w:b w:val="0"/>
                <w:sz w:val="24"/>
                <w:rStyle w:val="ArabicTechnicalTerm"/>
                <w:rtl w:val="0"/>
              </w:rPr>
              <w:t xml:space="preserve">]‎</w:t>
            </w:r>
            <w:r>
              <w:rPr>
                <w:rFonts w:ascii="EB Garamond" w:hAnsi="EB Garamond" w:cs="Amiri"/>
                <w:b w:val="0"/>
                <w:sz w:val="24"/>
              </w:rPr>
              <w:t xml:space="preserve">’s being remitted through it.</w:t>
            </w:r>
            <w:r>
              <w:rPr>
                <w:rStyle w:val="FootnoteReference"/>
              </w:rPr>
              <w:footnoteReference w:id="145"/>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(824) </w:t>
            </w:r>
            <w:r>
              <w:rPr>
                <w:rFonts w:ascii="Amiri" w:hAnsi="Amiri" w:cs="Amiri"/>
                <w:b w:val="0"/>
                <w:sz w:val="30"/>
                <w:rtl w:val="1"/>
                <w:szCs w:val="30"/>
              </w:rPr>
              <w:t>وفي إيجاب التفصيل مع الذكر إشكال.</w:t>
            </w:r>
            <w:r>
              <w:rPr>
                <w:rFonts w:ascii="Amiri" w:hAnsi="Amiri" w:cs="Amiri"/>
                <w:b w:val="0"/>
                <w:sz w:val="30"/>
                <w:rtl w:val="1"/>
                <w:szCs w:val="30"/>
              </w:rPr>
              <w:t xml:space="preserve">  </w:t>
            </w:r>
            <w:r>
              <w:rPr>
                <w:rFonts w:ascii="EB Garamond" w:hAnsi="EB Garamond" w:cs="Amiri"/>
                <w:b w:val="0"/>
                <w:color w:val="69716F"/>
                <w:sz w:val="19"/>
              </w:rPr>
              <w:t xml:space="preserve">(825) </w:t>
            </w:r>
            <w:r>
              <w:rPr>
                <w:rFonts w:ascii="Amiri" w:hAnsi="Amiri" w:cs="Amiri"/>
                <w:b w:val="0"/>
                <w:sz w:val="30"/>
                <w:rtl w:val="1"/>
                <w:szCs w:val="30"/>
              </w:rPr>
              <w:t>وفي وجوب التجديد إشكال.</w:t>
            </w:r>
            <w:r>
              <w:rPr>
                <w:rFonts w:ascii="Amiri" w:hAnsi="Amiri" w:cs="Amiri"/>
                <w:b w:val="0"/>
                <w:sz w:val="30"/>
                <w:rtl w:val="1"/>
                <w:szCs w:val="30"/>
              </w:rPr>
              <w:t xml:space="preserve">  </w:t>
            </w:r>
            <w:r>
              <w:rPr>
                <w:rFonts w:ascii="EB Garamond" w:hAnsi="EB Garamond" w:cs="Amiri"/>
                <w:b w:val="0"/>
                <w:color w:val="69716F"/>
                <w:sz w:val="19"/>
              </w:rPr>
              <w:t xml:space="preserve">(826) </w:t>
            </w:r>
            <w:r>
              <w:rPr>
                <w:rFonts w:ascii="Amiri" w:hAnsi="Amiri" w:cs="Amiri"/>
                <w:b w:val="0"/>
                <w:sz w:val="30"/>
                <w:rtl w:val="1"/>
                <w:szCs w:val="30"/>
              </w:rPr>
              <w:t>وكذا المعلول مع العلة.</w:t>
            </w:r>
            <w:r>
              <w:rPr>
                <w:rFonts w:ascii="Amiri" w:hAnsi="Amiri" w:cs="Amiri"/>
                <w:b w:val="0"/>
                <w:sz w:val="30"/>
                <w:rtl w:val="1"/>
                <w:szCs w:val="30"/>
              </w:rPr>
              <w:t xml:space="preserve">  </w:t>
            </w:r>
            <w:r>
              <w:rPr>
                <w:rFonts w:ascii="EB Garamond" w:hAnsi="EB Garamond" w:cs="Amiri"/>
                <w:b w:val="0"/>
                <w:color w:val="69716F"/>
                <w:sz w:val="19"/>
              </w:rPr>
              <w:t xml:space="preserve">(827) </w:t>
            </w:r>
            <w:r>
              <w:rPr>
                <w:rFonts w:ascii="Amiri" w:hAnsi="Amiri" w:cs="Amiri"/>
                <w:b w:val="0"/>
                <w:sz w:val="30"/>
                <w:rtl w:val="1"/>
                <w:szCs w:val="30"/>
              </w:rPr>
              <w:t>ووجوب سقوط العقاب بها.</w:t>
            </w:r>
            <w:r>
              <w:rPr>
                <w:rFonts w:ascii="EB Garamond" w:hAnsi="EB Garamond" w:cs="Amiri"/>
                <w:b w:val="0"/>
                <w:color w:val="69716F"/>
                <w:sz w:val="17"/>
              </w:rPr>
              <w:t xml:space="preserve"> · </w:t>
            </w:r>
            <w:r>
              <w:rPr>
                <w:rFonts w:ascii="EB Garamond" w:hAnsi="EB Garamond" w:cs="Amiri"/>
                <w:b w:val="0"/>
                <w:color w:val="69716F"/>
                <w:sz w:val="17"/>
                <w:rtl w:val="0"/>
              </w:rPr>
              <w:t>‎Āmulī pp. 422⁠–⁠423‎</w:t>
            </w:r>
          </w:p>
        </w:tc>
      </w:tr>
    </w:tbl>
    <w:p>
      <w:pPr>
        <w:keepNext/>
        <w:spacing w:before="180" w:after="80"/>
      </w:pPr>
      <w:r>
        <w:rPr>
          <w:rFonts w:ascii="EB Garamond" w:hAnsi="EB Garamond" w:cs="Amiri"/>
          <w:b/>
          <w:color w:val="365E59"/>
          <w:sz w:val="24"/>
        </w:rPr>
        <w:t>The effect of repentance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52" w:name="unit_828"/>
            <w:r>
              <w:rPr>
                <w:rFonts w:ascii="EB Garamond" w:hAnsi="EB Garamond" w:cs="Amiri"/>
                <w:b/>
                <w:color w:val="69716F"/>
                <w:sz w:val="18"/>
              </w:rPr>
              <w:t xml:space="preserve">§828 </w:t>
            </w:r>
            <w:bookmarkEnd w:id="10852"/>
            <w:r>
              <w:rPr>
                <w:rFonts w:ascii="EB Garamond" w:hAnsi="EB Garamond" w:cs="Amiri"/>
                <w:b w:val="0"/>
                <w:sz w:val="24"/>
              </w:rPr>
              <w:t xml:space="preserve">Punishment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العقاب</w:t>
            </w:r>
            <w:r>
              <w:rPr>
                <w:rFonts w:ascii="EB Garamond" w:hAnsi="EB Garamond" w:cs="Amiri"/>
                <w:b w:val="0"/>
                <w:sz w:val="24"/>
                <w:rStyle w:val="ArabicTechnicalTerm"/>
                <w:rtl w:val="0"/>
              </w:rPr>
              <w:t xml:space="preserve">]‎</w:t>
            </w:r>
            <w:r>
              <w:rPr>
                <w:rFonts w:ascii="EB Garamond" w:hAnsi="EB Garamond" w:cs="Amiri"/>
                <w:b w:val="0"/>
                <w:sz w:val="24"/>
              </w:rPr>
              <w:t xml:space="preserve"> is remitted through [repentance]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التوبة</w:t>
            </w:r>
            <w:r>
              <w:rPr>
                <w:rFonts w:ascii="EB Garamond" w:hAnsi="EB Garamond" w:cs="Amiri"/>
                <w:b w:val="0"/>
                <w:sz w:val="24"/>
                <w:rStyle w:val="ArabicTechnicalTerm"/>
                <w:rtl w:val="0"/>
              </w:rPr>
              <w:t xml:space="preserve">]‎</w:t>
            </w:r>
            <w:r>
              <w:rPr>
                <w:rFonts w:ascii="EB Garamond" w:hAnsi="EB Garamond" w:cs="Amiri"/>
                <w:b w:val="0"/>
                <w:sz w:val="24"/>
              </w:rPr>
              <w:t xml:space="preserve">, not through the abundance of its reward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الثواب</w:t>
            </w:r>
            <w:r>
              <w:rPr>
                <w:rFonts w:ascii="EB Garamond" w:hAnsi="EB Garamond" w:cs="Amiri"/>
                <w:b w:val="0"/>
                <w:sz w:val="24"/>
                <w:rStyle w:val="ArabicTechnicalTerm"/>
                <w:rtl w:val="0"/>
              </w:rPr>
              <w:t xml:space="preserve">]‎</w:t>
            </w:r>
            <w:r>
              <w:rPr>
                <w:rFonts w:ascii="EB Garamond" w:hAnsi="EB Garamond" w:cs="Amiri"/>
                <w:b w:val="0"/>
                <w:sz w:val="24"/>
              </w:rPr>
              <w:t xml:space="preserve">, since it may occur with [its reward] nullified. Otherwise there would be no difference between preceding and following [the sin], and no restriction [to the sin repented of]. It is not accepted in the hereafter because the condition is absent.</w:t>
            </w:r>
            <w:r>
              <w:rPr>
                <w:rStyle w:val="FootnoteReference"/>
              </w:rPr>
              <w:footnoteReference w:id="146"/>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(828) </w:t>
            </w:r>
            <w:r>
              <w:rPr>
                <w:rFonts w:ascii="Amiri" w:hAnsi="Amiri" w:cs="Amiri"/>
                <w:b w:val="0"/>
                <w:sz w:val="30"/>
                <w:rtl w:val="1"/>
                <w:szCs w:val="30"/>
              </w:rPr>
              <w:t>والعقاب يسقط بها لا بكثرة ثوابها لأنها قد تقع محبطة ولولاه لا يبقى الفرق بين التقدم والتأخر ولا اختصاص ولا تقبل في الآخرة لانتفاء الشرط.</w:t>
            </w:r>
            <w:r>
              <w:rPr>
                <w:rFonts w:ascii="EB Garamond" w:hAnsi="EB Garamond" w:cs="Amiri"/>
                <w:b w:val="0"/>
                <w:color w:val="69716F"/>
                <w:sz w:val="17"/>
              </w:rPr>
              <w:t xml:space="preserve"> · </w:t>
            </w:r>
            <w:r>
              <w:rPr>
                <w:rFonts w:ascii="EB Garamond" w:hAnsi="EB Garamond" w:cs="Amiri"/>
                <w:b w:val="0"/>
                <w:color w:val="69716F"/>
                <w:sz w:val="17"/>
                <w:rtl w:val="0"/>
              </w:rPr>
              <w:t>‎Āmulī pp. 424‎</w:t>
            </w:r>
          </w:p>
        </w:tc>
      </w:tr>
    </w:tbl>
    <w:p>
      <w:pPr>
        <w:keepNext/>
        <w:spacing w:before="180" w:after="80"/>
      </w:pPr>
      <w:r>
        <w:rPr>
          <w:rFonts w:ascii="EB Garamond" w:hAnsi="EB Garamond" w:cs="Amiri"/>
          <w:b/>
          <w:color w:val="365E59"/>
          <w:sz w:val="24"/>
        </w:rPr>
        <w:t>The grave and the events of the return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853" w:name="unit_829"/>
            <w:r>
              <w:rPr>
                <w:rFonts w:ascii="EB Garamond" w:hAnsi="EB Garamond" w:cs="Amiri"/>
                <w:b/>
                <w:color w:val="69716F"/>
                <w:sz w:val="18"/>
              </w:rPr>
              <w:t xml:space="preserve">§829 </w:t>
            </w:r>
            <w:bookmarkEnd w:id="10853"/>
            <w:r>
              <w:rPr>
                <w:rFonts w:ascii="EB Garamond" w:hAnsi="EB Garamond" w:cs="Amiri"/>
                <w:b w:val="0"/>
                <w:sz w:val="24"/>
              </w:rPr>
              <w:t xml:space="preserve">Punishment in the grave</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عذاب القبر</w:t>
            </w:r>
            <w:r>
              <w:rPr>
                <w:rFonts w:ascii="EB Garamond" w:hAnsi="EB Garamond" w:cs="Amiri"/>
                <w:b w:val="0"/>
                <w:sz w:val="24"/>
                <w:rStyle w:val="ArabicTechnicalTerm"/>
                <w:rtl w:val="0"/>
              </w:rPr>
              <w:t xml:space="preserve">]‎</w:t>
            </w:r>
            <w:r>
              <w:rPr>
                <w:rFonts w:ascii="EB Garamond" w:hAnsi="EB Garamond" w:cs="Amiri"/>
                <w:b w:val="0"/>
                <w:sz w:val="24"/>
              </w:rPr>
              <w:t xml:space="preserve"> occurs, because it is possible and because recurrently transmitted</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المتواتر</w:t>
            </w:r>
            <w:r>
              <w:rPr>
                <w:rFonts w:ascii="EB Garamond" w:hAnsi="EB Garamond" w:cs="Amiri"/>
                <w:b w:val="0"/>
                <w:sz w:val="24"/>
                <w:rStyle w:val="ArabicTechnicalTerm"/>
                <w:rtl w:val="0"/>
              </w:rPr>
              <w:t xml:space="preserve">]‎</w:t>
            </w:r>
            <w:r>
              <w:rPr>
                <w:rFonts w:ascii="EB Garamond" w:hAnsi="EB Garamond" w:cs="Amiri"/>
                <w:b w:val="0"/>
                <w:sz w:val="24"/>
              </w:rPr>
              <w:t xml:space="preserve"> revelation attests its occurrence.</w:t>
            </w:r>
            <w:r>
              <w:rPr>
                <w:rFonts w:ascii="EB Garamond" w:hAnsi="EB Garamond" w:cs="Amiri"/>
                <w:b w:val="0"/>
                <w:sz w:val="24"/>
              </w:rPr>
              <w:t xml:space="preserve">  </w:t>
            </w:r>
            <w:bookmarkStart w:id="10854" w:name="unit_830"/>
            <w:r>
              <w:rPr>
                <w:rFonts w:ascii="EB Garamond" w:hAnsi="EB Garamond" w:cs="Amiri"/>
                <w:b/>
                <w:color w:val="69716F"/>
                <w:sz w:val="18"/>
              </w:rPr>
              <w:t xml:space="preserve">§830 </w:t>
            </w:r>
            <w:bookmarkEnd w:id="10854"/>
            <w:r>
              <w:rPr>
                <w:rFonts w:ascii="EB Garamond" w:hAnsi="EB Garamond" w:cs="Amiri"/>
                <w:b w:val="0"/>
                <w:sz w:val="24"/>
              </w:rPr>
              <w:t xml:space="preserve">The other matters received through revelation—the Balance, the Path, the Reckoning, and the flying forth of the records—are possible, and transmitted revelation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السمع</w:t>
            </w:r>
            <w:r>
              <w:rPr>
                <w:rFonts w:ascii="EB Garamond" w:hAnsi="EB Garamond" w:cs="Amiri"/>
                <w:b w:val="0"/>
                <w:sz w:val="24"/>
                <w:rStyle w:val="ArabicTechnicalTerm"/>
                <w:rtl w:val="0"/>
              </w:rPr>
              <w:t xml:space="preserve">]‎</w:t>
            </w:r>
            <w:r>
              <w:rPr>
                <w:rFonts w:ascii="EB Garamond" w:hAnsi="EB Garamond" w:cs="Amiri"/>
                <w:b w:val="0"/>
                <w:sz w:val="24"/>
              </w:rPr>
              <w:t xml:space="preserve"> indicates their reality; they must therefore be affirmed.</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(829) </w:t>
            </w:r>
            <w:r>
              <w:rPr>
                <w:rFonts w:ascii="Amiri" w:hAnsi="Amiri" w:cs="Amiri"/>
                <w:b w:val="0"/>
                <w:sz w:val="30"/>
                <w:rtl w:val="1"/>
                <w:szCs w:val="30"/>
              </w:rPr>
              <w:t>وعذاب القبر واقع لإمكانه وتواتر السمع بوقوعه.</w:t>
            </w:r>
            <w:r>
              <w:rPr>
                <w:rFonts w:ascii="Amiri" w:hAnsi="Amiri" w:cs="Amiri"/>
                <w:b w:val="0"/>
                <w:sz w:val="30"/>
                <w:rtl w:val="1"/>
                <w:szCs w:val="30"/>
              </w:rPr>
              <w:t xml:space="preserve">  </w:t>
            </w:r>
            <w:r>
              <w:rPr>
                <w:rFonts w:ascii="EB Garamond" w:hAnsi="EB Garamond" w:cs="Amiri"/>
                <w:b w:val="0"/>
                <w:color w:val="69716F"/>
                <w:sz w:val="19"/>
              </w:rPr>
              <w:t xml:space="preserve">(830) </w:t>
            </w:r>
            <w:r>
              <w:rPr>
                <w:rFonts w:ascii="Amiri" w:hAnsi="Amiri" w:cs="Amiri"/>
                <w:b w:val="0"/>
                <w:sz w:val="30"/>
                <w:rtl w:val="1"/>
                <w:szCs w:val="30"/>
              </w:rPr>
              <w:t>وسائر السمعيات من الميزان والصراط والحساب وتطاير الكتب ممكنة دل السمع على ثبوتها فيجب التصديق بها.</w:t>
            </w:r>
            <w:r>
              <w:rPr>
                <w:rFonts w:ascii="EB Garamond" w:hAnsi="EB Garamond" w:cs="Amiri"/>
                <w:b w:val="0"/>
                <w:color w:val="69716F"/>
                <w:sz w:val="17"/>
              </w:rPr>
              <w:t xml:space="preserve"> · </w:t>
            </w:r>
            <w:r>
              <w:rPr>
                <w:rFonts w:ascii="EB Garamond" w:hAnsi="EB Garamond" w:cs="Amiri"/>
                <w:b w:val="0"/>
                <w:color w:val="69716F"/>
                <w:sz w:val="17"/>
                <w:rtl w:val="0"/>
              </w:rPr>
              <w:t>‎Āmulī pp. 424⁠–⁠425‎</w:t>
            </w:r>
          </w:p>
        </w:tc>
      </w:tr>
    </w:tbl>
    <w:p>
      <w:pPr>
        <w:keepNext/>
        <w:spacing w:before="180" w:after="80"/>
      </w:pPr>
      <w:r>
        <w:rPr>
          <w:rFonts w:ascii="EB Garamond" w:hAnsi="EB Garamond" w:cs="Amiri"/>
          <w:b/>
          <w:color w:val="365E59"/>
          <w:sz w:val="24"/>
        </w:rPr>
        <w:t>Paradise and the Fire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320" w:lineRule="exact"/>
            </w:pPr>
            <w:bookmarkStart w:id="10855" w:name="unit_831"/>
            <w:r>
              <w:rPr>
                <w:rFonts w:ascii="EB Garamond" w:hAnsi="EB Garamond" w:cs="Amiri"/>
                <w:b/>
                <w:color w:val="69716F"/>
                <w:sz w:val="18"/>
              </w:rPr>
              <w:t xml:space="preserve">§831 </w:t>
            </w:r>
            <w:bookmarkEnd w:id="10855"/>
            <w:r>
              <w:rPr>
                <w:rFonts w:ascii="EB Garamond" w:hAnsi="EB Garamond" w:cs="Amiri"/>
                <w:b w:val="0"/>
                <w:sz w:val="24"/>
              </w:rPr>
              <w:t xml:space="preserve">Transmitted revelation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السمع</w:t>
            </w:r>
            <w:r>
              <w:rPr>
                <w:rFonts w:ascii="EB Garamond" w:hAnsi="EB Garamond" w:cs="Amiri"/>
                <w:b w:val="0"/>
                <w:sz w:val="24"/>
                <w:rStyle w:val="ArabicTechnicalTerm"/>
                <w:rtl w:val="0"/>
              </w:rPr>
              <w:t xml:space="preserve">]‎</w:t>
            </w:r>
            <w:r>
              <w:rPr>
                <w:rFonts w:ascii="EB Garamond" w:hAnsi="EB Garamond" w:cs="Amiri"/>
                <w:b w:val="0"/>
                <w:sz w:val="24"/>
              </w:rPr>
              <w:t xml:space="preserve"> indicates that Paradise and the Fire have already been created; the opposing texts are subject to interpretation.</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(831) </w:t>
            </w:r>
            <w:r>
              <w:rPr>
                <w:rFonts w:ascii="Amiri" w:hAnsi="Amiri" w:cs="Amiri"/>
                <w:b w:val="0"/>
                <w:sz w:val="30"/>
                <w:rtl w:val="1"/>
                <w:szCs w:val="30"/>
              </w:rPr>
              <w:t>والسمع دل على أن الجنة والنار مخلوقتان الآن والمعارضات متأولة.</w:t>
            </w:r>
            <w:r>
              <w:rPr>
                <w:rFonts w:ascii="EB Garamond" w:hAnsi="EB Garamond" w:cs="Amiri"/>
                <w:b w:val="0"/>
                <w:color w:val="69716F"/>
                <w:sz w:val="17"/>
              </w:rPr>
              <w:t xml:space="preserve"> · </w:t>
            </w:r>
            <w:r>
              <w:rPr>
                <w:rFonts w:ascii="EB Garamond" w:hAnsi="EB Garamond" w:cs="Amiri"/>
                <w:b w:val="0"/>
                <w:color w:val="69716F"/>
                <w:sz w:val="17"/>
                <w:rtl w:val="0"/>
              </w:rPr>
              <w:t>‎Āmulī pp. 426‎</w:t>
            </w:r>
          </w:p>
        </w:tc>
      </w:tr>
    </w:tbl>
    <w:p>
      <w:pPr>
        <w:keepNext/>
        <w:spacing w:before="180" w:after="80"/>
      </w:pPr>
      <w:r>
        <w:rPr>
          <w:rFonts w:ascii="EB Garamond" w:hAnsi="EB Garamond" w:cs="Amiri"/>
          <w:b/>
          <w:color w:val="365E59"/>
          <w:sz w:val="24"/>
        </w:rPr>
        <w:t>Faith unbelief and transgression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56" w:name="unit_832"/>
            <w:r>
              <w:rPr>
                <w:rFonts w:ascii="EB Garamond" w:hAnsi="EB Garamond" w:cs="Amiri"/>
                <w:b/>
                <w:color w:val="69716F"/>
                <w:sz w:val="18"/>
              </w:rPr>
              <w:t xml:space="preserve">§832 </w:t>
            </w:r>
            <w:bookmarkEnd w:id="10856"/>
            <w:r>
              <w:rPr>
                <w:rFonts w:ascii="EB Garamond" w:hAnsi="EB Garamond" w:cs="Amiri"/>
                <w:b w:val="0"/>
                <w:sz w:val="24"/>
              </w:rPr>
              <w:t xml:space="preserve">Faith</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الإيمان</w:t>
            </w:r>
            <w:r>
              <w:rPr>
                <w:rFonts w:ascii="EB Garamond" w:hAnsi="EB Garamond" w:cs="Amiri"/>
                <w:b w:val="0"/>
                <w:sz w:val="24"/>
                <w:rStyle w:val="ArabicTechnicalTerm"/>
                <w:rtl w:val="0"/>
              </w:rPr>
              <w:t xml:space="preserve">]‎</w:t>
            </w:r>
            <w:r>
              <w:rPr>
                <w:rFonts w:ascii="EB Garamond" w:hAnsi="EB Garamond" w:cs="Amiri"/>
                <w:b w:val="0"/>
                <w:sz w:val="24"/>
              </w:rPr>
              <w:t xml:space="preserve"> is assent</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التصديق</w:t>
            </w:r>
            <w:r>
              <w:rPr>
                <w:rFonts w:ascii="EB Garamond" w:hAnsi="EB Garamond" w:cs="Amiri"/>
                <w:b w:val="0"/>
                <w:sz w:val="24"/>
                <w:rStyle w:val="ArabicTechnicalTerm"/>
                <w:rtl w:val="0"/>
              </w:rPr>
              <w:t xml:space="preserve">]‎</w:t>
            </w:r>
            <w:r>
              <w:rPr>
                <w:rFonts w:ascii="EB Garamond" w:hAnsi="EB Garamond" w:cs="Amiri"/>
                <w:b w:val="0"/>
                <w:sz w:val="24"/>
              </w:rPr>
              <w:t xml:space="preserve"> by heart and tongue. The first alone does not suffice, because of His—Most High—saying, ‘Their souls were certain of them’, and similar texts; nor does the second alone, because of His saying, ‘Say: You have not believed.’</w:t>
            </w:r>
            <w:r>
              <w:rPr>
                <w:rStyle w:val="FootnoteReference"/>
              </w:rPr>
              <w:footnoteReference w:id="147"/>
            </w:r>
            <w:r>
              <w:rPr>
                <w:rFonts w:ascii="EB Garamond" w:hAnsi="EB Garamond" w:cs="Amiri"/>
                <w:b w:val="0"/>
                <w:sz w:val="24"/>
              </w:rPr>
              <w:t xml:space="preserve">  </w:t>
            </w:r>
            <w:bookmarkStart w:id="10857" w:name="unit_833"/>
            <w:r>
              <w:rPr>
                <w:rFonts w:ascii="EB Garamond" w:hAnsi="EB Garamond" w:cs="Amiri"/>
                <w:b/>
                <w:color w:val="69716F"/>
                <w:sz w:val="18"/>
              </w:rPr>
              <w:t xml:space="preserve">§833 </w:t>
            </w:r>
            <w:bookmarkEnd w:id="10857"/>
            <w:r>
              <w:rPr>
                <w:rFonts w:ascii="EB Garamond" w:hAnsi="EB Garamond" w:cs="Amiri"/>
                <w:b w:val="0"/>
                <w:sz w:val="24"/>
              </w:rPr>
              <w:t xml:space="preserve">Unbelief</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الكفر</w:t>
            </w:r>
            <w:r>
              <w:rPr>
                <w:rFonts w:ascii="EB Garamond" w:hAnsi="EB Garamond" w:cs="Amiri"/>
                <w:b w:val="0"/>
                <w:sz w:val="24"/>
                <w:rStyle w:val="ArabicTechnicalTerm"/>
                <w:rtl w:val="0"/>
              </w:rPr>
              <w:t xml:space="preserve">]‎</w:t>
            </w:r>
            <w:r>
              <w:rPr>
                <w:rFonts w:ascii="EB Garamond" w:hAnsi="EB Garamond" w:cs="Amiri"/>
                <w:b w:val="0"/>
                <w:sz w:val="24"/>
              </w:rPr>
              <w:t xml:space="preserve"> is the absence of faith</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الإيمان</w:t>
            </w:r>
            <w:r>
              <w:rPr>
                <w:rFonts w:ascii="EB Garamond" w:hAnsi="EB Garamond" w:cs="Amiri"/>
                <w:b w:val="0"/>
                <w:sz w:val="24"/>
                <w:rStyle w:val="ArabicTechnicalTerm"/>
                <w:rtl w:val="0"/>
              </w:rPr>
              <w:t xml:space="preserve">]‎</w:t>
            </w:r>
            <w:r>
              <w:rPr>
                <w:rFonts w:ascii="EB Garamond" w:hAnsi="EB Garamond" w:cs="Amiri"/>
                <w:b w:val="0"/>
                <w:sz w:val="24"/>
              </w:rPr>
              <w:t xml:space="preserve">, whether accompanied by its contrary or not. Transgression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الفسق</w:t>
            </w:r>
            <w:r>
              <w:rPr>
                <w:rFonts w:ascii="EB Garamond" w:hAnsi="EB Garamond" w:cs="Amiri"/>
                <w:b w:val="0"/>
                <w:sz w:val="24"/>
                <w:rStyle w:val="ArabicTechnicalTerm"/>
                <w:rtl w:val="0"/>
              </w:rPr>
              <w:t xml:space="preserve">]‎</w:t>
            </w:r>
            <w:r>
              <w:rPr>
                <w:rFonts w:ascii="EB Garamond" w:hAnsi="EB Garamond" w:cs="Amiri"/>
                <w:b w:val="0"/>
                <w:sz w:val="24"/>
              </w:rPr>
              <w:t xml:space="preserve"> (fisq) is departure from obedience to God Most High while retaining faith. Hypocrisy</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النفاق</w:t>
            </w:r>
            <w:r>
              <w:rPr>
                <w:rFonts w:ascii="EB Garamond" w:hAnsi="EB Garamond" w:cs="Amiri"/>
                <w:b w:val="0"/>
                <w:sz w:val="24"/>
                <w:rStyle w:val="ArabicTechnicalTerm"/>
                <w:rtl w:val="0"/>
              </w:rPr>
              <w:t xml:space="preserve">]‎</w:t>
            </w:r>
            <w:r>
              <w:rPr>
                <w:rFonts w:ascii="EB Garamond" w:hAnsi="EB Garamond" w:cs="Amiri"/>
                <w:b w:val="0"/>
                <w:sz w:val="24"/>
              </w:rPr>
              <w:t xml:space="preserve"> is displaying faith while concealing unbelief.</w:t>
            </w:r>
            <w:r>
              <w:rPr>
                <w:rFonts w:ascii="EB Garamond" w:hAnsi="EB Garamond" w:cs="Amiri"/>
                <w:b w:val="0"/>
                <w:sz w:val="24"/>
              </w:rPr>
              <w:t xml:space="preserve">  </w:t>
            </w:r>
            <w:bookmarkStart w:id="10858" w:name="unit_834"/>
            <w:r>
              <w:rPr>
                <w:rFonts w:ascii="EB Garamond" w:hAnsi="EB Garamond" w:cs="Amiri"/>
                <w:b/>
                <w:color w:val="69716F"/>
                <w:sz w:val="18"/>
              </w:rPr>
              <w:t xml:space="preserve">§834 </w:t>
            </w:r>
            <w:bookmarkEnd w:id="10858"/>
            <w:r>
              <w:rPr>
                <w:rFonts w:ascii="EB Garamond" w:hAnsi="EB Garamond" w:cs="Amiri"/>
                <w:b w:val="0"/>
                <w:sz w:val="24"/>
              </w:rPr>
              <w:t>The transgressor is a believer, because the definition [of a believer] is realised in him.</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(832) </w:t>
            </w:r>
            <w:r>
              <w:rPr>
                <w:rFonts w:ascii="Amiri" w:hAnsi="Amiri" w:cs="Amiri"/>
                <w:b w:val="0"/>
                <w:sz w:val="30"/>
                <w:rtl w:val="1"/>
                <w:szCs w:val="30"/>
              </w:rPr>
              <w:t>والإيمان التصديق بالقلب واللسان ولا يكفي الأول لقوله تعالى (وَاسْتَيْقَنَتْها أَنْفُسُهُمْ) ونحوه ولا الثاني لقوله (قُلْ لَمْ تُؤْمِنُوا).</w:t>
            </w:r>
            <w:r>
              <w:rPr>
                <w:rFonts w:ascii="Amiri" w:hAnsi="Amiri" w:cs="Amiri"/>
                <w:b w:val="0"/>
                <w:sz w:val="30"/>
                <w:rtl w:val="1"/>
                <w:szCs w:val="30"/>
              </w:rPr>
              <w:t xml:space="preserve">  </w:t>
            </w:r>
            <w:r>
              <w:rPr>
                <w:rFonts w:ascii="EB Garamond" w:hAnsi="EB Garamond" w:cs="Amiri"/>
                <w:b w:val="0"/>
                <w:color w:val="69716F"/>
                <w:sz w:val="19"/>
              </w:rPr>
              <w:t xml:space="preserve">(833) </w:t>
            </w:r>
            <w:r>
              <w:rPr>
                <w:rFonts w:ascii="Amiri" w:hAnsi="Amiri" w:cs="Amiri"/>
                <w:b w:val="0"/>
                <w:sz w:val="30"/>
                <w:rtl w:val="1"/>
                <w:szCs w:val="30"/>
              </w:rPr>
              <w:t>والكفر عدم الإيمان إما مع الضد أو بدونه والفسق الخروج عن طاعة الله تعالى مع الإيمان والنفاق إظهار الإيمان وإخفاء الكفر.</w:t>
            </w:r>
            <w:r>
              <w:rPr>
                <w:rFonts w:ascii="Amiri" w:hAnsi="Amiri" w:cs="Amiri"/>
                <w:b w:val="0"/>
                <w:sz w:val="30"/>
                <w:rtl w:val="1"/>
                <w:szCs w:val="30"/>
              </w:rPr>
              <w:t xml:space="preserve">  </w:t>
            </w:r>
            <w:r>
              <w:rPr>
                <w:rFonts w:ascii="EB Garamond" w:hAnsi="EB Garamond" w:cs="Amiri"/>
                <w:b w:val="0"/>
                <w:color w:val="69716F"/>
                <w:sz w:val="19"/>
              </w:rPr>
              <w:t xml:space="preserve">(834) </w:t>
            </w:r>
            <w:r>
              <w:rPr>
                <w:rFonts w:ascii="Amiri" w:hAnsi="Amiri" w:cs="Amiri"/>
                <w:b w:val="0"/>
                <w:sz w:val="30"/>
                <w:rtl w:val="1"/>
                <w:szCs w:val="30"/>
              </w:rPr>
              <w:t>والفاسق مؤمن لوجود حده فيه.</w:t>
            </w:r>
            <w:r>
              <w:rPr>
                <w:rFonts w:ascii="EB Garamond" w:hAnsi="EB Garamond" w:cs="Amiri"/>
                <w:b w:val="0"/>
                <w:color w:val="69716F"/>
                <w:sz w:val="17"/>
              </w:rPr>
              <w:t xml:space="preserve"> · </w:t>
            </w:r>
            <w:r>
              <w:rPr>
                <w:rFonts w:ascii="EB Garamond" w:hAnsi="EB Garamond" w:cs="Amiri"/>
                <w:b w:val="0"/>
                <w:color w:val="69716F"/>
                <w:sz w:val="17"/>
                <w:rtl w:val="0"/>
              </w:rPr>
              <w:t>‎Āmulī pp. 426⁠–⁠427‎</w:t>
            </w:r>
          </w:p>
        </w:tc>
      </w:tr>
    </w:tbl>
    <w:p>
      <w:pPr>
        <w:keepNext/>
        <w:spacing w:before="180" w:after="80"/>
      </w:pPr>
      <w:r>
        <w:rPr>
          <w:rFonts w:ascii="EB Garamond" w:hAnsi="EB Garamond" w:cs="Amiri"/>
          <w:b/>
          <w:color w:val="365E59"/>
          <w:sz w:val="24"/>
        </w:rPr>
        <w:t>Enjoining right and forbidding wrong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rPr>
          <w:cantSplit/>
        </w:trPr>
        <w:tc>
          <w:tcPr>
            <w:tcW w:type="dxa" w:w="5933"/>
            <w:vAlign w:val="top"/>
            <w:tcMar>
              <w:left w:w="0" w:type="dxa"/>
              <w:right w:w="150" w:type="dxa"/>
            </w:tcMar>
          </w:tcPr>
          <w:p>
            <w:pPr>
              <w:widowControl/>
              <w:spacing w:before="0" w:after="40" w:line="320" w:lineRule="exact"/>
            </w:pPr>
            <w:bookmarkStart w:id="10859" w:name="unit_835"/>
            <w:r>
              <w:rPr>
                <w:rFonts w:ascii="EB Garamond" w:hAnsi="EB Garamond" w:cs="Amiri"/>
                <w:b/>
                <w:color w:val="69716F"/>
                <w:sz w:val="18"/>
              </w:rPr>
              <w:t xml:space="preserve">§835 </w:t>
            </w:r>
            <w:bookmarkEnd w:id="10859"/>
            <w:r>
              <w:rPr>
                <w:rFonts w:ascii="EB Garamond" w:hAnsi="EB Garamond" w:cs="Amiri"/>
                <w:b w:val="0"/>
                <w:sz w:val="24"/>
              </w:rPr>
              <w:t xml:space="preserve">Enjoining what is obligatorily right is obligatory, as is forbidding wrong. [Enjoining] what is recommended is recommended. [These rulings are established] by transmitted revelation</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السمع</w:t>
            </w:r>
            <w:r>
              <w:rPr>
                <w:rFonts w:ascii="EB Garamond" w:hAnsi="EB Garamond" w:cs="Amiri"/>
                <w:b w:val="0"/>
                <w:sz w:val="24"/>
                <w:rStyle w:val="ArabicTechnicalTerm"/>
                <w:rtl w:val="0"/>
              </w:rPr>
              <w:t xml:space="preserve">]‎</w:t>
            </w:r>
            <w:r>
              <w:rPr>
                <w:rFonts w:ascii="EB Garamond" w:hAnsi="EB Garamond" w:cs="Amiri"/>
                <w:b w:val="0"/>
                <w:sz w:val="24"/>
              </w:rPr>
              <w:t xml:space="preserve">; otherwise either something contrary to actuality or a failure in His—Most High—wisdom</w:t>
            </w:r>
            <w:r>
              <w:rPr>
                <w:rFonts w:ascii="EB Garamond" w:hAnsi="EB Garamond" w:cs="Amiri"/>
                <w:b w:val="0"/>
                <w:sz w:val="24"/>
                <w:rStyle w:val="ArabicTechnicalTerm"/>
                <w:rtl w:val="0"/>
              </w:rPr>
              <w:t xml:space="preserve">‎ [</w:t>
            </w:r>
            <w:r>
              <w:rPr>
                <w:rFonts w:ascii="Amiri" w:hAnsi="Amiri" w:cs="Amiri"/>
                <w:b w:val="0"/>
                <w:sz w:val="27"/>
                <w:rStyle w:val="ArabicTechnicalTerm"/>
                <w:szCs w:val="27"/>
                <w:rtl w:val="1"/>
                <w:cs w:val="1"/>
                <w:lang w:bidi="ar-SA"/>
              </w:rPr>
              <w:t xml:space="preserve">الحكمة</w:t>
            </w:r>
            <w:r>
              <w:rPr>
                <w:rFonts w:ascii="EB Garamond" w:hAnsi="EB Garamond" w:cs="Amiri"/>
                <w:b w:val="0"/>
                <w:sz w:val="24"/>
                <w:rStyle w:val="ArabicTechnicalTerm"/>
                <w:rtl w:val="0"/>
              </w:rPr>
              <w:t xml:space="preserve">]‎</w:t>
            </w:r>
            <w:r>
              <w:rPr>
                <w:rFonts w:ascii="EB Garamond" w:hAnsi="EB Garamond" w:cs="Amiri"/>
                <w:b w:val="0"/>
                <w:sz w:val="24"/>
              </w:rPr>
              <w:t xml:space="preserve"> would follow.</w:t>
            </w:r>
            <w:r>
              <w:rPr>
                <w:rStyle w:val="FootnoteReference"/>
              </w:rPr>
              <w:footnoteReference w:id="148"/>
            </w:r>
            <w:r>
              <w:rPr>
                <w:rFonts w:ascii="EB Garamond" w:hAnsi="EB Garamond" w:cs="Amiri"/>
                <w:b w:val="0"/>
                <w:sz w:val="24"/>
              </w:rPr>
              <w:t xml:space="preserve">  </w:t>
            </w:r>
            <w:bookmarkStart w:id="10860" w:name="unit_836"/>
            <w:r>
              <w:rPr>
                <w:rFonts w:ascii="EB Garamond" w:hAnsi="EB Garamond" w:cs="Amiri"/>
                <w:b/>
                <w:color w:val="69716F"/>
                <w:sz w:val="18"/>
              </w:rPr>
              <w:t xml:space="preserve">§836 </w:t>
            </w:r>
            <w:bookmarkEnd w:id="10860"/>
            <w:r>
              <w:rPr>
                <w:rFonts w:ascii="EB Garamond" w:hAnsi="EB Garamond" w:cs="Amiri"/>
                <w:b w:val="0"/>
                <w:sz w:val="24"/>
              </w:rPr>
              <w:t>Their conditions are that the person undertaking them knows the relevant moral status, considers that they may be effective, and [anticipates] no harmful consequence.</w:t>
            </w:r>
          </w:p>
        </w:tc>
        <w:tc>
          <w:tcPr>
            <w:tcW w:type="dxa" w:w="4896"/>
            <w:vAlign w:val="top"/>
            <w:tcMar>
              <w:left w:w="150" w:type="dxa"/>
              <w:right w:w="0" w:type="dxa"/>
            </w:tcMar>
          </w:tcPr>
          <w:p>
            <w:pPr>
              <w:widowControl/>
              <w:spacing w:before="0" w:after="40" w:line="460" w:lineRule="exact"/>
              <w:bidi w:val="1"/>
              <w:jc w:val="start"/>
            </w:pPr>
            <w:r>
              <w:rPr>
                <w:rFonts w:ascii="EB Garamond" w:hAnsi="EB Garamond" w:cs="Amiri"/>
                <w:b w:val="0"/>
                <w:color w:val="69716F"/>
                <w:sz w:val="19"/>
              </w:rPr>
              <w:t xml:space="preserve">(835) </w:t>
            </w:r>
            <w:r>
              <w:rPr>
                <w:rFonts w:ascii="Amiri" w:hAnsi="Amiri" w:cs="Amiri"/>
                <w:b w:val="0"/>
                <w:sz w:val="30"/>
                <w:rtl w:val="1"/>
                <w:szCs w:val="30"/>
              </w:rPr>
              <w:t>والأمر بالمعروف الواجب واجب وكذا النهي عن المنكر ، والمندوب مندوب سمعا وإلا لزم خلاف الواقع أو الإخلال بحكمته تعالى.</w:t>
            </w:r>
            <w:r>
              <w:rPr>
                <w:rFonts w:ascii="Amiri" w:hAnsi="Amiri" w:cs="Amiri"/>
                <w:b w:val="0"/>
                <w:sz w:val="30"/>
                <w:rtl w:val="1"/>
                <w:szCs w:val="30"/>
              </w:rPr>
              <w:t xml:space="preserve">  </w:t>
            </w:r>
            <w:r>
              <w:rPr>
                <w:rFonts w:ascii="EB Garamond" w:hAnsi="EB Garamond" w:cs="Amiri"/>
                <w:b w:val="0"/>
                <w:color w:val="69716F"/>
                <w:sz w:val="19"/>
              </w:rPr>
              <w:t xml:space="preserve">(836) </w:t>
            </w:r>
            <w:r>
              <w:rPr>
                <w:rFonts w:ascii="Amiri" w:hAnsi="Amiri" w:cs="Amiri"/>
                <w:b w:val="0"/>
                <w:sz w:val="30"/>
                <w:rtl w:val="1"/>
                <w:szCs w:val="30"/>
              </w:rPr>
              <w:t>وشروطهما علم فاعلهما بالوجه وتجويز التأثير وانتفاء المفسدة.</w:t>
            </w:r>
            <w:r>
              <w:rPr>
                <w:rFonts w:ascii="EB Garamond" w:hAnsi="EB Garamond" w:cs="Amiri"/>
                <w:b w:val="0"/>
                <w:color w:val="69716F"/>
                <w:sz w:val="17"/>
              </w:rPr>
              <w:t xml:space="preserve"> · </w:t>
            </w:r>
            <w:r>
              <w:rPr>
                <w:rFonts w:ascii="EB Garamond" w:hAnsi="EB Garamond" w:cs="Amiri"/>
                <w:b w:val="0"/>
                <w:color w:val="69716F"/>
                <w:sz w:val="17"/>
                <w:rtl w:val="0"/>
              </w:rPr>
              <w:t>‎Āmulī pp. 427⁠–⁠428‎</w:t>
            </w:r>
          </w:p>
        </w:tc>
      </w:tr>
    </w:tbl>
    <w:p>
      <w:pPr>
        <w:spacing w:before="160"/>
      </w:pPr>
      <w:r>
        <w:rPr>
          <w:rFonts w:ascii="EB Garamond" w:hAnsi="EB Garamond" w:cs="Amiri"/>
          <w:b/>
          <w:color w:val="365E59"/>
          <w:sz w:val="24"/>
        </w:rPr>
        <w:t>Closing formula in al-Jalālī’s edition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5933"/>
        <w:gridCol w:w="4896"/>
      </w:tblGrid>
      <w:tr>
        <w:tc>
          <w:tcPr>
            <w:tcW w:type="dxa" w:w="5933"/>
            <w:vAlign w:val="top"/>
            <w:tcMar>
              <w:left w:w="0" w:type="dxa"/>
              <w:right w:w="150" w:type="dxa"/>
            </w:tcMar>
          </w:tcPr>
          <w:p>
            <w:pPr>
              <w:widowControl/>
              <w:spacing w:before="0" w:after="40" w:line="264" w:lineRule="auto"/>
            </w:pPr>
            <w:r>
              <w:rPr>
                <w:rFonts w:ascii="EB Garamond" w:hAnsi="EB Garamond" w:cs="Amiri"/>
                <w:b w:val="0"/>
                <w:sz w:val="24"/>
              </w:rPr>
              <w:t>And God knows best what is correct.</w:t>
            </w:r>
            <w:r>
              <w:rPr>
                <w:rStyle w:val="FootnoteReference"/>
              </w:rPr>
              <w:footnoteReference w:id="149"/>
            </w:r>
          </w:p>
        </w:tc>
        <w:tc>
          <w:tcPr>
            <w:tcW w:type="dxa" w:w="4896"/>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والله أعلم بالصواب</w:t>
            </w:r>
          </w:p>
        </w:tc>
      </w:tr>
    </w:tbl>
    <w:p>
      <w:pPr>
        <w:pStyle w:val="Heading1"/>
      </w:pPr>
      <w:bookmarkStart w:id="10020" w:name="nav_h020"/>
      <w:r>
        <w:t>Terminology guide</w:t>
      </w:r>
      <w:bookmarkEnd w:id="10020"/>
    </w:p>
    <w:p>
      <w:r>
        <w:rPr>
          <w:rFonts w:ascii="EB Garamond" w:hAnsi="EB Garamond" w:cs="Amiri"/>
          <w:b w:val="0"/>
          <w:sz w:val="24"/>
        </w:rPr>
        <w:t>These explanations describe how the terms function in this translation. They are reading aids tied to the passages cited, not an exhaustive history of the terminology.</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35" w:type="dxa"/>
          <w:bottom w:w="65" w:type="dxa"/>
          <w:left w:w="0" w:type="dxa"/>
          <w:right w:w="0" w:type="dxa"/>
        </w:tblCellMar>
      </w:tblPr>
      <w:tblGrid>
        <w:gridCol w:w="7992"/>
        <w:gridCol w:w="2837"/>
      </w:tblGrid>
      <w:tr>
        <w:trPr>
          <w:tblHeader/>
        </w:trPr>
        <w:tc>
          <w:tcPr>
            <w:tcW w:type="dxa" w:w="7992"/>
            <w:vAlign w:val="center"/>
          </w:tcPr>
          <w:p>
            <w:pPr>
              <w:spacing w:after="100"/>
            </w:pPr>
            <w:r>
              <w:rPr>
                <w:rFonts w:ascii="EB Garamond" w:hAnsi="EB Garamond" w:cs="Amiri"/>
                <w:b/>
                <w:color w:val="365E59"/>
                <w:sz w:val="20"/>
              </w:rPr>
              <w:t>English and contextual explanation</w:t>
            </w:r>
          </w:p>
        </w:tc>
        <w:tc>
          <w:tcPr>
            <w:tcW w:type="dxa" w:w="2837"/>
            <w:vAlign w:val="center"/>
          </w:tcPr>
          <w:p>
            <w:pPr>
              <w:spacing w:after="100"/>
              <w:jc w:val="right"/>
            </w:pPr>
            <w:r>
              <w:rPr>
                <w:rFonts w:ascii="EB Garamond" w:hAnsi="EB Garamond" w:cs="Amiri"/>
                <w:b/>
                <w:color w:val="365E59"/>
                <w:sz w:val="20"/>
              </w:rPr>
              <w:t>Arabic term</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existence. </w:t>
            </w:r>
            <w:r>
              <w:rPr>
                <w:rFonts w:ascii="EB Garamond" w:hAnsi="EB Garamond" w:cs="Amiri"/>
                <w:b w:val="0"/>
                <w:sz w:val="23"/>
              </w:rPr>
              <w:t>The shared notion of being, distinguished from quiddity and divided into mental and external existence.</w:t>
            </w:r>
            <w:r>
              <w:rPr>
                <w:rFonts w:ascii="EB Garamond" w:hAnsi="EB Garamond" w:cs="Amiri"/>
                <w:b w:val="0"/>
                <w:color w:val="69716F"/>
                <w:sz w:val="17"/>
              </w:rPr>
              <w:t xml:space="preserve">  §§2, 4, 5, 14, 16</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وجود</w:t>
            </w:r>
          </w:p>
          <w:p>
            <w:pPr>
              <w:widowControl/>
              <w:spacing w:before="0" w:after="40" w:line="264" w:lineRule="auto"/>
              <w:jc w:val="right"/>
            </w:pPr>
            <w:r>
              <w:rPr>
                <w:rFonts w:ascii="EB Garamond" w:hAnsi="EB Garamond" w:cs="Amiri"/>
                <w:b w:val="0"/>
                <w:sz w:val="21"/>
              </w:rPr>
              <w:t>wujūd</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nonexistence. </w:t>
            </w:r>
            <w:r>
              <w:rPr>
                <w:rFonts w:ascii="EB Garamond" w:hAnsi="EB Garamond" w:cs="Amiri"/>
                <w:b w:val="0"/>
                <w:sz w:val="23"/>
              </w:rPr>
              <w:t>Negation or absence of existence, considered absolutely or in relation to a specified thing or possession.</w:t>
            </w:r>
            <w:r>
              <w:rPr>
                <w:rFonts w:ascii="EB Garamond" w:hAnsi="EB Garamond" w:cs="Amiri"/>
                <w:b w:val="0"/>
                <w:color w:val="69716F"/>
                <w:sz w:val="17"/>
              </w:rPr>
              <w:t xml:space="preserve">  §§28, 34, 35, 42</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عدم</w:t>
            </w:r>
          </w:p>
          <w:p>
            <w:pPr>
              <w:widowControl/>
              <w:spacing w:before="0" w:after="40" w:line="264" w:lineRule="auto"/>
              <w:jc w:val="right"/>
            </w:pPr>
            <w:r>
              <w:rPr>
                <w:rFonts w:ascii="EB Garamond" w:hAnsi="EB Garamond" w:cs="Amiri"/>
                <w:b w:val="0"/>
                <w:sz w:val="21"/>
              </w:rPr>
              <w:t>ʿadam</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quiddity. </w:t>
            </w:r>
            <w:r>
              <w:rPr>
                <w:rFonts w:ascii="EB Garamond" w:hAnsi="EB Garamond" w:cs="Amiri"/>
                <w:b w:val="0"/>
                <w:sz w:val="23"/>
              </w:rPr>
              <w:t>What answers “What is it?”; considered in itself, it carries no additional determination merely by being that quiddity.</w:t>
            </w:r>
            <w:r>
              <w:rPr>
                <w:rFonts w:ascii="EB Garamond" w:hAnsi="EB Garamond" w:cs="Amiri"/>
                <w:b w:val="0"/>
                <w:color w:val="69716F"/>
                <w:sz w:val="17"/>
              </w:rPr>
              <w:t xml:space="preserve">  §§135, 138</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ماهية</w:t>
            </w:r>
          </w:p>
          <w:p>
            <w:pPr>
              <w:widowControl/>
              <w:spacing w:before="0" w:after="40" w:line="264" w:lineRule="auto"/>
              <w:jc w:val="right"/>
            </w:pPr>
            <w:r>
              <w:rPr>
                <w:rFonts w:ascii="EB Garamond" w:hAnsi="EB Garamond" w:cs="Amiri"/>
                <w:b w:val="0"/>
                <w:sz w:val="21"/>
              </w:rPr>
              <w:t>māhiyya</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essence; the thing itself. </w:t>
            </w:r>
            <w:r>
              <w:rPr>
                <w:rFonts w:ascii="EB Garamond" w:hAnsi="EB Garamond" w:cs="Amiri"/>
                <w:b w:val="0"/>
                <w:sz w:val="23"/>
              </w:rPr>
              <w:t>The thing itself or its essence; §135 applies the term to quiddity with existence taken into account.</w:t>
            </w:r>
            <w:r>
              <w:rPr>
                <w:rFonts w:ascii="EB Garamond" w:hAnsi="EB Garamond" w:cs="Amiri"/>
                <w:b w:val="0"/>
                <w:color w:val="69716F"/>
                <w:sz w:val="17"/>
              </w:rPr>
              <w:t xml:space="preserve">  §§70, 135, 254</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ذات</w:t>
            </w:r>
          </w:p>
          <w:p>
            <w:pPr>
              <w:widowControl/>
              <w:spacing w:before="0" w:after="40" w:line="264" w:lineRule="auto"/>
              <w:jc w:val="right"/>
            </w:pPr>
            <w:r>
              <w:rPr>
                <w:rFonts w:ascii="EB Garamond" w:hAnsi="EB Garamond" w:cs="Amiri"/>
                <w:b w:val="0"/>
                <w:sz w:val="21"/>
              </w:rPr>
              <w:t>dhāt</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reality; essential nature. </w:t>
            </w:r>
            <w:r>
              <w:rPr>
                <w:rFonts w:ascii="EB Garamond" w:hAnsi="EB Garamond" w:cs="Amiri"/>
                <w:b w:val="0"/>
                <w:sz w:val="23"/>
              </w:rPr>
              <w:t>A thing’s reality or nature; §135 associates this term with quiddity regarded together with existence.</w:t>
            </w:r>
            <w:r>
              <w:rPr>
                <w:rFonts w:ascii="EB Garamond" w:hAnsi="EB Garamond" w:cs="Amiri"/>
                <w:b w:val="0"/>
                <w:color w:val="69716F"/>
                <w:sz w:val="17"/>
              </w:rPr>
              <w:t xml:space="preserve">  §§135, 136, 398</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حقيقة</w:t>
            </w:r>
          </w:p>
          <w:p>
            <w:pPr>
              <w:widowControl/>
              <w:spacing w:before="0" w:after="40" w:line="264" w:lineRule="auto"/>
              <w:jc w:val="right"/>
            </w:pPr>
            <w:r>
              <w:rPr>
                <w:rFonts w:ascii="EB Garamond" w:hAnsi="EB Garamond" w:cs="Amiri"/>
                <w:b w:val="0"/>
                <w:sz w:val="21"/>
              </w:rPr>
              <w:t>ḥaqīqa</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establishment. </w:t>
            </w:r>
            <w:r>
              <w:rPr>
                <w:rFonts w:ascii="EB Garamond" w:hAnsi="EB Garamond" w:cs="Amiri"/>
                <w:b w:val="0"/>
                <w:sz w:val="23"/>
              </w:rPr>
              <w:t>Establishment may be mental or external; §28 identifies the relevant sense with existence while rejecting an intermediate state.</w:t>
            </w:r>
            <w:r>
              <w:rPr>
                <w:rFonts w:ascii="EB Garamond" w:hAnsi="EB Garamond" w:cs="Amiri"/>
                <w:b w:val="0"/>
                <w:color w:val="69716F"/>
                <w:sz w:val="17"/>
              </w:rPr>
              <w:t xml:space="preserve">  §§26, 28, 40, 57, 60</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ثبوت</w:t>
            </w:r>
          </w:p>
          <w:p>
            <w:pPr>
              <w:widowControl/>
              <w:spacing w:before="0" w:after="40" w:line="264" w:lineRule="auto"/>
              <w:jc w:val="right"/>
            </w:pPr>
            <w:r>
              <w:rPr>
                <w:rFonts w:ascii="EB Garamond" w:hAnsi="EB Garamond" w:cs="Amiri"/>
                <w:b w:val="0"/>
                <w:sz w:val="21"/>
              </w:rPr>
              <w:t>thubūt</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thingness. </w:t>
            </w:r>
            <w:r>
              <w:rPr>
                <w:rFonts w:ascii="EB Garamond" w:hAnsi="EB Garamond" w:cs="Amiri"/>
                <w:b w:val="0"/>
                <w:sz w:val="23"/>
              </w:rPr>
              <w:t>The consideration of something as a thing; treated as a secondary intelligible and coextensive with existence.</w:t>
            </w:r>
            <w:r>
              <w:rPr>
                <w:rFonts w:ascii="EB Garamond" w:hAnsi="EB Garamond" w:cs="Amiri"/>
                <w:b w:val="0"/>
                <w:color w:val="69716F"/>
                <w:sz w:val="17"/>
              </w:rPr>
              <w:t xml:space="preserve">  §§23, 40</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شيئية</w:t>
            </w:r>
          </w:p>
          <w:p>
            <w:pPr>
              <w:widowControl/>
              <w:spacing w:before="0" w:after="40" w:line="264" w:lineRule="auto"/>
              <w:jc w:val="right"/>
            </w:pPr>
            <w:r>
              <w:rPr>
                <w:rFonts w:ascii="EB Garamond" w:hAnsi="EB Garamond" w:cs="Amiri"/>
                <w:b w:val="0"/>
                <w:sz w:val="21"/>
              </w:rPr>
              <w:t>shayʾiyya</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possibility; contingency. </w:t>
            </w:r>
            <w:r>
              <w:rPr>
                <w:rFonts w:ascii="EB Garamond" w:hAnsi="EB Garamond" w:cs="Amiri"/>
                <w:b w:val="0"/>
                <w:sz w:val="23"/>
              </w:rPr>
              <w:t>Intrinsic contingency excludes necessity of both existence and nonexistence; broader modal and dispositional senses are distinguished in the text.</w:t>
            </w:r>
            <w:r>
              <w:rPr>
                <w:rFonts w:ascii="EB Garamond" w:hAnsi="EB Garamond" w:cs="Amiri"/>
                <w:b w:val="0"/>
                <w:color w:val="69716F"/>
                <w:sz w:val="17"/>
              </w:rPr>
              <w:t xml:space="preserve">  §§46, 53, 64, 73, 76</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إمكان</w:t>
            </w:r>
          </w:p>
          <w:p>
            <w:pPr>
              <w:widowControl/>
              <w:spacing w:before="0" w:after="40" w:line="264" w:lineRule="auto"/>
              <w:jc w:val="right"/>
            </w:pPr>
            <w:r>
              <w:rPr>
                <w:rFonts w:ascii="EB Garamond" w:hAnsi="EB Garamond" w:cs="Amiri"/>
                <w:b w:val="0"/>
                <w:sz w:val="21"/>
              </w:rPr>
              <w:t>imkān</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necessity; obligation. </w:t>
            </w:r>
            <w:r>
              <w:rPr>
                <w:rFonts w:ascii="EB Garamond" w:hAnsi="EB Garamond" w:cs="Amiri"/>
                <w:b w:val="0"/>
                <w:sz w:val="23"/>
              </w:rPr>
              <w:t>Necessity in existence or in the connection of a predicate with its subject. Intrinsic necessity differs from necessity through another: a contingent thing may be necessitated by its cause without becoming necessary in itself. In moral and legal arguments, wujūb means obligation; it is not reserved for God’s mode of existence.</w:t>
            </w:r>
            <w:r>
              <w:rPr>
                <w:rFonts w:ascii="EB Garamond" w:hAnsi="EB Garamond" w:cs="Amiri"/>
                <w:b w:val="0"/>
                <w:color w:val="69716F"/>
                <w:sz w:val="17"/>
              </w:rPr>
              <w:t xml:space="preserve">  §§46, 61, 71⁠–⁠72, 74, 474, 650, 658, 792</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وجوب</w:t>
            </w:r>
          </w:p>
          <w:p>
            <w:pPr>
              <w:widowControl/>
              <w:spacing w:before="0" w:after="40" w:line="264" w:lineRule="auto"/>
              <w:jc w:val="right"/>
            </w:pPr>
            <w:r>
              <w:rPr>
                <w:rFonts w:ascii="EB Garamond" w:hAnsi="EB Garamond" w:cs="Amiri"/>
                <w:b w:val="0"/>
                <w:sz w:val="21"/>
              </w:rPr>
              <w:t>wujūb</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impossibility. </w:t>
            </w:r>
            <w:r>
              <w:rPr>
                <w:rFonts w:ascii="EB Garamond" w:hAnsi="EB Garamond" w:cs="Amiri"/>
                <w:b w:val="0"/>
                <w:sz w:val="23"/>
              </w:rPr>
              <w:t>Necessity of nonexistence, either in itself or through another; one of the three modalities alongside necessity and possibility.</w:t>
            </w:r>
            <w:r>
              <w:rPr>
                <w:rFonts w:ascii="EB Garamond" w:hAnsi="EB Garamond" w:cs="Amiri"/>
                <w:b w:val="0"/>
                <w:color w:val="69716F"/>
                <w:sz w:val="17"/>
              </w:rPr>
              <w:t xml:space="preserve">  §§46, 50, 51, 58, 61</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امتناع</w:t>
            </w:r>
          </w:p>
          <w:p>
            <w:pPr>
              <w:widowControl/>
              <w:spacing w:before="0" w:after="40" w:line="264" w:lineRule="auto"/>
              <w:jc w:val="right"/>
            </w:pPr>
            <w:r>
              <w:rPr>
                <w:rFonts w:ascii="EB Garamond" w:hAnsi="EB Garamond" w:cs="Amiri"/>
                <w:b w:val="0"/>
                <w:sz w:val="21"/>
              </w:rPr>
              <w:t>imtināʿ</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necessity; non-inferential or self-evident. </w:t>
            </w:r>
            <w:r>
              <w:rPr>
                <w:rFonts w:ascii="EB Garamond" w:hAnsi="EB Garamond" w:cs="Amiri"/>
                <w:b w:val="0"/>
                <w:sz w:val="23"/>
              </w:rPr>
              <w:t>In modal usage, ḍarūra includes both necessity and impossibility: necessary affirmation or existence, and necessary negation or nonexistence. It is therefore not exclusively a term for how something is known. In epistemic usage, ḍarūrī describes immediate or non-inferential knowledge, obtained without a deliberate process of proof. It does not mean a merely spontaneous belief, and correct conception may still be required. Al-Ḥillī’s sixfold account includes sensory awareness and cognition involving implicit reasoning. Such knowledge can concern contingent facts; a necessary truth can conversely require demonstration. The epistemic division in §448 must be distinguished from the division of knowledge by its mode of existence in §449.</w:t>
            </w:r>
            <w:r>
              <w:rPr>
                <w:rFonts w:ascii="EB Garamond" w:hAnsi="EB Garamond" w:cs="Amiri"/>
                <w:b w:val="0"/>
                <w:color w:val="69716F"/>
                <w:sz w:val="17"/>
              </w:rPr>
              <w:t xml:space="preserve">  §§51, 53, 69, 124, 438, 448⁠–⁠449, 452, 675</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ضرورة / ضروري</w:t>
            </w:r>
          </w:p>
          <w:p>
            <w:pPr>
              <w:widowControl/>
              <w:spacing w:before="0" w:after="40" w:line="264" w:lineRule="auto"/>
              <w:jc w:val="right"/>
            </w:pPr>
            <w:r>
              <w:rPr>
                <w:rFonts w:ascii="EB Garamond" w:hAnsi="EB Garamond" w:cs="Amiri"/>
                <w:b w:val="0"/>
                <w:sz w:val="21"/>
              </w:rPr>
              <w:t>ḍarūra / ḍarūrī</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power. </w:t>
            </w:r>
            <w:r>
              <w:rPr>
                <w:rFonts w:ascii="EB Garamond" w:hAnsi="EB Garamond" w:cs="Amiri"/>
                <w:b w:val="0"/>
                <w:sz w:val="23"/>
              </w:rPr>
              <w:t>The power to act, especially in voluntary agency. Rendered “power” to distinguish it from the several contextual senses of quwwa. This is an English translation convention; the Arabic semantic fields can overlap.</w:t>
            </w:r>
            <w:r>
              <w:rPr>
                <w:rFonts w:ascii="EB Garamond" w:hAnsi="EB Garamond" w:cs="Amiri"/>
                <w:b w:val="0"/>
                <w:color w:val="69716F"/>
                <w:sz w:val="17"/>
              </w:rPr>
              <w:t xml:space="preserve">  §§24, 487, 491, 493, 576, 714</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قدرة</w:t>
            </w:r>
          </w:p>
          <w:p>
            <w:pPr>
              <w:widowControl/>
              <w:spacing w:before="0" w:after="40" w:line="264" w:lineRule="auto"/>
              <w:jc w:val="right"/>
            </w:pPr>
            <w:r>
              <w:rPr>
                <w:rFonts w:ascii="EB Garamond" w:hAnsi="EB Garamond" w:cs="Amiri"/>
                <w:b w:val="0"/>
                <w:sz w:val="21"/>
              </w:rPr>
              <w:t>qudra</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potentiality; faculty; capacity; force. </w:t>
            </w:r>
            <w:r>
              <w:rPr>
                <w:rFonts w:ascii="EB Garamond" w:hAnsi="EB Garamond" w:cs="Amiri"/>
                <w:b w:val="0"/>
                <w:sz w:val="23"/>
              </w:rPr>
              <w:t>Potentiality when opposed to actuality; a faculty in psychology; a capacity in broader causal contexts; an acquired force in forced motion; and strength when describing the degree of an ability. A capacity can remain while exercised; potentiality opposed to actuality concerns what is not actual in the relevant respect.</w:t>
            </w:r>
            <w:r>
              <w:rPr>
                <w:rFonts w:ascii="EB Garamond" w:hAnsi="EB Garamond" w:cs="Amiri"/>
                <w:b w:val="0"/>
                <w:color w:val="69716F"/>
                <w:sz w:val="17"/>
              </w:rPr>
              <w:t xml:space="preserve">  §§238, 304, 340, 343, 352, 516, 525, 557, 756, 794</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قوة</w:t>
            </w:r>
          </w:p>
          <w:p>
            <w:pPr>
              <w:widowControl/>
              <w:spacing w:before="0" w:after="40" w:line="264" w:lineRule="auto"/>
              <w:jc w:val="right"/>
            </w:pPr>
            <w:r>
              <w:rPr>
                <w:rFonts w:ascii="EB Garamond" w:hAnsi="EB Garamond" w:cs="Amiri"/>
                <w:b w:val="0"/>
                <w:sz w:val="21"/>
              </w:rPr>
              <w:t>quwwa</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analogical predication. </w:t>
            </w:r>
            <w:r>
              <w:rPr>
                <w:rFonts w:ascii="EB Garamond" w:hAnsi="EB Garamond" w:cs="Amiri"/>
                <w:b w:val="0"/>
                <w:sz w:val="23"/>
              </w:rPr>
              <w:t>Predication of a shared meaning with differences of priority or strength, as illustrated by existence, priority, and opposition.</w:t>
            </w:r>
            <w:r>
              <w:rPr>
                <w:rFonts w:ascii="EB Garamond" w:hAnsi="EB Garamond" w:cs="Amiri"/>
                <w:b w:val="0"/>
                <w:color w:val="69716F"/>
                <w:sz w:val="17"/>
              </w:rPr>
              <w:t xml:space="preserve">  §§38, 79, 90, 189</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تشكيك</w:t>
            </w:r>
          </w:p>
          <w:p>
            <w:pPr>
              <w:widowControl/>
              <w:spacing w:before="0" w:after="40" w:line="264" w:lineRule="auto"/>
              <w:jc w:val="right"/>
            </w:pPr>
            <w:r>
              <w:rPr>
                <w:rFonts w:ascii="EB Garamond" w:hAnsi="EB Garamond" w:cs="Amiri"/>
                <w:b w:val="0"/>
                <w:sz w:val="21"/>
              </w:rPr>
              <w:t>tashkīk</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eternity; beginninglessness. </w:t>
            </w:r>
            <w:r>
              <w:rPr>
                <w:rFonts w:ascii="EB Garamond" w:hAnsi="EB Garamond" w:cs="Amiri"/>
                <w:b w:val="0"/>
                <w:sz w:val="23"/>
              </w:rPr>
              <w:t>Being unpreceded by another or by nonexistence, according to the respect considered; essential and temporal questions must be distinguished.</w:t>
            </w:r>
            <w:r>
              <w:rPr>
                <w:rFonts w:ascii="EB Garamond" w:hAnsi="EB Garamond" w:cs="Amiri"/>
                <w:b w:val="0"/>
                <w:color w:val="69716F"/>
                <w:sz w:val="17"/>
              </w:rPr>
              <w:t xml:space="preserve">  §§77, 82, 84</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قدم</w:t>
            </w:r>
          </w:p>
          <w:p>
            <w:pPr>
              <w:widowControl/>
              <w:spacing w:before="0" w:after="40" w:line="264" w:lineRule="auto"/>
              <w:jc w:val="right"/>
            </w:pPr>
            <w:r>
              <w:rPr>
                <w:rFonts w:ascii="EB Garamond" w:hAnsi="EB Garamond" w:cs="Amiri"/>
                <w:b w:val="0"/>
                <w:sz w:val="21"/>
              </w:rPr>
              <w:t>qidam</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origination. </w:t>
            </w:r>
            <w:r>
              <w:rPr>
                <w:rFonts w:ascii="EB Garamond" w:hAnsi="EB Garamond" w:cs="Amiri"/>
                <w:b w:val="0"/>
                <w:sz w:val="23"/>
              </w:rPr>
              <w:t>Being preceded by another or by nonexistence; essential origination and temporal coming-to-be are distinct considerations.</w:t>
            </w:r>
            <w:r>
              <w:rPr>
                <w:rFonts w:ascii="EB Garamond" w:hAnsi="EB Garamond" w:cs="Amiri"/>
                <w:b w:val="0"/>
                <w:color w:val="69716F"/>
                <w:sz w:val="17"/>
              </w:rPr>
              <w:t xml:space="preserve">  §§77, 82, 83, 320, 323</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حدوث</w:t>
            </w:r>
          </w:p>
          <w:p>
            <w:pPr>
              <w:widowControl/>
              <w:spacing w:before="0" w:after="40" w:line="264" w:lineRule="auto"/>
              <w:jc w:val="right"/>
            </w:pPr>
            <w:r>
              <w:rPr>
                <w:rFonts w:ascii="EB Garamond" w:hAnsi="EB Garamond" w:cs="Amiri"/>
                <w:b w:val="0"/>
                <w:sz w:val="21"/>
              </w:rPr>
              <w:t>ḥudūth</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substance. </w:t>
            </w:r>
            <w:r>
              <w:rPr>
                <w:rFonts w:ascii="EB Garamond" w:hAnsi="EB Garamond" w:cs="Amiri"/>
                <w:b w:val="0"/>
                <w:sz w:val="23"/>
              </w:rPr>
              <w:t>A contingent existent not existing in a subject; this classification does not imply independence from every cause or from matter.</w:t>
            </w:r>
            <w:r>
              <w:rPr>
                <w:rFonts w:ascii="EB Garamond" w:hAnsi="EB Garamond" w:cs="Amiri"/>
                <w:b w:val="0"/>
                <w:color w:val="69716F"/>
                <w:sz w:val="17"/>
              </w:rPr>
              <w:t xml:space="preserve">  §§253, 254, 258, 338</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جوهر</w:t>
            </w:r>
          </w:p>
          <w:p>
            <w:pPr>
              <w:widowControl/>
              <w:spacing w:before="0" w:after="40" w:line="264" w:lineRule="auto"/>
              <w:jc w:val="right"/>
            </w:pPr>
            <w:r>
              <w:rPr>
                <w:rFonts w:ascii="EB Garamond" w:hAnsi="EB Garamond" w:cs="Amiri"/>
                <w:b w:val="0"/>
                <w:sz w:val="21"/>
              </w:rPr>
              <w:t>jawhar</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accident. </w:t>
            </w:r>
            <w:r>
              <w:rPr>
                <w:rFonts w:ascii="EB Garamond" w:hAnsi="EB Garamond" w:cs="Amiri"/>
                <w:b w:val="0"/>
                <w:sz w:val="23"/>
              </w:rPr>
              <w:t>An existent in a subject; the discussion includes quantity, quality, and the other categories examined in Division II.</w:t>
            </w:r>
            <w:r>
              <w:rPr>
                <w:rFonts w:ascii="EB Garamond" w:hAnsi="EB Garamond" w:cs="Amiri"/>
                <w:b w:val="0"/>
                <w:color w:val="69716F"/>
                <w:sz w:val="17"/>
              </w:rPr>
              <w:t xml:space="preserve">  §§253, 256, 376, 377, 390</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عرض</w:t>
            </w:r>
          </w:p>
          <w:p>
            <w:pPr>
              <w:widowControl/>
              <w:spacing w:before="0" w:after="40" w:line="264" w:lineRule="auto"/>
              <w:jc w:val="right"/>
            </w:pPr>
            <w:r>
              <w:rPr>
                <w:rFonts w:ascii="EB Garamond" w:hAnsi="EB Garamond" w:cs="Amiri"/>
                <w:b w:val="0"/>
                <w:sz w:val="21"/>
              </w:rPr>
              <w:t>ʿaraḍ</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subject. </w:t>
            </w:r>
            <w:r>
              <w:rPr>
                <w:rFonts w:ascii="EB Garamond" w:hAnsi="EB Garamond" w:cs="Amiri"/>
                <w:b w:val="0"/>
                <w:sz w:val="23"/>
              </w:rPr>
              <w:t>A substrate subsisting independently of the accident it supports; in logic, the subject of predication.</w:t>
            </w:r>
            <w:r>
              <w:rPr>
                <w:rFonts w:ascii="EB Garamond" w:hAnsi="EB Garamond" w:cs="Amiri"/>
                <w:b w:val="0"/>
                <w:color w:val="69716F"/>
                <w:sz w:val="17"/>
              </w:rPr>
              <w:t xml:space="preserve">  §§35, 36, 111, 253, 255, 256</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موضوع</w:t>
            </w:r>
          </w:p>
          <w:p>
            <w:pPr>
              <w:widowControl/>
              <w:spacing w:before="0" w:after="40" w:line="264" w:lineRule="auto"/>
              <w:jc w:val="right"/>
            </w:pPr>
            <w:r>
              <w:rPr>
                <w:rFonts w:ascii="EB Garamond" w:hAnsi="EB Garamond" w:cs="Amiri"/>
                <w:b w:val="0"/>
                <w:sz w:val="21"/>
              </w:rPr>
              <w:t>mawḍūʿ</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receptacle; substrate. </w:t>
            </w:r>
            <w:r>
              <w:rPr>
                <w:rFonts w:ascii="EB Garamond" w:hAnsi="EB Garamond" w:cs="Amiri"/>
                <w:b w:val="0"/>
                <w:sz w:val="23"/>
              </w:rPr>
              <w:t>A receptacle for something inhering; broader than subject because it can include matter constituted by form.</w:t>
            </w:r>
            <w:r>
              <w:rPr>
                <w:rFonts w:ascii="EB Garamond" w:hAnsi="EB Garamond" w:cs="Amiri"/>
                <w:b w:val="0"/>
                <w:color w:val="69716F"/>
                <w:sz w:val="17"/>
              </w:rPr>
              <w:t xml:space="preserve">  §§228, 231, 254, 255, 257</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محل</w:t>
            </w:r>
          </w:p>
          <w:p>
            <w:pPr>
              <w:widowControl/>
              <w:spacing w:before="0" w:after="40" w:line="264" w:lineRule="auto"/>
              <w:jc w:val="right"/>
            </w:pPr>
            <w:r>
              <w:rPr>
                <w:rFonts w:ascii="EB Garamond" w:hAnsi="EB Garamond" w:cs="Amiri"/>
                <w:b w:val="0"/>
                <w:sz w:val="21"/>
              </w:rPr>
              <w:t>maḥall</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matter. </w:t>
            </w:r>
            <w:r>
              <w:rPr>
                <w:rFonts w:ascii="EB Garamond" w:hAnsi="EB Garamond" w:cs="Amiri"/>
                <w:b w:val="0"/>
                <w:sz w:val="23"/>
              </w:rPr>
              <w:t>The receptive factor in a composite; §284 rejects inferring matter additional to body from the body’s divisibility.</w:t>
            </w:r>
            <w:r>
              <w:rPr>
                <w:rFonts w:ascii="EB Garamond" w:hAnsi="EB Garamond" w:cs="Amiri"/>
                <w:b w:val="0"/>
                <w:color w:val="69716F"/>
                <w:sz w:val="17"/>
              </w:rPr>
              <w:t xml:space="preserve">  §§228, 254, 284</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مادة</w:t>
            </w:r>
          </w:p>
          <w:p>
            <w:pPr>
              <w:widowControl/>
              <w:spacing w:before="0" w:after="40" w:line="264" w:lineRule="auto"/>
              <w:jc w:val="right"/>
            </w:pPr>
            <w:r>
              <w:rPr>
                <w:rFonts w:ascii="EB Garamond" w:hAnsi="EB Garamond" w:cs="Amiri"/>
                <w:b w:val="0"/>
                <w:sz w:val="21"/>
              </w:rPr>
              <w:t>mādda</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form. </w:t>
            </w:r>
            <w:r>
              <w:rPr>
                <w:rFonts w:ascii="EB Garamond" w:hAnsi="EB Garamond" w:cs="Amiri"/>
                <w:b w:val="0"/>
                <w:sz w:val="23"/>
              </w:rPr>
              <w:t>The formal factor in a composite; also a mental representation or the arrangement of an inference, according to context.</w:t>
            </w:r>
            <w:r>
              <w:rPr>
                <w:rFonts w:ascii="EB Garamond" w:hAnsi="EB Garamond" w:cs="Amiri"/>
                <w:b w:val="0"/>
                <w:color w:val="69716F"/>
                <w:sz w:val="17"/>
              </w:rPr>
              <w:t xml:space="preserve">  §§15, 231, 254, 441, 472</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صورة</w:t>
            </w:r>
          </w:p>
          <w:p>
            <w:pPr>
              <w:widowControl/>
              <w:spacing w:before="0" w:after="40" w:line="264" w:lineRule="auto"/>
              <w:jc w:val="right"/>
            </w:pPr>
            <w:r>
              <w:rPr>
                <w:rFonts w:ascii="EB Garamond" w:hAnsi="EB Garamond" w:cs="Amiri"/>
                <w:b w:val="0"/>
                <w:sz w:val="21"/>
              </w:rPr>
              <w:t>ṣūra</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soul. </w:t>
            </w:r>
            <w:r>
              <w:rPr>
                <w:rFonts w:ascii="EB Garamond" w:hAnsi="EB Garamond" w:cs="Amiri"/>
                <w:b w:val="0"/>
                <w:sz w:val="23"/>
              </w:rPr>
              <w:t>The first perfection of a potentially living organic body; the rational soul’s immateriality is argued separately.</w:t>
            </w:r>
            <w:r>
              <w:rPr>
                <w:rFonts w:ascii="EB Garamond" w:hAnsi="EB Garamond" w:cs="Amiri"/>
                <w:b w:val="0"/>
                <w:color w:val="69716F"/>
                <w:sz w:val="17"/>
              </w:rPr>
              <w:t xml:space="preserve">  §§331, 338, 351, 352</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نفس</w:t>
            </w:r>
          </w:p>
          <w:p>
            <w:pPr>
              <w:widowControl/>
              <w:spacing w:before="0" w:after="40" w:line="264" w:lineRule="auto"/>
              <w:jc w:val="right"/>
            </w:pPr>
            <w:r>
              <w:rPr>
                <w:rFonts w:ascii="EB Garamond" w:hAnsi="EB Garamond" w:cs="Amiri"/>
                <w:b w:val="0"/>
                <w:sz w:val="21"/>
              </w:rPr>
              <w:t>nafs</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intellect; reason. </w:t>
            </w:r>
            <w:r>
              <w:rPr>
                <w:rFonts w:ascii="EB Garamond" w:hAnsi="EB Garamond" w:cs="Amiri"/>
                <w:b w:val="0"/>
                <w:sz w:val="23"/>
              </w:rPr>
              <w:t>Can designate a separate immaterial substance or an intellectual disposition or faculty; the context determines which sense is intended.</w:t>
            </w:r>
            <w:r>
              <w:rPr>
                <w:rFonts w:ascii="EB Garamond" w:hAnsi="EB Garamond" w:cs="Amiri"/>
                <w:b w:val="0"/>
                <w:color w:val="69716F"/>
                <w:sz w:val="17"/>
              </w:rPr>
              <w:t xml:space="preserve">  §§254, 327, 457, 458, 692</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عقل</w:t>
            </w:r>
          </w:p>
          <w:p>
            <w:pPr>
              <w:widowControl/>
              <w:spacing w:before="0" w:after="40" w:line="264" w:lineRule="auto"/>
              <w:jc w:val="right"/>
            </w:pPr>
            <w:r>
              <w:rPr>
                <w:rFonts w:ascii="EB Garamond" w:hAnsi="EB Garamond" w:cs="Amiri"/>
                <w:b w:val="0"/>
                <w:sz w:val="21"/>
              </w:rPr>
              <w:t>ʿaql</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conception. </w:t>
            </w:r>
            <w:r>
              <w:rPr>
                <w:rFonts w:ascii="EB Garamond" w:hAnsi="EB Garamond" w:cs="Amiri"/>
                <w:b w:val="0"/>
                <w:sz w:val="23"/>
              </w:rPr>
              <w:t>Apprehension of a thing without thereby affirming or denying a proposition; one of the two divisions of knowledge.</w:t>
            </w:r>
            <w:r>
              <w:rPr>
                <w:rFonts w:ascii="EB Garamond" w:hAnsi="EB Garamond" w:cs="Amiri"/>
                <w:b w:val="0"/>
                <w:color w:val="69716F"/>
                <w:sz w:val="17"/>
              </w:rPr>
              <w:t xml:space="preserve">  §§124, 436, 438</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تصور</w:t>
            </w:r>
          </w:p>
          <w:p>
            <w:pPr>
              <w:widowControl/>
              <w:spacing w:before="0" w:after="40" w:line="264" w:lineRule="auto"/>
              <w:jc w:val="right"/>
            </w:pPr>
            <w:r>
              <w:rPr>
                <w:rFonts w:ascii="EB Garamond" w:hAnsi="EB Garamond" w:cs="Amiri"/>
                <w:b w:val="0"/>
                <w:sz w:val="21"/>
              </w:rPr>
              <w:t>taṣawwur</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assent. </w:t>
            </w:r>
            <w:r>
              <w:rPr>
                <w:rFonts w:ascii="EB Garamond" w:hAnsi="EB Garamond" w:cs="Amiri"/>
                <w:b w:val="0"/>
                <w:sz w:val="23"/>
              </w:rPr>
              <w:t>Affirmative or negative judgement; knowledge properly so called requires firm, corresponding, stable assent, and the term also appears in the definition of faith.</w:t>
            </w:r>
            <w:r>
              <w:rPr>
                <w:rFonts w:ascii="EB Garamond" w:hAnsi="EB Garamond" w:cs="Amiri"/>
                <w:b w:val="0"/>
                <w:color w:val="69716F"/>
                <w:sz w:val="17"/>
              </w:rPr>
              <w:t xml:space="preserve">  §§3, 436, 438, 832</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تصديق</w:t>
            </w:r>
          </w:p>
          <w:p>
            <w:pPr>
              <w:widowControl/>
              <w:spacing w:before="0" w:after="40" w:line="264" w:lineRule="auto"/>
              <w:jc w:val="right"/>
            </w:pPr>
            <w:r>
              <w:rPr>
                <w:rFonts w:ascii="EB Garamond" w:hAnsi="EB Garamond" w:cs="Amiri"/>
                <w:b w:val="0"/>
                <w:sz w:val="21"/>
              </w:rPr>
              <w:t>taṣdīq</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goodness; moral acceptability. </w:t>
            </w:r>
            <w:r>
              <w:rPr>
                <w:rFonts w:ascii="EB Garamond" w:hAnsi="EB Garamond" w:cs="Amiri"/>
                <w:b w:val="0"/>
                <w:sz w:val="23"/>
              </w:rPr>
              <w:t>In §619 this broad category includes obligatory, recommended, permissible, and disliked acts: their performance does not merit blame.</w:t>
            </w:r>
            <w:r>
              <w:rPr>
                <w:rFonts w:ascii="EB Garamond" w:hAnsi="EB Garamond" w:cs="Amiri"/>
                <w:b w:val="0"/>
                <w:color w:val="69716F"/>
                <w:sz w:val="17"/>
              </w:rPr>
              <w:t xml:space="preserve">  §§619, 620</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حسن</w:t>
            </w:r>
          </w:p>
          <w:p>
            <w:pPr>
              <w:widowControl/>
              <w:spacing w:before="0" w:after="40" w:line="264" w:lineRule="auto"/>
              <w:jc w:val="right"/>
            </w:pPr>
            <w:r>
              <w:rPr>
                <w:rFonts w:ascii="EB Garamond" w:hAnsi="EB Garamond" w:cs="Amiri"/>
                <w:b w:val="0"/>
                <w:sz w:val="21"/>
              </w:rPr>
              <w:t>ḥusn</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badness; moral wrongness. </w:t>
            </w:r>
            <w:r>
              <w:rPr>
                <w:rFonts w:ascii="EB Garamond" w:hAnsi="EB Garamond" w:cs="Amiri"/>
                <w:b w:val="0"/>
                <w:sz w:val="23"/>
              </w:rPr>
              <w:t>Marks the blameworthiness of an act; the text argues that it can be known rationally, as with injustice.</w:t>
            </w:r>
            <w:r>
              <w:rPr>
                <w:rFonts w:ascii="EB Garamond" w:hAnsi="EB Garamond" w:cs="Amiri"/>
                <w:b w:val="0"/>
                <w:color w:val="69716F"/>
                <w:sz w:val="17"/>
              </w:rPr>
              <w:t xml:space="preserve">  §§619, 620, 626, 796</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قبح</w:t>
            </w:r>
          </w:p>
          <w:p>
            <w:pPr>
              <w:widowControl/>
              <w:spacing w:before="0" w:after="40" w:line="264" w:lineRule="auto"/>
              <w:jc w:val="right"/>
            </w:pPr>
            <w:r>
              <w:rPr>
                <w:rFonts w:ascii="EB Garamond" w:hAnsi="EB Garamond" w:cs="Amiri"/>
                <w:b w:val="0"/>
                <w:sz w:val="21"/>
              </w:rPr>
              <w:t>qubḥ</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gracious assistance. </w:t>
            </w:r>
            <w:r>
              <w:rPr>
                <w:rFonts w:ascii="EB Garamond" w:hAnsi="EB Garamond" w:cs="Amiri"/>
                <w:b w:val="0"/>
                <w:sz w:val="23"/>
              </w:rPr>
              <w:t>Assistance bringing the accountable agent nearer obedience or farther from wrongdoing while preserving choice; applied to prophecy and the imamate.</w:t>
            </w:r>
            <w:r>
              <w:rPr>
                <w:rFonts w:ascii="EB Garamond" w:hAnsi="EB Garamond" w:cs="Amiri"/>
                <w:b w:val="0"/>
                <w:color w:val="69716F"/>
                <w:sz w:val="17"/>
              </w:rPr>
              <w:t xml:space="preserve">  §§658, 664, 692, 694, 711</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لطف</w:t>
            </w:r>
          </w:p>
          <w:p>
            <w:pPr>
              <w:widowControl/>
              <w:spacing w:before="0" w:after="40" w:line="264" w:lineRule="auto"/>
              <w:jc w:val="right"/>
            </w:pPr>
            <w:r>
              <w:rPr>
                <w:rFonts w:ascii="EB Garamond" w:hAnsi="EB Garamond" w:cs="Amiri"/>
                <w:b w:val="0"/>
                <w:sz w:val="21"/>
              </w:rPr>
              <w:t>luṭf</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moral obligation; imposition of obligation. </w:t>
            </w:r>
            <w:r>
              <w:rPr>
                <w:rFonts w:ascii="EB Garamond" w:hAnsi="EB Garamond" w:cs="Amiri"/>
                <w:b w:val="0"/>
                <w:sz w:val="23"/>
              </w:rPr>
              <w:t>The imposition of a known, demanding obligation on an agent; mukallaf is the person addressed by that obligation.</w:t>
            </w:r>
            <w:r>
              <w:rPr>
                <w:rFonts w:ascii="EB Garamond" w:hAnsi="EB Garamond" w:cs="Amiri"/>
                <w:b w:val="0"/>
                <w:color w:val="69716F"/>
                <w:sz w:val="17"/>
              </w:rPr>
              <w:t xml:space="preserve">  §§474, 647, 650, 651</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تكليف</w:t>
            </w:r>
          </w:p>
          <w:p>
            <w:pPr>
              <w:widowControl/>
              <w:spacing w:before="0" w:after="40" w:line="264" w:lineRule="auto"/>
              <w:jc w:val="right"/>
            </w:pPr>
            <w:r>
              <w:rPr>
                <w:rFonts w:ascii="EB Garamond" w:hAnsi="EB Garamond" w:cs="Amiri"/>
                <w:b w:val="0"/>
                <w:sz w:val="21"/>
              </w:rPr>
              <w:t>taklīf</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compensation. </w:t>
            </w:r>
            <w:r>
              <w:rPr>
                <w:rFonts w:ascii="EB Garamond" w:hAnsi="EB Garamond" w:cs="Amiri"/>
                <w:b w:val="0"/>
                <w:sz w:val="23"/>
              </w:rPr>
              <w:t>A deserved benefit without the honour accompanying reward; especially important in the argument about pain and wrongful injury.</w:t>
            </w:r>
            <w:r>
              <w:rPr>
                <w:rFonts w:ascii="EB Garamond" w:hAnsi="EB Garamond" w:cs="Amiri"/>
                <w:b w:val="0"/>
                <w:color w:val="69716F"/>
                <w:sz w:val="17"/>
              </w:rPr>
              <w:t xml:space="preserve">  §§674, 675, 678, 684</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عوض</w:t>
            </w:r>
          </w:p>
          <w:p>
            <w:pPr>
              <w:widowControl/>
              <w:spacing w:before="0" w:after="40" w:line="264" w:lineRule="auto"/>
              <w:jc w:val="right"/>
            </w:pPr>
            <w:r>
              <w:rPr>
                <w:rFonts w:ascii="EB Garamond" w:hAnsi="EB Garamond" w:cs="Amiri"/>
                <w:b w:val="0"/>
                <w:sz w:val="21"/>
              </w:rPr>
              <w:t>ʿiwaḍ</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reward. </w:t>
            </w:r>
            <w:r>
              <w:rPr>
                <w:rFonts w:ascii="EB Garamond" w:hAnsi="EB Garamond" w:cs="Amiri"/>
                <w:b w:val="0"/>
                <w:sz w:val="23"/>
              </w:rPr>
              <w:t>Deserved benefit for obedience, accompanied by honour; its grounds, conditions, and duration receive separate treatment.</w:t>
            </w:r>
            <w:r>
              <w:rPr>
                <w:rFonts w:ascii="EB Garamond" w:hAnsi="EB Garamond" w:cs="Amiri"/>
                <w:b w:val="0"/>
                <w:color w:val="69716F"/>
                <w:sz w:val="17"/>
              </w:rPr>
              <w:t xml:space="preserve">  §§795, 800, 801, 802, 805, 806</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ثواب</w:t>
            </w:r>
          </w:p>
          <w:p>
            <w:pPr>
              <w:widowControl/>
              <w:spacing w:before="0" w:after="40" w:line="264" w:lineRule="auto"/>
              <w:jc w:val="right"/>
            </w:pPr>
            <w:r>
              <w:rPr>
                <w:rFonts w:ascii="EB Garamond" w:hAnsi="EB Garamond" w:cs="Amiri"/>
                <w:b w:val="0"/>
                <w:sz w:val="21"/>
              </w:rPr>
              <w:t>thawāb</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punishment. </w:t>
            </w:r>
            <w:r>
              <w:rPr>
                <w:rFonts w:ascii="EB Garamond" w:hAnsi="EB Garamond" w:cs="Amiri"/>
                <w:b w:val="0"/>
                <w:sz w:val="23"/>
              </w:rPr>
              <w:t>Deserved harm accompanied by humiliation; entitlement to it is distinguished from its execution, since pardon and intercession are admitted.</w:t>
            </w:r>
            <w:r>
              <w:rPr>
                <w:rFonts w:ascii="EB Garamond" w:hAnsi="EB Garamond" w:cs="Amiri"/>
                <w:b w:val="0"/>
                <w:color w:val="69716F"/>
                <w:sz w:val="17"/>
              </w:rPr>
              <w:t xml:space="preserve">  §§796, 801, 811, 815</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عقاب</w:t>
            </w:r>
          </w:p>
          <w:p>
            <w:pPr>
              <w:widowControl/>
              <w:spacing w:before="0" w:after="40" w:line="264" w:lineRule="auto"/>
              <w:jc w:val="right"/>
            </w:pPr>
            <w:r>
              <w:rPr>
                <w:rFonts w:ascii="EB Garamond" w:hAnsi="EB Garamond" w:cs="Amiri"/>
                <w:b w:val="0"/>
                <w:sz w:val="21"/>
              </w:rPr>
              <w:t>ʿiqāb</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nullification. </w:t>
            </w:r>
            <w:r>
              <w:rPr>
                <w:rFonts w:ascii="EB Garamond" w:hAnsi="EB Garamond" w:cs="Amiri"/>
                <w:b w:val="0"/>
                <w:sz w:val="23"/>
              </w:rPr>
              <w:t>The disputed cancellation of prior reward by later sin; its rejection is paired with separate conditions concerning final perseverance.</w:t>
            </w:r>
            <w:r>
              <w:rPr>
                <w:rFonts w:ascii="EB Garamond" w:hAnsi="EB Garamond" w:cs="Amiri"/>
                <w:b w:val="0"/>
                <w:color w:val="69716F"/>
                <w:sz w:val="17"/>
              </w:rPr>
              <w:t xml:space="preserve">  §§806, 807, 808</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إحباط</w:t>
            </w:r>
          </w:p>
          <w:p>
            <w:pPr>
              <w:widowControl/>
              <w:spacing w:before="0" w:after="40" w:line="264" w:lineRule="auto"/>
              <w:jc w:val="right"/>
            </w:pPr>
            <w:r>
              <w:rPr>
                <w:rFonts w:ascii="EB Garamond" w:hAnsi="EB Garamond" w:cs="Amiri"/>
                <w:b w:val="0"/>
                <w:sz w:val="21"/>
              </w:rPr>
              <w:t>iḥbāṭ</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return; resurrection. </w:t>
            </w:r>
            <w:r>
              <w:rPr>
                <w:rFonts w:ascii="EB Garamond" w:hAnsi="EB Garamond" w:cs="Amiri"/>
                <w:b w:val="0"/>
                <w:sz w:val="23"/>
              </w:rPr>
              <w:t>The eschatological return; bodily resurrection is defended through the reassembly of dispersed bodily parts.</w:t>
            </w:r>
            <w:r>
              <w:rPr>
                <w:rFonts w:ascii="EB Garamond" w:hAnsi="EB Garamond" w:cs="Amiri"/>
                <w:b w:val="0"/>
                <w:color w:val="69716F"/>
                <w:sz w:val="17"/>
              </w:rPr>
              <w:t xml:space="preserve">  §§782, 786, 792, 793</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معاد</w:t>
            </w:r>
          </w:p>
          <w:p>
            <w:pPr>
              <w:widowControl/>
              <w:spacing w:before="0" w:after="40" w:line="264" w:lineRule="auto"/>
              <w:jc w:val="right"/>
            </w:pPr>
            <w:r>
              <w:rPr>
                <w:rFonts w:ascii="EB Garamond" w:hAnsi="EB Garamond" w:cs="Amiri"/>
                <w:b w:val="0"/>
                <w:sz w:val="21"/>
              </w:rPr>
              <w:t>maʿād</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protection from error and sin. </w:t>
            </w:r>
            <w:r>
              <w:rPr>
                <w:rFonts w:ascii="EB Garamond" w:hAnsi="EB Garamond" w:cs="Amiri"/>
                <w:b w:val="0"/>
                <w:sz w:val="23"/>
              </w:rPr>
              <w:t>Protection required of prophets and the imam; the text expressly treats it as compatible with the power to sin.</w:t>
            </w:r>
            <w:r>
              <w:rPr>
                <w:rFonts w:ascii="EB Garamond" w:hAnsi="EB Garamond" w:cs="Amiri"/>
                <w:b w:val="0"/>
                <w:color w:val="69716F"/>
                <w:sz w:val="17"/>
              </w:rPr>
              <w:t xml:space="preserve">  §§695, 713, 714, 716</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عصمة</w:t>
            </w:r>
          </w:p>
          <w:p>
            <w:pPr>
              <w:widowControl/>
              <w:spacing w:before="0" w:after="40" w:line="264" w:lineRule="auto"/>
              <w:jc w:val="right"/>
            </w:pPr>
            <w:r>
              <w:rPr>
                <w:rFonts w:ascii="EB Garamond" w:hAnsi="EB Garamond" w:cs="Amiri"/>
                <w:b w:val="0"/>
                <w:sz w:val="21"/>
              </w:rPr>
              <w:t>ʿiṣma</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relation; the relative. </w:t>
            </w:r>
            <w:r>
              <w:rPr>
                <w:rFonts w:ascii="EB Garamond" w:hAnsi="EB Garamond" w:cs="Amiri"/>
                <w:b w:val="0"/>
                <w:sz w:val="23"/>
              </w:rPr>
              <w:t>Relation itself is distinguished from the thing bearing it; its establishment is argued to be mental.</w:t>
            </w:r>
            <w:r>
              <w:rPr>
                <w:rFonts w:ascii="EB Garamond" w:hAnsi="EB Garamond" w:cs="Amiri"/>
                <w:b w:val="0"/>
                <w:color w:val="69716F"/>
                <w:sz w:val="17"/>
              </w:rPr>
              <w:t xml:space="preserve">  §§514, 515, 516, 518</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إضافة / مضاف</w:t>
            </w:r>
          </w:p>
          <w:p>
            <w:pPr>
              <w:widowControl/>
              <w:spacing w:before="0" w:after="40" w:line="264" w:lineRule="auto"/>
              <w:jc w:val="right"/>
            </w:pPr>
            <w:r>
              <w:rPr>
                <w:rFonts w:ascii="EB Garamond" w:hAnsi="EB Garamond" w:cs="Amiri"/>
                <w:b w:val="0"/>
                <w:sz w:val="21"/>
              </w:rPr>
              <w:t>iḍāfa / muḍāf</w:t>
            </w:r>
          </w:p>
        </w:tc>
      </w:tr>
      <w:tr>
        <w:trPr>
          <w:cantSplit/>
        </w:trPr>
        <w:tc>
          <w:tcPr>
            <w:tcW w:type="dxa" w:w="7992"/>
            <w:vAlign w:val="top"/>
            <w:tcMar>
              <w:left w:w="0" w:type="dxa"/>
              <w:right w:w="150" w:type="dxa"/>
            </w:tcMar>
          </w:tcPr>
          <w:p>
            <w:pPr>
              <w:widowControl/>
              <w:spacing w:before="0" w:after="40" w:line="264" w:lineRule="auto"/>
            </w:pPr>
            <w:r>
              <w:rPr>
                <w:rFonts w:ascii="EB Garamond" w:hAnsi="EB Garamond" w:cs="Amiri"/>
                <w:b/>
                <w:sz w:val="23"/>
              </w:rPr>
              <w:t xml:space="preserve">motion; change. </w:t>
            </w:r>
            <w:r>
              <w:rPr>
                <w:rFonts w:ascii="EB Garamond" w:hAnsi="EB Garamond" w:cs="Amiri"/>
                <w:b w:val="0"/>
                <w:sz w:val="23"/>
              </w:rPr>
              <w:t>The first perfection of what is potential as potential; discussed in quantity, quality, place, and position.</w:t>
            </w:r>
            <w:r>
              <w:rPr>
                <w:rFonts w:ascii="EB Garamond" w:hAnsi="EB Garamond" w:cs="Amiri"/>
                <w:b w:val="0"/>
                <w:color w:val="69716F"/>
                <w:sz w:val="17"/>
              </w:rPr>
              <w:t xml:space="preserve">  §§525, 533, 538, 540, 541</w:t>
            </w:r>
          </w:p>
        </w:tc>
        <w:tc>
          <w:tcPr>
            <w:tcW w:type="dxa" w:w="2837"/>
            <w:vAlign w:val="top"/>
            <w:tcMar>
              <w:left w:w="150" w:type="dxa"/>
              <w:right w:w="0" w:type="dxa"/>
            </w:tcMar>
          </w:tcPr>
          <w:p>
            <w:pPr>
              <w:widowControl/>
              <w:spacing w:before="0" w:after="40" w:line="460" w:lineRule="exact"/>
              <w:bidi w:val="1"/>
              <w:jc w:val="start"/>
            </w:pPr>
            <w:r>
              <w:rPr>
                <w:rFonts w:ascii="Amiri" w:hAnsi="Amiri" w:cs="Amiri"/>
                <w:b w:val="0"/>
                <w:sz w:val="30"/>
                <w:rtl w:val="1"/>
                <w:szCs w:val="30"/>
              </w:rPr>
              <w:t>حركة</w:t>
            </w:r>
          </w:p>
          <w:p>
            <w:pPr>
              <w:widowControl/>
              <w:spacing w:before="0" w:after="40" w:line="264" w:lineRule="auto"/>
              <w:jc w:val="right"/>
            </w:pPr>
            <w:r>
              <w:rPr>
                <w:rFonts w:ascii="EB Garamond" w:hAnsi="EB Garamond" w:cs="Amiri"/>
                <w:b w:val="0"/>
                <w:sz w:val="21"/>
              </w:rPr>
              <w:t>ḥaraka</w:t>
            </w:r>
          </w:p>
        </w:tc>
      </w:tr>
    </w:tbl>
    <w:p>
      <w:pPr>
        <w:pStyle w:val="Heading1"/>
      </w:pPr>
      <w:bookmarkStart w:id="10021" w:name="nav_h021"/>
      <w:r>
        <w:t>Sources and editorial scope</w:t>
      </w:r>
      <w:bookmarkEnd w:id="10021"/>
    </w:p>
    <w:p>
      <w:pPr>
        <w:spacing w:after="80" w:line="252" w:lineRule="auto"/>
      </w:pPr>
      <w:r>
        <w:rPr>
          <w:sz w:val="23"/>
        </w:rPr>
        <w:t>Primary text. Naṣīr al Dīn al Ṭūsī, Tajrīd al iʿtiqād, as quoted in al ʿAllāma al Ḥillī, Kashf al murād fī sharḥ Tajrīd al iʿtiqād, edited and annotated by Ḥasan Ḥasanzāda Āmulī, Muʾassasat al Nashr al Islāmī. Rafed electronic edition, 646 pages. The translated matn occurs on pp.20–428. The continuous medieval commentary was used for interpretation; modern annotations beginning on p.429 were excluded from the translation corpus.</w:t>
      </w:r>
    </w:p>
    <w:p>
      <w:pPr>
        <w:spacing w:after="80" w:line="252" w:lineRule="auto"/>
      </w:pPr>
      <w:r>
        <w:rPr>
          <w:sz w:val="23"/>
        </w:rPr>
        <w:t>Comparison text. Naṣīr al Dīn al Ṭūsī, Tajrīd al iʿtiqād, edited by Muḥammad Jawād al Ḥusaynī al Jalālī. Qum: Markaz al Nashr, Maktab al Iʿlām al Islāmī, first edition, 1407 AH / 1986–87. Princeton University Libraries copy digitised by Arabic Collections Online. The matn runs from printed p.101 to p.310. Selected readings were checked, rather than every witness or every apparatus entry.</w:t>
      </w:r>
    </w:p>
    <w:p>
      <w:pPr>
        <w:spacing w:after="80" w:line="252" w:lineRule="auto"/>
      </w:pPr>
      <w:r>
        <w:rPr>
          <w:sz w:val="23"/>
        </w:rPr>
        <w:t>Terminological check. Muḥammad ʿAlī al Tahānawī, Kashshāf iṣṭilāḥāt al funūn wa al ʿulūm, 1996 edition, vol.1, p.90, entry ubna, was consulted for the historical term in §696. The glossary otherwise follows the local usage of the matn and al Ḥillī’s explanations.</w:t>
      </w:r>
    </w:p>
    <w:p>
      <w:pPr>
        <w:spacing w:after="80" w:line="252" w:lineRule="auto"/>
      </w:pPr>
      <w:r>
        <w:rPr>
          <w:sz w:val="23"/>
        </w:rPr>
        <w:t>Modern translation identified. Sayyid Amjad H. Shah Naqavi, Theology Abstracted, an Arabic critical edition and English translation of Ṭūsī’s Tajrīd al-iʿtiqād. London: The Shīʿah Institute Press, 2025. ISBN 9781917761000. The public preview, including the editorial introduction and selected Arabic and English passages, was consulted during revision. The complete book was not collated.</w:t>
      </w:r>
    </w:p>
    <w:p>
      <w:pPr>
        <w:spacing w:after="80" w:line="252" w:lineRule="auto"/>
      </w:pPr>
      <w:r>
        <w:rPr>
          <w:sz w:val="23"/>
        </w:rPr>
        <w:t>Assessment of editions. Al-Jalālī describes four manuscript witnesses and comparison with earlier commentaries (introduction, pp.76–85). Naqavi’s preview identifies Tehran Majlis 9006/630, fols.65r–80v, as his base witness and discusses its audition note (introduction, pp.11–13). These are distinct editorial undertakings. Establishing a definitive text would require a full comparison of their evidence and apparatus; recency alone cannot settle the readings.</w:t>
      </w:r>
    </w:p>
    <w:p>
      <w:pPr>
        <w:spacing w:after="80" w:line="252" w:lineRule="auto"/>
      </w:pPr>
      <w:r>
        <w:rPr>
          <w:sz w:val="23"/>
        </w:rPr>
        <w:t>English style. Michael E. Marmura’s introduction and conventions for Avicenna, The Metaphysics of The Healing (BYU Press, 2005), and a sample of his earlier translation of “On the Relative” were consulted as stylistic and editorial models. Jon McGinnis and David C. Reisman’s translator preface to Classical Arabic Philosophy (Hackett, 2007, pp.xi–xii) also informed the balance between idiomatic English and visible ambiguity. These modern works guide presentation, not the interpretation of Ṭūsī’s doctrines; their translations have not been copied into this text.</w:t>
      </w:r>
    </w:p>
    <w:p>
      <w:pPr>
        <w:spacing w:after="80" w:line="252" w:lineRule="auto"/>
      </w:pPr>
      <w:r>
        <w:rPr>
          <w:sz w:val="23"/>
        </w:rPr>
        <w:t xml:space="preserve">Arabic terminology. Selected technical senses were cross-checked against Jamīl Ṣalībā’s al-Muʿjam al-falsafī and al-Tahānawī’s Kashshāf iṣṭilāḥāt al-funūn wa-l-ʿulūm. These references clarify distinctions between related terms. Ṭūsī’s Arabic and the local argument control the bracketed equivalents.</w:t>
      </w:r>
    </w:p>
    <w:p>
      <w:pPr>
        <w:spacing w:after="80" w:line="252" w:lineRule="auto"/>
      </w:pPr>
      <w:r>
        <w:rPr>
          <w:sz w:val="23"/>
        </w:rPr>
        <w:t xml:space="preserve">Jamīl Ṣalībā, al-Muʿjam al-falsafī. Entries consulted include imkān (I, pp. 134–135), ḍarūra (I, p. 757), māhiyya (II, pp. 314–315), mawḍūʿ (II, p. 447), qudra (II, p. 188), quwwa (II, p. 201), qadīm (II, p. 189), and sarmadī (I, p. 654).</w:t>
      </w:r>
      <w:hyperlink r:id="rIdArabicTermsDictionary1">
        <w:r>
          <w:rPr>
            <w:sz w:val="23"/>
            <w:color w:val="365E59"/>
          </w:rPr>
          <w:t xml:space="preserve"> Online text.</w:t>
        </w:r>
      </w:hyperlink>
    </w:p>
    <w:p>
      <w:pPr>
        <w:spacing w:after="80" w:line="252" w:lineRule="auto"/>
      </w:pPr>
      <w:r>
        <w:rPr>
          <w:sz w:val="23"/>
        </w:rPr>
        <w:t xml:space="preserve">Muḥammad ʿAlī al-Tahānawī, Kashshāf iṣṭilāḥāt al-funūn wa-l-ʿulūm. Entries consulted include wujūb, dhāt, ḥāll, iḍāfa, taklīf, ḥusn, qudra, and luṭf.</w:t>
      </w:r>
      <w:hyperlink r:id="rIdArabicTermsDictionary2">
        <w:r>
          <w:rPr>
            <w:sz w:val="23"/>
            <w:color w:val="365E59"/>
          </w:rPr>
          <w:t xml:space="preserve"> Online text.</w:t>
        </w:r>
      </w:hyperlink>
    </w:p>
    <w:p>
      <w:pPr>
        <w:spacing w:after="80" w:line="252" w:lineRule="auto"/>
      </w:pPr>
      <w:r>
        <w:rPr>
          <w:sz w:val="23"/>
        </w:rPr>
        <w:t>Textual limits. This volume translates the complete accessible recension embedded in al Ḥillī’s commentary. It is not a newly constituted critical Arabic text, an exhaustive manuscript collation, or a translation of all commentaries. Notable differences from al Jalālī are identified at §§1, 312, 366, 496, 572, 579, 605, 636, 683, and 822, and at the separately identified closing formula. Some of these are transcription corrections or agreements in a sensitive reading, rather than divergent textual clauses.</w:t>
      </w:r>
    </w:p>
    <w:p>
      <w:pPr>
        <w:spacing w:after="80" w:line="252" w:lineRule="auto"/>
      </w:pPr>
      <w:r>
        <w:rPr>
          <w:sz w:val="23"/>
        </w:rPr>
        <w:t>Interpretive limits. Bracketed explanations usually follow the attached al Ḥillī commentary. Where he offers alternatives, disagrees with the matn, or where the supplied reading remains difficult, the relevant note says so. Later commentaries by al Iṣfahānī, al Jurjānī, al Qūshjī, and al Lāhījī have not been comprehensively collated for this version.</w:t>
      </w:r>
    </w:p>
    <w:p>
      <w:pPr>
        <w:pStyle w:val="Heading2"/>
      </w:pPr>
      <w:bookmarkStart w:id="10022" w:name="nav_h022"/>
      <w:r>
        <w:t>Source links</w:t>
      </w:r>
      <w:bookmarkEnd w:id="10022"/>
    </w:p>
    <w:p>
      <w:pPr>
        <w:spacing w:after="40" w:line="280" w:lineRule="exact"/>
      </w:pPr>
      <w:hyperlink r:id="rId11">
        <w:r>
          <w:rPr>
            <w:color w:val="365E59"/>
            <w:sz w:val="21"/>
          </w:rPr>
          <w:t>Rafed Arabic text</w:t>
        </w:r>
      </w:hyperlink>
    </w:p>
    <w:p>
      <w:pPr>
        <w:spacing w:after="40" w:line="280" w:lineRule="exact"/>
      </w:pPr>
      <w:hyperlink r:id="rId12">
        <w:r>
          <w:rPr>
            <w:color w:val="365E59"/>
            <w:sz w:val="21"/>
          </w:rPr>
          <w:t>Rafed complete Word source</w:t>
        </w:r>
      </w:hyperlink>
    </w:p>
    <w:p>
      <w:pPr>
        <w:spacing w:after="40" w:line="280" w:lineRule="exact"/>
      </w:pPr>
      <w:hyperlink r:id="rId13">
        <w:r>
          <w:rPr>
            <w:color w:val="365E59"/>
            <w:sz w:val="21"/>
          </w:rPr>
          <w:t>Al Jalālī edition at Arabic Collections Online</w:t>
        </w:r>
      </w:hyperlink>
    </w:p>
    <w:p>
      <w:pPr>
        <w:spacing w:after="40" w:line="280" w:lineRule="exact"/>
      </w:pPr>
      <w:hyperlink r:id="rId14">
        <w:r>
          <w:rPr>
            <w:color w:val="365E59"/>
            <w:sz w:val="21"/>
          </w:rPr>
          <w:t>Theology Abstracted publisher page</w:t>
        </w:r>
      </w:hyperlink>
    </w:p>
    <w:p>
      <w:pPr>
        <w:spacing w:after="40" w:line="280" w:lineRule="exact"/>
      </w:pPr>
      <w:hyperlink r:id="rId15">
        <w:r>
          <w:rPr>
            <w:color w:val="365E59"/>
            <w:sz w:val="21"/>
          </w:rPr>
          <w:t>Theology Abstracted public preview</w:t>
        </w:r>
      </w:hyperlink>
    </w:p>
    <w:p>
      <w:pPr>
        <w:spacing w:after="40" w:line="280" w:lineRule="exact"/>
      </w:pPr>
      <w:hyperlink r:id="rId16">
        <w:r>
          <w:rPr>
            <w:color w:val="365E59"/>
            <w:sz w:val="21"/>
          </w:rPr>
          <w:t>Marmura The Metaphysics of The Healing</w:t>
        </w:r>
      </w:hyperlink>
    </w:p>
    <w:p>
      <w:pPr>
        <w:spacing w:after="40" w:line="280" w:lineRule="exact"/>
      </w:pPr>
      <w:hyperlink r:id="rId17">
        <w:r>
          <w:rPr>
            <w:color w:val="365E59"/>
            <w:sz w:val="21"/>
          </w:rPr>
          <w:t>Marmura On the Relative</w:t>
        </w:r>
      </w:hyperlink>
    </w:p>
    <w:p>
      <w:pPr>
        <w:spacing w:after="40" w:line="280" w:lineRule="exact"/>
      </w:pPr>
      <w:hyperlink r:id="rId18">
        <w:r>
          <w:rPr>
            <w:color w:val="365E59"/>
            <w:sz w:val="21"/>
          </w:rPr>
          <w:t>McGinnis and Reisman Classical Arabic Philosophy</w:t>
        </w:r>
      </w:hyperlink>
    </w:p>
    <w:p>
      <w:pPr>
        <w:spacing w:after="40" w:line="280" w:lineRule="exact"/>
      </w:pPr>
      <w:hyperlink r:id="rId19">
        <w:r>
          <w:rPr>
            <w:color w:val="365E59"/>
            <w:sz w:val="21"/>
          </w:rPr>
          <w:t>Al Tahānawī dictionary entry</w:t>
        </w:r>
      </w:hyperlink>
    </w:p>
    <w:p>
      <w:pPr>
        <w:spacing w:before="0" w:after="0" w:line="20" w:lineRule="atLeast"/>
        <w:keepNext w:val="0"/>
        <w:keepLines w:val="1"/>
        <w:widowControl w:val="1"/>
        <w:sectPr w:rsidR="00FC693F" w:rsidRPr="0006063C" w:rsidSect="00034616">
          <w:headerReference w:type="default" r:id="rId9"/>
          <w:footerReference w:type="default" r:id="rId10"/>
          <w:pgSz w:w="11909" w:h="16834"/>
          <w:pgMar w:top="504" w:right="432" w:bottom="504" w:left="648" w:header="216" w:footer="216" w:gutter="0"/>
          <w:cols w:space="720"/>
          <w:titlePg/>
          <w:docGrid w:linePitch="360"/>
        </w:sectPr>
      </w:pPr>
    </w:p>
    <w:p>
      <w:pPr>
        <w:pStyle w:val="Heading1"/>
        <w:spacing w:before="0" w:after="140" w:line="500" w:lineRule="atLeast"/>
        <w:keepNext w:val="1"/>
        <w:keepLines w:val="1"/>
        <w:widowControl w:val="1"/>
        <w:pageBreakBefore w:val="0"/>
      </w:pPr>
      <w:bookmarkStart w:id="10023" w:name="nav_h023"/>
      <w:r>
        <w:rPr>
          <w:rFonts w:ascii="EB Garamond" w:hAnsi="EB Garamond" w:cs="Amiri"/>
          <w:sz w:val="44"/>
          <w:color w:val="000000"/>
        </w:rPr>
        <w:t xml:space="preserve">Subject and name index</w:t>
      </w:r>
      <w:bookmarkEnd w:id="10023"/>
    </w:p>
    <w:p>
      <w:pPr>
        <w:spacing w:before="0" w:after="140" w:line="250" w:lineRule="atLeast"/>
        <w:keepNext w:val="0"/>
        <w:keepLines w:val="1"/>
        <w:widowControl w:val="1"/>
      </w:pPr>
      <w:r>
        <w:rPr>
          <w:rFonts w:ascii="EB Garamond" w:hAnsi="EB Garamond" w:cs="Amiri"/>
          <w:sz w:val="21"/>
          <w:color w:val="000000"/>
        </w:rPr>
        <w:t xml:space="preserve">Page numbers come first; bracketed § references identify the numbered passages and remain the same in both editions. Entries locate the passage and its attached note, where present.</w:t>
      </w:r>
    </w:p>
    <w:p>
      <w:pPr>
        <w:spacing w:before="20" w:after="60" w:line="300" w:lineRule="atLeast"/>
        <w:keepNext w:val="1"/>
        <w:keepLines w:val="1"/>
        <w:widowControl w:val="1"/>
      </w:pPr>
      <w:r>
        <w:rPr>
          <w:rFonts w:ascii="EB Garamond" w:hAnsi="EB Garamond" w:cs="Amiri"/>
          <w:sz w:val="26"/>
          <w:color w:val="365E59"/>
          <w:b/>
        </w:rPr>
        <w:t xml:space="preserve">A</w:t>
      </w:r>
    </w:p>
    <w:p>
      <w:pPr>
        <w:spacing w:before="60" w:after="20" w:line="260" w:lineRule="atLeast"/>
        <w:keepNext w:val="0"/>
        <w:keepLines w:val="1"/>
        <w:widowControl w:val="1"/>
      </w:pPr>
      <w:bookmarkStart w:id="10861" w:name="ix_1a52173707ec6b11"/>
      <w:bookmarkEnd w:id="10861"/>
      <w:r>
        <w:rPr>
          <w:rFonts w:ascii="EB Garamond" w:hAnsi="EB Garamond" w:cs="Amiri"/>
          <w:sz w:val="22"/>
          <w:color w:val="000000"/>
          <w:b/>
        </w:rPr>
        <w:t xml:space="preserve">Abraham</w:t>
      </w:r>
      <w:r>
        <w:rPr>
          <w:rFonts w:ascii="EB Garamond" w:hAnsi="EB Garamond" w:cs="Amiri"/>
          <w:sz w:val="22"/>
          <w:color w:val="000000"/>
        </w:rPr>
        <w:t xml:space="preserve">, </w:t>
      </w:r>
      <w:hyperlink w:anchor="unit_701" w:history="1">
        <w:r>
          <w:rPr>
            <w:rFonts w:ascii="EB Garamond" w:hAnsi="EB Garamond" w:cs="Amiri"/>
            <w:sz w:val="22"/>
            <w:color w:val="000000"/>
          </w:rPr>
          <w:t xml:space="preserve">63</w:t>
        </w:r>
      </w:hyperlink>
      <w:r>
        <w:rPr>
          <w:rFonts w:ascii="EB Garamond" w:hAnsi="EB Garamond" w:cs="Amiri"/>
          <w:sz w:val="22"/>
          <w:color w:val="000000"/>
        </w:rPr>
        <w:t xml:space="preserve">, </w:t>
      </w:r>
      <w:hyperlink w:anchor="unit_786" w:history="1">
        <w:r>
          <w:rPr>
            <w:rFonts w:ascii="EB Garamond" w:hAnsi="EB Garamond" w:cs="Amiri"/>
            <w:sz w:val="22"/>
            <w:color w:val="000000"/>
          </w:rPr>
          <w:t xml:space="preserve">72</w:t>
        </w:r>
      </w:hyperlink>
      <w:r>
        <w:rPr>
          <w:rFonts w:ascii="EB Garamond" w:hAnsi="EB Garamond" w:cs="Amiri"/>
          <w:sz w:val="21"/>
          <w:color w:val="69716F"/>
        </w:rPr>
        <w:t xml:space="preserve"> [§§701, 786]</w:t>
      </w:r>
    </w:p>
    <w:p>
      <w:pPr>
        <w:spacing w:before="60" w:after="20" w:line="260" w:lineRule="atLeast"/>
        <w:keepNext w:val="0"/>
        <w:keepLines w:val="1"/>
        <w:widowControl w:val="1"/>
      </w:pPr>
      <w:bookmarkStart w:id="10862" w:name="ix_3c0e4edb8c9f5d4f"/>
      <w:bookmarkEnd w:id="10862"/>
      <w:r>
        <w:rPr>
          <w:rFonts w:ascii="EB Garamond" w:hAnsi="EB Garamond" w:cs="Amiri"/>
          <w:sz w:val="22"/>
          <w:color w:val="000000"/>
          <w:b/>
        </w:rPr>
        <w:t xml:space="preserve">Abrogation of revealed law</w:t>
      </w:r>
      <w:r>
        <w:rPr>
          <w:rFonts w:ascii="EB Garamond" w:hAnsi="EB Garamond" w:cs="Amiri"/>
          <w:sz w:val="22"/>
          <w:color w:val="000000"/>
        </w:rPr>
        <w:t xml:space="preserve">, </w:t>
      </w:r>
      <w:hyperlink w:anchor="unit_706" w:history="1">
        <w:r>
          <w:rPr>
            <w:rFonts w:ascii="EB Garamond" w:hAnsi="EB Garamond" w:cs="Amiri"/>
            <w:sz w:val="22"/>
            <w:color w:val="000000"/>
          </w:rPr>
          <w:t xml:space="preserve">64</w:t>
        </w:r>
      </w:hyperlink>
      <w:r>
        <w:rPr>
          <w:rFonts w:ascii="EB Garamond" w:hAnsi="EB Garamond" w:cs="Amiri"/>
          <w:sz w:val="21"/>
          <w:color w:val="69716F"/>
        </w:rPr>
        <w:t xml:space="preserve"> [§§706⁠–⁠708]</w:t>
      </w:r>
    </w:p>
    <w:p>
      <w:pPr>
        <w:spacing w:before="60" w:after="20" w:line="260" w:lineRule="atLeast"/>
        <w:keepNext w:val="0"/>
        <w:keepLines w:val="1"/>
        <w:widowControl w:val="1"/>
      </w:pPr>
      <w:bookmarkStart w:id="10863" w:name="ix_e5881fd305348fcb"/>
      <w:bookmarkEnd w:id="10863"/>
      <w:r>
        <w:rPr>
          <w:rFonts w:ascii="EB Garamond" w:hAnsi="EB Garamond" w:cs="Amiri"/>
          <w:sz w:val="22"/>
          <w:color w:val="000000"/>
          <w:b/>
        </w:rPr>
        <w:t xml:space="preserve">Abū ʿAlī</w:t>
      </w:r>
      <w:r>
        <w:rPr>
          <w:rFonts w:ascii="EB Garamond" w:hAnsi="EB Garamond" w:cs="Amiri"/>
          <w:sz w:val="22"/>
          <w:color w:val="000000"/>
        </w:rPr>
        <w:t xml:space="preserve">, </w:t>
      </w:r>
      <w:hyperlink w:anchor="unit_703" w:history="1">
        <w:r>
          <w:rPr>
            <w:rFonts w:ascii="EB Garamond" w:hAnsi="EB Garamond" w:cs="Amiri"/>
            <w:sz w:val="22"/>
            <w:color w:val="000000"/>
          </w:rPr>
          <w:t xml:space="preserve">63</w:t>
        </w:r>
      </w:hyperlink>
      <w:r>
        <w:rPr>
          <w:rFonts w:ascii="EB Garamond" w:hAnsi="EB Garamond" w:cs="Amiri"/>
          <w:sz w:val="22"/>
          <w:color w:val="000000"/>
        </w:rPr>
        <w:t xml:space="preserve">, </w:t>
      </w:r>
      <w:hyperlink w:anchor="unit_807" w:history="1">
        <w:r>
          <w:rPr>
            <w:rFonts w:ascii="EB Garamond" w:hAnsi="EB Garamond" w:cs="Amiri"/>
            <w:sz w:val="22"/>
            <w:color w:val="000000"/>
          </w:rPr>
          <w:t xml:space="preserve">75</w:t>
        </w:r>
      </w:hyperlink>
      <w:r>
        <w:rPr>
          <w:rFonts w:ascii="EB Garamond" w:hAnsi="EB Garamond" w:cs="Amiri"/>
          <w:sz w:val="21"/>
          <w:color w:val="69716F"/>
        </w:rPr>
        <w:t xml:space="preserve"> [§§703, 807]</w:t>
      </w:r>
    </w:p>
    <w:p>
      <w:pPr>
        <w:spacing w:before="60" w:after="10" w:line="260" w:lineRule="atLeast"/>
        <w:keepNext w:val="1"/>
        <w:keepLines w:val="1"/>
        <w:widowControl w:val="1"/>
      </w:pPr>
      <w:bookmarkStart w:id="10864" w:name="ix_50291123b6f4e8d9"/>
      <w:r>
        <w:rPr>
          <w:rFonts w:ascii="EB Garamond" w:hAnsi="EB Garamond" w:cs="Amiri"/>
          <w:sz w:val="22"/>
          <w:color w:val="000000"/>
          <w:b/>
        </w:rPr>
        <w:t xml:space="preserve">Abū Bakr</w:t>
      </w:r>
      <w:bookmarkEnd w:id="10864"/>
    </w:p>
    <w:p>
      <w:pPr>
        <w:spacing w:before="0" w:after="20" w:line="260" w:lineRule="atLeast"/>
        <w:keepNext w:val="0"/>
        <w:keepLines w:val="1"/>
        <w:widowControl w:val="1"/>
        <w:ind w:left="230" w:hanging="0"/>
      </w:pPr>
      <w:r>
        <w:rPr>
          <w:rFonts w:ascii="EB Garamond" w:hAnsi="EB Garamond" w:cs="Amiri"/>
          <w:sz w:val="22"/>
          <w:color w:val="000000"/>
        </w:rPr>
        <w:t xml:space="preserve">arguments against his claim and conduct</w:t>
      </w:r>
      <w:r>
        <w:rPr>
          <w:rFonts w:ascii="EB Garamond" w:hAnsi="EB Garamond" w:cs="Amiri"/>
          <w:sz w:val="22"/>
          <w:color w:val="000000"/>
        </w:rPr>
        <w:t xml:space="preserve">, </w:t>
      </w:r>
      <w:hyperlink w:anchor="unit_730" w:history="1">
        <w:r>
          <w:rPr>
            <w:rFonts w:ascii="EB Garamond" w:hAnsi="EB Garamond" w:cs="Amiri"/>
            <w:sz w:val="22"/>
            <w:color w:val="000000"/>
          </w:rPr>
          <w:t xml:space="preserve">67⁠–⁠68</w:t>
        </w:r>
      </w:hyperlink>
      <w:r>
        <w:rPr>
          <w:rFonts w:ascii="EB Garamond" w:hAnsi="EB Garamond" w:cs="Amiri"/>
          <w:sz w:val="21"/>
          <w:color w:val="69716F"/>
        </w:rPr>
        <w:t xml:space="preserve"> [§§730⁠–⁠741]</w:t>
      </w:r>
    </w:p>
    <w:p>
      <w:pPr>
        <w:spacing w:before="60" w:after="20" w:line="260" w:lineRule="atLeast"/>
        <w:keepNext w:val="0"/>
        <w:keepLines w:val="1"/>
        <w:widowControl w:val="1"/>
      </w:pPr>
      <w:bookmarkStart w:id="10865" w:name="ix_49410cbbb8e10472"/>
      <w:bookmarkEnd w:id="10865"/>
      <w:r>
        <w:rPr>
          <w:rFonts w:ascii="EB Garamond" w:hAnsi="EB Garamond" w:cs="Amiri"/>
          <w:sz w:val="22"/>
          <w:color w:val="000000"/>
          <w:b/>
        </w:rPr>
        <w:t xml:space="preserve">Abū Dharr</w:t>
      </w:r>
      <w:r>
        <w:rPr>
          <w:rFonts w:ascii="EB Garamond" w:hAnsi="EB Garamond" w:cs="Amiri"/>
          <w:sz w:val="22"/>
          <w:color w:val="000000"/>
        </w:rPr>
        <w:t xml:space="preserve">, </w:t>
      </w:r>
      <w:hyperlink w:anchor="unit_752" w:history="1">
        <w:r>
          <w:rPr>
            <w:rFonts w:ascii="EB Garamond" w:hAnsi="EB Garamond" w:cs="Amiri"/>
            <w:sz w:val="22"/>
            <w:color w:val="000000"/>
          </w:rPr>
          <w:t xml:space="preserve">69</w:t>
        </w:r>
      </w:hyperlink>
      <w:r>
        <w:rPr>
          <w:rFonts w:ascii="EB Garamond" w:hAnsi="EB Garamond" w:cs="Amiri"/>
          <w:sz w:val="21"/>
          <w:color w:val="69716F"/>
        </w:rPr>
        <w:t xml:space="preserve"> [§752]</w:t>
      </w:r>
    </w:p>
    <w:p>
      <w:pPr>
        <w:spacing w:before="60" w:after="20" w:line="260" w:lineRule="atLeast"/>
        <w:keepNext w:val="0"/>
        <w:keepLines w:val="1"/>
        <w:widowControl w:val="1"/>
      </w:pPr>
      <w:bookmarkStart w:id="10866" w:name="ix_2a60ba8619ae1c41"/>
      <w:bookmarkEnd w:id="10866"/>
      <w:r>
        <w:rPr>
          <w:rFonts w:ascii="EB Garamond" w:hAnsi="EB Garamond" w:cs="Amiri"/>
          <w:sz w:val="22"/>
          <w:color w:val="000000"/>
          <w:b/>
        </w:rPr>
        <w:t xml:space="preserve">Abū Hāshim</w:t>
      </w:r>
      <w:r>
        <w:rPr>
          <w:rFonts w:ascii="EB Garamond" w:hAnsi="EB Garamond" w:cs="Amiri"/>
          <w:sz w:val="22"/>
          <w:color w:val="000000"/>
        </w:rPr>
        <w:t xml:space="preserve">, </w:t>
      </w:r>
      <w:hyperlink w:anchor="unit_703" w:history="1">
        <w:r>
          <w:rPr>
            <w:rFonts w:ascii="EB Garamond" w:hAnsi="EB Garamond" w:cs="Amiri"/>
            <w:sz w:val="22"/>
            <w:color w:val="000000"/>
          </w:rPr>
          <w:t xml:space="preserve">63</w:t>
        </w:r>
      </w:hyperlink>
      <w:r>
        <w:rPr>
          <w:rFonts w:ascii="EB Garamond" w:hAnsi="EB Garamond" w:cs="Amiri"/>
          <w:sz w:val="22"/>
          <w:color w:val="000000"/>
        </w:rPr>
        <w:t xml:space="preserve">, </w:t>
      </w:r>
      <w:hyperlink w:anchor="unit_807" w:history="1">
        <w:r>
          <w:rPr>
            <w:rFonts w:ascii="EB Garamond" w:hAnsi="EB Garamond" w:cs="Amiri"/>
            <w:sz w:val="22"/>
            <w:color w:val="000000"/>
          </w:rPr>
          <w:t xml:space="preserve">75</w:t>
        </w:r>
      </w:hyperlink>
      <w:r>
        <w:rPr>
          <w:rFonts w:ascii="EB Garamond" w:hAnsi="EB Garamond" w:cs="Amiri"/>
          <w:sz w:val="21"/>
          <w:color w:val="69716F"/>
        </w:rPr>
        <w:t xml:space="preserve"> [§§703, 807]</w:t>
      </w:r>
    </w:p>
    <w:p>
      <w:pPr>
        <w:spacing w:before="60" w:after="10" w:line="260" w:lineRule="atLeast"/>
        <w:keepNext w:val="1"/>
        <w:keepLines w:val="1"/>
        <w:widowControl w:val="1"/>
      </w:pPr>
      <w:bookmarkStart w:id="10867" w:name="ix_c023e41039063552"/>
      <w:r>
        <w:rPr>
          <w:rFonts w:ascii="EB Garamond" w:hAnsi="EB Garamond" w:cs="Amiri"/>
          <w:sz w:val="22"/>
          <w:color w:val="000000"/>
          <w:b/>
        </w:rPr>
        <w:t xml:space="preserve">Accidents</w:t>
      </w:r>
      <w:bookmarkEnd w:id="10867"/>
    </w:p>
    <w:p>
      <w:pPr>
        <w:spacing w:before="0" w:after="20" w:line="260" w:lineRule="atLeast"/>
        <w:keepNext w:val="0"/>
        <w:keepLines w:val="1"/>
        <w:widowControl w:val="1"/>
        <w:ind w:left="230" w:hanging="0"/>
      </w:pPr>
      <w:r>
        <w:rPr>
          <w:rFonts w:ascii="EB Garamond" w:hAnsi="EB Garamond" w:cs="Amiri"/>
          <w:sz w:val="22"/>
          <w:color w:val="000000"/>
        </w:rPr>
        <w:t xml:space="preserve">definition and categories</w:t>
      </w:r>
      <w:r>
        <w:rPr>
          <w:rFonts w:ascii="EB Garamond" w:hAnsi="EB Garamond" w:cs="Amiri"/>
          <w:sz w:val="22"/>
          <w:color w:val="000000"/>
        </w:rPr>
        <w:t xml:space="preserve">, </w:t>
      </w:r>
      <w:hyperlink w:anchor="unit_253" w:history="1">
        <w:r>
          <w:rPr>
            <w:rFonts w:ascii="EB Garamond" w:hAnsi="EB Garamond" w:cs="Amiri"/>
            <w:sz w:val="22"/>
            <w:color w:val="000000"/>
          </w:rPr>
          <w:t xml:space="preserve">29</w:t>
        </w:r>
      </w:hyperlink>
      <w:r>
        <w:rPr>
          <w:rFonts w:ascii="EB Garamond" w:hAnsi="EB Garamond" w:cs="Amiri"/>
          <w:sz w:val="22"/>
          <w:color w:val="000000"/>
        </w:rPr>
        <w:t xml:space="preserve">, </w:t>
      </w:r>
      <w:hyperlink w:anchor="unit_376" w:history="1">
        <w:r>
          <w:rPr>
            <w:rFonts w:ascii="EB Garamond" w:hAnsi="EB Garamond" w:cs="Amiri"/>
            <w:sz w:val="22"/>
            <w:color w:val="000000"/>
          </w:rPr>
          <w:t xml:space="preserve">37</w:t>
        </w:r>
      </w:hyperlink>
      <w:r>
        <w:rPr>
          <w:rFonts w:ascii="EB Garamond" w:hAnsi="EB Garamond" w:cs="Amiri"/>
          <w:sz w:val="21"/>
          <w:color w:val="69716F"/>
        </w:rPr>
        <w:t xml:space="preserve"> [§§253, 255⁠–⁠258, 376]</w:t>
      </w:r>
    </w:p>
    <w:p>
      <w:pPr>
        <w:spacing w:before="0" w:after="20" w:line="260" w:lineRule="atLeast"/>
        <w:keepNext w:val="0"/>
        <w:keepLines w:val="1"/>
        <w:widowControl w:val="1"/>
        <w:ind w:left="230" w:hanging="0"/>
      </w:pPr>
      <w:r>
        <w:rPr>
          <w:rFonts w:ascii="EB Garamond" w:hAnsi="EB Garamond" w:cs="Amiri"/>
          <w:sz w:val="22"/>
          <w:color w:val="000000"/>
        </w:rPr>
        <w:t xml:space="preserve">dependence and origination</w:t>
      </w:r>
      <w:r>
        <w:rPr>
          <w:rFonts w:ascii="EB Garamond" w:hAnsi="EB Garamond" w:cs="Amiri"/>
          <w:sz w:val="22"/>
          <w:color w:val="000000"/>
        </w:rPr>
        <w:t xml:space="preserve">, </w:t>
      </w:r>
      <w:hyperlink w:anchor="unit_264" w:history="1">
        <w:r>
          <w:rPr>
            <w:rFonts w:ascii="EB Garamond" w:hAnsi="EB Garamond" w:cs="Amiri"/>
            <w:sz w:val="22"/>
            <w:color w:val="000000"/>
          </w:rPr>
          <w:t xml:space="preserve">30</w:t>
        </w:r>
      </w:hyperlink>
      <w:r>
        <w:rPr>
          <w:rFonts w:ascii="EB Garamond" w:hAnsi="EB Garamond" w:cs="Amiri"/>
          <w:sz w:val="22"/>
          <w:color w:val="000000"/>
        </w:rPr>
        <w:t xml:space="preserve">, </w:t>
      </w:r>
      <w:hyperlink w:anchor="unit_323" w:history="1">
        <w:r>
          <w:rPr>
            <w:rFonts w:ascii="EB Garamond" w:hAnsi="EB Garamond" w:cs="Amiri"/>
            <w:sz w:val="22"/>
            <w:color w:val="000000"/>
          </w:rPr>
          <w:t xml:space="preserve">34</w:t>
        </w:r>
      </w:hyperlink>
      <w:r>
        <w:rPr>
          <w:rFonts w:ascii="EB Garamond" w:hAnsi="EB Garamond" w:cs="Amiri"/>
          <w:sz w:val="21"/>
          <w:color w:val="69716F"/>
        </w:rPr>
        <w:t xml:space="preserve"> [§§264⁠–⁠267, 323]</w:t>
      </w:r>
    </w:p>
    <w:p>
      <w:pPr>
        <w:spacing w:before="60" w:after="20" w:line="260" w:lineRule="atLeast"/>
        <w:keepNext w:val="0"/>
        <w:keepLines w:val="1"/>
        <w:widowControl w:val="1"/>
      </w:pPr>
      <w:bookmarkStart w:id="10868" w:name="ix_c7454bb5e7fc5870"/>
      <w:bookmarkEnd w:id="10868"/>
      <w:r>
        <w:rPr>
          <w:rFonts w:ascii="EB Garamond" w:hAnsi="EB Garamond" w:cs="Amiri"/>
          <w:sz w:val="22"/>
          <w:color w:val="000000"/>
          <w:b/>
        </w:rPr>
        <w:t xml:space="preserve">Acting and being acted upon</w:t>
      </w:r>
      <w:r>
        <w:rPr>
          <w:rFonts w:ascii="EB Garamond" w:hAnsi="EB Garamond" w:cs="Amiri"/>
          <w:sz w:val="22"/>
          <w:color w:val="000000"/>
        </w:rPr>
        <w:t xml:space="preserve">, </w:t>
      </w:r>
      <w:hyperlink w:anchor="unit_537" w:history="1">
        <w:r>
          <w:rPr>
            <w:rFonts w:ascii="EB Garamond" w:hAnsi="EB Garamond" w:cs="Amiri"/>
            <w:sz w:val="22"/>
            <w:color w:val="000000"/>
          </w:rPr>
          <w:t xml:space="preserve">48</w:t>
        </w:r>
      </w:hyperlink>
      <w:r>
        <w:rPr>
          <w:rFonts w:ascii="EB Garamond" w:hAnsi="EB Garamond" w:cs="Amiri"/>
          <w:sz w:val="22"/>
          <w:color w:val="000000"/>
        </w:rPr>
        <w:t xml:space="preserve">, </w:t>
      </w:r>
      <w:hyperlink w:anchor="unit_570" w:history="1">
        <w:r>
          <w:rPr>
            <w:rFonts w:ascii="EB Garamond" w:hAnsi="EB Garamond" w:cs="Amiri"/>
            <w:sz w:val="22"/>
            <w:color w:val="000000"/>
          </w:rPr>
          <w:t xml:space="preserve">50</w:t>
        </w:r>
      </w:hyperlink>
      <w:r>
        <w:rPr>
          <w:rFonts w:ascii="EB Garamond" w:hAnsi="EB Garamond" w:cs="Amiri"/>
          <w:sz w:val="21"/>
          <w:color w:val="69716F"/>
        </w:rPr>
        <w:t xml:space="preserve"> [§§537, 570⁠–⁠571]</w:t>
      </w:r>
    </w:p>
    <w:p>
      <w:pPr>
        <w:spacing w:before="60" w:after="20" w:line="260" w:lineRule="atLeast"/>
        <w:keepNext w:val="0"/>
        <w:keepLines w:val="1"/>
        <w:widowControl w:val="1"/>
      </w:pPr>
      <w:bookmarkStart w:id="10869" w:name="ix_4d25140ddf3ead53"/>
      <w:bookmarkEnd w:id="10869"/>
      <w:r>
        <w:rPr>
          <w:rFonts w:ascii="EB Garamond" w:hAnsi="EB Garamond" w:cs="Amiri"/>
          <w:sz w:val="22"/>
          <w:color w:val="000000"/>
          <w:b/>
        </w:rPr>
        <w:t xml:space="preserve">Aḥwāl</w:t>
      </w:r>
      <w:r>
        <w:rPr>
          <w:rFonts w:ascii="EB Garamond" w:hAnsi="EB Garamond" w:cs="Amiri"/>
          <w:sz w:val="22"/>
          <w:color w:val="000000"/>
          <w:i/>
        </w:rPr>
        <w:t xml:space="preserve">. See </w:t>
      </w:r>
      <w:hyperlink w:anchor="ix_6e6975211c2ec5df" w:history="1">
        <w:r>
          <w:rPr>
            <w:rFonts w:ascii="EB Garamond" w:hAnsi="EB Garamond" w:cs="Amiri"/>
            <w:sz w:val="22"/>
            <w:color w:val="000000"/>
            <w:i/>
          </w:rPr>
          <w:t xml:space="preserve">States</w:t>
        </w:r>
      </w:hyperlink>
    </w:p>
    <w:p>
      <w:pPr>
        <w:spacing w:before="60" w:after="10" w:line="260" w:lineRule="atLeast"/>
        <w:keepNext w:val="1"/>
        <w:keepLines w:val="1"/>
        <w:widowControl w:val="1"/>
      </w:pPr>
      <w:bookmarkStart w:id="10870" w:name="ix_6d82fc95e3620a3e"/>
      <w:r>
        <w:rPr>
          <w:rFonts w:ascii="EB Garamond" w:hAnsi="EB Garamond" w:cs="Amiri"/>
          <w:sz w:val="22"/>
          <w:color w:val="000000"/>
          <w:b/>
        </w:rPr>
        <w:t xml:space="preserve">ʿAlī</w:t>
      </w:r>
      <w:bookmarkEnd w:id="10870"/>
    </w:p>
    <w:p>
      <w:pPr>
        <w:spacing w:before="0" w:after="20" w:line="260" w:lineRule="atLeast"/>
        <w:keepNext w:val="0"/>
        <w:keepLines w:val="1"/>
        <w:widowControl w:val="1"/>
        <w:ind w:left="230" w:hanging="0"/>
      </w:pPr>
      <w:r>
        <w:rPr>
          <w:rFonts w:ascii="EB Garamond" w:hAnsi="EB Garamond" w:cs="Amiri"/>
          <w:sz w:val="22"/>
          <w:color w:val="000000"/>
        </w:rPr>
        <w:t xml:space="preserve">designation and succession</w:t>
      </w:r>
      <w:r>
        <w:rPr>
          <w:rFonts w:ascii="EB Garamond" w:hAnsi="EB Garamond" w:cs="Amiri"/>
          <w:sz w:val="22"/>
          <w:color w:val="000000"/>
        </w:rPr>
        <w:t xml:space="preserve">, </w:t>
      </w:r>
      <w:hyperlink w:anchor="unit_717" w:history="1">
        <w:r>
          <w:rPr>
            <w:rFonts w:ascii="EB Garamond" w:hAnsi="EB Garamond" w:cs="Amiri"/>
            <w:sz w:val="22"/>
            <w:color w:val="000000"/>
          </w:rPr>
          <w:t xml:space="preserve">66⁠–⁠67</w:t>
        </w:r>
      </w:hyperlink>
      <w:r>
        <w:rPr>
          <w:rFonts w:ascii="EB Garamond" w:hAnsi="EB Garamond" w:cs="Amiri"/>
          <w:sz w:val="21"/>
          <w:color w:val="69716F"/>
        </w:rPr>
        <w:t xml:space="preserve"> [§§717⁠–⁠723, 727⁠–⁠728, 739]</w:t>
      </w:r>
    </w:p>
    <w:p>
      <w:pPr>
        <w:spacing w:before="0" w:after="20" w:line="260" w:lineRule="atLeast"/>
        <w:keepNext w:val="0"/>
        <w:keepLines w:val="1"/>
        <w:widowControl w:val="1"/>
        <w:ind w:left="230" w:hanging="0"/>
      </w:pPr>
      <w:r>
        <w:rPr>
          <w:rFonts w:ascii="EB Garamond" w:hAnsi="EB Garamond" w:cs="Amiri"/>
          <w:sz w:val="22"/>
          <w:color w:val="000000"/>
        </w:rPr>
        <w:t xml:space="preserve">knowledge and judgement</w:t>
      </w:r>
      <w:r>
        <w:rPr>
          <w:rFonts w:ascii="EB Garamond" w:hAnsi="EB Garamond" w:cs="Amiri"/>
          <w:sz w:val="22"/>
          <w:color w:val="000000"/>
        </w:rPr>
        <w:t xml:space="preserve">, </w:t>
      </w:r>
      <w:hyperlink w:anchor="unit_742" w:history="1">
        <w:r>
          <w:rPr>
            <w:rFonts w:ascii="EB Garamond" w:hAnsi="EB Garamond" w:cs="Amiri"/>
            <w:sz w:val="22"/>
            <w:color w:val="000000"/>
          </w:rPr>
          <w:t xml:space="preserve">68</w:t>
        </w:r>
      </w:hyperlink>
      <w:r>
        <w:rPr>
          <w:rFonts w:ascii="EB Garamond" w:hAnsi="EB Garamond" w:cs="Amiri"/>
          <w:sz w:val="22"/>
          <w:color w:val="000000"/>
        </w:rPr>
        <w:t xml:space="preserve">, </w:t>
      </w:r>
      <w:hyperlink w:anchor="unit_756" w:history="1">
        <w:r>
          <w:rPr>
            <w:rFonts w:ascii="EB Garamond" w:hAnsi="EB Garamond" w:cs="Amiri"/>
            <w:sz w:val="22"/>
            <w:color w:val="000000"/>
          </w:rPr>
          <w:t xml:space="preserve">70</w:t>
        </w:r>
      </w:hyperlink>
      <w:r>
        <w:rPr>
          <w:rFonts w:ascii="EB Garamond" w:hAnsi="EB Garamond" w:cs="Amiri"/>
          <w:sz w:val="21"/>
          <w:color w:val="69716F"/>
        </w:rPr>
        <w:t xml:space="preserve"> [§§742, 756, 765, 767]</w:t>
      </w:r>
    </w:p>
    <w:p>
      <w:pPr>
        <w:spacing w:before="0" w:after="20" w:line="260" w:lineRule="atLeast"/>
        <w:keepNext w:val="0"/>
        <w:keepLines w:val="1"/>
        <w:widowControl w:val="1"/>
        <w:ind w:left="230" w:hanging="0"/>
      </w:pPr>
      <w:r>
        <w:rPr>
          <w:rFonts w:ascii="EB Garamond" w:hAnsi="EB Garamond" w:cs="Amiri"/>
          <w:sz w:val="22"/>
          <w:color w:val="000000"/>
        </w:rPr>
        <w:t xml:space="preserve">miracles and reports of the unseen</w:t>
      </w:r>
      <w:r>
        <w:rPr>
          <w:rFonts w:ascii="EB Garamond" w:hAnsi="EB Garamond" w:cs="Amiri"/>
          <w:sz w:val="22"/>
          <w:color w:val="000000"/>
        </w:rPr>
        <w:t xml:space="preserve">, </w:t>
      </w:r>
      <w:hyperlink w:anchor="unit_725" w:history="1">
        <w:r>
          <w:rPr>
            <w:rFonts w:ascii="EB Garamond" w:hAnsi="EB Garamond" w:cs="Amiri"/>
            <w:sz w:val="22"/>
            <w:color w:val="000000"/>
          </w:rPr>
          <w:t xml:space="preserve">66</w:t>
        </w:r>
      </w:hyperlink>
      <w:r>
        <w:rPr>
          <w:rFonts w:ascii="EB Garamond" w:hAnsi="EB Garamond" w:cs="Amiri"/>
          <w:sz w:val="22"/>
          <w:color w:val="000000"/>
        </w:rPr>
        <w:t xml:space="preserve">, </w:t>
      </w:r>
      <w:hyperlink w:anchor="unit_768" w:history="1">
        <w:r>
          <w:rPr>
            <w:rFonts w:ascii="EB Garamond" w:hAnsi="EB Garamond" w:cs="Amiri"/>
            <w:sz w:val="22"/>
            <w:color w:val="000000"/>
          </w:rPr>
          <w:t xml:space="preserve">70</w:t>
        </w:r>
      </w:hyperlink>
      <w:r>
        <w:rPr>
          <w:rFonts w:ascii="EB Garamond" w:hAnsi="EB Garamond" w:cs="Amiri"/>
          <w:sz w:val="21"/>
          <w:color w:val="69716F"/>
        </w:rPr>
        <w:t xml:space="preserve"> [§§725, 768⁠–⁠770]</w:t>
      </w:r>
    </w:p>
    <w:p>
      <w:pPr>
        <w:spacing w:before="0" w:after="20" w:line="260" w:lineRule="atLeast"/>
        <w:keepNext w:val="0"/>
        <w:keepLines w:val="1"/>
        <w:widowControl w:val="1"/>
        <w:ind w:left="230" w:hanging="0"/>
      </w:pPr>
      <w:r>
        <w:rPr>
          <w:rFonts w:ascii="EB Garamond" w:hAnsi="EB Garamond" w:cs="Amiri"/>
          <w:sz w:val="22"/>
          <w:color w:val="000000"/>
        </w:rPr>
        <w:t xml:space="preserve">opponents and competing claims</w:t>
      </w:r>
      <w:r>
        <w:rPr>
          <w:rFonts w:ascii="EB Garamond" w:hAnsi="EB Garamond" w:cs="Amiri"/>
          <w:sz w:val="22"/>
          <w:color w:val="000000"/>
        </w:rPr>
        <w:t xml:space="preserve">, </w:t>
      </w:r>
      <w:hyperlink w:anchor="unit_726" w:history="1">
        <w:r>
          <w:rPr>
            <w:rFonts w:ascii="EB Garamond" w:hAnsi="EB Garamond" w:cs="Amiri"/>
            <w:sz w:val="22"/>
            <w:color w:val="000000"/>
          </w:rPr>
          <w:t xml:space="preserve">66</w:t>
        </w:r>
      </w:hyperlink>
      <w:r>
        <w:rPr>
          <w:rFonts w:ascii="EB Garamond" w:hAnsi="EB Garamond" w:cs="Amiri"/>
          <w:sz w:val="22"/>
          <w:color w:val="000000"/>
        </w:rPr>
        <w:t xml:space="preserve">, </w:t>
      </w:r>
      <w:hyperlink w:anchor="unit_781" w:history="1">
        <w:r>
          <w:rPr>
            <w:rFonts w:ascii="EB Garamond" w:hAnsi="EB Garamond" w:cs="Amiri"/>
            <w:sz w:val="22"/>
            <w:color w:val="000000"/>
          </w:rPr>
          <w:t xml:space="preserve">71</w:t>
        </w:r>
      </w:hyperlink>
      <w:r>
        <w:rPr>
          <w:rFonts w:ascii="EB Garamond" w:hAnsi="EB Garamond" w:cs="Amiri"/>
          <w:sz w:val="21"/>
          <w:color w:val="69716F"/>
        </w:rPr>
        <w:t xml:space="preserve"> [§§726, 729, 781]</w:t>
      </w:r>
    </w:p>
    <w:p>
      <w:pPr>
        <w:spacing w:before="0" w:after="20" w:line="260" w:lineRule="atLeast"/>
        <w:keepNext w:val="0"/>
        <w:keepLines w:val="1"/>
        <w:widowControl w:val="1"/>
        <w:ind w:left="230" w:hanging="0"/>
      </w:pPr>
      <w:r>
        <w:rPr>
          <w:rFonts w:ascii="EB Garamond" w:hAnsi="EB Garamond" w:cs="Amiri"/>
          <w:sz w:val="22"/>
          <w:color w:val="000000"/>
        </w:rPr>
        <w:t xml:space="preserve">superiority and virtues</w:t>
      </w:r>
      <w:r>
        <w:rPr>
          <w:rFonts w:ascii="EB Garamond" w:hAnsi="EB Garamond" w:cs="Amiri"/>
          <w:sz w:val="22"/>
          <w:color w:val="000000"/>
        </w:rPr>
        <w:t xml:space="preserve">, </w:t>
      </w:r>
      <w:hyperlink w:anchor="unit_724" w:history="1">
        <w:r>
          <w:rPr>
            <w:rFonts w:ascii="EB Garamond" w:hAnsi="EB Garamond" w:cs="Amiri"/>
            <w:sz w:val="22"/>
            <w:color w:val="000000"/>
          </w:rPr>
          <w:t xml:space="preserve">66</w:t>
        </w:r>
      </w:hyperlink>
      <w:r>
        <w:rPr>
          <w:rFonts w:ascii="EB Garamond" w:hAnsi="EB Garamond" w:cs="Amiri"/>
          <w:sz w:val="22"/>
          <w:color w:val="000000"/>
        </w:rPr>
        <w:t xml:space="preserve">, </w:t>
      </w:r>
      <w:hyperlink w:anchor="unit_755" w:history="1">
        <w:r>
          <w:rPr>
            <w:rFonts w:ascii="EB Garamond" w:hAnsi="EB Garamond" w:cs="Amiri"/>
            <w:sz w:val="22"/>
            <w:color w:val="000000"/>
          </w:rPr>
          <w:t xml:space="preserve">69⁠–⁠70</w:t>
        </w:r>
      </w:hyperlink>
      <w:r>
        <w:rPr>
          <w:rFonts w:ascii="EB Garamond" w:hAnsi="EB Garamond" w:cs="Amiri"/>
          <w:sz w:val="21"/>
          <w:color w:val="69716F"/>
        </w:rPr>
        <w:t xml:space="preserve"> [§§724, 755, 758⁠–⁠763, 771, 773, 775, 779]</w:t>
      </w:r>
    </w:p>
    <w:p>
      <w:pPr>
        <w:spacing w:before="60" w:after="20" w:line="260" w:lineRule="atLeast"/>
        <w:keepNext w:val="0"/>
        <w:keepLines w:val="1"/>
        <w:widowControl w:val="1"/>
      </w:pPr>
      <w:bookmarkStart w:id="10871" w:name="ix_7a01d9a6ac2dcabf"/>
      <w:bookmarkEnd w:id="10871"/>
      <w:r>
        <w:rPr>
          <w:rFonts w:ascii="EB Garamond" w:hAnsi="EB Garamond" w:cs="Amiri"/>
          <w:sz w:val="22"/>
          <w:color w:val="000000"/>
          <w:b/>
        </w:rPr>
        <w:t xml:space="preserve">Analogical predication</w:t>
      </w:r>
      <w:r>
        <w:rPr>
          <w:rFonts w:ascii="EB Garamond" w:hAnsi="EB Garamond" w:cs="Amiri"/>
          <w:sz w:val="22"/>
          <w:color w:val="000000"/>
        </w:rPr>
        <w:t xml:space="preserve">, </w:t>
      </w:r>
      <w:hyperlink w:anchor="unit_4" w:history="1">
        <w:r>
          <w:rPr>
            <w:rFonts w:ascii="EB Garamond" w:hAnsi="EB Garamond" w:cs="Amiri"/>
            <w:sz w:val="22"/>
            <w:color w:val="000000"/>
          </w:rPr>
          <w:t xml:space="preserve">5</w:t>
        </w:r>
      </w:hyperlink>
      <w:r>
        <w:rPr>
          <w:rFonts w:ascii="EB Garamond" w:hAnsi="EB Garamond" w:cs="Amiri"/>
          <w:sz w:val="22"/>
          <w:color w:val="000000"/>
        </w:rPr>
        <w:t xml:space="preserve">, </w:t>
      </w:r>
      <w:hyperlink w:anchor="unit_38" w:history="1">
        <w:r>
          <w:rPr>
            <w:rFonts w:ascii="EB Garamond" w:hAnsi="EB Garamond" w:cs="Amiri"/>
            <w:sz w:val="22"/>
            <w:color w:val="000000"/>
          </w:rPr>
          <w:t xml:space="preserve">8</w:t>
        </w:r>
      </w:hyperlink>
      <w:r>
        <w:rPr>
          <w:rFonts w:ascii="EB Garamond" w:hAnsi="EB Garamond" w:cs="Amiri"/>
          <w:sz w:val="22"/>
          <w:color w:val="000000"/>
        </w:rPr>
        <w:t xml:space="preserve">, </w:t>
      </w:r>
      <w:hyperlink w:anchor="unit_79" w:history="1">
        <w:r>
          <w:rPr>
            <w:rFonts w:ascii="EB Garamond" w:hAnsi="EB Garamond" w:cs="Amiri"/>
            <w:sz w:val="22"/>
            <w:color w:val="000000"/>
          </w:rPr>
          <w:t xml:space="preserve">13</w:t>
        </w:r>
      </w:hyperlink>
      <w:r>
        <w:rPr>
          <w:rFonts w:ascii="EB Garamond" w:hAnsi="EB Garamond" w:cs="Amiri"/>
          <w:sz w:val="22"/>
          <w:color w:val="000000"/>
        </w:rPr>
        <w:t xml:space="preserve">, </w:t>
      </w:r>
      <w:hyperlink w:anchor="unit_111" w:history="1">
        <w:r>
          <w:rPr>
            <w:rFonts w:ascii="EB Garamond" w:hAnsi="EB Garamond" w:cs="Amiri"/>
            <w:sz w:val="22"/>
            <w:color w:val="000000"/>
          </w:rPr>
          <w:t xml:space="preserve">15</w:t>
        </w:r>
      </w:hyperlink>
      <w:r>
        <w:rPr>
          <w:rFonts w:ascii="EB Garamond" w:hAnsi="EB Garamond" w:cs="Amiri"/>
          <w:sz w:val="22"/>
          <w:color w:val="000000"/>
        </w:rPr>
        <w:t xml:space="preserve">, </w:t>
      </w:r>
      <w:hyperlink w:anchor="unit_189" w:history="1">
        <w:r>
          <w:rPr>
            <w:rFonts w:ascii="EB Garamond" w:hAnsi="EB Garamond" w:cs="Amiri"/>
            <w:sz w:val="22"/>
            <w:color w:val="000000"/>
          </w:rPr>
          <w:t xml:space="preserve">23</w:t>
        </w:r>
      </w:hyperlink>
      <w:r>
        <w:rPr>
          <w:rFonts w:ascii="EB Garamond" w:hAnsi="EB Garamond" w:cs="Amiri"/>
          <w:sz w:val="21"/>
          <w:color w:val="69716F"/>
        </w:rPr>
        <w:t xml:space="preserve"> [§§4, 38, 79, 90, 111, 189]</w:t>
      </w:r>
    </w:p>
    <w:p>
      <w:pPr>
        <w:spacing w:before="60" w:after="20" w:line="260" w:lineRule="atLeast"/>
        <w:keepNext w:val="0"/>
        <w:keepLines w:val="1"/>
        <w:widowControl w:val="1"/>
      </w:pPr>
      <w:bookmarkStart w:id="10872" w:name="ix_98e15a03a2fd14b0"/>
      <w:bookmarkEnd w:id="10872"/>
      <w:r>
        <w:rPr>
          <w:rFonts w:ascii="EB Garamond" w:hAnsi="EB Garamond" w:cs="Amiri"/>
          <w:sz w:val="22"/>
          <w:color w:val="000000"/>
          <w:b/>
        </w:rPr>
        <w:t xml:space="preserve">Analogy and induction</w:t>
      </w:r>
      <w:r>
        <w:rPr>
          <w:rFonts w:ascii="EB Garamond" w:hAnsi="EB Garamond" w:cs="Amiri"/>
          <w:sz w:val="22"/>
          <w:color w:val="000000"/>
        </w:rPr>
        <w:t xml:space="preserve">, </w:t>
      </w:r>
      <w:hyperlink w:anchor="unit_479" w:history="1">
        <w:r>
          <w:rPr>
            <w:rFonts w:ascii="EB Garamond" w:hAnsi="EB Garamond" w:cs="Amiri"/>
            <w:sz w:val="22"/>
            <w:color w:val="000000"/>
          </w:rPr>
          <w:t xml:space="preserve">44</w:t>
        </w:r>
      </w:hyperlink>
      <w:r>
        <w:rPr>
          <w:rFonts w:ascii="EB Garamond" w:hAnsi="EB Garamond" w:cs="Amiri"/>
          <w:sz w:val="21"/>
          <w:color w:val="69716F"/>
        </w:rPr>
        <w:t xml:space="preserve"> [§§479, 484]</w:t>
      </w:r>
    </w:p>
    <w:p>
      <w:pPr>
        <w:spacing w:before="60" w:after="10" w:line="260" w:lineRule="atLeast"/>
        <w:keepNext w:val="1"/>
        <w:keepLines w:val="1"/>
        <w:widowControl w:val="1"/>
      </w:pPr>
      <w:bookmarkStart w:id="10873" w:name="ix_dd242d3a56dc2f6c"/>
      <w:r>
        <w:rPr>
          <w:rFonts w:ascii="EB Garamond" w:hAnsi="EB Garamond" w:cs="Amiri"/>
          <w:sz w:val="22"/>
          <w:color w:val="000000"/>
          <w:b/>
        </w:rPr>
        <w:t xml:space="preserve">Angels</w:t>
      </w:r>
      <w:bookmarkEnd w:id="10873"/>
    </w:p>
    <w:p>
      <w:pPr>
        <w:spacing w:before="0" w:after="20" w:line="260" w:lineRule="atLeast"/>
        <w:keepNext w:val="0"/>
        <w:keepLines w:val="1"/>
        <w:widowControl w:val="1"/>
        <w:ind w:left="230" w:hanging="0"/>
      </w:pPr>
      <w:r>
        <w:rPr>
          <w:rFonts w:ascii="EB Garamond" w:hAnsi="EB Garamond" w:cs="Amiri"/>
          <w:sz w:val="22"/>
          <w:color w:val="000000"/>
        </w:rPr>
        <w:t xml:space="preserve">rank in relation to prophets</w:t>
      </w:r>
      <w:r>
        <w:rPr>
          <w:rFonts w:ascii="EB Garamond" w:hAnsi="EB Garamond" w:cs="Amiri"/>
          <w:sz w:val="22"/>
          <w:color w:val="000000"/>
        </w:rPr>
        <w:t xml:space="preserve">, </w:t>
      </w:r>
      <w:hyperlink w:anchor="unit_710" w:history="1">
        <w:r>
          <w:rPr>
            <w:rFonts w:ascii="EB Garamond" w:hAnsi="EB Garamond" w:cs="Amiri"/>
            <w:sz w:val="22"/>
            <w:color w:val="000000"/>
          </w:rPr>
          <w:t xml:space="preserve">64</w:t>
        </w:r>
      </w:hyperlink>
      <w:r>
        <w:rPr>
          <w:rFonts w:ascii="EB Garamond" w:hAnsi="EB Garamond" w:cs="Amiri"/>
          <w:sz w:val="21"/>
          <w:color w:val="69716F"/>
        </w:rPr>
        <w:t xml:space="preserve"> [§710]</w:t>
      </w:r>
    </w:p>
    <w:p>
      <w:pPr>
        <w:spacing w:before="60" w:after="20" w:line="260" w:lineRule="atLeast"/>
        <w:keepNext w:val="0"/>
        <w:keepLines w:val="1"/>
        <w:widowControl w:val="1"/>
      </w:pPr>
      <w:bookmarkStart w:id="10874" w:name="ix_8afe1b743f810e1a"/>
      <w:bookmarkEnd w:id="10874"/>
      <w:r>
        <w:rPr>
          <w:rFonts w:ascii="EB Garamond" w:hAnsi="EB Garamond" w:cs="Amiri"/>
          <w:sz w:val="22"/>
          <w:color w:val="000000"/>
          <w:b/>
        </w:rPr>
        <w:t xml:space="preserve">Annihilation and persistence</w:t>
      </w:r>
      <w:r>
        <w:rPr>
          <w:rFonts w:ascii="EB Garamond" w:hAnsi="EB Garamond" w:cs="Amiri"/>
          <w:sz w:val="22"/>
          <w:color w:val="000000"/>
        </w:rPr>
        <w:t xml:space="preserve">, </w:t>
      </w:r>
      <w:hyperlink w:anchor="unit_784" w:history="1">
        <w:r>
          <w:rPr>
            <w:rFonts w:ascii="EB Garamond" w:hAnsi="EB Garamond" w:cs="Amiri"/>
            <w:sz w:val="22"/>
            <w:color w:val="000000"/>
          </w:rPr>
          <w:t xml:space="preserve">72</w:t>
        </w:r>
      </w:hyperlink>
      <w:r>
        <w:rPr>
          <w:rFonts w:ascii="EB Garamond" w:hAnsi="EB Garamond" w:cs="Amiri"/>
          <w:sz w:val="21"/>
          <w:color w:val="69716F"/>
        </w:rPr>
        <w:t xml:space="preserve"> [§§784⁠–⁠791]</w:t>
      </w:r>
    </w:p>
    <w:p>
      <w:pPr>
        <w:spacing w:before="60" w:after="20" w:line="260" w:lineRule="atLeast"/>
        <w:keepNext w:val="0"/>
        <w:keepLines w:val="1"/>
        <w:widowControl w:val="1"/>
      </w:pPr>
      <w:bookmarkStart w:id="10875" w:name="ix_17d2f588494c08bb"/>
      <w:bookmarkEnd w:id="10875"/>
      <w:r>
        <w:rPr>
          <w:rFonts w:ascii="EB Garamond" w:hAnsi="EB Garamond" w:cs="Amiri"/>
          <w:sz w:val="22"/>
          <w:color w:val="000000"/>
          <w:b/>
        </w:rPr>
        <w:t xml:space="preserve">Appointed terms of life</w:t>
      </w:r>
      <w:r>
        <w:rPr>
          <w:rFonts w:ascii="EB Garamond" w:hAnsi="EB Garamond" w:cs="Amiri"/>
          <w:sz w:val="22"/>
          <w:color w:val="000000"/>
        </w:rPr>
        <w:t xml:space="preserve">, </w:t>
      </w:r>
      <w:hyperlink w:anchor="unit_685" w:history="1">
        <w:r>
          <w:rPr>
            <w:rFonts w:ascii="EB Garamond" w:hAnsi="EB Garamond" w:cs="Amiri"/>
            <w:sz w:val="22"/>
            <w:color w:val="000000"/>
          </w:rPr>
          <w:t xml:space="preserve">60</w:t>
        </w:r>
      </w:hyperlink>
      <w:r>
        <w:rPr>
          <w:rFonts w:ascii="EB Garamond" w:hAnsi="EB Garamond" w:cs="Amiri"/>
          <w:sz w:val="21"/>
          <w:color w:val="69716F"/>
        </w:rPr>
        <w:t xml:space="preserve"> [§§685⁠–⁠687]</w:t>
      </w:r>
    </w:p>
    <w:p>
      <w:pPr>
        <w:spacing w:before="60" w:after="20" w:line="260" w:lineRule="atLeast"/>
        <w:keepNext w:val="0"/>
        <w:keepLines w:val="1"/>
        <w:widowControl w:val="1"/>
      </w:pPr>
      <w:bookmarkStart w:id="10876" w:name="ix_3589fcead9c80766"/>
      <w:bookmarkEnd w:id="10876"/>
      <w:r>
        <w:rPr>
          <w:rFonts w:ascii="EB Garamond" w:hAnsi="EB Garamond" w:cs="Amiri"/>
          <w:sz w:val="22"/>
          <w:color w:val="000000"/>
          <w:b/>
        </w:rPr>
        <w:t xml:space="preserve">Apprehension</w:t>
      </w:r>
      <w:r>
        <w:rPr>
          <w:rFonts w:ascii="EB Garamond" w:hAnsi="EB Garamond" w:cs="Amiri"/>
          <w:sz w:val="22"/>
          <w:color w:val="000000"/>
        </w:rPr>
        <w:t xml:space="preserve">, </w:t>
      </w:r>
      <w:hyperlink w:anchor="unit_351" w:history="1">
        <w:r>
          <w:rPr>
            <w:rFonts w:ascii="EB Garamond" w:hAnsi="EB Garamond" w:cs="Amiri"/>
            <w:sz w:val="22"/>
            <w:color w:val="000000"/>
          </w:rPr>
          <w:t xml:space="preserve">36</w:t>
        </w:r>
      </w:hyperlink>
      <w:r>
        <w:rPr>
          <w:rFonts w:ascii="EB Garamond" w:hAnsi="EB Garamond" w:cs="Amiri"/>
          <w:sz w:val="22"/>
          <w:color w:val="000000"/>
        </w:rPr>
        <w:t xml:space="preserve">, </w:t>
      </w:r>
      <w:hyperlink w:anchor="unit_453" w:history="1">
        <w:r>
          <w:rPr>
            <w:rFonts w:ascii="EB Garamond" w:hAnsi="EB Garamond" w:cs="Amiri"/>
            <w:sz w:val="22"/>
            <w:color w:val="000000"/>
          </w:rPr>
          <w:t xml:space="preserve">42</w:t>
        </w:r>
      </w:hyperlink>
      <w:r>
        <w:rPr>
          <w:rFonts w:ascii="EB Garamond" w:hAnsi="EB Garamond" w:cs="Amiri"/>
          <w:sz w:val="22"/>
          <w:color w:val="000000"/>
        </w:rPr>
        <w:t xml:space="preserve">, </w:t>
      </w:r>
      <w:hyperlink w:anchor="unit_495" w:history="1">
        <w:r>
          <w:rPr>
            <w:rFonts w:ascii="EB Garamond" w:hAnsi="EB Garamond" w:cs="Amiri"/>
            <w:sz w:val="22"/>
            <w:color w:val="000000"/>
          </w:rPr>
          <w:t xml:space="preserve">45</w:t>
        </w:r>
      </w:hyperlink>
      <w:r>
        <w:rPr>
          <w:rFonts w:ascii="EB Garamond" w:hAnsi="EB Garamond" w:cs="Amiri"/>
          <w:sz w:val="21"/>
          <w:color w:val="69716F"/>
        </w:rPr>
        <w:t xml:space="preserve"> [§§351, 353, 453, 495, 498]</w:t>
      </w:r>
    </w:p>
    <w:p>
      <w:pPr>
        <w:spacing w:before="60" w:after="20" w:line="260" w:lineRule="atLeast"/>
        <w:keepNext w:val="0"/>
        <w:keepLines w:val="1"/>
        <w:widowControl w:val="1"/>
      </w:pPr>
      <w:bookmarkStart w:id="10877" w:name="ix_6dd2b01e3ab72032"/>
      <w:bookmarkEnd w:id="10877"/>
      <w:r>
        <w:rPr>
          <w:rFonts w:ascii="EB Garamond" w:hAnsi="EB Garamond" w:cs="Amiri"/>
          <w:sz w:val="22"/>
          <w:color w:val="000000"/>
          <w:b/>
        </w:rPr>
        <w:t xml:space="preserve">ʿAql</w:t>
      </w:r>
      <w:r>
        <w:rPr>
          <w:rFonts w:ascii="EB Garamond" w:hAnsi="EB Garamond" w:cs="Amiri"/>
          <w:sz w:val="22"/>
          <w:color w:val="000000"/>
          <w:i/>
        </w:rPr>
        <w:t xml:space="preserve">. See </w:t>
      </w:r>
      <w:hyperlink w:anchor="ix_e8d4bafc56e1b41d" w:history="1">
        <w:r>
          <w:rPr>
            <w:rFonts w:ascii="EB Garamond" w:hAnsi="EB Garamond" w:cs="Amiri"/>
            <w:sz w:val="22"/>
            <w:color w:val="000000"/>
            <w:i/>
          </w:rPr>
          <w:t xml:space="preserve">Intellect</w:t>
        </w:r>
      </w:hyperlink>
    </w:p>
    <w:p>
      <w:pPr>
        <w:spacing w:before="60" w:after="20" w:line="260" w:lineRule="atLeast"/>
        <w:keepNext w:val="0"/>
        <w:keepLines w:val="1"/>
        <w:widowControl w:val="1"/>
      </w:pPr>
      <w:bookmarkStart w:id="10878" w:name="ix_dec94e9ba8032b11"/>
      <w:bookmarkEnd w:id="10878"/>
      <w:r>
        <w:rPr>
          <w:rFonts w:ascii="EB Garamond" w:hAnsi="EB Garamond" w:cs="Amiri"/>
          <w:sz w:val="22"/>
          <w:color w:val="000000"/>
          <w:b/>
        </w:rPr>
        <w:t xml:space="preserve">Aṣbagh, al-</w:t>
      </w:r>
      <w:r>
        <w:rPr>
          <w:rFonts w:ascii="EB Garamond" w:hAnsi="EB Garamond" w:cs="Amiri"/>
          <w:sz w:val="22"/>
          <w:color w:val="000000"/>
        </w:rPr>
        <w:t xml:space="preserve">, </w:t>
      </w:r>
      <w:hyperlink w:anchor="unit_644" w:history="1">
        <w:r>
          <w:rPr>
            <w:rFonts w:ascii="EB Garamond" w:hAnsi="EB Garamond" w:cs="Amiri"/>
            <w:sz w:val="22"/>
            <w:color w:val="000000"/>
          </w:rPr>
          <w:t xml:space="preserve">56</w:t>
        </w:r>
      </w:hyperlink>
      <w:r>
        <w:rPr>
          <w:rFonts w:ascii="EB Garamond" w:hAnsi="EB Garamond" w:cs="Amiri"/>
          <w:sz w:val="21"/>
          <w:color w:val="69716F"/>
        </w:rPr>
        <w:t xml:space="preserve"> [§644]</w:t>
      </w:r>
    </w:p>
    <w:p>
      <w:pPr>
        <w:spacing w:before="60" w:after="20" w:line="260" w:lineRule="atLeast"/>
        <w:keepNext w:val="0"/>
        <w:keepLines w:val="1"/>
        <w:widowControl w:val="1"/>
      </w:pPr>
      <w:bookmarkStart w:id="10879" w:name="ix_382894f097e13da4"/>
      <w:bookmarkEnd w:id="10879"/>
      <w:r>
        <w:rPr>
          <w:rFonts w:ascii="EB Garamond" w:hAnsi="EB Garamond" w:cs="Amiri"/>
          <w:sz w:val="22"/>
          <w:color w:val="000000"/>
          <w:b/>
        </w:rPr>
        <w:t xml:space="preserve">Assent and conception</w:t>
      </w:r>
      <w:r>
        <w:rPr>
          <w:rFonts w:ascii="EB Garamond" w:hAnsi="EB Garamond" w:cs="Amiri"/>
          <w:sz w:val="22"/>
          <w:color w:val="000000"/>
        </w:rPr>
        <w:t xml:space="preserve">, </w:t>
      </w:r>
      <w:hyperlink w:anchor="unit_3" w:history="1">
        <w:r>
          <w:rPr>
            <w:rFonts w:ascii="EB Garamond" w:hAnsi="EB Garamond" w:cs="Amiri"/>
            <w:sz w:val="22"/>
            <w:color w:val="000000"/>
          </w:rPr>
          <w:t xml:space="preserve">5</w:t>
        </w:r>
      </w:hyperlink>
      <w:r>
        <w:rPr>
          <w:rFonts w:ascii="EB Garamond" w:hAnsi="EB Garamond" w:cs="Amiri"/>
          <w:sz w:val="22"/>
          <w:color w:val="000000"/>
        </w:rPr>
        <w:t xml:space="preserve">, </w:t>
      </w:r>
      <w:hyperlink w:anchor="unit_124" w:history="1">
        <w:r>
          <w:rPr>
            <w:rFonts w:ascii="EB Garamond" w:hAnsi="EB Garamond" w:cs="Amiri"/>
            <w:sz w:val="22"/>
            <w:color w:val="000000"/>
          </w:rPr>
          <w:t xml:space="preserve">16</w:t>
        </w:r>
      </w:hyperlink>
      <w:r>
        <w:rPr>
          <w:rFonts w:ascii="EB Garamond" w:hAnsi="EB Garamond" w:cs="Amiri"/>
          <w:sz w:val="22"/>
          <w:color w:val="000000"/>
        </w:rPr>
        <w:t xml:space="preserve">, </w:t>
      </w:r>
      <w:hyperlink w:anchor="unit_436" w:history="1">
        <w:r>
          <w:rPr>
            <w:rFonts w:ascii="EB Garamond" w:hAnsi="EB Garamond" w:cs="Amiri"/>
            <w:sz w:val="22"/>
            <w:color w:val="000000"/>
          </w:rPr>
          <w:t xml:space="preserve">41</w:t>
        </w:r>
      </w:hyperlink>
      <w:r>
        <w:rPr>
          <w:rFonts w:ascii="EB Garamond" w:hAnsi="EB Garamond" w:cs="Amiri"/>
          <w:sz w:val="21"/>
          <w:color w:val="69716F"/>
        </w:rPr>
        <w:t xml:space="preserve"> [§§3, 124, 436, 438]</w:t>
      </w:r>
    </w:p>
    <w:p>
      <w:pPr>
        <w:spacing w:before="60" w:after="20" w:line="260" w:lineRule="atLeast"/>
        <w:keepNext w:val="0"/>
        <w:keepLines w:val="1"/>
        <w:widowControl w:val="1"/>
      </w:pPr>
      <w:bookmarkStart w:id="10880" w:name="ix_03e560367b54b9d4"/>
      <w:bookmarkEnd w:id="10880"/>
      <w:r>
        <w:rPr>
          <w:rFonts w:ascii="EB Garamond" w:hAnsi="EB Garamond" w:cs="Amiri"/>
          <w:sz w:val="22"/>
          <w:color w:val="000000"/>
          <w:b/>
        </w:rPr>
        <w:t xml:space="preserve">Atoms and indivisibles</w:t>
      </w:r>
      <w:r>
        <w:rPr>
          <w:rFonts w:ascii="EB Garamond" w:hAnsi="EB Garamond" w:cs="Amiri"/>
          <w:sz w:val="22"/>
          <w:color w:val="000000"/>
        </w:rPr>
        <w:t xml:space="preserve">, </w:t>
      </w:r>
      <w:hyperlink w:anchor="unit_268" w:history="1">
        <w:r>
          <w:rPr>
            <w:rFonts w:ascii="EB Garamond" w:hAnsi="EB Garamond" w:cs="Amiri"/>
            <w:sz w:val="22"/>
            <w:color w:val="000000"/>
          </w:rPr>
          <w:t xml:space="preserve">30⁠–⁠31</w:t>
        </w:r>
      </w:hyperlink>
      <w:r>
        <w:rPr>
          <w:rFonts w:ascii="EB Garamond" w:hAnsi="EB Garamond" w:cs="Amiri"/>
          <w:sz w:val="21"/>
          <w:color w:val="69716F"/>
        </w:rPr>
        <w:t xml:space="preserve"> [§§268⁠–⁠273, 276⁠–⁠277, 280, 283]</w:t>
      </w:r>
    </w:p>
    <w:p>
      <w:pPr>
        <w:spacing w:before="160" w:after="60" w:line="300" w:lineRule="atLeast"/>
        <w:keepNext w:val="1"/>
        <w:keepLines w:val="1"/>
        <w:widowControl w:val="1"/>
      </w:pPr>
      <w:r>
        <w:rPr>
          <w:rFonts w:ascii="EB Garamond" w:hAnsi="EB Garamond" w:cs="Amiri"/>
          <w:sz w:val="26"/>
          <w:color w:val="365E59"/>
          <w:b/>
        </w:rPr>
        <w:t xml:space="preserve">B</w:t>
      </w:r>
    </w:p>
    <w:p>
      <w:pPr>
        <w:spacing w:before="60" w:after="20" w:line="260" w:lineRule="atLeast"/>
        <w:keepNext w:val="0"/>
        <w:keepLines w:val="1"/>
        <w:widowControl w:val="1"/>
      </w:pPr>
      <w:bookmarkStart w:id="10881" w:name="ix_d45a8b1170818c2e"/>
      <w:bookmarkEnd w:id="10881"/>
      <w:r>
        <w:rPr>
          <w:rFonts w:ascii="EB Garamond" w:hAnsi="EB Garamond" w:cs="Amiri"/>
          <w:sz w:val="22"/>
          <w:color w:val="000000"/>
          <w:b/>
        </w:rPr>
        <w:t xml:space="preserve">Backbiting</w:t>
      </w:r>
      <w:r>
        <w:rPr>
          <w:rFonts w:ascii="EB Garamond" w:hAnsi="EB Garamond" w:cs="Amiri"/>
          <w:sz w:val="22"/>
          <w:color w:val="000000"/>
        </w:rPr>
        <w:t xml:space="preserve">, </w:t>
      </w:r>
      <w:hyperlink w:anchor="unit_823" w:history="1">
        <w:r>
          <w:rPr>
            <w:rFonts w:ascii="EB Garamond" w:hAnsi="EB Garamond" w:cs="Amiri"/>
            <w:sz w:val="22"/>
            <w:color w:val="000000"/>
          </w:rPr>
          <w:t xml:space="preserve">77</w:t>
        </w:r>
      </w:hyperlink>
      <w:r>
        <w:rPr>
          <w:rFonts w:ascii="EB Garamond" w:hAnsi="EB Garamond" w:cs="Amiri"/>
          <w:sz w:val="21"/>
          <w:color w:val="69716F"/>
        </w:rPr>
        <w:t xml:space="preserve"> [§823]</w:t>
      </w:r>
    </w:p>
    <w:p>
      <w:pPr>
        <w:spacing w:before="60" w:after="20" w:line="260" w:lineRule="atLeast"/>
        <w:keepNext w:val="0"/>
        <w:keepLines w:val="1"/>
        <w:widowControl w:val="1"/>
      </w:pPr>
      <w:bookmarkStart w:id="10882" w:name="ix_9f1815821cd30245"/>
      <w:bookmarkEnd w:id="10882"/>
      <w:r>
        <w:rPr>
          <w:rFonts w:ascii="EB Garamond" w:hAnsi="EB Garamond" w:cs="Amiri"/>
          <w:sz w:val="22"/>
          <w:color w:val="000000"/>
          <w:b/>
        </w:rPr>
        <w:t xml:space="preserve">Belief</w:t>
      </w:r>
      <w:r>
        <w:rPr>
          <w:rFonts w:ascii="EB Garamond" w:hAnsi="EB Garamond" w:cs="Amiri"/>
          <w:sz w:val="22"/>
          <w:color w:val="000000"/>
        </w:rPr>
        <w:t xml:space="preserve">, </w:t>
      </w:r>
      <w:hyperlink w:anchor="unit_459" w:history="1">
        <w:r>
          <w:rPr>
            <w:rFonts w:ascii="EB Garamond" w:hAnsi="EB Garamond" w:cs="Amiri"/>
            <w:sz w:val="22"/>
            <w:color w:val="000000"/>
          </w:rPr>
          <w:t xml:space="preserve">42⁠–⁠43</w:t>
        </w:r>
      </w:hyperlink>
      <w:r>
        <w:rPr>
          <w:rFonts w:ascii="EB Garamond" w:hAnsi="EB Garamond" w:cs="Amiri"/>
          <w:sz w:val="21"/>
          <w:color w:val="69716F"/>
        </w:rPr>
        <w:t xml:space="preserve"> [§§459⁠–⁠461, 464⁠–⁠465]</w:t>
      </w:r>
    </w:p>
    <w:p>
      <w:pPr>
        <w:spacing w:before="60" w:after="10" w:line="260" w:lineRule="atLeast"/>
        <w:keepNext w:val="1"/>
        <w:keepLines w:val="1"/>
        <w:widowControl w:val="1"/>
      </w:pPr>
      <w:bookmarkStart w:id="10883" w:name="ix_b091d64170afaf93"/>
      <w:r>
        <w:rPr>
          <w:rFonts w:ascii="EB Garamond" w:hAnsi="EB Garamond" w:cs="Amiri"/>
          <w:sz w:val="22"/>
          <w:color w:val="000000"/>
          <w:b/>
        </w:rPr>
        <w:t xml:space="preserve">Bodies</w:t>
      </w:r>
      <w:bookmarkEnd w:id="10883"/>
    </w:p>
    <w:p>
      <w:pPr>
        <w:spacing w:before="0" w:after="20" w:line="260" w:lineRule="atLeast"/>
        <w:keepNext w:val="0"/>
        <w:keepLines w:val="1"/>
        <w:widowControl w:val="1"/>
        <w:ind w:left="230" w:hanging="0"/>
      </w:pPr>
      <w:r>
        <w:rPr>
          <w:rFonts w:ascii="EB Garamond" w:hAnsi="EB Garamond" w:cs="Amiri"/>
          <w:sz w:val="22"/>
          <w:color w:val="000000"/>
        </w:rPr>
        <w:t xml:space="preserve">continuity and divisibility</w:t>
      </w:r>
      <w:r>
        <w:rPr>
          <w:rFonts w:ascii="EB Garamond" w:hAnsi="EB Garamond" w:cs="Amiri"/>
          <w:sz w:val="22"/>
          <w:color w:val="000000"/>
        </w:rPr>
        <w:t xml:space="preserve">, </w:t>
      </w:r>
      <w:hyperlink w:anchor="unit_265" w:history="1">
        <w:r>
          <w:rPr>
            <w:rFonts w:ascii="EB Garamond" w:hAnsi="EB Garamond" w:cs="Amiri"/>
            <w:sz w:val="22"/>
            <w:color w:val="000000"/>
          </w:rPr>
          <w:t xml:space="preserve">30⁠–⁠31</w:t>
        </w:r>
      </w:hyperlink>
      <w:r>
        <w:rPr>
          <w:rFonts w:ascii="EB Garamond" w:hAnsi="EB Garamond" w:cs="Amiri"/>
          <w:sz w:val="21"/>
          <w:color w:val="69716F"/>
        </w:rPr>
        <w:t xml:space="preserve"> [§§265, 277, 281⁠–⁠284]</w:t>
      </w:r>
    </w:p>
    <w:p>
      <w:pPr>
        <w:spacing w:before="0" w:after="20" w:line="260" w:lineRule="atLeast"/>
        <w:keepNext w:val="0"/>
        <w:keepLines w:val="1"/>
        <w:widowControl w:val="1"/>
        <w:ind w:left="230" w:hanging="0"/>
      </w:pPr>
      <w:r>
        <w:rPr>
          <w:rFonts w:ascii="EB Garamond" w:hAnsi="EB Garamond" w:cs="Amiri"/>
          <w:sz w:val="22"/>
          <w:color w:val="000000"/>
        </w:rPr>
        <w:t xml:space="preserve">finitude and persistence</w:t>
      </w:r>
      <w:r>
        <w:rPr>
          <w:rFonts w:ascii="EB Garamond" w:hAnsi="EB Garamond" w:cs="Amiri"/>
          <w:sz w:val="22"/>
          <w:color w:val="000000"/>
        </w:rPr>
        <w:t xml:space="preserve">, </w:t>
      </w:r>
      <w:hyperlink w:anchor="unit_314" w:history="1">
        <w:r>
          <w:rPr>
            <w:rFonts w:ascii="EB Garamond" w:hAnsi="EB Garamond" w:cs="Amiri"/>
            <w:sz w:val="22"/>
            <w:color w:val="000000"/>
          </w:rPr>
          <w:t xml:space="preserve">33</w:t>
        </w:r>
      </w:hyperlink>
      <w:r>
        <w:rPr>
          <w:rFonts w:ascii="EB Garamond" w:hAnsi="EB Garamond" w:cs="Amiri"/>
          <w:sz w:val="21"/>
          <w:color w:val="69716F"/>
        </w:rPr>
        <w:t xml:space="preserve"> [§§314⁠–⁠317]</w:t>
      </w:r>
    </w:p>
    <w:p>
      <w:pPr>
        <w:spacing w:before="0" w:after="20" w:line="260" w:lineRule="atLeast"/>
        <w:keepNext w:val="0"/>
        <w:keepLines w:val="1"/>
        <w:widowControl w:val="1"/>
        <w:ind w:left="230" w:hanging="0"/>
      </w:pPr>
      <w:r>
        <w:rPr>
          <w:rFonts w:ascii="EB Garamond" w:hAnsi="EB Garamond" w:cs="Amiri"/>
          <w:sz w:val="22"/>
          <w:color w:val="000000"/>
        </w:rPr>
        <w:t xml:space="preserve">mathematical and substantial</w:t>
      </w:r>
      <w:r>
        <w:rPr>
          <w:rFonts w:ascii="EB Garamond" w:hAnsi="EB Garamond" w:cs="Amiri"/>
          <w:sz w:val="22"/>
          <w:color w:val="000000"/>
        </w:rPr>
        <w:t xml:space="preserve">, </w:t>
      </w:r>
      <w:hyperlink w:anchor="unit_254" w:history="1">
        <w:r>
          <w:rPr>
            <w:rFonts w:ascii="EB Garamond" w:hAnsi="EB Garamond" w:cs="Amiri"/>
            <w:sz w:val="22"/>
            <w:color w:val="000000"/>
          </w:rPr>
          <w:t xml:space="preserve">29</w:t>
        </w:r>
      </w:hyperlink>
      <w:r>
        <w:rPr>
          <w:rFonts w:ascii="EB Garamond" w:hAnsi="EB Garamond" w:cs="Amiri"/>
          <w:sz w:val="22"/>
          <w:color w:val="000000"/>
        </w:rPr>
        <w:t xml:space="preserve">, </w:t>
      </w:r>
      <w:hyperlink w:anchor="unit_377" w:history="1">
        <w:r>
          <w:rPr>
            <w:rFonts w:ascii="EB Garamond" w:hAnsi="EB Garamond" w:cs="Amiri"/>
            <w:sz w:val="22"/>
            <w:color w:val="000000"/>
          </w:rPr>
          <w:t xml:space="preserve">38</w:t>
        </w:r>
      </w:hyperlink>
      <w:r>
        <w:rPr>
          <w:rFonts w:ascii="EB Garamond" w:hAnsi="EB Garamond" w:cs="Amiri"/>
          <w:sz w:val="21"/>
          <w:color w:val="69716F"/>
        </w:rPr>
        <w:t xml:space="preserve"> [§§254, 377, 383, 385⁠–⁠386]</w:t>
      </w:r>
    </w:p>
    <w:p>
      <w:pPr>
        <w:spacing w:before="0" w:after="20" w:line="260" w:lineRule="atLeast"/>
        <w:keepNext w:val="0"/>
        <w:keepLines w:val="1"/>
        <w:widowControl w:val="1"/>
        <w:ind w:left="230" w:hanging="0"/>
      </w:pPr>
      <w:r>
        <w:rPr>
          <w:rFonts w:ascii="EB Garamond" w:hAnsi="EB Garamond" w:cs="Amiri"/>
          <w:sz w:val="22"/>
          <w:color w:val="000000"/>
        </w:rPr>
        <w:t xml:space="preserve">temporal origination</w:t>
      </w:r>
      <w:r>
        <w:rPr>
          <w:rFonts w:ascii="EB Garamond" w:hAnsi="EB Garamond" w:cs="Amiri"/>
          <w:sz w:val="22"/>
          <w:color w:val="000000"/>
        </w:rPr>
        <w:t xml:space="preserve">, </w:t>
      </w:r>
      <w:hyperlink w:anchor="unit_320" w:history="1">
        <w:r>
          <w:rPr>
            <w:rFonts w:ascii="EB Garamond" w:hAnsi="EB Garamond" w:cs="Amiri"/>
            <w:sz w:val="22"/>
            <w:color w:val="000000"/>
          </w:rPr>
          <w:t xml:space="preserve">33⁠–⁠34</w:t>
        </w:r>
      </w:hyperlink>
      <w:r>
        <w:rPr>
          <w:rFonts w:ascii="EB Garamond" w:hAnsi="EB Garamond" w:cs="Amiri"/>
          <w:sz w:val="21"/>
          <w:color w:val="69716F"/>
        </w:rPr>
        <w:t xml:space="preserve"> [§§320⁠–⁠326]</w:t>
      </w:r>
    </w:p>
    <w:p>
      <w:pPr>
        <w:spacing w:before="60" w:after="20" w:line="260" w:lineRule="atLeast"/>
        <w:keepNext w:val="0"/>
        <w:keepLines w:val="1"/>
        <w:widowControl w:val="1"/>
      </w:pPr>
      <w:bookmarkStart w:id="10884" w:name="ix_edf3c788677b71a3"/>
      <w:bookmarkEnd w:id="10884"/>
      <w:r>
        <w:rPr>
          <w:rFonts w:ascii="EB Garamond" w:hAnsi="EB Garamond" w:cs="Amiri"/>
          <w:sz w:val="22"/>
          <w:color w:val="000000"/>
          <w:b/>
        </w:rPr>
        <w:t xml:space="preserve">Brahmins</w:t>
      </w:r>
      <w:r>
        <w:rPr>
          <w:rFonts w:ascii="EB Garamond" w:hAnsi="EB Garamond" w:cs="Amiri"/>
          <w:sz w:val="22"/>
          <w:color w:val="000000"/>
        </w:rPr>
        <w:t xml:space="preserve">, </w:t>
      </w:r>
      <w:hyperlink w:anchor="unit_693" w:history="1">
        <w:r>
          <w:rPr>
            <w:rFonts w:ascii="EB Garamond" w:hAnsi="EB Garamond" w:cs="Amiri"/>
            <w:sz w:val="22"/>
            <w:color w:val="000000"/>
          </w:rPr>
          <w:t xml:space="preserve">62</w:t>
        </w:r>
      </w:hyperlink>
      <w:r>
        <w:rPr>
          <w:rFonts w:ascii="EB Garamond" w:hAnsi="EB Garamond" w:cs="Amiri"/>
          <w:sz w:val="21"/>
          <w:color w:val="69716F"/>
        </w:rPr>
        <w:t xml:space="preserve"> [§693]</w:t>
      </w:r>
    </w:p>
    <w:p>
      <w:pPr>
        <w:spacing w:before="160" w:after="60" w:line="300" w:lineRule="atLeast"/>
        <w:keepNext w:val="1"/>
        <w:keepLines w:val="1"/>
        <w:widowControl w:val="1"/>
      </w:pPr>
      <w:r>
        <w:rPr>
          <w:rFonts w:ascii="EB Garamond" w:hAnsi="EB Garamond" w:cs="Amiri"/>
          <w:sz w:val="26"/>
          <w:color w:val="365E59"/>
          <w:b/>
        </w:rPr>
        <w:t xml:space="preserve">C</w:t>
      </w:r>
    </w:p>
    <w:p>
      <w:pPr>
        <w:spacing w:before="60" w:after="10" w:line="260" w:lineRule="atLeast"/>
        <w:keepNext w:val="1"/>
        <w:keepLines w:val="1"/>
        <w:widowControl w:val="1"/>
      </w:pPr>
      <w:bookmarkStart w:id="10885" w:name="ix_5aea12fd289d3fe1"/>
      <w:r>
        <w:rPr>
          <w:rFonts w:ascii="EB Garamond" w:hAnsi="EB Garamond" w:cs="Amiri"/>
          <w:sz w:val="22"/>
          <w:color w:val="000000"/>
          <w:b/>
        </w:rPr>
        <w:t xml:space="preserve">Causes</w:t>
      </w:r>
      <w:bookmarkEnd w:id="10885"/>
    </w:p>
    <w:p>
      <w:pPr>
        <w:spacing w:before="0" w:after="20" w:line="260" w:lineRule="atLeast"/>
        <w:keepNext w:val="0"/>
        <w:keepLines w:val="1"/>
        <w:widowControl w:val="1"/>
        <w:ind w:left="230" w:hanging="0"/>
      </w:pPr>
      <w:r>
        <w:rPr>
          <w:rFonts w:ascii="EB Garamond" w:hAnsi="EB Garamond" w:cs="Amiri"/>
          <w:sz w:val="22"/>
          <w:color w:val="000000"/>
        </w:rPr>
        <w:t xml:space="preserve">definition and divisions</w:t>
      </w:r>
      <w:r>
        <w:rPr>
          <w:rFonts w:ascii="EB Garamond" w:hAnsi="EB Garamond" w:cs="Amiri"/>
          <w:sz w:val="22"/>
          <w:color w:val="000000"/>
        </w:rPr>
        <w:t xml:space="preserve">, </w:t>
      </w:r>
      <w:hyperlink w:anchor="unit_199" w:history="1">
        <w:r>
          <w:rPr>
            <w:rFonts w:ascii="EB Garamond" w:hAnsi="EB Garamond" w:cs="Amiri"/>
            <w:sz w:val="22"/>
            <w:color w:val="000000"/>
          </w:rPr>
          <w:t xml:space="preserve">24</w:t>
        </w:r>
      </w:hyperlink>
      <w:r>
        <w:rPr>
          <w:rFonts w:ascii="EB Garamond" w:hAnsi="EB Garamond" w:cs="Amiri"/>
          <w:sz w:val="22"/>
          <w:color w:val="000000"/>
        </w:rPr>
        <w:t xml:space="preserve">, </w:t>
      </w:r>
      <w:hyperlink w:anchor="unit_237" w:history="1">
        <w:r>
          <w:rPr>
            <w:rFonts w:ascii="EB Garamond" w:hAnsi="EB Garamond" w:cs="Amiri"/>
            <w:sz w:val="22"/>
            <w:color w:val="000000"/>
          </w:rPr>
          <w:t xml:space="preserve">28</w:t>
        </w:r>
      </w:hyperlink>
      <w:r>
        <w:rPr>
          <w:rFonts w:ascii="EB Garamond" w:hAnsi="EB Garamond" w:cs="Amiri"/>
          <w:sz w:val="21"/>
          <w:color w:val="69716F"/>
        </w:rPr>
        <w:t xml:space="preserve"> [§§199⁠–⁠200, 237⁠–⁠243]</w:t>
      </w:r>
    </w:p>
    <w:p>
      <w:pPr>
        <w:spacing w:before="0" w:after="20" w:line="260" w:lineRule="atLeast"/>
        <w:keepNext w:val="0"/>
        <w:keepLines w:val="1"/>
        <w:widowControl w:val="1"/>
        <w:ind w:left="230" w:hanging="0"/>
      </w:pPr>
      <w:r>
        <w:rPr>
          <w:rFonts w:ascii="EB Garamond" w:hAnsi="EB Garamond" w:cs="Amiri"/>
          <w:sz w:val="22"/>
          <w:color w:val="000000"/>
        </w:rPr>
        <w:t xml:space="preserve">dependence, contingency, and persistence</w:t>
      </w:r>
      <w:r>
        <w:rPr>
          <w:rFonts w:ascii="EB Garamond" w:hAnsi="EB Garamond" w:cs="Amiri"/>
          <w:sz w:val="22"/>
          <w:color w:val="000000"/>
        </w:rPr>
        <w:t xml:space="preserve">, </w:t>
      </w:r>
      <w:hyperlink w:anchor="unit_68" w:history="1">
        <w:r>
          <w:rPr>
            <w:rFonts w:ascii="EB Garamond" w:hAnsi="EB Garamond" w:cs="Amiri"/>
            <w:sz w:val="22"/>
            <w:color w:val="000000"/>
          </w:rPr>
          <w:t xml:space="preserve">12</w:t>
        </w:r>
      </w:hyperlink>
      <w:r>
        <w:rPr>
          <w:rFonts w:ascii="EB Garamond" w:hAnsi="EB Garamond" w:cs="Amiri"/>
          <w:sz w:val="22"/>
          <w:color w:val="000000"/>
        </w:rPr>
        <w:t xml:space="preserve">, </w:t>
      </w:r>
      <w:hyperlink w:anchor="unit_124" w:history="1">
        <w:r>
          <w:rPr>
            <w:rFonts w:ascii="EB Garamond" w:hAnsi="EB Garamond" w:cs="Amiri"/>
            <w:sz w:val="22"/>
            <w:color w:val="000000"/>
          </w:rPr>
          <w:t xml:space="preserve">16⁠–⁠17</w:t>
        </w:r>
      </w:hyperlink>
      <w:r>
        <w:rPr>
          <w:rFonts w:ascii="EB Garamond" w:hAnsi="EB Garamond" w:cs="Amiri"/>
          <w:sz w:val="22"/>
          <w:color w:val="000000"/>
        </w:rPr>
        <w:t xml:space="preserve">, </w:t>
      </w:r>
      <w:hyperlink w:anchor="unit_247" w:history="1">
        <w:r>
          <w:rPr>
            <w:rFonts w:ascii="EB Garamond" w:hAnsi="EB Garamond" w:cs="Amiri"/>
            <w:sz w:val="22"/>
            <w:color w:val="000000"/>
          </w:rPr>
          <w:t xml:space="preserve">28</w:t>
        </w:r>
      </w:hyperlink>
      <w:r>
        <w:rPr>
          <w:rFonts w:ascii="EB Garamond" w:hAnsi="EB Garamond" w:cs="Amiri"/>
          <w:sz w:val="21"/>
          <w:color w:val="69716F"/>
        </w:rPr>
        <w:t xml:space="preserve"> [§§68⁠–⁠71, 124, 126⁠–⁠127, 129⁠–⁠131, 247⁠–⁠248]</w:t>
      </w:r>
    </w:p>
    <w:p>
      <w:pPr>
        <w:spacing w:before="0" w:after="20" w:line="260" w:lineRule="atLeast"/>
        <w:keepNext w:val="0"/>
        <w:keepLines w:val="1"/>
        <w:widowControl w:val="1"/>
        <w:ind w:left="230" w:hanging="0"/>
      </w:pPr>
      <w:r>
        <w:rPr>
          <w:rFonts w:ascii="EB Garamond" w:hAnsi="EB Garamond" w:cs="Amiri"/>
          <w:sz w:val="22"/>
          <w:color w:val="000000"/>
        </w:rPr>
        <w:t xml:space="preserve">efficient</w:t>
      </w:r>
      <w:r>
        <w:rPr>
          <w:rFonts w:ascii="EB Garamond" w:hAnsi="EB Garamond" w:cs="Amiri"/>
          <w:sz w:val="22"/>
          <w:color w:val="000000"/>
        </w:rPr>
        <w:t xml:space="preserve">, </w:t>
      </w:r>
      <w:hyperlink w:anchor="unit_201" w:history="1">
        <w:r>
          <w:rPr>
            <w:rFonts w:ascii="EB Garamond" w:hAnsi="EB Garamond" w:cs="Amiri"/>
            <w:sz w:val="22"/>
            <w:color w:val="000000"/>
          </w:rPr>
          <w:t xml:space="preserve">24⁠–⁠26</w:t>
        </w:r>
      </w:hyperlink>
      <w:r>
        <w:rPr>
          <w:rFonts w:ascii="EB Garamond" w:hAnsi="EB Garamond" w:cs="Amiri"/>
          <w:sz w:val="21"/>
          <w:color w:val="69716F"/>
        </w:rPr>
        <w:t xml:space="preserve"> [§§201⁠–⁠205, 207⁠–⁠209, 216⁠–⁠218, 221]</w:t>
      </w:r>
    </w:p>
    <w:p>
      <w:pPr>
        <w:spacing w:before="0" w:after="20" w:line="260" w:lineRule="atLeast"/>
        <w:keepNext w:val="0"/>
        <w:keepLines w:val="1"/>
        <w:widowControl w:val="1"/>
        <w:ind w:left="230" w:hanging="0"/>
      </w:pPr>
      <w:r>
        <w:rPr>
          <w:rFonts w:ascii="EB Garamond" w:hAnsi="EB Garamond" w:cs="Amiri"/>
          <w:sz w:val="22"/>
          <w:color w:val="000000"/>
        </w:rPr>
        <w:t xml:space="preserve">final and ends</w:t>
      </w:r>
      <w:r>
        <w:rPr>
          <w:rFonts w:ascii="EB Garamond" w:hAnsi="EB Garamond" w:cs="Amiri"/>
          <w:sz w:val="22"/>
          <w:color w:val="000000"/>
        </w:rPr>
        <w:t xml:space="preserve">, </w:t>
      </w:r>
      <w:hyperlink w:anchor="unit_233" w:history="1">
        <w:r>
          <w:rPr>
            <w:rFonts w:ascii="EB Garamond" w:hAnsi="EB Garamond" w:cs="Amiri"/>
            <w:sz w:val="22"/>
            <w:color w:val="000000"/>
          </w:rPr>
          <w:t xml:space="preserve">27</w:t>
        </w:r>
      </w:hyperlink>
      <w:r>
        <w:rPr>
          <w:rFonts w:ascii="EB Garamond" w:hAnsi="EB Garamond" w:cs="Amiri"/>
          <w:sz w:val="21"/>
          <w:color w:val="69716F"/>
        </w:rPr>
        <w:t xml:space="preserve"> [§§233⁠–⁠236]</w:t>
      </w:r>
    </w:p>
    <w:p>
      <w:pPr>
        <w:spacing w:before="0" w:after="20" w:line="260" w:lineRule="atLeast"/>
        <w:keepNext w:val="0"/>
        <w:keepLines w:val="1"/>
        <w:widowControl w:val="1"/>
        <w:ind w:left="230" w:hanging="0"/>
      </w:pPr>
      <w:r>
        <w:rPr>
          <w:rFonts w:ascii="EB Garamond" w:hAnsi="EB Garamond" w:cs="Amiri"/>
          <w:sz w:val="22"/>
          <w:color w:val="000000"/>
        </w:rPr>
        <w:t xml:space="preserve">formal</w:t>
      </w:r>
      <w:r>
        <w:rPr>
          <w:rFonts w:ascii="EB Garamond" w:hAnsi="EB Garamond" w:cs="Amiri"/>
          <w:sz w:val="22"/>
          <w:color w:val="000000"/>
        </w:rPr>
        <w:t xml:space="preserve">, </w:t>
      </w:r>
      <w:hyperlink w:anchor="unit_153" w:history="1">
        <w:r>
          <w:rPr>
            <w:rFonts w:ascii="EB Garamond" w:hAnsi="EB Garamond" w:cs="Amiri"/>
            <w:sz w:val="22"/>
            <w:color w:val="000000"/>
          </w:rPr>
          <w:t xml:space="preserve">19</w:t>
        </w:r>
      </w:hyperlink>
      <w:r>
        <w:rPr>
          <w:rFonts w:ascii="EB Garamond" w:hAnsi="EB Garamond" w:cs="Amiri"/>
          <w:sz w:val="22"/>
          <w:color w:val="000000"/>
        </w:rPr>
        <w:t xml:space="preserve">, </w:t>
      </w:r>
      <w:hyperlink w:anchor="unit_231" w:history="1">
        <w:r>
          <w:rPr>
            <w:rFonts w:ascii="EB Garamond" w:hAnsi="EB Garamond" w:cs="Amiri"/>
            <w:sz w:val="22"/>
            <w:color w:val="000000"/>
          </w:rPr>
          <w:t xml:space="preserve">27</w:t>
        </w:r>
      </w:hyperlink>
      <w:r>
        <w:rPr>
          <w:rFonts w:ascii="EB Garamond" w:hAnsi="EB Garamond" w:cs="Amiri"/>
          <w:sz w:val="21"/>
          <w:color w:val="69716F"/>
        </w:rPr>
        <w:t xml:space="preserve"> [§§153, 231⁠–⁠232]</w:t>
      </w:r>
    </w:p>
    <w:p>
      <w:pPr>
        <w:spacing w:before="0" w:after="20" w:line="260" w:lineRule="atLeast"/>
        <w:keepNext w:val="0"/>
        <w:keepLines w:val="1"/>
        <w:widowControl w:val="1"/>
        <w:ind w:left="230" w:hanging="0"/>
      </w:pPr>
      <w:r>
        <w:rPr>
          <w:rFonts w:ascii="EB Garamond" w:hAnsi="EB Garamond" w:cs="Amiri"/>
          <w:sz w:val="22"/>
          <w:color w:val="000000"/>
        </w:rPr>
        <w:t xml:space="preserve">infinite regress</w:t>
      </w:r>
      <w:r>
        <w:rPr>
          <w:rFonts w:ascii="EB Garamond" w:hAnsi="EB Garamond" w:cs="Amiri"/>
          <w:sz w:val="22"/>
          <w:color w:val="000000"/>
        </w:rPr>
        <w:t xml:space="preserve">, </w:t>
      </w:r>
      <w:hyperlink w:anchor="unit_210" w:history="1">
        <w:r>
          <w:rPr>
            <w:rFonts w:ascii="EB Garamond" w:hAnsi="EB Garamond" w:cs="Amiri"/>
            <w:sz w:val="22"/>
            <w:color w:val="000000"/>
          </w:rPr>
          <w:t xml:space="preserve">25</w:t>
        </w:r>
      </w:hyperlink>
      <w:r>
        <w:rPr>
          <w:rFonts w:ascii="EB Garamond" w:hAnsi="EB Garamond" w:cs="Amiri"/>
          <w:sz w:val="21"/>
          <w:color w:val="69716F"/>
        </w:rPr>
        <w:t xml:space="preserve"> [§§210⁠–⁠213]</w:t>
      </w:r>
    </w:p>
    <w:p>
      <w:pPr>
        <w:spacing w:before="0" w:after="20" w:line="260" w:lineRule="atLeast"/>
        <w:keepNext w:val="0"/>
        <w:keepLines w:val="1"/>
        <w:widowControl w:val="1"/>
        <w:ind w:left="230" w:hanging="0"/>
      </w:pPr>
      <w:r>
        <w:rPr>
          <w:rFonts w:ascii="EB Garamond" w:hAnsi="EB Garamond" w:cs="Amiri"/>
          <w:sz w:val="22"/>
          <w:color w:val="000000"/>
        </w:rPr>
        <w:t xml:space="preserve">material and receptive</w:t>
      </w:r>
      <w:r>
        <w:rPr>
          <w:rFonts w:ascii="EB Garamond" w:hAnsi="EB Garamond" w:cs="Amiri"/>
          <w:sz w:val="22"/>
          <w:color w:val="000000"/>
        </w:rPr>
        <w:t xml:space="preserve">, </w:t>
      </w:r>
      <w:hyperlink w:anchor="unit_215" w:history="1">
        <w:r>
          <w:rPr>
            <w:rFonts w:ascii="EB Garamond" w:hAnsi="EB Garamond" w:cs="Amiri"/>
            <w:sz w:val="22"/>
            <w:color w:val="000000"/>
          </w:rPr>
          <w:t xml:space="preserve">26⁠–⁠28</w:t>
        </w:r>
      </w:hyperlink>
      <w:r>
        <w:rPr>
          <w:rFonts w:ascii="EB Garamond" w:hAnsi="EB Garamond" w:cs="Amiri"/>
          <w:sz w:val="21"/>
          <w:color w:val="69716F"/>
        </w:rPr>
        <w:t xml:space="preserve"> [§§215, 228⁠–⁠230, 246]</w:t>
      </w:r>
    </w:p>
    <w:p>
      <w:pPr>
        <w:spacing w:before="0" w:after="20" w:line="260" w:lineRule="atLeast"/>
        <w:keepNext w:val="0"/>
        <w:keepLines w:val="1"/>
        <w:widowControl w:val="1"/>
        <w:ind w:left="230" w:hanging="0"/>
      </w:pPr>
      <w:r>
        <w:rPr>
          <w:rFonts w:ascii="EB Garamond" w:hAnsi="EB Garamond" w:cs="Amiri"/>
          <w:sz w:val="22"/>
          <w:color w:val="000000"/>
        </w:rPr>
        <w:t xml:space="preserve">preparatory</w:t>
      </w:r>
      <w:r>
        <w:rPr>
          <w:rFonts w:ascii="EB Garamond" w:hAnsi="EB Garamond" w:cs="Amiri"/>
          <w:sz w:val="22"/>
          <w:color w:val="000000"/>
        </w:rPr>
        <w:t xml:space="preserve">, </w:t>
      </w:r>
      <w:hyperlink w:anchor="unit_203" w:history="1">
        <w:r>
          <w:rPr>
            <w:rFonts w:ascii="EB Garamond" w:hAnsi="EB Garamond" w:cs="Amiri"/>
            <w:sz w:val="22"/>
            <w:color w:val="000000"/>
          </w:rPr>
          <w:t xml:space="preserve">24</w:t>
        </w:r>
      </w:hyperlink>
      <w:r>
        <w:rPr>
          <w:rFonts w:ascii="EB Garamond" w:hAnsi="EB Garamond" w:cs="Amiri"/>
          <w:sz w:val="22"/>
          <w:color w:val="000000"/>
        </w:rPr>
        <w:t xml:space="preserve">, </w:t>
      </w:r>
      <w:hyperlink w:anchor="unit_223" w:history="1">
        <w:r>
          <w:rPr>
            <w:rFonts w:ascii="EB Garamond" w:hAnsi="EB Garamond" w:cs="Amiri"/>
            <w:sz w:val="22"/>
            <w:color w:val="000000"/>
          </w:rPr>
          <w:t xml:space="preserve">26</w:t>
        </w:r>
      </w:hyperlink>
      <w:r>
        <w:rPr>
          <w:rFonts w:ascii="EB Garamond" w:hAnsi="EB Garamond" w:cs="Amiri"/>
          <w:sz w:val="22"/>
          <w:color w:val="000000"/>
        </w:rPr>
        <w:t xml:space="preserve">, </w:t>
      </w:r>
      <w:hyperlink w:anchor="unit_250" w:history="1">
        <w:r>
          <w:rPr>
            <w:rFonts w:ascii="EB Garamond" w:hAnsi="EB Garamond" w:cs="Amiri"/>
            <w:sz w:val="22"/>
            <w:color w:val="000000"/>
          </w:rPr>
          <w:t xml:space="preserve">28</w:t>
        </w:r>
      </w:hyperlink>
      <w:r>
        <w:rPr>
          <w:rFonts w:ascii="EB Garamond" w:hAnsi="EB Garamond" w:cs="Amiri"/>
          <w:sz w:val="21"/>
          <w:color w:val="69716F"/>
        </w:rPr>
        <w:t xml:space="preserve"> [§§203, 223, 250⁠–⁠252]</w:t>
      </w:r>
    </w:p>
    <w:p>
      <w:pPr>
        <w:spacing w:before="60" w:after="20" w:line="260" w:lineRule="atLeast"/>
        <w:keepNext w:val="0"/>
        <w:keepLines w:val="1"/>
        <w:widowControl w:val="1"/>
      </w:pPr>
      <w:bookmarkStart w:id="10886" w:name="ix_166f9f142a4d8e7e"/>
      <w:bookmarkEnd w:id="10886"/>
      <w:r>
        <w:rPr>
          <w:rFonts w:ascii="EB Garamond" w:hAnsi="EB Garamond" w:cs="Amiri"/>
          <w:sz w:val="22"/>
          <w:color w:val="000000"/>
          <w:b/>
        </w:rPr>
        <w:t xml:space="preserve">Celestial bodies and spheres</w:t>
      </w:r>
      <w:r>
        <w:rPr>
          <w:rFonts w:ascii="EB Garamond" w:hAnsi="EB Garamond" w:cs="Amiri"/>
          <w:sz w:val="22"/>
          <w:color w:val="000000"/>
        </w:rPr>
        <w:t xml:space="preserve">, </w:t>
      </w:r>
      <w:hyperlink w:anchor="unit_298" w:history="1">
        <w:r>
          <w:rPr>
            <w:rFonts w:ascii="EB Garamond" w:hAnsi="EB Garamond" w:cs="Amiri"/>
            <w:sz w:val="22"/>
            <w:color w:val="000000"/>
          </w:rPr>
          <w:t xml:space="preserve">32</w:t>
        </w:r>
      </w:hyperlink>
      <w:r>
        <w:rPr>
          <w:rFonts w:ascii="EB Garamond" w:hAnsi="EB Garamond" w:cs="Amiri"/>
          <w:sz w:val="22"/>
          <w:color w:val="000000"/>
        </w:rPr>
        <w:t xml:space="preserve">, </w:t>
      </w:r>
      <w:hyperlink w:anchor="unit_329" w:history="1">
        <w:r>
          <w:rPr>
            <w:rFonts w:ascii="EB Garamond" w:hAnsi="EB Garamond" w:cs="Amiri"/>
            <w:sz w:val="22"/>
            <w:color w:val="000000"/>
          </w:rPr>
          <w:t xml:space="preserve">35</w:t>
        </w:r>
      </w:hyperlink>
      <w:r>
        <w:rPr>
          <w:rFonts w:ascii="EB Garamond" w:hAnsi="EB Garamond" w:cs="Amiri"/>
          <w:sz w:val="21"/>
          <w:color w:val="69716F"/>
        </w:rPr>
        <w:t xml:space="preserve"> [§§298⁠–⁠301, 329⁠–⁠330]</w:t>
      </w:r>
    </w:p>
    <w:p>
      <w:pPr>
        <w:spacing w:before="60" w:after="20" w:line="260" w:lineRule="atLeast"/>
        <w:keepNext w:val="0"/>
        <w:keepLines w:val="1"/>
        <w:widowControl w:val="1"/>
      </w:pPr>
      <w:bookmarkStart w:id="10887" w:name="ix_a98585b5be0f645d"/>
      <w:bookmarkEnd w:id="10887"/>
      <w:r>
        <w:rPr>
          <w:rFonts w:ascii="EB Garamond" w:hAnsi="EB Garamond" w:cs="Amiri"/>
          <w:sz w:val="22"/>
          <w:color w:val="000000"/>
          <w:b/>
        </w:rPr>
        <w:t xml:space="preserve">Character and habits</w:t>
      </w:r>
      <w:r>
        <w:rPr>
          <w:rFonts w:ascii="EB Garamond" w:hAnsi="EB Garamond" w:cs="Amiri"/>
          <w:sz w:val="22"/>
          <w:color w:val="000000"/>
        </w:rPr>
        <w:t xml:space="preserve">, </w:t>
      </w:r>
      <w:hyperlink w:anchor="unit_435" w:history="1">
        <w:r>
          <w:rPr>
            <w:rFonts w:ascii="EB Garamond" w:hAnsi="EB Garamond" w:cs="Amiri"/>
            <w:sz w:val="22"/>
            <w:color w:val="000000"/>
          </w:rPr>
          <w:t xml:space="preserve">41</w:t>
        </w:r>
      </w:hyperlink>
      <w:r>
        <w:rPr>
          <w:rFonts w:ascii="EB Garamond" w:hAnsi="EB Garamond" w:cs="Amiri"/>
          <w:sz w:val="22"/>
          <w:color w:val="000000"/>
        </w:rPr>
        <w:t xml:space="preserve">, </w:t>
      </w:r>
      <w:hyperlink w:anchor="unit_494" w:history="1">
        <w:r>
          <w:rPr>
            <w:rFonts w:ascii="EB Garamond" w:hAnsi="EB Garamond" w:cs="Amiri"/>
            <w:sz w:val="22"/>
            <w:color w:val="000000"/>
          </w:rPr>
          <w:t xml:space="preserve">45</w:t>
        </w:r>
      </w:hyperlink>
      <w:r>
        <w:rPr>
          <w:rFonts w:ascii="EB Garamond" w:hAnsi="EB Garamond" w:cs="Amiri"/>
          <w:sz w:val="21"/>
          <w:color w:val="69716F"/>
        </w:rPr>
        <w:t xml:space="preserve"> [§§435, 494]</w:t>
      </w:r>
    </w:p>
    <w:p>
      <w:pPr>
        <w:spacing w:before="60" w:after="20" w:line="260" w:lineRule="atLeast"/>
        <w:keepNext w:val="0"/>
        <w:keepLines w:val="1"/>
        <w:widowControl w:val="1"/>
      </w:pPr>
      <w:bookmarkStart w:id="10888" w:name="ix_23e82a06ce6dcf05"/>
      <w:bookmarkEnd w:id="10888"/>
      <w:r>
        <w:rPr>
          <w:rFonts w:ascii="EB Garamond" w:hAnsi="EB Garamond" w:cs="Amiri"/>
          <w:sz w:val="22"/>
          <w:color w:val="000000"/>
          <w:b/>
        </w:rPr>
        <w:t xml:space="preserve">Color and light</w:t>
      </w:r>
      <w:r>
        <w:rPr>
          <w:rFonts w:ascii="EB Garamond" w:hAnsi="EB Garamond" w:cs="Amiri"/>
          <w:sz w:val="22"/>
          <w:color w:val="000000"/>
        </w:rPr>
        <w:t xml:space="preserve">, </w:t>
      </w:r>
      <w:hyperlink w:anchor="unit_319" w:history="1">
        <w:r>
          <w:rPr>
            <w:rFonts w:ascii="EB Garamond" w:hAnsi="EB Garamond" w:cs="Amiri"/>
            <w:sz w:val="22"/>
            <w:color w:val="000000"/>
          </w:rPr>
          <w:t xml:space="preserve">33</w:t>
        </w:r>
      </w:hyperlink>
      <w:r>
        <w:rPr>
          <w:rFonts w:ascii="EB Garamond" w:hAnsi="EB Garamond" w:cs="Amiri"/>
          <w:sz w:val="22"/>
          <w:color w:val="000000"/>
        </w:rPr>
        <w:t xml:space="preserve">, </w:t>
      </w:r>
      <w:hyperlink w:anchor="unit_363" w:history="1">
        <w:r>
          <w:rPr>
            <w:rFonts w:ascii="EB Garamond" w:hAnsi="EB Garamond" w:cs="Amiri"/>
            <w:sz w:val="22"/>
            <w:color w:val="000000"/>
          </w:rPr>
          <w:t xml:space="preserve">37</w:t>
        </w:r>
      </w:hyperlink>
      <w:r>
        <w:rPr>
          <w:rFonts w:ascii="EB Garamond" w:hAnsi="EB Garamond" w:cs="Amiri"/>
          <w:sz w:val="22"/>
          <w:color w:val="000000"/>
        </w:rPr>
        <w:t xml:space="preserve">, </w:t>
      </w:r>
      <w:hyperlink w:anchor="unit_412" w:history="1">
        <w:r>
          <w:rPr>
            <w:rFonts w:ascii="EB Garamond" w:hAnsi="EB Garamond" w:cs="Amiri"/>
            <w:sz w:val="22"/>
            <w:color w:val="000000"/>
          </w:rPr>
          <w:t xml:space="preserve">40</w:t>
        </w:r>
      </w:hyperlink>
      <w:r>
        <w:rPr>
          <w:rFonts w:ascii="EB Garamond" w:hAnsi="EB Garamond" w:cs="Amiri"/>
          <w:sz w:val="21"/>
          <w:color w:val="69716F"/>
        </w:rPr>
        <w:t xml:space="preserve"> [§§319, 363, 412, 414⁠–⁠422]</w:t>
      </w:r>
    </w:p>
    <w:p>
      <w:pPr>
        <w:spacing w:before="60" w:after="10" w:line="260" w:lineRule="atLeast"/>
        <w:keepNext w:val="1"/>
        <w:keepLines w:val="1"/>
        <w:widowControl w:val="1"/>
      </w:pPr>
      <w:bookmarkStart w:id="10889" w:name="ix_2eff6099b8b128a0"/>
      <w:r>
        <w:rPr>
          <w:rFonts w:ascii="EB Garamond" w:hAnsi="EB Garamond" w:cs="Amiri"/>
          <w:sz w:val="22"/>
          <w:color w:val="000000"/>
          <w:b/>
        </w:rPr>
        <w:t xml:space="preserve">Compensation</w:t>
      </w:r>
      <w:bookmarkEnd w:id="10889"/>
    </w:p>
    <w:p>
      <w:pPr>
        <w:spacing w:before="0" w:after="20" w:line="260" w:lineRule="atLeast"/>
        <w:keepNext w:val="0"/>
        <w:keepLines w:val="1"/>
        <w:widowControl w:val="1"/>
        <w:ind w:left="230" w:hanging="0"/>
      </w:pPr>
      <w:r>
        <w:rPr>
          <w:rFonts w:ascii="EB Garamond" w:hAnsi="EB Garamond" w:cs="Amiri"/>
          <w:sz w:val="22"/>
          <w:color w:val="000000"/>
        </w:rPr>
        <w:t xml:space="preserve">definition, liability, and amount</w:t>
      </w:r>
      <w:r>
        <w:rPr>
          <w:rFonts w:ascii="EB Garamond" w:hAnsi="EB Garamond" w:cs="Amiri"/>
          <w:sz w:val="22"/>
          <w:color w:val="000000"/>
        </w:rPr>
        <w:t xml:space="preserve">, </w:t>
      </w:r>
      <w:hyperlink w:anchor="unit_674" w:history="1">
        <w:r>
          <w:rPr>
            <w:rFonts w:ascii="EB Garamond" w:hAnsi="EB Garamond" w:cs="Amiri"/>
            <w:sz w:val="22"/>
            <w:color w:val="000000"/>
          </w:rPr>
          <w:t xml:space="preserve">59⁠–⁠60</w:t>
        </w:r>
      </w:hyperlink>
      <w:r>
        <w:rPr>
          <w:rFonts w:ascii="EB Garamond" w:hAnsi="EB Garamond" w:cs="Amiri"/>
          <w:sz w:val="21"/>
          <w:color w:val="69716F"/>
        </w:rPr>
        <w:t xml:space="preserve"> [§§674⁠–⁠676, 684]</w:t>
      </w:r>
    </w:p>
    <w:p>
      <w:pPr>
        <w:spacing w:before="0" w:after="20" w:line="260" w:lineRule="atLeast"/>
        <w:keepNext w:val="0"/>
        <w:keepLines w:val="1"/>
        <w:widowControl w:val="1"/>
        <w:ind w:left="230" w:hanging="0"/>
      </w:pPr>
      <w:r>
        <w:rPr>
          <w:rFonts w:ascii="EB Garamond" w:hAnsi="EB Garamond" w:cs="Amiri"/>
          <w:sz w:val="22"/>
          <w:color w:val="000000"/>
        </w:rPr>
        <w:t xml:space="preserve">delivery and duration</w:t>
      </w:r>
      <w:r>
        <w:rPr>
          <w:rFonts w:ascii="EB Garamond" w:hAnsi="EB Garamond" w:cs="Amiri"/>
          <w:sz w:val="22"/>
          <w:color w:val="000000"/>
        </w:rPr>
        <w:t xml:space="preserve">, </w:t>
      </w:r>
      <w:hyperlink w:anchor="unit_679" w:history="1">
        <w:r>
          <w:rPr>
            <w:rFonts w:ascii="EB Garamond" w:hAnsi="EB Garamond" w:cs="Amiri"/>
            <w:sz w:val="22"/>
            <w:color w:val="000000"/>
          </w:rPr>
          <w:t xml:space="preserve">60</w:t>
        </w:r>
      </w:hyperlink>
      <w:r>
        <w:rPr>
          <w:rFonts w:ascii="EB Garamond" w:hAnsi="EB Garamond" w:cs="Amiri"/>
          <w:sz w:val="21"/>
          <w:color w:val="69716F"/>
        </w:rPr>
        <w:t xml:space="preserve"> [§§679⁠–⁠682]</w:t>
      </w:r>
    </w:p>
    <w:p>
      <w:pPr>
        <w:spacing w:before="0" w:after="20" w:line="260" w:lineRule="atLeast"/>
        <w:keepNext w:val="0"/>
        <w:keepLines w:val="1"/>
        <w:widowControl w:val="1"/>
        <w:ind w:left="230" w:hanging="0"/>
      </w:pPr>
      <w:r>
        <w:rPr>
          <w:rFonts w:ascii="EB Garamond" w:hAnsi="EB Garamond" w:cs="Amiri"/>
          <w:sz w:val="22"/>
          <w:color w:val="000000"/>
        </w:rPr>
        <w:t xml:space="preserve">redress for wrongdoing</w:t>
      </w:r>
      <w:r>
        <w:rPr>
          <w:rFonts w:ascii="EB Garamond" w:hAnsi="EB Garamond" w:cs="Amiri"/>
          <w:sz w:val="22"/>
          <w:color w:val="000000"/>
        </w:rPr>
        <w:t xml:space="preserve">, </w:t>
      </w:r>
      <w:hyperlink w:anchor="unit_677" w:history="1">
        <w:r>
          <w:rPr>
            <w:rFonts w:ascii="EB Garamond" w:hAnsi="EB Garamond" w:cs="Amiri"/>
            <w:sz w:val="22"/>
            <w:color w:val="000000"/>
          </w:rPr>
          <w:t xml:space="preserve">59⁠–⁠60</w:t>
        </w:r>
      </w:hyperlink>
      <w:r>
        <w:rPr>
          <w:rFonts w:ascii="EB Garamond" w:hAnsi="EB Garamond" w:cs="Amiri"/>
          <w:sz w:val="21"/>
          <w:color w:val="69716F"/>
        </w:rPr>
        <w:t xml:space="preserve"> [§§677⁠–⁠678]</w:t>
      </w:r>
    </w:p>
    <w:p>
      <w:pPr>
        <w:spacing w:before="0" w:after="20" w:line="260" w:lineRule="atLeast"/>
        <w:keepNext w:val="0"/>
        <w:keepLines w:val="1"/>
        <w:widowControl w:val="1"/>
        <w:ind w:left="230" w:hanging="0"/>
      </w:pPr>
      <w:r>
        <w:rPr>
          <w:rFonts w:ascii="EB Garamond" w:hAnsi="EB Garamond" w:cs="Amiri"/>
          <w:sz w:val="22"/>
          <w:color w:val="000000"/>
        </w:rPr>
        <w:t xml:space="preserve">transfer and waiver</w:t>
      </w:r>
      <w:r>
        <w:rPr>
          <w:rFonts w:ascii="EB Garamond" w:hAnsi="EB Garamond" w:cs="Amiri"/>
          <w:sz w:val="22"/>
          <w:color w:val="000000"/>
        </w:rPr>
        <w:t xml:space="preserve">, </w:t>
      </w:r>
      <w:hyperlink w:anchor="unit_678" w:history="1">
        <w:r>
          <w:rPr>
            <w:rFonts w:ascii="EB Garamond" w:hAnsi="EB Garamond" w:cs="Amiri"/>
            <w:sz w:val="22"/>
            <w:color w:val="000000"/>
          </w:rPr>
          <w:t xml:space="preserve">60</w:t>
        </w:r>
      </w:hyperlink>
      <w:r>
        <w:rPr>
          <w:rFonts w:ascii="EB Garamond" w:hAnsi="EB Garamond" w:cs="Amiri"/>
          <w:sz w:val="21"/>
          <w:color w:val="69716F"/>
        </w:rPr>
        <w:t xml:space="preserve"> [§§678, 683]</w:t>
      </w:r>
    </w:p>
    <w:p>
      <w:pPr>
        <w:spacing w:before="60" w:after="20" w:line="260" w:lineRule="atLeast"/>
        <w:keepNext w:val="0"/>
        <w:keepLines w:val="1"/>
        <w:widowControl w:val="1"/>
      </w:pPr>
      <w:bookmarkStart w:id="10890" w:name="ix_6c003e19ebf2ddac"/>
      <w:bookmarkEnd w:id="10890"/>
      <w:r>
        <w:rPr>
          <w:rFonts w:ascii="EB Garamond" w:hAnsi="EB Garamond" w:cs="Amiri"/>
          <w:sz w:val="22"/>
          <w:color w:val="000000"/>
          <w:b/>
        </w:rPr>
        <w:t xml:space="preserve">Contingency</w:t>
      </w:r>
      <w:r>
        <w:rPr>
          <w:rFonts w:ascii="EB Garamond" w:hAnsi="EB Garamond" w:cs="Amiri"/>
          <w:sz w:val="22"/>
          <w:color w:val="000000"/>
          <w:i/>
        </w:rPr>
        <w:t xml:space="preserve">. See </w:t>
      </w:r>
      <w:hyperlink w:anchor="ix_d227495f1f5f35c9" w:history="1">
        <w:r>
          <w:rPr>
            <w:rFonts w:ascii="EB Garamond" w:hAnsi="EB Garamond" w:cs="Amiri"/>
            <w:sz w:val="22"/>
            <w:color w:val="000000"/>
            <w:i/>
          </w:rPr>
          <w:t xml:space="preserve">Possibility</w:t>
        </w:r>
      </w:hyperlink>
    </w:p>
    <w:p>
      <w:pPr>
        <w:spacing w:before="60" w:after="10" w:line="260" w:lineRule="atLeast"/>
        <w:keepNext w:val="1"/>
        <w:keepLines w:val="1"/>
        <w:widowControl w:val="1"/>
      </w:pPr>
      <w:bookmarkStart w:id="10891" w:name="ix_f1a0fe22d64c9700"/>
      <w:r>
        <w:rPr>
          <w:rFonts w:ascii="EB Garamond" w:hAnsi="EB Garamond" w:cs="Amiri"/>
          <w:sz w:val="22"/>
          <w:color w:val="000000"/>
          <w:b/>
        </w:rPr>
        <w:t xml:space="preserve">Contradiction</w:t>
      </w:r>
      <w:bookmarkEnd w:id="10891"/>
    </w:p>
    <w:p>
      <w:pPr>
        <w:spacing w:before="0" w:after="20" w:line="260" w:lineRule="atLeast"/>
        <w:keepNext w:val="0"/>
        <w:keepLines w:val="1"/>
        <w:widowControl w:val="1"/>
        <w:ind w:left="230" w:hanging="0"/>
      </w:pPr>
      <w:r>
        <w:rPr>
          <w:rFonts w:ascii="EB Garamond" w:hAnsi="EB Garamond" w:cs="Amiri"/>
          <w:sz w:val="22"/>
          <w:color w:val="000000"/>
        </w:rPr>
        <w:t xml:space="preserve">conditions in propositions</w:t>
      </w:r>
      <w:r>
        <w:rPr>
          <w:rFonts w:ascii="EB Garamond" w:hAnsi="EB Garamond" w:cs="Amiri"/>
          <w:sz w:val="22"/>
          <w:color w:val="000000"/>
        </w:rPr>
        <w:t xml:space="preserve">, </w:t>
      </w:r>
      <w:hyperlink w:anchor="unit_102" w:history="1">
        <w:r>
          <w:rPr>
            <w:rFonts w:ascii="EB Garamond" w:hAnsi="EB Garamond" w:cs="Amiri"/>
            <w:sz w:val="22"/>
            <w:color w:val="000000"/>
          </w:rPr>
          <w:t xml:space="preserve">14</w:t>
        </w:r>
      </w:hyperlink>
      <w:r>
        <w:rPr>
          <w:rFonts w:ascii="EB Garamond" w:hAnsi="EB Garamond" w:cs="Amiri"/>
          <w:sz w:val="22"/>
          <w:color w:val="000000"/>
        </w:rPr>
        <w:t xml:space="preserve">, </w:t>
      </w:r>
      <w:hyperlink w:anchor="unit_187" w:history="1">
        <w:r>
          <w:rPr>
            <w:rFonts w:ascii="EB Garamond" w:hAnsi="EB Garamond" w:cs="Amiri"/>
            <w:sz w:val="22"/>
            <w:color w:val="000000"/>
          </w:rPr>
          <w:t xml:space="preserve">23</w:t>
        </w:r>
      </w:hyperlink>
      <w:r>
        <w:rPr>
          <w:rFonts w:ascii="EB Garamond" w:hAnsi="EB Garamond" w:cs="Amiri"/>
          <w:sz w:val="21"/>
          <w:color w:val="69716F"/>
        </w:rPr>
        <w:t xml:space="preserve"> [§§102, 187, 190⁠–⁠193]</w:t>
      </w:r>
    </w:p>
    <w:p>
      <w:pPr>
        <w:spacing w:before="60" w:after="10" w:line="260" w:lineRule="atLeast"/>
        <w:keepNext w:val="1"/>
        <w:keepLines w:val="1"/>
        <w:widowControl w:val="1"/>
      </w:pPr>
      <w:bookmarkStart w:id="10892" w:name="ix_542f8e1d54825feb"/>
      <w:r>
        <w:rPr>
          <w:rFonts w:ascii="EB Garamond" w:hAnsi="EB Garamond" w:cs="Amiri"/>
          <w:sz w:val="22"/>
          <w:color w:val="000000"/>
          <w:b/>
        </w:rPr>
        <w:t xml:space="preserve">Contrariety</w:t>
      </w:r>
      <w:bookmarkEnd w:id="10892"/>
    </w:p>
    <w:p>
      <w:pPr>
        <w:spacing w:before="0" w:after="20" w:line="260" w:lineRule="atLeast"/>
        <w:keepNext w:val="0"/>
        <w:keepLines w:val="1"/>
        <w:widowControl w:val="1"/>
        <w:ind w:left="230" w:hanging="0"/>
      </w:pPr>
      <w:r>
        <w:rPr>
          <w:rFonts w:ascii="EB Garamond" w:hAnsi="EB Garamond" w:cs="Amiri"/>
          <w:sz w:val="22"/>
          <w:color w:val="000000"/>
        </w:rPr>
        <w:t xml:space="preserve">kinds and limits</w:t>
      </w:r>
      <w:r>
        <w:rPr>
          <w:rFonts w:ascii="EB Garamond" w:hAnsi="EB Garamond" w:cs="Amiri"/>
          <w:sz w:val="22"/>
          <w:color w:val="000000"/>
        </w:rPr>
        <w:t xml:space="preserve">, </w:t>
      </w:r>
      <w:hyperlink w:anchor="unit_19" w:history="1">
        <w:r>
          <w:rPr>
            <w:rFonts w:ascii="EB Garamond" w:hAnsi="EB Garamond" w:cs="Amiri"/>
            <w:sz w:val="22"/>
            <w:color w:val="000000"/>
          </w:rPr>
          <w:t xml:space="preserve">6</w:t>
        </w:r>
      </w:hyperlink>
      <w:r>
        <w:rPr>
          <w:rFonts w:ascii="EB Garamond" w:hAnsi="EB Garamond" w:cs="Amiri"/>
          <w:sz w:val="22"/>
          <w:color w:val="000000"/>
        </w:rPr>
        <w:t xml:space="preserve">, </w:t>
      </w:r>
      <w:hyperlink w:anchor="unit_187" w:history="1">
        <w:r>
          <w:rPr>
            <w:rFonts w:ascii="EB Garamond" w:hAnsi="EB Garamond" w:cs="Amiri"/>
            <w:sz w:val="22"/>
            <w:color w:val="000000"/>
          </w:rPr>
          <w:t xml:space="preserve">23⁠–⁠24</w:t>
        </w:r>
      </w:hyperlink>
      <w:r>
        <w:rPr>
          <w:rFonts w:ascii="EB Garamond" w:hAnsi="EB Garamond" w:cs="Amiri"/>
          <w:sz w:val="22"/>
          <w:color w:val="000000"/>
        </w:rPr>
        <w:t xml:space="preserve">, </w:t>
      </w:r>
      <w:hyperlink w:anchor="unit_261" w:history="1">
        <w:r>
          <w:rPr>
            <w:rFonts w:ascii="EB Garamond" w:hAnsi="EB Garamond" w:cs="Amiri"/>
            <w:sz w:val="22"/>
            <w:color w:val="000000"/>
          </w:rPr>
          <w:t xml:space="preserve">29⁠–⁠30</w:t>
        </w:r>
      </w:hyperlink>
      <w:r>
        <w:rPr>
          <w:rFonts w:ascii="EB Garamond" w:hAnsi="EB Garamond" w:cs="Amiri"/>
          <w:sz w:val="22"/>
          <w:color w:val="000000"/>
        </w:rPr>
        <w:t xml:space="preserve">, </w:t>
      </w:r>
      <w:hyperlink w:anchor="unit_381" w:history="1">
        <w:r>
          <w:rPr>
            <w:rFonts w:ascii="EB Garamond" w:hAnsi="EB Garamond" w:cs="Amiri"/>
            <w:sz w:val="22"/>
            <w:color w:val="000000"/>
          </w:rPr>
          <w:t xml:space="preserve">38</w:t>
        </w:r>
      </w:hyperlink>
      <w:r>
        <w:rPr>
          <w:rFonts w:ascii="EB Garamond" w:hAnsi="EB Garamond" w:cs="Amiri"/>
          <w:sz w:val="22"/>
          <w:color w:val="000000"/>
        </w:rPr>
        <w:t xml:space="preserve">, </w:t>
      </w:r>
      <w:hyperlink w:anchor="unit_512" w:history="1">
        <w:r>
          <w:rPr>
            <w:rFonts w:ascii="EB Garamond" w:hAnsi="EB Garamond" w:cs="Amiri"/>
            <w:sz w:val="22"/>
            <w:color w:val="000000"/>
          </w:rPr>
          <w:t xml:space="preserve">46</w:t>
        </w:r>
      </w:hyperlink>
      <w:r>
        <w:rPr>
          <w:rFonts w:ascii="EB Garamond" w:hAnsi="EB Garamond" w:cs="Amiri"/>
          <w:sz w:val="22"/>
          <w:color w:val="000000"/>
        </w:rPr>
        <w:t xml:space="preserve">, </w:t>
      </w:r>
      <w:hyperlink w:anchor="unit_550" w:history="1">
        <w:r>
          <w:rPr>
            <w:rFonts w:ascii="EB Garamond" w:hAnsi="EB Garamond" w:cs="Amiri"/>
            <w:sz w:val="22"/>
            <w:color w:val="000000"/>
          </w:rPr>
          <w:t xml:space="preserve">49</w:t>
        </w:r>
      </w:hyperlink>
      <w:r>
        <w:rPr>
          <w:rFonts w:ascii="EB Garamond" w:hAnsi="EB Garamond" w:cs="Amiri"/>
          <w:sz w:val="21"/>
          <w:color w:val="69716F"/>
        </w:rPr>
        <w:t xml:space="preserve"> [§§19, 187, 189, 194⁠–⁠197, 261, 263, 381, 512, 550]</w:t>
      </w:r>
    </w:p>
    <w:p>
      <w:pPr>
        <w:spacing w:before="60" w:after="20" w:line="260" w:lineRule="atLeast"/>
        <w:keepNext w:val="0"/>
        <w:keepLines w:val="1"/>
        <w:widowControl w:val="1"/>
      </w:pPr>
      <w:bookmarkStart w:id="10893" w:name="ix_e13e0554f557ba88"/>
      <w:bookmarkEnd w:id="10893"/>
      <w:r>
        <w:rPr>
          <w:rFonts w:ascii="EB Garamond" w:hAnsi="EB Garamond" w:cs="Amiri"/>
          <w:sz w:val="22"/>
          <w:color w:val="000000"/>
          <w:b/>
        </w:rPr>
        <w:t xml:space="preserve">Creation</w:t>
      </w:r>
      <w:r>
        <w:rPr>
          <w:rFonts w:ascii="EB Garamond" w:hAnsi="EB Garamond" w:cs="Amiri"/>
          <w:sz w:val="22"/>
          <w:color w:val="000000"/>
          <w:i/>
        </w:rPr>
        <w:t xml:space="preserve">. See </w:t>
      </w:r>
      <w:hyperlink w:anchor="ix_1e02676d6bc111aa" w:history="1">
        <w:r>
          <w:rPr>
            <w:rFonts w:ascii="EB Garamond" w:hAnsi="EB Garamond" w:cs="Amiri"/>
            <w:sz w:val="22"/>
            <w:color w:val="000000"/>
            <w:i/>
          </w:rPr>
          <w:t xml:space="preserve">Origination</w:t>
        </w:r>
      </w:hyperlink>
    </w:p>
    <w:p>
      <w:pPr>
        <w:spacing w:before="160" w:after="60" w:line="300" w:lineRule="atLeast"/>
        <w:keepNext w:val="1"/>
        <w:keepLines w:val="1"/>
        <w:widowControl w:val="1"/>
      </w:pPr>
      <w:r>
        <w:rPr>
          <w:rFonts w:ascii="EB Garamond" w:hAnsi="EB Garamond" w:cs="Amiri"/>
          <w:sz w:val="26"/>
          <w:color w:val="365E59"/>
          <w:b/>
        </w:rPr>
        <w:t xml:space="preserve">D</w:t>
      </w:r>
    </w:p>
    <w:p>
      <w:pPr>
        <w:spacing w:before="60" w:after="20" w:line="260" w:lineRule="atLeast"/>
        <w:keepNext w:val="0"/>
        <w:keepLines w:val="1"/>
        <w:widowControl w:val="1"/>
      </w:pPr>
      <w:bookmarkStart w:id="11033" w:name="ix_6488b84066ed65e6"/>
      <w:bookmarkEnd w:id="11033"/>
      <w:r>
        <w:rPr>
          <w:rFonts w:ascii="EB Garamond" w:hAnsi="EB Garamond" w:cs="Amiri"/>
          <w:sz w:val="22"/>
          <w:color w:val="000000"/>
          <w:b/>
        </w:rPr>
        <w:t xml:space="preserve">Ḍarūra</w:t>
      </w:r>
      <w:r>
        <w:rPr>
          <w:rFonts w:ascii="EB Garamond" w:hAnsi="EB Garamond" w:cs="Amiri"/>
          <w:sz w:val="22"/>
          <w:color w:val="000000"/>
          <w:i/>
        </w:rPr>
        <w:t xml:space="preserve">. See </w:t>
      </w:r>
      <w:hyperlink w:anchor="ix_db627e514658caaf" w:history="1">
        <w:r>
          <w:rPr>
            <w:rFonts w:ascii="EB Garamond" w:hAnsi="EB Garamond" w:cs="Amiri"/>
            <w:sz w:val="22"/>
            <w:color w:val="000000"/>
            <w:i/>
          </w:rPr>
          <w:t xml:space="preserve">Modalities</w:t>
        </w:r>
      </w:hyperlink>
      <w:r>
        <w:rPr>
          <w:rFonts w:ascii="EB Garamond" w:hAnsi="EB Garamond" w:cs="Amiri"/>
          <w:sz w:val="22"/>
          <w:color w:val="000000"/>
          <w:i/>
        </w:rPr>
        <w:t xml:space="preserve">; </w:t>
      </w:r>
      <w:hyperlink w:anchor="ix_80e125f97c3b9acd" w:history="1">
        <w:r>
          <w:rPr>
            <w:rFonts w:ascii="EB Garamond" w:hAnsi="EB Garamond" w:cs="Amiri"/>
            <w:sz w:val="22"/>
            <w:color w:val="000000"/>
            <w:i/>
          </w:rPr>
          <w:t xml:space="preserve">Necessity</w:t>
        </w:r>
      </w:hyperlink>
    </w:p>
    <w:p>
      <w:pPr>
        <w:spacing w:before="60" w:after="20" w:line="260" w:lineRule="atLeast"/>
        <w:keepNext w:val="0"/>
        <w:keepLines w:val="1"/>
        <w:widowControl w:val="1"/>
      </w:pPr>
      <w:bookmarkStart w:id="11034" w:name="ix_c27ac2284b3d71ad"/>
      <w:bookmarkEnd w:id="11034"/>
      <w:r>
        <w:rPr>
          <w:rFonts w:ascii="EB Garamond" w:hAnsi="EB Garamond" w:cs="Amiri"/>
          <w:sz w:val="22"/>
          <w:color w:val="000000"/>
          <w:b/>
        </w:rPr>
        <w:t xml:space="preserve">Ḍarūrī (non-inferential knowledge)</w:t>
      </w:r>
      <w:r>
        <w:rPr>
          <w:rFonts w:ascii="EB Garamond" w:hAnsi="EB Garamond" w:cs="Amiri"/>
          <w:sz w:val="22"/>
          <w:color w:val="000000"/>
        </w:rPr>
        <w:t xml:space="preserve">, </w:t>
      </w:r>
      <w:hyperlink w:anchor="unit_69" w:history="1">
        <w:r>
          <w:rPr>
            <w:rFonts w:ascii="EB Garamond" w:hAnsi="EB Garamond" w:cs="Amiri"/>
            <w:sz w:val="22"/>
            <w:color w:val="000000"/>
          </w:rPr>
          <w:t xml:space="preserve">12</w:t>
        </w:r>
      </w:hyperlink>
      <w:r>
        <w:rPr>
          <w:rFonts w:ascii="EB Garamond" w:hAnsi="EB Garamond" w:cs="Amiri"/>
          <w:sz w:val="22"/>
          <w:color w:val="000000"/>
        </w:rPr>
        <w:t xml:space="preserve">, </w:t>
      </w:r>
      <w:hyperlink w:anchor="unit_124" w:history="1">
        <w:r>
          <w:rPr>
            <w:rFonts w:ascii="EB Garamond" w:hAnsi="EB Garamond" w:cs="Amiri"/>
            <w:sz w:val="22"/>
            <w:color w:val="000000"/>
          </w:rPr>
          <w:t xml:space="preserve">16</w:t>
        </w:r>
      </w:hyperlink>
      <w:r>
        <w:rPr>
          <w:rFonts w:ascii="EB Garamond" w:hAnsi="EB Garamond" w:cs="Amiri"/>
          <w:sz w:val="22"/>
          <w:color w:val="000000"/>
        </w:rPr>
        <w:t xml:space="preserve">, </w:t>
      </w:r>
      <w:hyperlink w:anchor="unit_438" w:history="1">
        <w:r>
          <w:rPr>
            <w:rFonts w:ascii="EB Garamond" w:hAnsi="EB Garamond" w:cs="Amiri"/>
            <w:sz w:val="22"/>
            <w:color w:val="000000"/>
          </w:rPr>
          <w:t xml:space="preserve">41⁠–⁠42</w:t>
        </w:r>
      </w:hyperlink>
      <w:r>
        <w:rPr>
          <w:rFonts w:ascii="EB Garamond" w:hAnsi="EB Garamond" w:cs="Amiri"/>
          <w:sz w:val="22"/>
          <w:color w:val="000000"/>
        </w:rPr>
        <w:t xml:space="preserve">, </w:t>
      </w:r>
      <w:hyperlink w:anchor="unit_792" w:history="1">
        <w:r>
          <w:rPr>
            <w:rFonts w:ascii="EB Garamond" w:hAnsi="EB Garamond" w:cs="Amiri"/>
            <w:sz w:val="22"/>
            <w:color w:val="000000"/>
          </w:rPr>
          <w:t xml:space="preserve">73⁠–⁠74</w:t>
        </w:r>
      </w:hyperlink>
      <w:r>
        <w:rPr>
          <w:rFonts w:ascii="EB Garamond" w:hAnsi="EB Garamond" w:cs="Amiri"/>
          <w:sz w:val="21"/>
          <w:color w:val="69716F"/>
        </w:rPr>
        <w:t xml:space="preserve"> [§§69, 124, 438, 448, 452, 792, 801]</w:t>
      </w:r>
    </w:p>
    <w:p>
      <w:pPr>
        <w:spacing w:before="60" w:after="20" w:line="260" w:lineRule="atLeast"/>
        <w:keepNext w:val="0"/>
        <w:keepLines w:val="1"/>
        <w:widowControl w:val="1"/>
      </w:pPr>
      <w:bookmarkStart w:id="10894" w:name="ix_abfb290f8f77dc96"/>
      <w:bookmarkEnd w:id="10894"/>
      <w:r>
        <w:rPr>
          <w:rFonts w:ascii="EB Garamond" w:hAnsi="EB Garamond" w:cs="Amiri"/>
          <w:sz w:val="22"/>
          <w:color w:val="000000"/>
          <w:b/>
        </w:rPr>
        <w:t xml:space="preserve">Decree and determination, divine</w:t>
      </w:r>
      <w:r>
        <w:rPr>
          <w:rFonts w:ascii="EB Garamond" w:hAnsi="EB Garamond" w:cs="Amiri"/>
          <w:sz w:val="22"/>
          <w:color w:val="000000"/>
        </w:rPr>
        <w:t xml:space="preserve">, </w:t>
      </w:r>
      <w:hyperlink w:anchor="unit_644" w:history="1">
        <w:r>
          <w:rPr>
            <w:rFonts w:ascii="EB Garamond" w:hAnsi="EB Garamond" w:cs="Amiri"/>
            <w:sz w:val="22"/>
            <w:color w:val="000000"/>
          </w:rPr>
          <w:t xml:space="preserve">56</w:t>
        </w:r>
      </w:hyperlink>
      <w:r>
        <w:rPr>
          <w:rFonts w:ascii="EB Garamond" w:hAnsi="EB Garamond" w:cs="Amiri"/>
          <w:sz w:val="21"/>
          <w:color w:val="69716F"/>
        </w:rPr>
        <w:t xml:space="preserve"> [§644]</w:t>
      </w:r>
    </w:p>
    <w:p>
      <w:pPr>
        <w:spacing w:before="60" w:after="20" w:line="260" w:lineRule="atLeast"/>
        <w:keepNext w:val="0"/>
        <w:keepLines w:val="1"/>
        <w:widowControl w:val="1"/>
      </w:pPr>
      <w:bookmarkStart w:id="10895" w:name="ix_725202d05373e45a"/>
      <w:bookmarkEnd w:id="10895"/>
      <w:r>
        <w:rPr>
          <w:rFonts w:ascii="EB Garamond" w:hAnsi="EB Garamond" w:cs="Amiri"/>
          <w:sz w:val="22"/>
          <w:color w:val="000000"/>
          <w:b/>
        </w:rPr>
        <w:t xml:space="preserve">Desire and human action</w:t>
      </w:r>
      <w:r>
        <w:rPr>
          <w:rFonts w:ascii="EB Garamond" w:hAnsi="EB Garamond" w:cs="Amiri"/>
          <w:sz w:val="22"/>
          <w:color w:val="000000"/>
        </w:rPr>
        <w:t xml:space="preserve">, </w:t>
      </w:r>
      <w:hyperlink w:anchor="unit_222" w:history="1">
        <w:r>
          <w:rPr>
            <w:rFonts w:ascii="EB Garamond" w:hAnsi="EB Garamond" w:cs="Amiri"/>
            <w:sz w:val="22"/>
            <w:color w:val="000000"/>
          </w:rPr>
          <w:t xml:space="preserve">26⁠–⁠27</w:t>
        </w:r>
      </w:hyperlink>
      <w:r>
        <w:rPr>
          <w:rFonts w:ascii="EB Garamond" w:hAnsi="EB Garamond" w:cs="Amiri"/>
          <w:sz w:val="22"/>
          <w:color w:val="000000"/>
        </w:rPr>
        <w:t xml:space="preserve">, </w:t>
      </w:r>
      <w:hyperlink w:anchor="unit_499" w:history="1">
        <w:r>
          <w:rPr>
            <w:rFonts w:ascii="EB Garamond" w:hAnsi="EB Garamond" w:cs="Amiri"/>
            <w:sz w:val="22"/>
            <w:color w:val="000000"/>
          </w:rPr>
          <w:t xml:space="preserve">46</w:t>
        </w:r>
      </w:hyperlink>
      <w:r>
        <w:rPr>
          <w:rFonts w:ascii="EB Garamond" w:hAnsi="EB Garamond" w:cs="Amiri"/>
          <w:sz w:val="21"/>
          <w:color w:val="69716F"/>
        </w:rPr>
        <w:t xml:space="preserve"> [§§222⁠–⁠223, 235, 499, 502]</w:t>
      </w:r>
    </w:p>
    <w:p>
      <w:pPr>
        <w:spacing w:before="60" w:after="20" w:line="260" w:lineRule="atLeast"/>
        <w:keepNext w:val="0"/>
        <w:keepLines w:val="1"/>
        <w:widowControl w:val="1"/>
      </w:pPr>
      <w:bookmarkStart w:id="10896" w:name="ix_7c83c7c31865c707"/>
      <w:bookmarkEnd w:id="10896"/>
      <w:r>
        <w:rPr>
          <w:rFonts w:ascii="EB Garamond" w:hAnsi="EB Garamond" w:cs="Amiri"/>
          <w:sz w:val="22"/>
          <w:color w:val="000000"/>
          <w:b/>
        </w:rPr>
        <w:t xml:space="preserve">Differentia</w:t>
      </w:r>
      <w:r>
        <w:rPr>
          <w:rFonts w:ascii="EB Garamond" w:hAnsi="EB Garamond" w:cs="Amiri"/>
          <w:sz w:val="22"/>
          <w:color w:val="000000"/>
        </w:rPr>
        <w:t xml:space="preserve">, </w:t>
      </w:r>
      <w:hyperlink w:anchor="unit_37" w:history="1">
        <w:r>
          <w:rPr>
            <w:rFonts w:ascii="EB Garamond" w:hAnsi="EB Garamond" w:cs="Amiri"/>
            <w:sz w:val="22"/>
            <w:color w:val="000000"/>
          </w:rPr>
          <w:t xml:space="preserve">8</w:t>
        </w:r>
      </w:hyperlink>
      <w:r>
        <w:rPr>
          <w:rFonts w:ascii="EB Garamond" w:hAnsi="EB Garamond" w:cs="Amiri"/>
          <w:sz w:val="22"/>
          <w:color w:val="000000"/>
        </w:rPr>
        <w:t xml:space="preserve">, </w:t>
      </w:r>
      <w:hyperlink w:anchor="unit_151" w:history="1">
        <w:r>
          <w:rPr>
            <w:rFonts w:ascii="EB Garamond" w:hAnsi="EB Garamond" w:cs="Amiri"/>
            <w:sz w:val="22"/>
            <w:color w:val="000000"/>
          </w:rPr>
          <w:t xml:space="preserve">19⁠–⁠20</w:t>
        </w:r>
      </w:hyperlink>
      <w:r>
        <w:rPr>
          <w:rFonts w:ascii="EB Garamond" w:hAnsi="EB Garamond" w:cs="Amiri"/>
          <w:sz w:val="22"/>
          <w:color w:val="000000"/>
        </w:rPr>
        <w:t xml:space="preserve">, </w:t>
      </w:r>
      <w:hyperlink w:anchor="unit_198" w:history="1">
        <w:r>
          <w:rPr>
            <w:rFonts w:ascii="EB Garamond" w:hAnsi="EB Garamond" w:cs="Amiri"/>
            <w:sz w:val="22"/>
            <w:color w:val="000000"/>
          </w:rPr>
          <w:t xml:space="preserve">24</w:t>
        </w:r>
      </w:hyperlink>
      <w:r>
        <w:rPr>
          <w:rFonts w:ascii="EB Garamond" w:hAnsi="EB Garamond" w:cs="Amiri"/>
          <w:sz w:val="21"/>
          <w:color w:val="69716F"/>
        </w:rPr>
        <w:t xml:space="preserve"> [§§37, 151⁠–⁠155, 157⁠–⁠159, 163, 198]</w:t>
      </w:r>
    </w:p>
    <w:p>
      <w:pPr>
        <w:spacing w:before="60" w:after="20" w:line="260" w:lineRule="atLeast"/>
        <w:keepNext w:val="0"/>
        <w:keepLines w:val="1"/>
        <w:widowControl w:val="1"/>
      </w:pPr>
      <w:bookmarkStart w:id="10897" w:name="ix_fd8e45bac7d35479"/>
      <w:bookmarkEnd w:id="10897"/>
      <w:r>
        <w:rPr>
          <w:rFonts w:ascii="EB Garamond" w:hAnsi="EB Garamond" w:cs="Amiri"/>
          <w:sz w:val="22"/>
          <w:color w:val="000000"/>
          <w:b/>
        </w:rPr>
        <w:t xml:space="preserve">Direction</w:t>
      </w:r>
      <w:r>
        <w:rPr>
          <w:rFonts w:ascii="EB Garamond" w:hAnsi="EB Garamond" w:cs="Amiri"/>
          <w:sz w:val="22"/>
          <w:color w:val="000000"/>
        </w:rPr>
        <w:t xml:space="preserve">, </w:t>
      </w:r>
      <w:hyperlink w:anchor="unit_294" w:history="1">
        <w:r>
          <w:rPr>
            <w:rFonts w:ascii="EB Garamond" w:hAnsi="EB Garamond" w:cs="Amiri"/>
            <w:sz w:val="22"/>
            <w:color w:val="000000"/>
          </w:rPr>
          <w:t xml:space="preserve">32</w:t>
        </w:r>
      </w:hyperlink>
      <w:r>
        <w:rPr>
          <w:rFonts w:ascii="EB Garamond" w:hAnsi="EB Garamond" w:cs="Amiri"/>
          <w:sz w:val="22"/>
          <w:color w:val="000000"/>
        </w:rPr>
        <w:t xml:space="preserve">, </w:t>
      </w:r>
      <w:hyperlink w:anchor="unit_404" w:history="1">
        <w:r>
          <w:rPr>
            <w:rFonts w:ascii="EB Garamond" w:hAnsi="EB Garamond" w:cs="Amiri"/>
            <w:sz w:val="22"/>
            <w:color w:val="000000"/>
          </w:rPr>
          <w:t xml:space="preserve">39</w:t>
        </w:r>
      </w:hyperlink>
      <w:r>
        <w:rPr>
          <w:rFonts w:ascii="EB Garamond" w:hAnsi="EB Garamond" w:cs="Amiri"/>
          <w:sz w:val="21"/>
          <w:color w:val="69716F"/>
        </w:rPr>
        <w:t xml:space="preserve"> [§§294⁠–⁠297, 404]</w:t>
      </w:r>
    </w:p>
    <w:p>
      <w:pPr>
        <w:spacing w:before="60" w:after="10" w:line="260" w:lineRule="atLeast"/>
        <w:keepNext w:val="1"/>
        <w:keepLines w:val="1"/>
        <w:widowControl w:val="1"/>
      </w:pPr>
      <w:bookmarkStart w:id="10898" w:name="ix_8e6c20ff3da6ccb5"/>
      <w:r>
        <w:rPr>
          <w:rFonts w:ascii="EB Garamond" w:hAnsi="EB Garamond" w:cs="Amiri"/>
          <w:sz w:val="22"/>
          <w:color w:val="000000"/>
          <w:b/>
        </w:rPr>
        <w:t xml:space="preserve">Dispositions</w:t>
      </w:r>
      <w:bookmarkEnd w:id="10898"/>
    </w:p>
    <w:p>
      <w:pPr>
        <w:spacing w:before="0" w:after="20" w:line="260" w:lineRule="atLeast"/>
        <w:keepNext w:val="0"/>
        <w:keepLines w:val="1"/>
        <w:widowControl w:val="1"/>
        <w:ind w:left="230" w:hanging="0"/>
      </w:pPr>
      <w:r>
        <w:rPr>
          <w:rFonts w:ascii="EB Garamond" w:hAnsi="EB Garamond" w:cs="Amiri"/>
          <w:sz w:val="22"/>
          <w:color w:val="000000"/>
        </w:rPr>
        <w:t xml:space="preserve">bodily and psychical</w:t>
      </w:r>
      <w:r>
        <w:rPr>
          <w:rFonts w:ascii="EB Garamond" w:hAnsi="EB Garamond" w:cs="Amiri"/>
          <w:sz w:val="22"/>
          <w:color w:val="000000"/>
        </w:rPr>
        <w:t xml:space="preserve">, </w:t>
      </w:r>
      <w:hyperlink w:anchor="unit_76" w:history="1">
        <w:r>
          <w:rPr>
            <w:rFonts w:ascii="EB Garamond" w:hAnsi="EB Garamond" w:cs="Amiri"/>
            <w:sz w:val="22"/>
            <w:color w:val="000000"/>
          </w:rPr>
          <w:t xml:space="preserve">12</w:t>
        </w:r>
      </w:hyperlink>
      <w:r>
        <w:rPr>
          <w:rFonts w:ascii="EB Garamond" w:hAnsi="EB Garamond" w:cs="Amiri"/>
          <w:sz w:val="22"/>
          <w:color w:val="000000"/>
        </w:rPr>
        <w:t xml:space="preserve">, </w:t>
      </w:r>
      <w:hyperlink w:anchor="unit_230" w:history="1">
        <w:r>
          <w:rPr>
            <w:rFonts w:ascii="EB Garamond" w:hAnsi="EB Garamond" w:cs="Amiri"/>
            <w:sz w:val="22"/>
            <w:color w:val="000000"/>
          </w:rPr>
          <w:t xml:space="preserve">27</w:t>
        </w:r>
      </w:hyperlink>
      <w:r>
        <w:rPr>
          <w:rFonts w:ascii="EB Garamond" w:hAnsi="EB Garamond" w:cs="Amiri"/>
          <w:sz w:val="22"/>
          <w:color w:val="000000"/>
        </w:rPr>
        <w:t xml:space="preserve">, </w:t>
      </w:r>
      <w:hyperlink w:anchor="unit_312" w:history="1">
        <w:r>
          <w:rPr>
            <w:rFonts w:ascii="EB Garamond" w:hAnsi="EB Garamond" w:cs="Amiri"/>
            <w:sz w:val="22"/>
            <w:color w:val="000000"/>
          </w:rPr>
          <w:t xml:space="preserve">33</w:t>
        </w:r>
      </w:hyperlink>
      <w:r>
        <w:rPr>
          <w:rFonts w:ascii="EB Garamond" w:hAnsi="EB Garamond" w:cs="Amiri"/>
          <w:sz w:val="22"/>
          <w:color w:val="000000"/>
        </w:rPr>
        <w:t xml:space="preserve">, </w:t>
      </w:r>
      <w:hyperlink w:anchor="unit_392" w:history="1">
        <w:r>
          <w:rPr>
            <w:rFonts w:ascii="EB Garamond" w:hAnsi="EB Garamond" w:cs="Amiri"/>
            <w:sz w:val="22"/>
            <w:color w:val="000000"/>
          </w:rPr>
          <w:t xml:space="preserve">39</w:t>
        </w:r>
      </w:hyperlink>
      <w:r>
        <w:rPr>
          <w:rFonts w:ascii="EB Garamond" w:hAnsi="EB Garamond" w:cs="Amiri"/>
          <w:sz w:val="22"/>
          <w:color w:val="000000"/>
        </w:rPr>
        <w:t xml:space="preserve">, </w:t>
      </w:r>
      <w:hyperlink w:anchor="unit_434" w:history="1">
        <w:r>
          <w:rPr>
            <w:rFonts w:ascii="EB Garamond" w:hAnsi="EB Garamond" w:cs="Amiri"/>
            <w:sz w:val="22"/>
            <w:color w:val="000000"/>
          </w:rPr>
          <w:t xml:space="preserve">41⁠–⁠42</w:t>
        </w:r>
      </w:hyperlink>
      <w:r>
        <w:rPr>
          <w:rFonts w:ascii="EB Garamond" w:hAnsi="EB Garamond" w:cs="Amiri"/>
          <w:sz w:val="22"/>
          <w:color w:val="000000"/>
        </w:rPr>
        <w:t xml:space="preserve">, </w:t>
      </w:r>
      <w:hyperlink w:anchor="unit_494" w:history="1">
        <w:r>
          <w:rPr>
            <w:rFonts w:ascii="EB Garamond" w:hAnsi="EB Garamond" w:cs="Amiri"/>
            <w:sz w:val="22"/>
            <w:color w:val="000000"/>
          </w:rPr>
          <w:t xml:space="preserve">45</w:t>
        </w:r>
      </w:hyperlink>
      <w:r>
        <w:rPr>
          <w:rFonts w:ascii="EB Garamond" w:hAnsi="EB Garamond" w:cs="Amiri"/>
          <w:sz w:val="21"/>
          <w:color w:val="69716F"/>
        </w:rPr>
        <w:t xml:space="preserve"> [§§76, 230, 312, 392, 434⁠–⁠435, 457, 494]</w:t>
      </w:r>
    </w:p>
    <w:p>
      <w:pPr>
        <w:spacing w:before="60" w:after="20" w:line="260" w:lineRule="atLeast"/>
        <w:keepNext w:val="0"/>
        <w:keepLines w:val="1"/>
        <w:widowControl w:val="1"/>
      </w:pPr>
      <w:bookmarkStart w:id="10899" w:name="ix_0bd4692e3df33860"/>
      <w:bookmarkEnd w:id="10899"/>
      <w:r>
        <w:rPr>
          <w:rFonts w:ascii="EB Garamond" w:hAnsi="EB Garamond" w:cs="Amiri"/>
          <w:sz w:val="22"/>
          <w:color w:val="000000"/>
          <w:b/>
        </w:rPr>
        <w:t xml:space="preserve">Divine attributes</w:t>
      </w:r>
      <w:r>
        <w:rPr>
          <w:rFonts w:ascii="EB Garamond" w:hAnsi="EB Garamond" w:cs="Amiri"/>
          <w:sz w:val="22"/>
          <w:color w:val="000000"/>
          <w:i/>
        </w:rPr>
        <w:t xml:space="preserve">. See </w:t>
      </w:r>
      <w:hyperlink w:anchor="ix_50cc1540e7fa0b24" w:history="1">
        <w:r>
          <w:rPr>
            <w:rFonts w:ascii="EB Garamond" w:hAnsi="EB Garamond" w:cs="Amiri"/>
            <w:sz w:val="22"/>
            <w:color w:val="000000"/>
            <w:i/>
          </w:rPr>
          <w:t xml:space="preserve">God</w:t>
        </w:r>
      </w:hyperlink>
    </w:p>
    <w:p>
      <w:pPr>
        <w:spacing w:before="60" w:after="20" w:line="260" w:lineRule="atLeast"/>
        <w:keepNext w:val="0"/>
        <w:keepLines w:val="1"/>
        <w:widowControl w:val="1"/>
      </w:pPr>
      <w:bookmarkStart w:id="10900" w:name="ix_79f89e53ab73b17c"/>
      <w:bookmarkEnd w:id="10900"/>
      <w:r>
        <w:rPr>
          <w:rFonts w:ascii="EB Garamond" w:hAnsi="EB Garamond" w:cs="Amiri"/>
          <w:sz w:val="22"/>
          <w:color w:val="000000"/>
          <w:b/>
        </w:rPr>
        <w:t xml:space="preserve">Doubt, opinion, and ignorance</w:t>
      </w:r>
      <w:r>
        <w:rPr>
          <w:rFonts w:ascii="EB Garamond" w:hAnsi="EB Garamond" w:cs="Amiri"/>
          <w:sz w:val="22"/>
          <w:color w:val="000000"/>
        </w:rPr>
        <w:t xml:space="preserve">, </w:t>
      </w:r>
      <w:hyperlink w:anchor="unit_463" w:history="1">
        <w:r>
          <w:rPr>
            <w:rFonts w:ascii="EB Garamond" w:hAnsi="EB Garamond" w:cs="Amiri"/>
            <w:sz w:val="22"/>
            <w:color w:val="000000"/>
          </w:rPr>
          <w:t xml:space="preserve">43</w:t>
        </w:r>
      </w:hyperlink>
      <w:r>
        <w:rPr>
          <w:rFonts w:ascii="EB Garamond" w:hAnsi="EB Garamond" w:cs="Amiri"/>
          <w:sz w:val="21"/>
          <w:color w:val="69716F"/>
        </w:rPr>
        <w:t xml:space="preserve"> [§§463, 465⁠–⁠467, 469]</w:t>
      </w:r>
    </w:p>
    <w:p>
      <w:pPr>
        <w:spacing w:before="160" w:after="60" w:line="300" w:lineRule="atLeast"/>
        <w:keepNext w:val="1"/>
        <w:keepLines w:val="1"/>
        <w:widowControl w:val="1"/>
      </w:pPr>
      <w:r>
        <w:rPr>
          <w:rFonts w:ascii="EB Garamond" w:hAnsi="EB Garamond" w:cs="Amiri"/>
          <w:sz w:val="26"/>
          <w:color w:val="365E59"/>
          <w:b/>
        </w:rPr>
        <w:t xml:space="preserve">E</w:t>
      </w:r>
    </w:p>
    <w:p>
      <w:pPr>
        <w:spacing w:before="60" w:after="20" w:line="260" w:lineRule="atLeast"/>
        <w:keepNext w:val="0"/>
        <w:keepLines w:val="1"/>
        <w:widowControl w:val="1"/>
      </w:pPr>
      <w:bookmarkStart w:id="10901" w:name="ix_a563972e807d4361"/>
      <w:bookmarkEnd w:id="10901"/>
      <w:r>
        <w:rPr>
          <w:rFonts w:ascii="EB Garamond" w:hAnsi="EB Garamond" w:cs="Amiri"/>
          <w:sz w:val="22"/>
          <w:color w:val="000000"/>
          <w:b/>
        </w:rPr>
        <w:t xml:space="preserve">Elements</w:t>
      </w:r>
      <w:r>
        <w:rPr>
          <w:rFonts w:ascii="EB Garamond" w:hAnsi="EB Garamond" w:cs="Amiri"/>
          <w:sz w:val="22"/>
          <w:color w:val="000000"/>
        </w:rPr>
        <w:t xml:space="preserve">, </w:t>
      </w:r>
      <w:hyperlink w:anchor="unit_302" w:history="1">
        <w:r>
          <w:rPr>
            <w:rFonts w:ascii="EB Garamond" w:hAnsi="EB Garamond" w:cs="Amiri"/>
            <w:sz w:val="22"/>
            <w:color w:val="000000"/>
          </w:rPr>
          <w:t xml:space="preserve">32⁠–⁠33</w:t>
        </w:r>
      </w:hyperlink>
      <w:r>
        <w:rPr>
          <w:rFonts w:ascii="EB Garamond" w:hAnsi="EB Garamond" w:cs="Amiri"/>
          <w:sz w:val="21"/>
          <w:color w:val="69716F"/>
        </w:rPr>
        <w:t xml:space="preserve"> [§§302⁠–⁠309]</w:t>
      </w:r>
    </w:p>
    <w:p>
      <w:pPr>
        <w:spacing w:before="60" w:after="20" w:line="260" w:lineRule="atLeast"/>
        <w:keepNext w:val="0"/>
        <w:keepLines w:val="1"/>
        <w:widowControl w:val="1"/>
      </w:pPr>
      <w:bookmarkStart w:id="10902" w:name="ix_e32fbe8c23b67239"/>
      <w:bookmarkEnd w:id="10902"/>
      <w:r>
        <w:rPr>
          <w:rFonts w:ascii="EB Garamond" w:hAnsi="EB Garamond" w:cs="Amiri"/>
          <w:sz w:val="22"/>
          <w:color w:val="000000"/>
          <w:b/>
        </w:rPr>
        <w:t xml:space="preserve">Enjoining right and forbidding wrong</w:t>
      </w:r>
      <w:r>
        <w:rPr>
          <w:rFonts w:ascii="EB Garamond" w:hAnsi="EB Garamond" w:cs="Amiri"/>
          <w:sz w:val="22"/>
          <w:color w:val="000000"/>
        </w:rPr>
        <w:t xml:space="preserve">, </w:t>
      </w:r>
      <w:hyperlink w:anchor="unit_835" w:history="1">
        <w:r>
          <w:rPr>
            <w:rFonts w:ascii="EB Garamond" w:hAnsi="EB Garamond" w:cs="Amiri"/>
            <w:sz w:val="22"/>
            <w:color w:val="000000"/>
          </w:rPr>
          <w:t xml:space="preserve">79</w:t>
        </w:r>
      </w:hyperlink>
      <w:r>
        <w:rPr>
          <w:rFonts w:ascii="EB Garamond" w:hAnsi="EB Garamond" w:cs="Amiri"/>
          <w:sz w:val="21"/>
          <w:color w:val="69716F"/>
        </w:rPr>
        <w:t xml:space="preserve"> [§§835⁠–⁠836]</w:t>
      </w:r>
    </w:p>
    <w:p>
      <w:pPr>
        <w:spacing w:before="60" w:after="20" w:line="260" w:lineRule="atLeast"/>
        <w:keepNext w:val="0"/>
        <w:keepLines w:val="1"/>
        <w:widowControl w:val="1"/>
      </w:pPr>
      <w:bookmarkStart w:id="10903" w:name="ix_77b6f61283b8a551"/>
      <w:bookmarkEnd w:id="10903"/>
      <w:r>
        <w:rPr>
          <w:rFonts w:ascii="EB Garamond" w:hAnsi="EB Garamond" w:cs="Amiri"/>
          <w:sz w:val="22"/>
          <w:color w:val="000000"/>
          <w:b/>
        </w:rPr>
        <w:t xml:space="preserve">Essence and reality</w:t>
      </w:r>
      <w:r>
        <w:rPr>
          <w:rFonts w:ascii="EB Garamond" w:hAnsi="EB Garamond" w:cs="Amiri"/>
          <w:sz w:val="22"/>
          <w:color w:val="000000"/>
          <w:i/>
        </w:rPr>
        <w:t xml:space="preserve">. See </w:t>
      </w:r>
      <w:hyperlink w:anchor="ix_14e2b14232d4dcce" w:history="1">
        <w:r>
          <w:rPr>
            <w:rFonts w:ascii="EB Garamond" w:hAnsi="EB Garamond" w:cs="Amiri"/>
            <w:sz w:val="22"/>
            <w:color w:val="000000"/>
            <w:i/>
          </w:rPr>
          <w:t xml:space="preserve">Quiddity</w:t>
        </w:r>
      </w:hyperlink>
    </w:p>
    <w:p>
      <w:pPr>
        <w:spacing w:before="60" w:after="20" w:line="260" w:lineRule="atLeast"/>
        <w:keepNext w:val="0"/>
        <w:keepLines w:val="1"/>
        <w:widowControl w:val="1"/>
      </w:pPr>
      <w:bookmarkStart w:id="10904" w:name="ix_2335dadfd55331e3"/>
      <w:bookmarkEnd w:id="10904"/>
      <w:r>
        <w:rPr>
          <w:rFonts w:ascii="EB Garamond" w:hAnsi="EB Garamond" w:cs="Amiri"/>
          <w:sz w:val="22"/>
          <w:color w:val="000000"/>
          <w:b/>
        </w:rPr>
        <w:t xml:space="preserve">Eternity</w:t>
      </w:r>
      <w:r>
        <w:rPr>
          <w:rFonts w:ascii="EB Garamond" w:hAnsi="EB Garamond" w:cs="Amiri"/>
          <w:sz w:val="22"/>
          <w:color w:val="000000"/>
        </w:rPr>
        <w:t xml:space="preserve">, </w:t>
      </w:r>
      <w:hyperlink w:anchor="unit_77" w:history="1">
        <w:r>
          <w:rPr>
            <w:rFonts w:ascii="EB Garamond" w:hAnsi="EB Garamond" w:cs="Amiri"/>
            <w:sz w:val="22"/>
            <w:color w:val="000000"/>
          </w:rPr>
          <w:t xml:space="preserve">13</w:t>
        </w:r>
      </w:hyperlink>
      <w:r>
        <w:rPr>
          <w:rFonts w:ascii="EB Garamond" w:hAnsi="EB Garamond" w:cs="Amiri"/>
          <w:sz w:val="22"/>
          <w:color w:val="000000"/>
        </w:rPr>
        <w:t xml:space="preserve">, </w:t>
      </w:r>
      <w:hyperlink w:anchor="unit_131" w:history="1">
        <w:r>
          <w:rPr>
            <w:rFonts w:ascii="EB Garamond" w:hAnsi="EB Garamond" w:cs="Amiri"/>
            <w:sz w:val="22"/>
            <w:color w:val="000000"/>
          </w:rPr>
          <w:t xml:space="preserve">17</w:t>
        </w:r>
      </w:hyperlink>
      <w:r>
        <w:rPr>
          <w:rFonts w:ascii="EB Garamond" w:hAnsi="EB Garamond" w:cs="Amiri"/>
          <w:sz w:val="22"/>
          <w:color w:val="000000"/>
        </w:rPr>
        <w:t xml:space="preserve">, </w:t>
      </w:r>
      <w:hyperlink w:anchor="unit_347" w:history="1">
        <w:r>
          <w:rPr>
            <w:rFonts w:ascii="EB Garamond" w:hAnsi="EB Garamond" w:cs="Amiri"/>
            <w:sz w:val="22"/>
            <w:color w:val="000000"/>
          </w:rPr>
          <w:t xml:space="preserve">36</w:t>
        </w:r>
      </w:hyperlink>
      <w:r>
        <w:rPr>
          <w:rFonts w:ascii="EB Garamond" w:hAnsi="EB Garamond" w:cs="Amiri"/>
          <w:sz w:val="21"/>
          <w:color w:val="69716F"/>
        </w:rPr>
        <w:t xml:space="preserve"> [§§77⁠–⁠78, 82, 84⁠–⁠85, 131⁠–⁠132, 134, 347]</w:t>
      </w:r>
    </w:p>
    <w:p>
      <w:pPr>
        <w:spacing w:before="60" w:after="10" w:line="260" w:lineRule="atLeast"/>
        <w:keepNext w:val="1"/>
        <w:keepLines w:val="1"/>
        <w:widowControl w:val="1"/>
      </w:pPr>
      <w:bookmarkStart w:id="10905" w:name="ix_284fa58481d3e55b"/>
      <w:r>
        <w:rPr>
          <w:rFonts w:ascii="EB Garamond" w:hAnsi="EB Garamond" w:cs="Amiri"/>
          <w:sz w:val="22"/>
          <w:color w:val="000000"/>
          <w:b/>
        </w:rPr>
        <w:t xml:space="preserve">Existence</w:t>
      </w:r>
      <w:bookmarkEnd w:id="10905"/>
    </w:p>
    <w:p>
      <w:pPr>
        <w:spacing w:before="0" w:after="20" w:line="260" w:lineRule="atLeast"/>
        <w:keepNext w:val="0"/>
        <w:keepLines w:val="1"/>
        <w:widowControl w:val="1"/>
        <w:ind w:left="230" w:hanging="0"/>
      </w:pPr>
      <w:r>
        <w:rPr>
          <w:rFonts w:ascii="EB Garamond" w:hAnsi="EB Garamond" w:cs="Amiri"/>
          <w:sz w:val="22"/>
          <w:color w:val="000000"/>
        </w:rPr>
        <w:t xml:space="preserve">common meaning and predication</w:t>
      </w:r>
      <w:r>
        <w:rPr>
          <w:rFonts w:ascii="EB Garamond" w:hAnsi="EB Garamond" w:cs="Amiri"/>
          <w:sz w:val="22"/>
          <w:color w:val="000000"/>
        </w:rPr>
        <w:t xml:space="preserve">, </w:t>
      </w:r>
      <w:hyperlink w:anchor="unit_4" w:history="1">
        <w:r>
          <w:rPr>
            <w:rFonts w:ascii="EB Garamond" w:hAnsi="EB Garamond" w:cs="Amiri"/>
            <w:sz w:val="22"/>
            <w:color w:val="000000"/>
          </w:rPr>
          <w:t xml:space="preserve">5⁠–⁠6</w:t>
        </w:r>
      </w:hyperlink>
      <w:r>
        <w:rPr>
          <w:rFonts w:ascii="EB Garamond" w:hAnsi="EB Garamond" w:cs="Amiri"/>
          <w:sz w:val="22"/>
          <w:color w:val="000000"/>
        </w:rPr>
        <w:t xml:space="preserve">, </w:t>
      </w:r>
      <w:hyperlink w:anchor="unit_38" w:history="1">
        <w:r>
          <w:rPr>
            <w:rFonts w:ascii="EB Garamond" w:hAnsi="EB Garamond" w:cs="Amiri"/>
            <w:sz w:val="22"/>
            <w:color w:val="000000"/>
          </w:rPr>
          <w:t xml:space="preserve">8⁠–⁠9</w:t>
        </w:r>
      </w:hyperlink>
      <w:r>
        <w:rPr>
          <w:rFonts w:ascii="EB Garamond" w:hAnsi="EB Garamond" w:cs="Amiri"/>
          <w:sz w:val="22"/>
          <w:color w:val="000000"/>
        </w:rPr>
        <w:t xml:space="preserve">, </w:t>
      </w:r>
      <w:hyperlink w:anchor="unit_90" w:history="1">
        <w:r>
          <w:rPr>
            <w:rFonts w:ascii="EB Garamond" w:hAnsi="EB Garamond" w:cs="Amiri"/>
            <w:sz w:val="22"/>
            <w:color w:val="000000"/>
          </w:rPr>
          <w:t xml:space="preserve">13⁠–⁠15</w:t>
        </w:r>
      </w:hyperlink>
      <w:r>
        <w:rPr>
          <w:rFonts w:ascii="EB Garamond" w:hAnsi="EB Garamond" w:cs="Amiri"/>
          <w:sz w:val="21"/>
          <w:color w:val="69716F"/>
        </w:rPr>
        <w:t xml:space="preserve"> [§§4, 8, 21, 38⁠–⁠39, 90⁠–⁠91, 94⁠–⁠95, 106]</w:t>
      </w:r>
    </w:p>
    <w:p>
      <w:pPr>
        <w:spacing w:before="0" w:after="20" w:line="260" w:lineRule="atLeast"/>
        <w:keepNext w:val="0"/>
        <w:keepLines w:val="1"/>
        <w:widowControl w:val="1"/>
        <w:ind w:left="230" w:hanging="0"/>
      </w:pPr>
      <w:r>
        <w:rPr>
          <w:rFonts w:ascii="EB Garamond" w:hAnsi="EB Garamond" w:cs="Amiri"/>
          <w:sz w:val="22"/>
          <w:color w:val="000000"/>
        </w:rPr>
        <w:t xml:space="preserve">definition and simplicity</w:t>
      </w:r>
      <w:r>
        <w:rPr>
          <w:rFonts w:ascii="EB Garamond" w:hAnsi="EB Garamond" w:cs="Amiri"/>
          <w:sz w:val="22"/>
          <w:color w:val="000000"/>
        </w:rPr>
        <w:t xml:space="preserve">, </w:t>
      </w:r>
      <w:hyperlink w:anchor="unit_1b" w:history="1">
        <w:r>
          <w:rPr>
            <w:rFonts w:ascii="EB Garamond" w:hAnsi="EB Garamond" w:cs="Amiri"/>
            <w:sz w:val="22"/>
            <w:color w:val="000000"/>
          </w:rPr>
          <w:t xml:space="preserve">5</w:t>
        </w:r>
      </w:hyperlink>
      <w:r>
        <w:rPr>
          <w:rFonts w:ascii="EB Garamond" w:hAnsi="EB Garamond" w:cs="Amiri"/>
          <w:sz w:val="22"/>
          <w:color w:val="000000"/>
        </w:rPr>
        <w:t xml:space="preserve">, </w:t>
      </w:r>
      <w:hyperlink w:anchor="unit_37" w:history="1">
        <w:r>
          <w:rPr>
            <w:rFonts w:ascii="EB Garamond" w:hAnsi="EB Garamond" w:cs="Amiri"/>
            <w:sz w:val="22"/>
            <w:color w:val="000000"/>
          </w:rPr>
          <w:t xml:space="preserve">8⁠–⁠9</w:t>
        </w:r>
      </w:hyperlink>
      <w:r>
        <w:rPr>
          <w:rFonts w:ascii="EB Garamond" w:hAnsi="EB Garamond" w:cs="Amiri"/>
          <w:sz w:val="21"/>
          <w:color w:val="69716F"/>
        </w:rPr>
        <w:t xml:space="preserve"> [§§1b, 2⁠–⁠3, 37, 39]</w:t>
      </w:r>
    </w:p>
    <w:p>
      <w:pPr>
        <w:spacing w:before="0" w:after="20" w:line="260" w:lineRule="atLeast"/>
        <w:keepNext w:val="0"/>
        <w:keepLines w:val="1"/>
        <w:widowControl w:val="1"/>
        <w:ind w:left="230" w:hanging="0"/>
      </w:pPr>
      <w:r>
        <w:rPr>
          <w:rFonts w:ascii="EB Garamond" w:hAnsi="EB Garamond" w:cs="Amiri"/>
          <w:sz w:val="22"/>
          <w:color w:val="000000"/>
        </w:rPr>
        <w:t xml:space="preserve">external and mental</w:t>
      </w:r>
      <w:r>
        <w:rPr>
          <w:rFonts w:ascii="EB Garamond" w:hAnsi="EB Garamond" w:cs="Amiri"/>
          <w:sz w:val="22"/>
          <w:color w:val="000000"/>
        </w:rPr>
        <w:t xml:space="preserve">, </w:t>
      </w:r>
      <w:hyperlink w:anchor="unit_14" w:history="1">
        <w:r>
          <w:rPr>
            <w:rFonts w:ascii="EB Garamond" w:hAnsi="EB Garamond" w:cs="Amiri"/>
            <w:sz w:val="22"/>
            <w:color w:val="000000"/>
          </w:rPr>
          <w:t xml:space="preserve">6</w:t>
        </w:r>
      </w:hyperlink>
      <w:r>
        <w:rPr>
          <w:rFonts w:ascii="EB Garamond" w:hAnsi="EB Garamond" w:cs="Amiri"/>
          <w:sz w:val="22"/>
          <w:color w:val="000000"/>
        </w:rPr>
        <w:t xml:space="preserve">, </w:t>
      </w:r>
      <w:hyperlink w:anchor="unit_94" w:history="1">
        <w:r>
          <w:rPr>
            <w:rFonts w:ascii="EB Garamond" w:hAnsi="EB Garamond" w:cs="Amiri"/>
            <w:sz w:val="22"/>
            <w:color w:val="000000"/>
          </w:rPr>
          <w:t xml:space="preserve">14⁠–⁠15</w:t>
        </w:r>
      </w:hyperlink>
      <w:r>
        <w:rPr>
          <w:rFonts w:ascii="EB Garamond" w:hAnsi="EB Garamond" w:cs="Amiri"/>
          <w:sz w:val="21"/>
          <w:color w:val="69716F"/>
        </w:rPr>
        <w:t xml:space="preserve"> [§§14⁠–⁠16, 94⁠–⁠95, 104⁠–⁠105]</w:t>
      </w:r>
    </w:p>
    <w:p>
      <w:pPr>
        <w:spacing w:before="0" w:after="20" w:line="260" w:lineRule="atLeast"/>
        <w:keepNext w:val="0"/>
        <w:keepLines w:val="1"/>
        <w:widowControl w:val="1"/>
        <w:ind w:left="230" w:hanging="0"/>
      </w:pPr>
      <w:r>
        <w:rPr>
          <w:rFonts w:ascii="EB Garamond" w:hAnsi="EB Garamond" w:cs="Amiri"/>
          <w:sz w:val="22"/>
          <w:color w:val="000000"/>
        </w:rPr>
        <w:t xml:space="preserve">properties and divisions</w:t>
      </w:r>
      <w:r>
        <w:rPr>
          <w:rFonts w:ascii="EB Garamond" w:hAnsi="EB Garamond" w:cs="Amiri"/>
          <w:sz w:val="22"/>
          <w:color w:val="000000"/>
        </w:rPr>
        <w:t xml:space="preserve">, </w:t>
      </w:r>
      <w:hyperlink w:anchor="unit_17" w:history="1">
        <w:r>
          <w:rPr>
            <w:rFonts w:ascii="EB Garamond" w:hAnsi="EB Garamond" w:cs="Amiri"/>
            <w:sz w:val="22"/>
            <w:color w:val="000000"/>
          </w:rPr>
          <w:t xml:space="preserve">6</w:t>
        </w:r>
      </w:hyperlink>
      <w:r>
        <w:rPr>
          <w:rFonts w:ascii="EB Garamond" w:hAnsi="EB Garamond" w:cs="Amiri"/>
          <w:sz w:val="22"/>
          <w:color w:val="000000"/>
        </w:rPr>
        <w:t xml:space="preserve">, </w:t>
      </w:r>
      <w:hyperlink w:anchor="unit_34" w:history="1">
        <w:r>
          <w:rPr>
            <w:rFonts w:ascii="EB Garamond" w:hAnsi="EB Garamond" w:cs="Amiri"/>
            <w:sz w:val="22"/>
            <w:color w:val="000000"/>
          </w:rPr>
          <w:t xml:space="preserve">8⁠–⁠9</w:t>
        </w:r>
      </w:hyperlink>
      <w:r>
        <w:rPr>
          <w:rFonts w:ascii="EB Garamond" w:hAnsi="EB Garamond" w:cs="Amiri"/>
          <w:sz w:val="22"/>
          <w:color w:val="000000"/>
        </w:rPr>
        <w:t xml:space="preserve">, </w:t>
      </w:r>
      <w:hyperlink w:anchor="unit_112" w:history="1">
        <w:r>
          <w:rPr>
            <w:rFonts w:ascii="EB Garamond" w:hAnsi="EB Garamond" w:cs="Amiri"/>
            <w:sz w:val="22"/>
            <w:color w:val="000000"/>
          </w:rPr>
          <w:t xml:space="preserve">15</w:t>
        </w:r>
      </w:hyperlink>
      <w:r>
        <w:rPr>
          <w:rFonts w:ascii="EB Garamond" w:hAnsi="EB Garamond" w:cs="Amiri"/>
          <w:sz w:val="21"/>
          <w:color w:val="69716F"/>
        </w:rPr>
        <w:t xml:space="preserve"> [§§17⁠–⁠20, 34, 45, 112⁠–⁠113]</w:t>
      </w:r>
    </w:p>
    <w:p>
      <w:pPr>
        <w:spacing w:before="0" w:after="20" w:line="260" w:lineRule="atLeast"/>
        <w:keepNext w:val="0"/>
        <w:keepLines w:val="1"/>
        <w:widowControl w:val="1"/>
        <w:ind w:left="230" w:hanging="0"/>
      </w:pPr>
      <w:r>
        <w:rPr>
          <w:rFonts w:ascii="EB Garamond" w:hAnsi="EB Garamond" w:cs="Amiri"/>
          <w:sz w:val="22"/>
          <w:color w:val="000000"/>
        </w:rPr>
        <w:t xml:space="preserve">relation to quiddity</w:t>
      </w:r>
      <w:r>
        <w:rPr>
          <w:rFonts w:ascii="EB Garamond" w:hAnsi="EB Garamond" w:cs="Amiri"/>
          <w:sz w:val="22"/>
          <w:color w:val="000000"/>
        </w:rPr>
        <w:t xml:space="preserve">, </w:t>
      </w:r>
      <w:hyperlink w:anchor="unit_5" w:history="1">
        <w:r>
          <w:rPr>
            <w:rFonts w:ascii="EB Garamond" w:hAnsi="EB Garamond" w:cs="Amiri"/>
            <w:sz w:val="22"/>
            <w:color w:val="000000"/>
          </w:rPr>
          <w:t xml:space="preserve">5⁠–⁠6</w:t>
        </w:r>
      </w:hyperlink>
      <w:r>
        <w:rPr>
          <w:rFonts w:ascii="EB Garamond" w:hAnsi="EB Garamond" w:cs="Amiri"/>
          <w:sz w:val="22"/>
          <w:color w:val="000000"/>
        </w:rPr>
        <w:t xml:space="preserve">, </w:t>
      </w:r>
      <w:hyperlink w:anchor="unit_89" w:history="1">
        <w:r>
          <w:rPr>
            <w:rFonts w:ascii="EB Garamond" w:hAnsi="EB Garamond" w:cs="Amiri"/>
            <w:sz w:val="22"/>
            <w:color w:val="000000"/>
          </w:rPr>
          <w:t xml:space="preserve">13⁠–⁠14</w:t>
        </w:r>
      </w:hyperlink>
      <w:r>
        <w:rPr>
          <w:rFonts w:ascii="EB Garamond" w:hAnsi="EB Garamond" w:cs="Amiri"/>
          <w:sz w:val="21"/>
          <w:color w:val="69716F"/>
        </w:rPr>
        <w:t xml:space="preserve"> [§§5⁠–⁠13, 16, 89, 92]</w:t>
      </w:r>
    </w:p>
    <w:p>
      <w:pPr>
        <w:spacing w:before="160" w:after="60" w:line="300" w:lineRule="atLeast"/>
        <w:keepNext w:val="1"/>
        <w:keepLines w:val="1"/>
        <w:widowControl w:val="1"/>
      </w:pPr>
      <w:r>
        <w:rPr>
          <w:rFonts w:ascii="EB Garamond" w:hAnsi="EB Garamond" w:cs="Amiri"/>
          <w:sz w:val="26"/>
          <w:color w:val="365E59"/>
          <w:b/>
        </w:rPr>
        <w:t xml:space="preserve">F</w:t>
      </w:r>
    </w:p>
    <w:p>
      <w:pPr>
        <w:spacing w:before="60" w:after="10" w:line="260" w:lineRule="atLeast"/>
        <w:keepNext w:val="1"/>
        <w:keepLines w:val="1"/>
        <w:widowControl w:val="1"/>
      </w:pPr>
      <w:bookmarkStart w:id="10906" w:name="ix_3c496b41be806bb5"/>
      <w:r>
        <w:rPr>
          <w:rFonts w:ascii="EB Garamond" w:hAnsi="EB Garamond" w:cs="Amiri"/>
          <w:sz w:val="22"/>
          <w:color w:val="000000"/>
          <w:b/>
        </w:rPr>
        <w:t xml:space="preserve">Faculties</w:t>
      </w:r>
      <w:bookmarkEnd w:id="10906"/>
    </w:p>
    <w:p>
      <w:pPr>
        <w:spacing w:before="0" w:after="20" w:line="260" w:lineRule="atLeast"/>
        <w:keepNext w:val="0"/>
        <w:keepLines w:val="1"/>
        <w:widowControl w:val="1"/>
        <w:ind w:left="230" w:hanging="0"/>
      </w:pPr>
      <w:r>
        <w:rPr>
          <w:rFonts w:ascii="EB Garamond" w:hAnsi="EB Garamond" w:cs="Amiri"/>
          <w:sz w:val="22"/>
          <w:color w:val="000000"/>
        </w:rPr>
        <w:t xml:space="preserve">internal senses</w:t>
      </w:r>
      <w:r>
        <w:rPr>
          <w:rFonts w:ascii="EB Garamond" w:hAnsi="EB Garamond" w:cs="Amiri"/>
          <w:sz w:val="22"/>
          <w:color w:val="000000"/>
        </w:rPr>
        <w:t xml:space="preserve">, </w:t>
      </w:r>
      <w:hyperlink w:anchor="unit_369" w:history="1">
        <w:r>
          <w:rPr>
            <w:rFonts w:ascii="EB Garamond" w:hAnsi="EB Garamond" w:cs="Amiri"/>
            <w:sz w:val="22"/>
            <w:color w:val="000000"/>
          </w:rPr>
          <w:t xml:space="preserve">37</w:t>
        </w:r>
      </w:hyperlink>
      <w:r>
        <w:rPr>
          <w:rFonts w:ascii="EB Garamond" w:hAnsi="EB Garamond" w:cs="Amiri"/>
          <w:sz w:val="21"/>
          <w:color w:val="69716F"/>
        </w:rPr>
        <w:t xml:space="preserve"> [§§369⁠–⁠375]</w:t>
      </w:r>
    </w:p>
    <w:p>
      <w:pPr>
        <w:spacing w:before="0" w:after="20" w:line="260" w:lineRule="atLeast"/>
        <w:keepNext w:val="0"/>
        <w:keepLines w:val="1"/>
        <w:widowControl w:val="1"/>
        <w:ind w:left="230" w:hanging="0"/>
      </w:pPr>
      <w:r>
        <w:rPr>
          <w:rFonts w:ascii="EB Garamond" w:hAnsi="EB Garamond" w:cs="Amiri"/>
          <w:sz w:val="22"/>
          <w:color w:val="000000"/>
        </w:rPr>
        <w:t xml:space="preserve">nutrition, growth, and generation</w:t>
      </w:r>
      <w:r>
        <w:rPr>
          <w:rFonts w:ascii="EB Garamond" w:hAnsi="EB Garamond" w:cs="Amiri"/>
          <w:sz w:val="22"/>
          <w:color w:val="000000"/>
        </w:rPr>
        <w:t xml:space="preserve">, </w:t>
      </w:r>
      <w:hyperlink w:anchor="unit_352" w:history="1">
        <w:r>
          <w:rPr>
            <w:rFonts w:ascii="EB Garamond" w:hAnsi="EB Garamond" w:cs="Amiri"/>
            <w:sz w:val="22"/>
            <w:color w:val="000000"/>
          </w:rPr>
          <w:t xml:space="preserve">36⁠–⁠37</w:t>
        </w:r>
      </w:hyperlink>
      <w:r>
        <w:rPr>
          <w:rFonts w:ascii="EB Garamond" w:hAnsi="EB Garamond" w:cs="Amiri"/>
          <w:sz w:val="21"/>
          <w:color w:val="69716F"/>
        </w:rPr>
        <w:t xml:space="preserve"> [§§352, 354⁠–⁠357]</w:t>
      </w:r>
    </w:p>
    <w:p>
      <w:pPr>
        <w:spacing w:before="60" w:after="20" w:line="260" w:lineRule="atLeast"/>
        <w:keepNext w:val="0"/>
        <w:keepLines w:val="1"/>
        <w:widowControl w:val="1"/>
      </w:pPr>
      <w:bookmarkStart w:id="10907" w:name="ix_f84c373821cbe7e5"/>
      <w:bookmarkEnd w:id="10907"/>
      <w:r>
        <w:rPr>
          <w:rFonts w:ascii="EB Garamond" w:hAnsi="EB Garamond" w:cs="Amiri"/>
          <w:sz w:val="22"/>
          <w:color w:val="000000"/>
          <w:b/>
        </w:rPr>
        <w:t xml:space="preserve">Fadak</w:t>
      </w:r>
      <w:r>
        <w:rPr>
          <w:rFonts w:ascii="EB Garamond" w:hAnsi="EB Garamond" w:cs="Amiri"/>
          <w:sz w:val="22"/>
          <w:color w:val="000000"/>
        </w:rPr>
        <w:t xml:space="preserve">, </w:t>
      </w:r>
      <w:hyperlink w:anchor="unit_731" w:history="1">
        <w:r>
          <w:rPr>
            <w:rFonts w:ascii="EB Garamond" w:hAnsi="EB Garamond" w:cs="Amiri"/>
            <w:sz w:val="22"/>
            <w:color w:val="000000"/>
          </w:rPr>
          <w:t xml:space="preserve">67</w:t>
        </w:r>
      </w:hyperlink>
      <w:r>
        <w:rPr>
          <w:rFonts w:ascii="EB Garamond" w:hAnsi="EB Garamond" w:cs="Amiri"/>
          <w:sz w:val="21"/>
          <w:color w:val="69716F"/>
        </w:rPr>
        <w:t xml:space="preserve"> [§731]</w:t>
      </w:r>
    </w:p>
    <w:p>
      <w:pPr>
        <w:spacing w:before="60" w:after="20" w:line="260" w:lineRule="atLeast"/>
        <w:keepNext w:val="0"/>
        <w:keepLines w:val="1"/>
        <w:widowControl w:val="1"/>
      </w:pPr>
      <w:bookmarkStart w:id="10908" w:name="ix_dc484acb66f2ac72"/>
      <w:bookmarkEnd w:id="10908"/>
      <w:r>
        <w:rPr>
          <w:rFonts w:ascii="EB Garamond" w:hAnsi="EB Garamond" w:cs="Amiri"/>
          <w:sz w:val="22"/>
          <w:color w:val="000000"/>
          <w:b/>
        </w:rPr>
        <w:t xml:space="preserve">Faith and unbelief</w:t>
      </w:r>
      <w:r>
        <w:rPr>
          <w:rFonts w:ascii="EB Garamond" w:hAnsi="EB Garamond" w:cs="Amiri"/>
          <w:sz w:val="22"/>
          <w:color w:val="000000"/>
        </w:rPr>
        <w:t xml:space="preserve">, </w:t>
      </w:r>
      <w:hyperlink w:anchor="unit_639" w:history="1">
        <w:r>
          <w:rPr>
            <w:rFonts w:ascii="EB Garamond" w:hAnsi="EB Garamond" w:cs="Amiri"/>
            <w:sz w:val="22"/>
            <w:color w:val="000000"/>
          </w:rPr>
          <w:t xml:space="preserve">55</w:t>
        </w:r>
      </w:hyperlink>
      <w:r>
        <w:rPr>
          <w:rFonts w:ascii="EB Garamond" w:hAnsi="EB Garamond" w:cs="Amiri"/>
          <w:sz w:val="22"/>
          <w:color w:val="000000"/>
        </w:rPr>
        <w:t xml:space="preserve">, </w:t>
      </w:r>
      <w:hyperlink w:anchor="unit_654" w:history="1">
        <w:r>
          <w:rPr>
            <w:rFonts w:ascii="EB Garamond" w:hAnsi="EB Garamond" w:cs="Amiri"/>
            <w:sz w:val="22"/>
            <w:color w:val="000000"/>
          </w:rPr>
          <w:t xml:space="preserve">57</w:t>
        </w:r>
      </w:hyperlink>
      <w:r>
        <w:rPr>
          <w:rFonts w:ascii="EB Garamond" w:hAnsi="EB Garamond" w:cs="Amiri"/>
          <w:sz w:val="22"/>
          <w:color w:val="000000"/>
        </w:rPr>
        <w:t xml:space="preserve">, </w:t>
      </w:r>
      <w:hyperlink w:anchor="unit_726" w:history="1">
        <w:r>
          <w:rPr>
            <w:rFonts w:ascii="EB Garamond" w:hAnsi="EB Garamond" w:cs="Amiri"/>
            <w:sz w:val="22"/>
            <w:color w:val="000000"/>
          </w:rPr>
          <w:t xml:space="preserve">66</w:t>
        </w:r>
      </w:hyperlink>
      <w:r>
        <w:rPr>
          <w:rFonts w:ascii="EB Garamond" w:hAnsi="EB Garamond" w:cs="Amiri"/>
          <w:sz w:val="22"/>
          <w:color w:val="000000"/>
        </w:rPr>
        <w:t xml:space="preserve">, </w:t>
      </w:r>
      <w:hyperlink w:anchor="unit_777" w:history="1">
        <w:r>
          <w:rPr>
            <w:rFonts w:ascii="EB Garamond" w:hAnsi="EB Garamond" w:cs="Amiri"/>
            <w:sz w:val="22"/>
            <w:color w:val="000000"/>
          </w:rPr>
          <w:t xml:space="preserve">70</w:t>
        </w:r>
      </w:hyperlink>
      <w:r>
        <w:rPr>
          <w:rFonts w:ascii="EB Garamond" w:hAnsi="EB Garamond" w:cs="Amiri"/>
          <w:sz w:val="22"/>
          <w:color w:val="000000"/>
        </w:rPr>
        <w:t xml:space="preserve">, </w:t>
      </w:r>
      <w:hyperlink w:anchor="unit_805" w:history="1">
        <w:r>
          <w:rPr>
            <w:rFonts w:ascii="EB Garamond" w:hAnsi="EB Garamond" w:cs="Amiri"/>
            <w:sz w:val="22"/>
            <w:color w:val="000000"/>
          </w:rPr>
          <w:t xml:space="preserve">75</w:t>
        </w:r>
      </w:hyperlink>
      <w:r>
        <w:rPr>
          <w:rFonts w:ascii="EB Garamond" w:hAnsi="EB Garamond" w:cs="Amiri"/>
          <w:sz w:val="22"/>
          <w:color w:val="000000"/>
        </w:rPr>
        <w:t xml:space="preserve">, </w:t>
      </w:r>
      <w:hyperlink w:anchor="unit_832" w:history="1">
        <w:r>
          <w:rPr>
            <w:rFonts w:ascii="EB Garamond" w:hAnsi="EB Garamond" w:cs="Amiri"/>
            <w:sz w:val="22"/>
            <w:color w:val="000000"/>
          </w:rPr>
          <w:t xml:space="preserve">79</w:t>
        </w:r>
      </w:hyperlink>
      <w:r>
        <w:rPr>
          <w:rFonts w:ascii="EB Garamond" w:hAnsi="EB Garamond" w:cs="Amiri"/>
          <w:sz w:val="21"/>
          <w:color w:val="69716F"/>
        </w:rPr>
        <w:t xml:space="preserve"> [§§639, 654⁠–⁠655, 726, 777, 805⁠–⁠806, 809⁠–⁠810, 832⁠–⁠834]</w:t>
      </w:r>
    </w:p>
    <w:p>
      <w:pPr>
        <w:spacing w:before="60" w:after="20" w:line="260" w:lineRule="atLeast"/>
        <w:keepNext w:val="0"/>
        <w:keepLines w:val="1"/>
        <w:widowControl w:val="1"/>
      </w:pPr>
      <w:bookmarkStart w:id="10909" w:name="ix_1e7f3ebf638dd87e"/>
      <w:bookmarkEnd w:id="10909"/>
      <w:r>
        <w:rPr>
          <w:rFonts w:ascii="EB Garamond" w:hAnsi="EB Garamond" w:cs="Amiri"/>
          <w:sz w:val="22"/>
          <w:color w:val="000000"/>
          <w:b/>
        </w:rPr>
        <w:t xml:space="preserve">Fāṭima</w:t>
      </w:r>
      <w:r>
        <w:rPr>
          <w:rFonts w:ascii="EB Garamond" w:hAnsi="EB Garamond" w:cs="Amiri"/>
          <w:sz w:val="22"/>
          <w:color w:val="000000"/>
        </w:rPr>
        <w:t xml:space="preserve">, </w:t>
      </w:r>
      <w:hyperlink w:anchor="unit_731" w:history="1">
        <w:r>
          <w:rPr>
            <w:rFonts w:ascii="EB Garamond" w:hAnsi="EB Garamond" w:cs="Amiri"/>
            <w:sz w:val="22"/>
            <w:color w:val="000000"/>
          </w:rPr>
          <w:t xml:space="preserve">67⁠–⁠69</w:t>
        </w:r>
      </w:hyperlink>
      <w:r>
        <w:rPr>
          <w:rFonts w:ascii="EB Garamond" w:hAnsi="EB Garamond" w:cs="Amiri"/>
          <w:sz w:val="21"/>
          <w:color w:val="69716F"/>
        </w:rPr>
        <w:t xml:space="preserve"> [§§731⁠–⁠732, 741, 748]</w:t>
      </w:r>
    </w:p>
    <w:p>
      <w:pPr>
        <w:spacing w:before="60" w:after="20" w:line="260" w:lineRule="atLeast"/>
        <w:keepNext w:val="0"/>
        <w:keepLines w:val="1"/>
        <w:widowControl w:val="1"/>
      </w:pPr>
      <w:bookmarkStart w:id="10910" w:name="ix_a1aaf9db626c81e8"/>
      <w:bookmarkEnd w:id="10910"/>
      <w:r>
        <w:rPr>
          <w:rFonts w:ascii="EB Garamond" w:hAnsi="EB Garamond" w:cs="Amiri"/>
          <w:sz w:val="22"/>
          <w:color w:val="000000"/>
          <w:b/>
        </w:rPr>
        <w:t xml:space="preserve">Finitude and infinity</w:t>
      </w:r>
      <w:r>
        <w:rPr>
          <w:rFonts w:ascii="EB Garamond" w:hAnsi="EB Garamond" w:cs="Amiri"/>
          <w:sz w:val="22"/>
          <w:color w:val="000000"/>
        </w:rPr>
        <w:t xml:space="preserve">, </w:t>
      </w:r>
      <w:hyperlink w:anchor="unit_25" w:history="1">
        <w:r>
          <w:rPr>
            <w:rFonts w:ascii="EB Garamond" w:hAnsi="EB Garamond" w:cs="Amiri"/>
            <w:sz w:val="22"/>
            <w:color w:val="000000"/>
          </w:rPr>
          <w:t xml:space="preserve">7</w:t>
        </w:r>
      </w:hyperlink>
      <w:r>
        <w:rPr>
          <w:rFonts w:ascii="EB Garamond" w:hAnsi="EB Garamond" w:cs="Amiri"/>
          <w:sz w:val="22"/>
          <w:color w:val="000000"/>
        </w:rPr>
        <w:t xml:space="preserve">, </w:t>
      </w:r>
      <w:hyperlink w:anchor="unit_158" w:history="1">
        <w:r>
          <w:rPr>
            <w:rFonts w:ascii="EB Garamond" w:hAnsi="EB Garamond" w:cs="Amiri"/>
            <w:sz w:val="22"/>
            <w:color w:val="000000"/>
          </w:rPr>
          <w:t xml:space="preserve">19</w:t>
        </w:r>
      </w:hyperlink>
      <w:r>
        <w:rPr>
          <w:rFonts w:ascii="EB Garamond" w:hAnsi="EB Garamond" w:cs="Amiri"/>
          <w:sz w:val="22"/>
          <w:color w:val="000000"/>
        </w:rPr>
        <w:t xml:space="preserve">, </w:t>
      </w:r>
      <w:hyperlink w:anchor="unit_181" w:history="1">
        <w:r>
          <w:rPr>
            <w:rFonts w:ascii="EB Garamond" w:hAnsi="EB Garamond" w:cs="Amiri"/>
            <w:sz w:val="22"/>
            <w:color w:val="000000"/>
          </w:rPr>
          <w:t xml:space="preserve">22</w:t>
        </w:r>
      </w:hyperlink>
      <w:r>
        <w:rPr>
          <w:rFonts w:ascii="EB Garamond" w:hAnsi="EB Garamond" w:cs="Amiri"/>
          <w:sz w:val="22"/>
          <w:color w:val="000000"/>
        </w:rPr>
        <w:t xml:space="preserve">, </w:t>
      </w:r>
      <w:hyperlink w:anchor="unit_211" w:history="1">
        <w:r>
          <w:rPr>
            <w:rFonts w:ascii="EB Garamond" w:hAnsi="EB Garamond" w:cs="Amiri"/>
            <w:sz w:val="22"/>
            <w:color w:val="000000"/>
          </w:rPr>
          <w:t xml:space="preserve">25</w:t>
        </w:r>
      </w:hyperlink>
      <w:r>
        <w:rPr>
          <w:rFonts w:ascii="EB Garamond" w:hAnsi="EB Garamond" w:cs="Amiri"/>
          <w:sz w:val="22"/>
          <w:color w:val="000000"/>
        </w:rPr>
        <w:t xml:space="preserve">, </w:t>
      </w:r>
      <w:hyperlink w:anchor="unit_225" w:history="1">
        <w:r>
          <w:rPr>
            <w:rFonts w:ascii="EB Garamond" w:hAnsi="EB Garamond" w:cs="Amiri"/>
            <w:sz w:val="22"/>
            <w:color w:val="000000"/>
          </w:rPr>
          <w:t xml:space="preserve">27</w:t>
        </w:r>
      </w:hyperlink>
      <w:r>
        <w:rPr>
          <w:rFonts w:ascii="EB Garamond" w:hAnsi="EB Garamond" w:cs="Amiri"/>
          <w:sz w:val="22"/>
          <w:color w:val="000000"/>
        </w:rPr>
        <w:t xml:space="preserve">, </w:t>
      </w:r>
      <w:hyperlink w:anchor="unit_277" w:history="1">
        <w:r>
          <w:rPr>
            <w:rFonts w:ascii="EB Garamond" w:hAnsi="EB Garamond" w:cs="Amiri"/>
            <w:sz w:val="22"/>
            <w:color w:val="000000"/>
          </w:rPr>
          <w:t xml:space="preserve">30⁠–⁠31</w:t>
        </w:r>
      </w:hyperlink>
      <w:r>
        <w:rPr>
          <w:rFonts w:ascii="EB Garamond" w:hAnsi="EB Garamond" w:cs="Amiri"/>
          <w:sz w:val="22"/>
          <w:color w:val="000000"/>
        </w:rPr>
        <w:t xml:space="preserve">, </w:t>
      </w:r>
      <w:hyperlink w:anchor="unit_314" w:history="1">
        <w:r>
          <w:rPr>
            <w:rFonts w:ascii="EB Garamond" w:hAnsi="EB Garamond" w:cs="Amiri"/>
            <w:sz w:val="22"/>
            <w:color w:val="000000"/>
          </w:rPr>
          <w:t xml:space="preserve">33</w:t>
        </w:r>
      </w:hyperlink>
      <w:r>
        <w:rPr>
          <w:rFonts w:ascii="EB Garamond" w:hAnsi="EB Garamond" w:cs="Amiri"/>
          <w:sz w:val="22"/>
          <w:color w:val="000000"/>
        </w:rPr>
        <w:t xml:space="preserve">, </w:t>
      </w:r>
      <w:hyperlink w:anchor="unit_388" w:history="1">
        <w:r>
          <w:rPr>
            <w:rFonts w:ascii="EB Garamond" w:hAnsi="EB Garamond" w:cs="Amiri"/>
            <w:sz w:val="22"/>
            <w:color w:val="000000"/>
          </w:rPr>
          <w:t xml:space="preserve">38</w:t>
        </w:r>
      </w:hyperlink>
      <w:r>
        <w:rPr>
          <w:rFonts w:ascii="EB Garamond" w:hAnsi="EB Garamond" w:cs="Amiri"/>
          <w:sz w:val="21"/>
          <w:color w:val="69716F"/>
        </w:rPr>
        <w:t xml:space="preserve"> [§§25, 158, 181, 211⁠–⁠212, 225, 277, 283, 314⁠–⁠315, 388⁠–⁠389]</w:t>
      </w:r>
    </w:p>
    <w:p>
      <w:pPr>
        <w:spacing w:before="60" w:after="10" w:line="260" w:lineRule="atLeast"/>
        <w:keepNext w:val="1"/>
        <w:keepLines w:val="1"/>
        <w:widowControl w:val="1"/>
      </w:pPr>
      <w:bookmarkStart w:id="10911" w:name="ix_80446347ede53cf9"/>
      <w:r>
        <w:rPr>
          <w:rFonts w:ascii="EB Garamond" w:hAnsi="EB Garamond" w:cs="Amiri"/>
          <w:sz w:val="22"/>
          <w:color w:val="000000"/>
          <w:b/>
        </w:rPr>
        <w:t xml:space="preserve">Form</w:t>
      </w:r>
      <w:bookmarkEnd w:id="10911"/>
    </w:p>
    <w:p>
      <w:pPr>
        <w:spacing w:before="0" w:after="20" w:line="260" w:lineRule="atLeast"/>
        <w:keepNext w:val="0"/>
        <w:keepLines w:val="1"/>
        <w:widowControl w:val="1"/>
        <w:ind w:left="230" w:hanging="0"/>
      </w:pPr>
      <w:r>
        <w:rPr>
          <w:rFonts w:ascii="EB Garamond" w:hAnsi="EB Garamond" w:cs="Amiri"/>
          <w:sz w:val="22"/>
          <w:color w:val="000000"/>
        </w:rPr>
        <w:t xml:space="preserve">mental representation</w:t>
      </w:r>
      <w:r>
        <w:rPr>
          <w:rFonts w:ascii="EB Garamond" w:hAnsi="EB Garamond" w:cs="Amiri"/>
          <w:sz w:val="22"/>
          <w:color w:val="000000"/>
        </w:rPr>
        <w:t xml:space="preserve">, </w:t>
      </w:r>
      <w:hyperlink w:anchor="unit_15" w:history="1">
        <w:r>
          <w:rPr>
            <w:rFonts w:ascii="EB Garamond" w:hAnsi="EB Garamond" w:cs="Amiri"/>
            <w:sz w:val="22"/>
            <w:color w:val="000000"/>
          </w:rPr>
          <w:t xml:space="preserve">6</w:t>
        </w:r>
      </w:hyperlink>
      <w:r>
        <w:rPr>
          <w:rFonts w:ascii="EB Garamond" w:hAnsi="EB Garamond" w:cs="Amiri"/>
          <w:sz w:val="22"/>
          <w:color w:val="000000"/>
        </w:rPr>
        <w:t xml:space="preserve">, </w:t>
      </w:r>
      <w:hyperlink w:anchor="unit_439" w:history="1">
        <w:r>
          <w:rPr>
            <w:rFonts w:ascii="EB Garamond" w:hAnsi="EB Garamond" w:cs="Amiri"/>
            <w:sz w:val="22"/>
            <w:color w:val="000000"/>
          </w:rPr>
          <w:t xml:space="preserve">41⁠–⁠42</w:t>
        </w:r>
      </w:hyperlink>
      <w:r>
        <w:rPr>
          <w:rFonts w:ascii="EB Garamond" w:hAnsi="EB Garamond" w:cs="Amiri"/>
          <w:sz w:val="21"/>
          <w:color w:val="69716F"/>
        </w:rPr>
        <w:t xml:space="preserve"> [§§15, 439⁠–⁠443]</w:t>
      </w:r>
    </w:p>
    <w:p>
      <w:pPr>
        <w:spacing w:before="0" w:after="20" w:line="260" w:lineRule="atLeast"/>
        <w:keepNext w:val="0"/>
        <w:keepLines w:val="1"/>
        <w:widowControl w:val="1"/>
        <w:ind w:left="230" w:hanging="0"/>
      </w:pPr>
      <w:r>
        <w:rPr>
          <w:rFonts w:ascii="EB Garamond" w:hAnsi="EB Garamond" w:cs="Amiri"/>
          <w:sz w:val="22"/>
          <w:color w:val="000000"/>
        </w:rPr>
        <w:t xml:space="preserve">substantial</w:t>
      </w:r>
      <w:r>
        <w:rPr>
          <w:rFonts w:ascii="EB Garamond" w:hAnsi="EB Garamond" w:cs="Amiri"/>
          <w:sz w:val="22"/>
          <w:color w:val="000000"/>
        </w:rPr>
        <w:t xml:space="preserve">, </w:t>
      </w:r>
      <w:hyperlink w:anchor="unit_150" w:history="1">
        <w:r>
          <w:rPr>
            <w:rFonts w:ascii="EB Garamond" w:hAnsi="EB Garamond" w:cs="Amiri"/>
            <w:sz w:val="22"/>
            <w:color w:val="000000"/>
          </w:rPr>
          <w:t xml:space="preserve">19</w:t>
        </w:r>
      </w:hyperlink>
      <w:r>
        <w:rPr>
          <w:rFonts w:ascii="EB Garamond" w:hAnsi="EB Garamond" w:cs="Amiri"/>
          <w:sz w:val="22"/>
          <w:color w:val="000000"/>
        </w:rPr>
        <w:t xml:space="preserve">, </w:t>
      </w:r>
      <w:hyperlink w:anchor="unit_231" w:history="1">
        <w:r>
          <w:rPr>
            <w:rFonts w:ascii="EB Garamond" w:hAnsi="EB Garamond" w:cs="Amiri"/>
            <w:sz w:val="22"/>
            <w:color w:val="000000"/>
          </w:rPr>
          <w:t xml:space="preserve">27</w:t>
        </w:r>
      </w:hyperlink>
      <w:r>
        <w:rPr>
          <w:rFonts w:ascii="EB Garamond" w:hAnsi="EB Garamond" w:cs="Amiri"/>
          <w:sz w:val="22"/>
          <w:color w:val="000000"/>
        </w:rPr>
        <w:t xml:space="preserve">, </w:t>
      </w:r>
      <w:hyperlink w:anchor="unit_254" w:history="1">
        <w:r>
          <w:rPr>
            <w:rFonts w:ascii="EB Garamond" w:hAnsi="EB Garamond" w:cs="Amiri"/>
            <w:sz w:val="22"/>
            <w:color w:val="000000"/>
          </w:rPr>
          <w:t xml:space="preserve">29</w:t>
        </w:r>
      </w:hyperlink>
      <w:r>
        <w:rPr>
          <w:rFonts w:ascii="EB Garamond" w:hAnsi="EB Garamond" w:cs="Amiri"/>
          <w:sz w:val="22"/>
          <w:color w:val="000000"/>
        </w:rPr>
        <w:t xml:space="preserve">, </w:t>
      </w:r>
      <w:hyperlink w:anchor="unit_284" w:history="1">
        <w:r>
          <w:rPr>
            <w:rFonts w:ascii="EB Garamond" w:hAnsi="EB Garamond" w:cs="Amiri"/>
            <w:sz w:val="22"/>
            <w:color w:val="000000"/>
          </w:rPr>
          <w:t xml:space="preserve">31</w:t>
        </w:r>
      </w:hyperlink>
      <w:r>
        <w:rPr>
          <w:rFonts w:ascii="EB Garamond" w:hAnsi="EB Garamond" w:cs="Amiri"/>
          <w:sz w:val="22"/>
          <w:color w:val="000000"/>
        </w:rPr>
        <w:t xml:space="preserve">, </w:t>
      </w:r>
      <w:hyperlink w:anchor="unit_311" w:history="1">
        <w:r>
          <w:rPr>
            <w:rFonts w:ascii="EB Garamond" w:hAnsi="EB Garamond" w:cs="Amiri"/>
            <w:sz w:val="22"/>
            <w:color w:val="000000"/>
          </w:rPr>
          <w:t xml:space="preserve">33</w:t>
        </w:r>
      </w:hyperlink>
      <w:r>
        <w:rPr>
          <w:rFonts w:ascii="EB Garamond" w:hAnsi="EB Garamond" w:cs="Amiri"/>
          <w:sz w:val="21"/>
          <w:color w:val="69716F"/>
        </w:rPr>
        <w:t xml:space="preserve"> [§§150, 153, 231, 254, 284, 311]</w:t>
      </w:r>
    </w:p>
    <w:p>
      <w:pPr>
        <w:spacing w:before="60" w:after="20" w:line="260" w:lineRule="atLeast"/>
        <w:keepNext w:val="0"/>
        <w:keepLines w:val="1"/>
        <w:widowControl w:val="1"/>
      </w:pPr>
      <w:bookmarkStart w:id="10912" w:name="ix_4057aa5446209c68"/>
      <w:bookmarkEnd w:id="10912"/>
      <w:r>
        <w:rPr>
          <w:rFonts w:ascii="EB Garamond" w:hAnsi="EB Garamond" w:cs="Amiri"/>
          <w:sz w:val="22"/>
          <w:color w:val="000000"/>
          <w:b/>
        </w:rPr>
        <w:t xml:space="preserve">Free will</w:t>
      </w:r>
      <w:r>
        <w:rPr>
          <w:rFonts w:ascii="EB Garamond" w:hAnsi="EB Garamond" w:cs="Amiri"/>
          <w:sz w:val="22"/>
          <w:color w:val="000000"/>
          <w:i/>
        </w:rPr>
        <w:t xml:space="preserve">. See </w:t>
      </w:r>
      <w:hyperlink w:anchor="ix_f9f3f5c7f48026e7" w:history="1">
        <w:r>
          <w:rPr>
            <w:rFonts w:ascii="EB Garamond" w:hAnsi="EB Garamond" w:cs="Amiri"/>
            <w:sz w:val="22"/>
            <w:color w:val="000000"/>
            <w:i/>
          </w:rPr>
          <w:t xml:space="preserve">Human action</w:t>
        </w:r>
      </w:hyperlink>
    </w:p>
    <w:p>
      <w:pPr>
        <w:spacing w:before="60" w:after="20" w:line="260" w:lineRule="atLeast"/>
        <w:keepNext w:val="0"/>
        <w:keepLines w:val="1"/>
        <w:widowControl w:val="1"/>
      </w:pPr>
      <w:bookmarkStart w:id="10913" w:name="ix_e6ae31d2b019e695"/>
      <w:bookmarkEnd w:id="10913"/>
      <w:r>
        <w:rPr>
          <w:rFonts w:ascii="EB Garamond" w:hAnsi="EB Garamond" w:cs="Amiri"/>
          <w:sz w:val="22"/>
          <w:color w:val="000000"/>
          <w:b/>
        </w:rPr>
        <w:t xml:space="preserve">Fujāʾa al-Sulamī, al-</w:t>
      </w:r>
      <w:r>
        <w:rPr>
          <w:rFonts w:ascii="EB Garamond" w:hAnsi="EB Garamond" w:cs="Amiri"/>
          <w:sz w:val="22"/>
          <w:color w:val="000000"/>
        </w:rPr>
        <w:t xml:space="preserve">, </w:t>
      </w:r>
      <w:hyperlink w:anchor="unit_740" w:history="1">
        <w:r>
          <w:rPr>
            <w:rFonts w:ascii="EB Garamond" w:hAnsi="EB Garamond" w:cs="Amiri"/>
            <w:sz w:val="22"/>
            <w:color w:val="000000"/>
          </w:rPr>
          <w:t xml:space="preserve">68</w:t>
        </w:r>
      </w:hyperlink>
      <w:r>
        <w:rPr>
          <w:rFonts w:ascii="EB Garamond" w:hAnsi="EB Garamond" w:cs="Amiri"/>
          <w:sz w:val="21"/>
          <w:color w:val="69716F"/>
        </w:rPr>
        <w:t xml:space="preserve"> [§740]</w:t>
      </w:r>
    </w:p>
    <w:p>
      <w:pPr>
        <w:spacing w:before="160" w:after="60" w:line="300" w:lineRule="atLeast"/>
        <w:keepNext w:val="1"/>
        <w:keepLines w:val="1"/>
        <w:widowControl w:val="1"/>
      </w:pPr>
      <w:r>
        <w:rPr>
          <w:rFonts w:ascii="EB Garamond" w:hAnsi="EB Garamond" w:cs="Amiri"/>
          <w:sz w:val="26"/>
          <w:color w:val="365E59"/>
          <w:b/>
        </w:rPr>
        <w:t xml:space="preserve">G</w:t>
      </w:r>
    </w:p>
    <w:p>
      <w:pPr>
        <w:spacing w:before="60" w:after="20" w:line="260" w:lineRule="atLeast"/>
        <w:keepNext w:val="0"/>
        <w:keepLines w:val="1"/>
        <w:widowControl w:val="1"/>
      </w:pPr>
      <w:bookmarkStart w:id="10914" w:name="ix_aaac72d4824650c1"/>
      <w:bookmarkEnd w:id="10914"/>
      <w:r>
        <w:rPr>
          <w:rFonts w:ascii="EB Garamond" w:hAnsi="EB Garamond" w:cs="Amiri"/>
          <w:sz w:val="22"/>
          <w:color w:val="000000"/>
          <w:b/>
        </w:rPr>
        <w:t xml:space="preserve">Gabriel</w:t>
      </w:r>
      <w:r>
        <w:rPr>
          <w:rFonts w:ascii="EB Garamond" w:hAnsi="EB Garamond" w:cs="Amiri"/>
          <w:sz w:val="22"/>
          <w:color w:val="000000"/>
        </w:rPr>
        <w:t xml:space="preserve">, </w:t>
      </w:r>
      <w:hyperlink w:anchor="unit_739" w:history="1">
        <w:r>
          <w:rPr>
            <w:rFonts w:ascii="EB Garamond" w:hAnsi="EB Garamond" w:cs="Amiri"/>
            <w:sz w:val="22"/>
            <w:color w:val="000000"/>
          </w:rPr>
          <w:t xml:space="preserve">67</w:t>
        </w:r>
      </w:hyperlink>
      <w:r>
        <w:rPr>
          <w:rFonts w:ascii="EB Garamond" w:hAnsi="EB Garamond" w:cs="Amiri"/>
          <w:sz w:val="21"/>
          <w:color w:val="69716F"/>
        </w:rPr>
        <w:t xml:space="preserve"> [§739]</w:t>
      </w:r>
    </w:p>
    <w:p>
      <w:pPr>
        <w:spacing w:before="60" w:after="20" w:line="260" w:lineRule="atLeast"/>
        <w:keepNext w:val="0"/>
        <w:keepLines w:val="1"/>
        <w:widowControl w:val="1"/>
      </w:pPr>
      <w:bookmarkStart w:id="10915" w:name="ix_b4992c47b1d2fd3c"/>
      <w:bookmarkEnd w:id="10915"/>
      <w:r>
        <w:rPr>
          <w:rFonts w:ascii="EB Garamond" w:hAnsi="EB Garamond" w:cs="Amiri"/>
          <w:sz w:val="22"/>
          <w:color w:val="000000"/>
          <w:b/>
        </w:rPr>
        <w:t xml:space="preserve">Genus and species</w:t>
      </w:r>
      <w:r>
        <w:rPr>
          <w:rFonts w:ascii="EB Garamond" w:hAnsi="EB Garamond" w:cs="Amiri"/>
          <w:sz w:val="22"/>
          <w:color w:val="000000"/>
        </w:rPr>
        <w:t xml:space="preserve">, </w:t>
      </w:r>
      <w:hyperlink w:anchor="unit_37" w:history="1">
        <w:r>
          <w:rPr>
            <w:rFonts w:ascii="EB Garamond" w:hAnsi="EB Garamond" w:cs="Amiri"/>
            <w:sz w:val="22"/>
            <w:color w:val="000000"/>
          </w:rPr>
          <w:t xml:space="preserve">8</w:t>
        </w:r>
      </w:hyperlink>
      <w:r>
        <w:rPr>
          <w:rFonts w:ascii="EB Garamond" w:hAnsi="EB Garamond" w:cs="Amiri"/>
          <w:sz w:val="22"/>
          <w:color w:val="000000"/>
        </w:rPr>
        <w:t xml:space="preserve">, </w:t>
      </w:r>
      <w:hyperlink w:anchor="unit_149" w:history="1">
        <w:r>
          <w:rPr>
            <w:rFonts w:ascii="EB Garamond" w:hAnsi="EB Garamond" w:cs="Amiri"/>
            <w:sz w:val="22"/>
            <w:color w:val="000000"/>
          </w:rPr>
          <w:t xml:space="preserve">19⁠–⁠20</w:t>
        </w:r>
      </w:hyperlink>
      <w:r>
        <w:rPr>
          <w:rFonts w:ascii="EB Garamond" w:hAnsi="EB Garamond" w:cs="Amiri"/>
          <w:sz w:val="21"/>
          <w:color w:val="69716F"/>
        </w:rPr>
        <w:t xml:space="preserve"> [§§37, 149, 151, 154, 156⁠–⁠163]</w:t>
      </w:r>
    </w:p>
    <w:p>
      <w:pPr>
        <w:spacing w:before="60" w:after="20" w:line="260" w:lineRule="atLeast"/>
        <w:keepNext w:val="0"/>
        <w:keepLines w:val="1"/>
        <w:widowControl w:val="1"/>
      </w:pPr>
      <w:bookmarkStart w:id="10916" w:name="ix_40553b0541716029"/>
      <w:bookmarkEnd w:id="10916"/>
      <w:r>
        <w:rPr>
          <w:rFonts w:ascii="EB Garamond" w:hAnsi="EB Garamond" w:cs="Amiri"/>
          <w:sz w:val="22"/>
          <w:color w:val="000000"/>
          <w:b/>
        </w:rPr>
        <w:t xml:space="preserve">Ghadīr, report of</w:t>
      </w:r>
      <w:r>
        <w:rPr>
          <w:rFonts w:ascii="EB Garamond" w:hAnsi="EB Garamond" w:cs="Amiri"/>
          <w:sz w:val="22"/>
          <w:color w:val="000000"/>
        </w:rPr>
        <w:t xml:space="preserve">, </w:t>
      </w:r>
      <w:hyperlink w:anchor="unit_720" w:history="1">
        <w:r>
          <w:rPr>
            <w:rFonts w:ascii="EB Garamond" w:hAnsi="EB Garamond" w:cs="Amiri"/>
            <w:sz w:val="22"/>
            <w:color w:val="000000"/>
          </w:rPr>
          <w:t xml:space="preserve">66</w:t>
        </w:r>
      </w:hyperlink>
      <w:r>
        <w:rPr>
          <w:rFonts w:ascii="EB Garamond" w:hAnsi="EB Garamond" w:cs="Amiri"/>
          <w:sz w:val="22"/>
          <w:color w:val="000000"/>
        </w:rPr>
        <w:t xml:space="preserve">, </w:t>
      </w:r>
      <w:hyperlink w:anchor="unit_776" w:history="1">
        <w:r>
          <w:rPr>
            <w:rFonts w:ascii="EB Garamond" w:hAnsi="EB Garamond" w:cs="Amiri"/>
            <w:sz w:val="22"/>
            <w:color w:val="000000"/>
          </w:rPr>
          <w:t xml:space="preserve">70</w:t>
        </w:r>
      </w:hyperlink>
      <w:r>
        <w:rPr>
          <w:rFonts w:ascii="EB Garamond" w:hAnsi="EB Garamond" w:cs="Amiri"/>
          <w:sz w:val="21"/>
          <w:color w:val="69716F"/>
        </w:rPr>
        <w:t xml:space="preserve"> [§§720, 776]</w:t>
      </w:r>
    </w:p>
    <w:p>
      <w:pPr>
        <w:spacing w:before="60" w:after="10" w:line="260" w:lineRule="atLeast"/>
        <w:keepNext w:val="1"/>
        <w:keepLines w:val="1"/>
        <w:widowControl w:val="1"/>
      </w:pPr>
      <w:bookmarkStart w:id="10917" w:name="ix_50cc1540e7fa0b24"/>
      <w:r>
        <w:rPr>
          <w:rFonts w:ascii="EB Garamond" w:hAnsi="EB Garamond" w:cs="Amiri"/>
          <w:sz w:val="22"/>
          <w:color w:val="000000"/>
          <w:b/>
        </w:rPr>
        <w:t xml:space="preserve">God</w:t>
      </w:r>
      <w:bookmarkEnd w:id="10917"/>
    </w:p>
    <w:p>
      <w:pPr>
        <w:spacing w:before="0" w:after="20" w:line="260" w:lineRule="atLeast"/>
        <w:keepNext w:val="0"/>
        <w:keepLines w:val="1"/>
        <w:widowControl w:val="1"/>
        <w:ind w:left="230" w:hanging="0"/>
      </w:pPr>
      <w:r>
        <w:rPr>
          <w:rFonts w:ascii="EB Garamond" w:hAnsi="EB Garamond" w:cs="Amiri"/>
          <w:sz w:val="22"/>
          <w:color w:val="000000"/>
        </w:rPr>
        <w:t xml:space="preserve">attributes denied</w:t>
      </w:r>
      <w:r>
        <w:rPr>
          <w:rFonts w:ascii="EB Garamond" w:hAnsi="EB Garamond" w:cs="Amiri"/>
          <w:sz w:val="22"/>
          <w:color w:val="000000"/>
        </w:rPr>
        <w:t xml:space="preserve">, </w:t>
      </w:r>
      <w:hyperlink w:anchor="unit_591" w:history="1">
        <w:r>
          <w:rPr>
            <w:rFonts w:ascii="EB Garamond" w:hAnsi="EB Garamond" w:cs="Amiri"/>
            <w:sz w:val="22"/>
            <w:color w:val="000000"/>
          </w:rPr>
          <w:t xml:space="preserve">52⁠–⁠53</w:t>
        </w:r>
      </w:hyperlink>
      <w:r>
        <w:rPr>
          <w:rFonts w:ascii="EB Garamond" w:hAnsi="EB Garamond" w:cs="Amiri"/>
          <w:sz w:val="21"/>
          <w:color w:val="69716F"/>
        </w:rPr>
        <w:t xml:space="preserve"> [§§591⁠–⁠592, 594, 596⁠–⁠604]</w:t>
      </w:r>
    </w:p>
    <w:p>
      <w:pPr>
        <w:spacing w:before="0" w:after="20" w:line="260" w:lineRule="atLeast"/>
        <w:keepNext w:val="0"/>
        <w:keepLines w:val="1"/>
        <w:widowControl w:val="1"/>
        <w:ind w:left="230" w:hanging="0"/>
      </w:pPr>
      <w:r>
        <w:rPr>
          <w:rFonts w:ascii="EB Garamond" w:hAnsi="EB Garamond" w:cs="Amiri"/>
          <w:sz w:val="22"/>
          <w:color w:val="000000"/>
        </w:rPr>
        <w:t xml:space="preserve">existence</w:t>
      </w:r>
      <w:r>
        <w:rPr>
          <w:rFonts w:ascii="EB Garamond" w:hAnsi="EB Garamond" w:cs="Amiri"/>
          <w:sz w:val="22"/>
          <w:color w:val="000000"/>
        </w:rPr>
        <w:t xml:space="preserve">, </w:t>
      </w:r>
      <w:hyperlink w:anchor="unit_572" w:history="1">
        <w:r>
          <w:rPr>
            <w:rFonts w:ascii="EB Garamond" w:hAnsi="EB Garamond" w:cs="Amiri"/>
            <w:sz w:val="22"/>
            <w:color w:val="000000"/>
          </w:rPr>
          <w:t xml:space="preserve">51</w:t>
        </w:r>
      </w:hyperlink>
      <w:r>
        <w:rPr>
          <w:rFonts w:ascii="EB Garamond" w:hAnsi="EB Garamond" w:cs="Amiri"/>
          <w:sz w:val="21"/>
          <w:color w:val="69716F"/>
        </w:rPr>
        <w:t xml:space="preserve"> [§572]</w:t>
      </w:r>
    </w:p>
    <w:p>
      <w:pPr>
        <w:spacing w:before="0" w:after="20" w:line="260" w:lineRule="atLeast"/>
        <w:keepNext w:val="0"/>
        <w:keepLines w:val="1"/>
        <w:widowControl w:val="1"/>
        <w:ind w:left="230" w:hanging="0"/>
      </w:pPr>
      <w:r>
        <w:rPr>
          <w:rFonts w:ascii="EB Garamond" w:hAnsi="EB Garamond" w:cs="Amiri"/>
          <w:sz w:val="22"/>
          <w:color w:val="000000"/>
        </w:rPr>
        <w:t xml:space="preserve">justice and purpose in acting</w:t>
      </w:r>
      <w:r>
        <w:rPr>
          <w:rFonts w:ascii="EB Garamond" w:hAnsi="EB Garamond" w:cs="Amiri"/>
          <w:sz w:val="22"/>
          <w:color w:val="000000"/>
        </w:rPr>
        <w:t xml:space="preserve">, </w:t>
      </w:r>
      <w:hyperlink w:anchor="unit_620" w:history="1">
        <w:r>
          <w:rPr>
            <w:rFonts w:ascii="EB Garamond" w:hAnsi="EB Garamond" w:cs="Amiri"/>
            <w:sz w:val="22"/>
            <w:color w:val="000000"/>
          </w:rPr>
          <w:t xml:space="preserve">54⁠–⁠56</w:t>
        </w:r>
      </w:hyperlink>
      <w:r>
        <w:rPr>
          <w:rFonts w:ascii="EB Garamond" w:hAnsi="EB Garamond" w:cs="Amiri"/>
          <w:sz w:val="22"/>
          <w:color w:val="000000"/>
        </w:rPr>
        <w:t xml:space="preserve">, </w:t>
      </w:r>
      <w:hyperlink w:anchor="unit_691" w:history="1">
        <w:r>
          <w:rPr>
            <w:rFonts w:ascii="EB Garamond" w:hAnsi="EB Garamond" w:cs="Amiri"/>
            <w:sz w:val="22"/>
            <w:color w:val="000000"/>
          </w:rPr>
          <w:t xml:space="preserve">61</w:t>
        </w:r>
      </w:hyperlink>
      <w:r>
        <w:rPr>
          <w:rFonts w:ascii="EB Garamond" w:hAnsi="EB Garamond" w:cs="Amiri"/>
          <w:sz w:val="21"/>
          <w:color w:val="69716F"/>
        </w:rPr>
        <w:t xml:space="preserve"> [§§620, 626⁠–⁠629, 638, 645, 691]</w:t>
      </w:r>
    </w:p>
    <w:p>
      <w:pPr>
        <w:spacing w:before="0" w:after="20" w:line="260" w:lineRule="atLeast"/>
        <w:keepNext w:val="0"/>
        <w:keepLines w:val="1"/>
        <w:widowControl w:val="1"/>
        <w:ind w:left="230" w:hanging="0"/>
      </w:pPr>
      <w:r>
        <w:rPr>
          <w:rFonts w:ascii="EB Garamond" w:hAnsi="EB Garamond" w:cs="Amiri"/>
          <w:sz w:val="22"/>
          <w:color w:val="000000"/>
        </w:rPr>
        <w:t xml:space="preserve">knowledge</w:t>
      </w:r>
      <w:r>
        <w:rPr>
          <w:rFonts w:ascii="EB Garamond" w:hAnsi="EB Garamond" w:cs="Amiri"/>
          <w:sz w:val="22"/>
          <w:color w:val="000000"/>
        </w:rPr>
        <w:t xml:space="preserve">, </w:t>
      </w:r>
      <w:hyperlink w:anchor="unit_579" w:history="1">
        <w:r>
          <w:rPr>
            <w:rFonts w:ascii="EB Garamond" w:hAnsi="EB Garamond" w:cs="Amiri"/>
            <w:sz w:val="22"/>
            <w:color w:val="000000"/>
          </w:rPr>
          <w:t xml:space="preserve">51⁠–⁠52</w:t>
        </w:r>
      </w:hyperlink>
      <w:r>
        <w:rPr>
          <w:rFonts w:ascii="EB Garamond" w:hAnsi="EB Garamond" w:cs="Amiri"/>
          <w:sz w:val="22"/>
          <w:color w:val="000000"/>
        </w:rPr>
        <w:t xml:space="preserve">, </w:t>
      </w:r>
      <w:hyperlink w:anchor="unit_630" w:history="1">
        <w:r>
          <w:rPr>
            <w:rFonts w:ascii="EB Garamond" w:hAnsi="EB Garamond" w:cs="Amiri"/>
            <w:sz w:val="22"/>
            <w:color w:val="000000"/>
          </w:rPr>
          <w:t xml:space="preserve">55</w:t>
        </w:r>
      </w:hyperlink>
      <w:r>
        <w:rPr>
          <w:rFonts w:ascii="EB Garamond" w:hAnsi="EB Garamond" w:cs="Amiri"/>
          <w:sz w:val="22"/>
          <w:color w:val="000000"/>
        </w:rPr>
        <w:t xml:space="preserve">, </w:t>
      </w:r>
      <w:hyperlink w:anchor="unit_685" w:history="1">
        <w:r>
          <w:rPr>
            <w:rFonts w:ascii="EB Garamond" w:hAnsi="EB Garamond" w:cs="Amiri"/>
            <w:sz w:val="22"/>
            <w:color w:val="000000"/>
          </w:rPr>
          <w:t xml:space="preserve">60</w:t>
        </w:r>
      </w:hyperlink>
      <w:r>
        <w:rPr>
          <w:rFonts w:ascii="EB Garamond" w:hAnsi="EB Garamond" w:cs="Amiri"/>
          <w:sz w:val="21"/>
          <w:color w:val="69716F"/>
        </w:rPr>
        <w:t xml:space="preserve"> [§§579⁠–⁠584, 630, 685]</w:t>
      </w:r>
    </w:p>
    <w:p>
      <w:pPr>
        <w:spacing w:before="0" w:after="20" w:line="260" w:lineRule="atLeast"/>
        <w:keepNext w:val="0"/>
        <w:keepLines w:val="1"/>
        <w:widowControl w:val="1"/>
        <w:ind w:left="230" w:hanging="0"/>
      </w:pPr>
      <w:r>
        <w:rPr>
          <w:rFonts w:ascii="EB Garamond" w:hAnsi="EB Garamond" w:cs="Amiri"/>
          <w:sz w:val="22"/>
          <w:color w:val="000000"/>
        </w:rPr>
        <w:t xml:space="preserve">positive attributes</w:t>
      </w:r>
      <w:r>
        <w:rPr>
          <w:rFonts w:ascii="EB Garamond" w:hAnsi="EB Garamond" w:cs="Amiri"/>
          <w:sz w:val="22"/>
          <w:color w:val="000000"/>
        </w:rPr>
        <w:t xml:space="preserve">, </w:t>
      </w:r>
      <w:hyperlink w:anchor="unit_585" w:history="1">
        <w:r>
          <w:rPr>
            <w:rFonts w:ascii="EB Garamond" w:hAnsi="EB Garamond" w:cs="Amiri"/>
            <w:sz w:val="22"/>
            <w:color w:val="000000"/>
          </w:rPr>
          <w:t xml:space="preserve">52⁠–⁠54</w:t>
        </w:r>
      </w:hyperlink>
      <w:r>
        <w:rPr>
          <w:rFonts w:ascii="EB Garamond" w:hAnsi="EB Garamond" w:cs="Amiri"/>
          <w:sz w:val="21"/>
          <w:color w:val="69716F"/>
        </w:rPr>
        <w:t xml:space="preserve"> [§§585, 590, 609⁠–⁠618]</w:t>
      </w:r>
    </w:p>
    <w:p>
      <w:pPr>
        <w:spacing w:before="0" w:after="20" w:line="260" w:lineRule="atLeast"/>
        <w:keepNext w:val="0"/>
        <w:keepLines w:val="1"/>
        <w:widowControl w:val="1"/>
        <w:ind w:left="230" w:hanging="0"/>
      </w:pPr>
      <w:r>
        <w:rPr>
          <w:rFonts w:ascii="EB Garamond" w:hAnsi="EB Garamond" w:cs="Amiri"/>
          <w:sz w:val="22"/>
          <w:color w:val="000000"/>
        </w:rPr>
        <w:t xml:space="preserve">power</w:t>
      </w:r>
      <w:r>
        <w:rPr>
          <w:rFonts w:ascii="EB Garamond" w:hAnsi="EB Garamond" w:cs="Amiri"/>
          <w:sz w:val="22"/>
          <w:color w:val="000000"/>
        </w:rPr>
        <w:t xml:space="preserve">, </w:t>
      </w:r>
      <w:hyperlink w:anchor="unit_573" w:history="1">
        <w:r>
          <w:rPr>
            <w:rFonts w:ascii="EB Garamond" w:hAnsi="EB Garamond" w:cs="Amiri"/>
            <w:sz w:val="22"/>
            <w:color w:val="000000"/>
          </w:rPr>
          <w:t xml:space="preserve">51⁠–⁠52</w:t>
        </w:r>
      </w:hyperlink>
      <w:r>
        <w:rPr>
          <w:rFonts w:ascii="EB Garamond" w:hAnsi="EB Garamond" w:cs="Amiri"/>
          <w:sz w:val="22"/>
          <w:color w:val="000000"/>
        </w:rPr>
        <w:t xml:space="preserve">, </w:t>
      </w:r>
      <w:hyperlink w:anchor="unit_627" w:history="1">
        <w:r>
          <w:rPr>
            <w:rFonts w:ascii="EB Garamond" w:hAnsi="EB Garamond" w:cs="Amiri"/>
            <w:sz w:val="22"/>
            <w:color w:val="000000"/>
          </w:rPr>
          <w:t xml:space="preserve">54⁠–⁠55</w:t>
        </w:r>
      </w:hyperlink>
      <w:r>
        <w:rPr>
          <w:rFonts w:ascii="EB Garamond" w:hAnsi="EB Garamond" w:cs="Amiri"/>
          <w:sz w:val="21"/>
          <w:color w:val="69716F"/>
        </w:rPr>
        <w:t xml:space="preserve"> [§§573⁠–⁠578, 589, 627, 632, 634]</w:t>
      </w:r>
    </w:p>
    <w:p>
      <w:pPr>
        <w:spacing w:before="0" w:after="20" w:line="260" w:lineRule="atLeast"/>
        <w:keepNext w:val="0"/>
        <w:keepLines w:val="1"/>
        <w:widowControl w:val="1"/>
        <w:ind w:left="230" w:hanging="0"/>
      </w:pPr>
      <w:r>
        <w:rPr>
          <w:rFonts w:ascii="EB Garamond" w:hAnsi="EB Garamond" w:cs="Amiri"/>
          <w:sz w:val="22"/>
          <w:color w:val="000000"/>
        </w:rPr>
        <w:t xml:space="preserve">speech</w:t>
      </w:r>
      <w:r>
        <w:rPr>
          <w:rFonts w:ascii="EB Garamond" w:hAnsi="EB Garamond" w:cs="Amiri"/>
          <w:sz w:val="22"/>
          <w:color w:val="000000"/>
        </w:rPr>
        <w:t xml:space="preserve">, </w:t>
      </w:r>
      <w:hyperlink w:anchor="unit_589" w:history="1">
        <w:r>
          <w:rPr>
            <w:rFonts w:ascii="EB Garamond" w:hAnsi="EB Garamond" w:cs="Amiri"/>
            <w:sz w:val="22"/>
            <w:color w:val="000000"/>
          </w:rPr>
          <w:t xml:space="preserve">52</w:t>
        </w:r>
      </w:hyperlink>
      <w:r>
        <w:rPr>
          <w:rFonts w:ascii="EB Garamond" w:hAnsi="EB Garamond" w:cs="Amiri"/>
          <w:sz w:val="21"/>
          <w:color w:val="69716F"/>
        </w:rPr>
        <w:t xml:space="preserve"> [§589]</w:t>
      </w:r>
    </w:p>
    <w:p>
      <w:pPr>
        <w:spacing w:before="0" w:after="20" w:line="260" w:lineRule="atLeast"/>
        <w:keepNext w:val="0"/>
        <w:keepLines w:val="1"/>
        <w:widowControl w:val="1"/>
        <w:ind w:left="230" w:hanging="0"/>
      </w:pPr>
      <w:r>
        <w:rPr>
          <w:rFonts w:ascii="EB Garamond" w:hAnsi="EB Garamond" w:cs="Amiri"/>
          <w:sz w:val="22"/>
          <w:color w:val="000000"/>
        </w:rPr>
        <w:t xml:space="preserve">vision of</w:t>
      </w:r>
      <w:r>
        <w:rPr>
          <w:rFonts w:ascii="EB Garamond" w:hAnsi="EB Garamond" w:cs="Amiri"/>
          <w:sz w:val="22"/>
          <w:color w:val="000000"/>
        </w:rPr>
        <w:t xml:space="preserve">, </w:t>
      </w:r>
      <w:hyperlink w:anchor="unit_604" w:history="1">
        <w:r>
          <w:rPr>
            <w:rFonts w:ascii="EB Garamond" w:hAnsi="EB Garamond" w:cs="Amiri"/>
            <w:sz w:val="22"/>
            <w:color w:val="000000"/>
          </w:rPr>
          <w:t xml:space="preserve">53</w:t>
        </w:r>
      </w:hyperlink>
      <w:r>
        <w:rPr>
          <w:rFonts w:ascii="EB Garamond" w:hAnsi="EB Garamond" w:cs="Amiri"/>
          <w:sz w:val="21"/>
          <w:color w:val="69716F"/>
        </w:rPr>
        <w:t xml:space="preserve"> [§§604⁠–⁠608]</w:t>
      </w:r>
    </w:p>
    <w:p>
      <w:pPr>
        <w:spacing w:before="0" w:after="20" w:line="260" w:lineRule="atLeast"/>
        <w:keepNext w:val="0"/>
        <w:keepLines w:val="1"/>
        <w:widowControl w:val="1"/>
        <w:ind w:left="230" w:hanging="0"/>
      </w:pPr>
      <w:r>
        <w:rPr>
          <w:rFonts w:ascii="EB Garamond" w:hAnsi="EB Garamond" w:cs="Amiri"/>
          <w:sz w:val="22"/>
          <w:color w:val="000000"/>
        </w:rPr>
        <w:t xml:space="preserve">will</w:t>
      </w:r>
      <w:r>
        <w:rPr>
          <w:rFonts w:ascii="EB Garamond" w:hAnsi="EB Garamond" w:cs="Amiri"/>
          <w:sz w:val="22"/>
          <w:color w:val="000000"/>
        </w:rPr>
        <w:t xml:space="preserve">, </w:t>
      </w:r>
      <w:hyperlink w:anchor="unit_573" w:history="1">
        <w:r>
          <w:rPr>
            <w:rFonts w:ascii="EB Garamond" w:hAnsi="EB Garamond" w:cs="Amiri"/>
            <w:sz w:val="22"/>
            <w:color w:val="000000"/>
          </w:rPr>
          <w:t xml:space="preserve">51⁠–⁠52</w:t>
        </w:r>
      </w:hyperlink>
      <w:r>
        <w:rPr>
          <w:rFonts w:ascii="EB Garamond" w:hAnsi="EB Garamond" w:cs="Amiri"/>
          <w:sz w:val="22"/>
          <w:color w:val="000000"/>
        </w:rPr>
        <w:t xml:space="preserve">, </w:t>
      </w:r>
      <w:hyperlink w:anchor="unit_629" w:history="1">
        <w:r>
          <w:rPr>
            <w:rFonts w:ascii="EB Garamond" w:hAnsi="EB Garamond" w:cs="Amiri"/>
            <w:sz w:val="22"/>
            <w:color w:val="000000"/>
          </w:rPr>
          <w:t xml:space="preserve">55</w:t>
        </w:r>
      </w:hyperlink>
      <w:r>
        <w:rPr>
          <w:rFonts w:ascii="EB Garamond" w:hAnsi="EB Garamond" w:cs="Amiri"/>
          <w:sz w:val="21"/>
          <w:color w:val="69716F"/>
        </w:rPr>
        <w:t xml:space="preserve"> [§§573, 586⁠–⁠587, 629⁠–⁠630, 634]</w:t>
      </w:r>
    </w:p>
    <w:p>
      <w:pPr>
        <w:spacing w:before="60" w:after="10" w:line="260" w:lineRule="atLeast"/>
        <w:keepNext w:val="1"/>
        <w:keepLines w:val="1"/>
        <w:widowControl w:val="1"/>
      </w:pPr>
      <w:bookmarkStart w:id="10918" w:name="ix_6010285b2b13477e"/>
      <w:r>
        <w:rPr>
          <w:rFonts w:ascii="EB Garamond" w:hAnsi="EB Garamond" w:cs="Amiri"/>
          <w:sz w:val="22"/>
          <w:color w:val="000000"/>
          <w:b/>
        </w:rPr>
        <w:t xml:space="preserve">Goodness and badness</w:t>
      </w:r>
      <w:bookmarkEnd w:id="10918"/>
    </w:p>
    <w:p>
      <w:pPr>
        <w:spacing w:before="0" w:after="20" w:line="260" w:lineRule="atLeast"/>
        <w:keepNext w:val="0"/>
        <w:keepLines w:val="1"/>
        <w:widowControl w:val="1"/>
        <w:ind w:left="230" w:hanging="0"/>
      </w:pPr>
      <w:r>
        <w:rPr>
          <w:rFonts w:ascii="EB Garamond" w:hAnsi="EB Garamond" w:cs="Amiri"/>
          <w:sz w:val="22"/>
          <w:color w:val="000000"/>
        </w:rPr>
        <w:t xml:space="preserve">moral kinds and rational knowledge</w:t>
      </w:r>
      <w:r>
        <w:rPr>
          <w:rFonts w:ascii="EB Garamond" w:hAnsi="EB Garamond" w:cs="Amiri"/>
          <w:sz w:val="22"/>
          <w:color w:val="000000"/>
        </w:rPr>
        <w:t xml:space="preserve">, </w:t>
      </w:r>
      <w:hyperlink w:anchor="unit_619" w:history="1">
        <w:r>
          <w:rPr>
            <w:rFonts w:ascii="EB Garamond" w:hAnsi="EB Garamond" w:cs="Amiri"/>
            <w:sz w:val="22"/>
            <w:color w:val="000000"/>
          </w:rPr>
          <w:t xml:space="preserve">54</w:t>
        </w:r>
      </w:hyperlink>
      <w:r>
        <w:rPr>
          <w:rFonts w:ascii="EB Garamond" w:hAnsi="EB Garamond" w:cs="Amiri"/>
          <w:sz w:val="21"/>
          <w:color w:val="69716F"/>
        </w:rPr>
        <w:t xml:space="preserve"> [§§619⁠–⁠625]</w:t>
      </w:r>
    </w:p>
    <w:p>
      <w:pPr>
        <w:spacing w:before="60" w:after="10" w:line="260" w:lineRule="atLeast"/>
        <w:keepNext w:val="1"/>
        <w:keepLines w:val="1"/>
        <w:widowControl w:val="1"/>
      </w:pPr>
      <w:bookmarkStart w:id="10919" w:name="ix_5a6f819e08972ad0"/>
      <w:r>
        <w:rPr>
          <w:rFonts w:ascii="EB Garamond" w:hAnsi="EB Garamond" w:cs="Amiri"/>
          <w:sz w:val="22"/>
          <w:color w:val="000000"/>
          <w:b/>
        </w:rPr>
        <w:t xml:space="preserve">Gracious assistance</w:t>
      </w:r>
      <w:bookmarkEnd w:id="10919"/>
    </w:p>
    <w:p>
      <w:pPr>
        <w:spacing w:before="0" w:after="20" w:line="260" w:lineRule="atLeast"/>
        <w:keepNext w:val="0"/>
        <w:keepLines w:val="1"/>
        <w:widowControl w:val="1"/>
        <w:ind w:left="230" w:hanging="0"/>
      </w:pPr>
      <w:r>
        <w:rPr>
          <w:rFonts w:ascii="EB Garamond" w:hAnsi="EB Garamond" w:cs="Amiri"/>
          <w:sz w:val="22"/>
          <w:color w:val="000000"/>
        </w:rPr>
        <w:t xml:space="preserve">applications</w:t>
      </w:r>
      <w:r>
        <w:rPr>
          <w:rFonts w:ascii="EB Garamond" w:hAnsi="EB Garamond" w:cs="Amiri"/>
          <w:sz w:val="22"/>
          <w:color w:val="000000"/>
        </w:rPr>
        <w:t xml:space="preserve">, </w:t>
      </w:r>
      <w:hyperlink w:anchor="unit_669" w:history="1">
        <w:r>
          <w:rPr>
            <w:rFonts w:ascii="EB Garamond" w:hAnsi="EB Garamond" w:cs="Amiri"/>
            <w:sz w:val="22"/>
            <w:color w:val="000000"/>
          </w:rPr>
          <w:t xml:space="preserve">59⁠–⁠60</w:t>
        </w:r>
      </w:hyperlink>
      <w:r>
        <w:rPr>
          <w:rFonts w:ascii="EB Garamond" w:hAnsi="EB Garamond" w:cs="Amiri"/>
          <w:sz w:val="22"/>
          <w:color w:val="000000"/>
        </w:rPr>
        <w:t xml:space="preserve">, </w:t>
      </w:r>
      <w:hyperlink w:anchor="unit_692" w:history="1">
        <w:r>
          <w:rPr>
            <w:rFonts w:ascii="EB Garamond" w:hAnsi="EB Garamond" w:cs="Amiri"/>
            <w:sz w:val="22"/>
            <w:color w:val="000000"/>
          </w:rPr>
          <w:t xml:space="preserve">62</w:t>
        </w:r>
      </w:hyperlink>
      <w:r>
        <w:rPr>
          <w:rFonts w:ascii="EB Garamond" w:hAnsi="EB Garamond" w:cs="Amiri"/>
          <w:sz w:val="22"/>
          <w:color w:val="000000"/>
        </w:rPr>
        <w:t xml:space="preserve">, </w:t>
      </w:r>
      <w:hyperlink w:anchor="unit_711" w:history="1">
        <w:r>
          <w:rPr>
            <w:rFonts w:ascii="EB Garamond" w:hAnsi="EB Garamond" w:cs="Amiri"/>
            <w:sz w:val="22"/>
            <w:color w:val="000000"/>
          </w:rPr>
          <w:t xml:space="preserve">65</w:t>
        </w:r>
      </w:hyperlink>
      <w:r>
        <w:rPr>
          <w:rFonts w:ascii="EB Garamond" w:hAnsi="EB Garamond" w:cs="Amiri"/>
          <w:sz w:val="22"/>
          <w:color w:val="000000"/>
        </w:rPr>
        <w:t xml:space="preserve">, </w:t>
      </w:r>
      <w:hyperlink w:anchor="unit_796" w:history="1">
        <w:r>
          <w:rPr>
            <w:rFonts w:ascii="EB Garamond" w:hAnsi="EB Garamond" w:cs="Amiri"/>
            <w:sz w:val="22"/>
            <w:color w:val="000000"/>
          </w:rPr>
          <w:t xml:space="preserve">74</w:t>
        </w:r>
      </w:hyperlink>
      <w:r>
        <w:rPr>
          <w:rFonts w:ascii="EB Garamond" w:hAnsi="EB Garamond" w:cs="Amiri"/>
          <w:sz w:val="21"/>
          <w:color w:val="69716F"/>
        </w:rPr>
        <w:t xml:space="preserve"> [§§669, 671⁠–⁠672, 687, 692, 694, 711⁠–⁠712, 796, 802]</w:t>
      </w:r>
    </w:p>
    <w:p>
      <w:pPr>
        <w:spacing w:before="0" w:after="20" w:line="260" w:lineRule="atLeast"/>
        <w:keepNext w:val="0"/>
        <w:keepLines w:val="1"/>
        <w:widowControl w:val="1"/>
        <w:ind w:left="230" w:hanging="0"/>
      </w:pPr>
      <w:r>
        <w:rPr>
          <w:rFonts w:ascii="EB Garamond" w:hAnsi="EB Garamond" w:cs="Amiri"/>
          <w:sz w:val="22"/>
          <w:color w:val="000000"/>
        </w:rPr>
        <w:t xml:space="preserve">obligation and conditions</w:t>
      </w:r>
      <w:r>
        <w:rPr>
          <w:rFonts w:ascii="EB Garamond" w:hAnsi="EB Garamond" w:cs="Amiri"/>
          <w:sz w:val="22"/>
          <w:color w:val="000000"/>
        </w:rPr>
        <w:t xml:space="preserve">, </w:t>
      </w:r>
      <w:hyperlink w:anchor="unit_658" w:history="1">
        <w:r>
          <w:rPr>
            <w:rFonts w:ascii="EB Garamond" w:hAnsi="EB Garamond" w:cs="Amiri"/>
            <w:sz w:val="22"/>
            <w:color w:val="000000"/>
          </w:rPr>
          <w:t xml:space="preserve">58</w:t>
        </w:r>
      </w:hyperlink>
      <w:r>
        <w:rPr>
          <w:rFonts w:ascii="EB Garamond" w:hAnsi="EB Garamond" w:cs="Amiri"/>
          <w:sz w:val="21"/>
          <w:color w:val="69716F"/>
        </w:rPr>
        <w:t xml:space="preserve"> [§§658⁠–⁠667]</w:t>
      </w:r>
    </w:p>
    <w:p>
      <w:pPr>
        <w:spacing w:before="60" w:after="20" w:line="260" w:lineRule="atLeast"/>
        <w:keepNext w:val="0"/>
        <w:keepLines w:val="1"/>
        <w:widowControl w:val="1"/>
      </w:pPr>
      <w:bookmarkStart w:id="10920" w:name="ix_f8beaaa241fda050"/>
      <w:bookmarkEnd w:id="10920"/>
      <w:r>
        <w:rPr>
          <w:rFonts w:ascii="EB Garamond" w:hAnsi="EB Garamond" w:cs="Amiri"/>
          <w:sz w:val="22"/>
          <w:color w:val="000000"/>
          <w:b/>
        </w:rPr>
        <w:t xml:space="preserve">Gratitude</w:t>
      </w:r>
      <w:r>
        <w:rPr>
          <w:rFonts w:ascii="EB Garamond" w:hAnsi="EB Garamond" w:cs="Amiri"/>
          <w:sz w:val="22"/>
          <w:color w:val="000000"/>
        </w:rPr>
        <w:t xml:space="preserve">, </w:t>
      </w:r>
      <w:hyperlink w:anchor="unit_639" w:history="1">
        <w:r>
          <w:rPr>
            <w:rFonts w:ascii="EB Garamond" w:hAnsi="EB Garamond" w:cs="Amiri"/>
            <w:sz w:val="22"/>
            <w:color w:val="000000"/>
          </w:rPr>
          <w:t xml:space="preserve">55⁠–⁠56</w:t>
        </w:r>
      </w:hyperlink>
      <w:r>
        <w:rPr>
          <w:rFonts w:ascii="EB Garamond" w:hAnsi="EB Garamond" w:cs="Amiri"/>
          <w:sz w:val="22"/>
          <w:color w:val="000000"/>
        </w:rPr>
        <w:t xml:space="preserve">, </w:t>
      </w:r>
      <w:hyperlink w:anchor="unit_798" w:history="1">
        <w:r>
          <w:rPr>
            <w:rFonts w:ascii="EB Garamond" w:hAnsi="EB Garamond" w:cs="Amiri"/>
            <w:sz w:val="22"/>
            <w:color w:val="000000"/>
          </w:rPr>
          <w:t xml:space="preserve">74⁠–⁠75</w:t>
        </w:r>
      </w:hyperlink>
      <w:r>
        <w:rPr>
          <w:rFonts w:ascii="EB Garamond" w:hAnsi="EB Garamond" w:cs="Amiri"/>
          <w:sz w:val="21"/>
          <w:color w:val="69716F"/>
        </w:rPr>
        <w:t xml:space="preserve"> [§§639, 648, 798⁠–⁠799, 804]</w:t>
      </w:r>
    </w:p>
    <w:p>
      <w:pPr>
        <w:spacing w:before="60" w:after="20" w:line="260" w:lineRule="atLeast"/>
        <w:keepNext w:val="0"/>
        <w:keepLines w:val="1"/>
        <w:widowControl w:val="1"/>
      </w:pPr>
      <w:bookmarkStart w:id="10921" w:name="ix_8f0221a301ae6945"/>
      <w:bookmarkEnd w:id="10921"/>
      <w:r>
        <w:rPr>
          <w:rFonts w:ascii="EB Garamond" w:hAnsi="EB Garamond" w:cs="Amiri"/>
          <w:sz w:val="22"/>
          <w:color w:val="000000"/>
          <w:b/>
        </w:rPr>
        <w:t xml:space="preserve">Guidance and misguidance</w:t>
      </w:r>
      <w:r>
        <w:rPr>
          <w:rFonts w:ascii="EB Garamond" w:hAnsi="EB Garamond" w:cs="Amiri"/>
          <w:sz w:val="22"/>
          <w:color w:val="000000"/>
        </w:rPr>
        <w:t xml:space="preserve">, </w:t>
      </w:r>
      <w:hyperlink w:anchor="unit_645" w:history="1">
        <w:r>
          <w:rPr>
            <w:rFonts w:ascii="EB Garamond" w:hAnsi="EB Garamond" w:cs="Amiri"/>
            <w:sz w:val="22"/>
            <w:color w:val="000000"/>
          </w:rPr>
          <w:t xml:space="preserve">56</w:t>
        </w:r>
      </w:hyperlink>
      <w:r>
        <w:rPr>
          <w:rFonts w:ascii="EB Garamond" w:hAnsi="EB Garamond" w:cs="Amiri"/>
          <w:sz w:val="22"/>
          <w:color w:val="000000"/>
        </w:rPr>
        <w:t xml:space="preserve">, </w:t>
      </w:r>
      <w:hyperlink w:anchor="unit_822" w:history="1">
        <w:r>
          <w:rPr>
            <w:rFonts w:ascii="EB Garamond" w:hAnsi="EB Garamond" w:cs="Amiri"/>
            <w:sz w:val="22"/>
            <w:color w:val="000000"/>
          </w:rPr>
          <w:t xml:space="preserve">77</w:t>
        </w:r>
      </w:hyperlink>
      <w:r>
        <w:rPr>
          <w:rFonts w:ascii="EB Garamond" w:hAnsi="EB Garamond" w:cs="Amiri"/>
          <w:sz w:val="21"/>
          <w:color w:val="69716F"/>
        </w:rPr>
        <w:t xml:space="preserve"> [§§645, 822]</w:t>
      </w:r>
    </w:p>
    <w:p>
      <w:pPr>
        <w:spacing w:before="160" w:after="60" w:line="300" w:lineRule="atLeast"/>
        <w:keepNext w:val="1"/>
        <w:keepLines w:val="1"/>
        <w:widowControl w:val="1"/>
      </w:pPr>
      <w:r>
        <w:rPr>
          <w:rFonts w:ascii="EB Garamond" w:hAnsi="EB Garamond" w:cs="Amiri"/>
          <w:sz w:val="26"/>
          <w:color w:val="365E59"/>
          <w:b/>
        </w:rPr>
        <w:t xml:space="preserve">H</w:t>
      </w:r>
    </w:p>
    <w:p>
      <w:pPr>
        <w:spacing w:before="60" w:after="20" w:line="260" w:lineRule="atLeast"/>
        <w:keepNext w:val="0"/>
        <w:keepLines w:val="1"/>
        <w:widowControl w:val="1"/>
      </w:pPr>
      <w:bookmarkStart w:id="10922" w:name="ix_d2212b4ab4de99c1"/>
      <w:bookmarkEnd w:id="10922"/>
      <w:r>
        <w:rPr>
          <w:rFonts w:ascii="EB Garamond" w:hAnsi="EB Garamond" w:cs="Amiri"/>
          <w:sz w:val="22"/>
          <w:color w:val="000000"/>
          <w:b/>
        </w:rPr>
        <w:t xml:space="preserve">Hearing and sound</w:t>
      </w:r>
      <w:r>
        <w:rPr>
          <w:rFonts w:ascii="EB Garamond" w:hAnsi="EB Garamond" w:cs="Amiri"/>
          <w:sz w:val="22"/>
          <w:color w:val="000000"/>
        </w:rPr>
        <w:t xml:space="preserve">, </w:t>
      </w:r>
      <w:hyperlink w:anchor="unit_362" w:history="1">
        <w:r>
          <w:rPr>
            <w:rFonts w:ascii="EB Garamond" w:hAnsi="EB Garamond" w:cs="Amiri"/>
            <w:sz w:val="22"/>
            <w:color w:val="000000"/>
          </w:rPr>
          <w:t xml:space="preserve">37</w:t>
        </w:r>
      </w:hyperlink>
      <w:r>
        <w:rPr>
          <w:rFonts w:ascii="EB Garamond" w:hAnsi="EB Garamond" w:cs="Amiri"/>
          <w:sz w:val="22"/>
          <w:color w:val="000000"/>
        </w:rPr>
        <w:t xml:space="preserve">, </w:t>
      </w:r>
      <w:hyperlink w:anchor="unit_423" w:history="1">
        <w:r>
          <w:rPr>
            <w:rFonts w:ascii="EB Garamond" w:hAnsi="EB Garamond" w:cs="Amiri"/>
            <w:sz w:val="22"/>
            <w:color w:val="000000"/>
          </w:rPr>
          <w:t xml:space="preserve">40⁠–⁠41</w:t>
        </w:r>
      </w:hyperlink>
      <w:r>
        <w:rPr>
          <w:rFonts w:ascii="EB Garamond" w:hAnsi="EB Garamond" w:cs="Amiri"/>
          <w:sz w:val="21"/>
          <w:color w:val="69716F"/>
        </w:rPr>
        <w:t xml:space="preserve"> [§§362, 423⁠–⁠427]</w:t>
      </w:r>
    </w:p>
    <w:p>
      <w:pPr>
        <w:spacing w:before="60" w:after="20" w:line="260" w:lineRule="atLeast"/>
        <w:keepNext w:val="0"/>
        <w:keepLines w:val="1"/>
        <w:widowControl w:val="1"/>
      </w:pPr>
      <w:bookmarkStart w:id="10923" w:name="ix_9190c53e72a8df39"/>
      <w:bookmarkEnd w:id="10923"/>
      <w:r>
        <w:rPr>
          <w:rFonts w:ascii="EB Garamond" w:hAnsi="EB Garamond" w:cs="Amiri"/>
          <w:sz w:val="22"/>
          <w:color w:val="000000"/>
          <w:b/>
        </w:rPr>
        <w:t xml:space="preserve">Heat, cold, moisture, and dryness</w:t>
      </w:r>
      <w:r>
        <w:rPr>
          <w:rFonts w:ascii="EB Garamond" w:hAnsi="EB Garamond" w:cs="Amiri"/>
          <w:sz w:val="22"/>
          <w:color w:val="000000"/>
        </w:rPr>
        <w:t xml:space="preserve">, </w:t>
      </w:r>
      <w:hyperlink w:anchor="unit_302" w:history="1">
        <w:r>
          <w:rPr>
            <w:rFonts w:ascii="EB Garamond" w:hAnsi="EB Garamond" w:cs="Amiri"/>
            <w:sz w:val="22"/>
            <w:color w:val="000000"/>
          </w:rPr>
          <w:t xml:space="preserve">32</w:t>
        </w:r>
      </w:hyperlink>
      <w:r>
        <w:rPr>
          <w:rFonts w:ascii="EB Garamond" w:hAnsi="EB Garamond" w:cs="Amiri"/>
          <w:sz w:val="22"/>
          <w:color w:val="000000"/>
        </w:rPr>
        <w:t xml:space="preserve">, </w:t>
      </w:r>
      <w:hyperlink w:anchor="unit_395" w:history="1">
        <w:r>
          <w:rPr>
            <w:rFonts w:ascii="EB Garamond" w:hAnsi="EB Garamond" w:cs="Amiri"/>
            <w:sz w:val="22"/>
            <w:color w:val="000000"/>
          </w:rPr>
          <w:t xml:space="preserve">39</w:t>
        </w:r>
      </w:hyperlink>
      <w:r>
        <w:rPr>
          <w:rFonts w:ascii="EB Garamond" w:hAnsi="EB Garamond" w:cs="Amiri"/>
          <w:sz w:val="21"/>
          <w:color w:val="69716F"/>
        </w:rPr>
        <w:t xml:space="preserve"> [§§302, 304⁠–⁠307, 395⁠–⁠400]</w:t>
      </w:r>
    </w:p>
    <w:p>
      <w:pPr>
        <w:spacing w:before="60" w:after="20" w:line="260" w:lineRule="atLeast"/>
        <w:keepNext w:val="0"/>
        <w:keepLines w:val="1"/>
        <w:widowControl w:val="1"/>
      </w:pPr>
      <w:bookmarkStart w:id="10924" w:name="ix_ed10fe113de1c0bd"/>
      <w:bookmarkEnd w:id="10924"/>
      <w:r>
        <w:rPr>
          <w:rFonts w:ascii="EB Garamond" w:hAnsi="EB Garamond" w:cs="Amiri"/>
          <w:sz w:val="22"/>
          <w:color w:val="000000"/>
          <w:b/>
        </w:rPr>
        <w:t xml:space="preserve">Hell</w:t>
      </w:r>
      <w:r>
        <w:rPr>
          <w:rFonts w:ascii="EB Garamond" w:hAnsi="EB Garamond" w:cs="Amiri"/>
          <w:sz w:val="22"/>
          <w:color w:val="000000"/>
          <w:i/>
        </w:rPr>
        <w:t xml:space="preserve">. See </w:t>
      </w:r>
      <w:hyperlink w:anchor="ix_8b1fd32603942ab2" w:history="1">
        <w:r>
          <w:rPr>
            <w:rFonts w:ascii="EB Garamond" w:hAnsi="EB Garamond" w:cs="Amiri"/>
            <w:sz w:val="22"/>
            <w:color w:val="000000"/>
            <w:i/>
          </w:rPr>
          <w:t xml:space="preserve">Paradise and the Fire</w:t>
        </w:r>
      </w:hyperlink>
    </w:p>
    <w:p>
      <w:pPr>
        <w:spacing w:before="60" w:after="20" w:line="260" w:lineRule="atLeast"/>
        <w:keepNext w:val="0"/>
        <w:keepLines w:val="1"/>
        <w:widowControl w:val="1"/>
      </w:pPr>
      <w:bookmarkStart w:id="10925" w:name="ix_34113176063b13a2"/>
      <w:bookmarkEnd w:id="10925"/>
      <w:r>
        <w:rPr>
          <w:rFonts w:ascii="EB Garamond" w:hAnsi="EB Garamond" w:cs="Amiri"/>
          <w:sz w:val="22"/>
          <w:color w:val="000000"/>
          <w:b/>
        </w:rPr>
        <w:t xml:space="preserve">Ḥudūth</w:t>
      </w:r>
      <w:r>
        <w:rPr>
          <w:rFonts w:ascii="EB Garamond" w:hAnsi="EB Garamond" w:cs="Amiri"/>
          <w:sz w:val="22"/>
          <w:color w:val="000000"/>
          <w:i/>
        </w:rPr>
        <w:t xml:space="preserve">. See </w:t>
      </w:r>
      <w:hyperlink w:anchor="ix_1e02676d6bc111aa" w:history="1">
        <w:r>
          <w:rPr>
            <w:rFonts w:ascii="EB Garamond" w:hAnsi="EB Garamond" w:cs="Amiri"/>
            <w:sz w:val="22"/>
            <w:color w:val="000000"/>
            <w:i/>
          </w:rPr>
          <w:t xml:space="preserve">Origination</w:t>
        </w:r>
      </w:hyperlink>
    </w:p>
    <w:p>
      <w:pPr>
        <w:spacing w:before="60" w:after="10" w:line="260" w:lineRule="atLeast"/>
        <w:keepNext w:val="1"/>
        <w:keepLines w:val="1"/>
        <w:widowControl w:val="1"/>
      </w:pPr>
      <w:bookmarkStart w:id="10926" w:name="ix_f9f3f5c7f48026e7"/>
      <w:r>
        <w:rPr>
          <w:rFonts w:ascii="EB Garamond" w:hAnsi="EB Garamond" w:cs="Amiri"/>
          <w:sz w:val="22"/>
          <w:color w:val="000000"/>
          <w:b/>
        </w:rPr>
        <w:t xml:space="preserve">Human action</w:t>
      </w:r>
      <w:bookmarkEnd w:id="10926"/>
    </w:p>
    <w:p>
      <w:pPr>
        <w:spacing w:before="0" w:after="20" w:line="260" w:lineRule="atLeast"/>
        <w:keepNext w:val="0"/>
        <w:keepLines w:val="1"/>
        <w:widowControl w:val="1"/>
        <w:ind w:left="230" w:hanging="0"/>
      </w:pPr>
      <w:r>
        <w:rPr>
          <w:rFonts w:ascii="EB Garamond" w:hAnsi="EB Garamond" w:cs="Amiri"/>
          <w:sz w:val="22"/>
          <w:color w:val="000000"/>
        </w:rPr>
        <w:t xml:space="preserve">generated acts</w:t>
      </w:r>
      <w:r>
        <w:rPr>
          <w:rFonts w:ascii="EB Garamond" w:hAnsi="EB Garamond" w:cs="Amiri"/>
          <w:sz w:val="22"/>
          <w:color w:val="000000"/>
        </w:rPr>
        <w:t xml:space="preserve">, </w:t>
      </w:r>
      <w:hyperlink w:anchor="unit_641" w:history="1">
        <w:r>
          <w:rPr>
            <w:rFonts w:ascii="EB Garamond" w:hAnsi="EB Garamond" w:cs="Amiri"/>
            <w:sz w:val="22"/>
            <w:color w:val="000000"/>
          </w:rPr>
          <w:t xml:space="preserve">56</w:t>
        </w:r>
      </w:hyperlink>
      <w:r>
        <w:rPr>
          <w:rFonts w:ascii="EB Garamond" w:hAnsi="EB Garamond" w:cs="Amiri"/>
          <w:sz w:val="21"/>
          <w:color w:val="69716F"/>
        </w:rPr>
        <w:t xml:space="preserve"> [§§641⁠–⁠643]</w:t>
      </w:r>
    </w:p>
    <w:p>
      <w:pPr>
        <w:spacing w:before="0" w:after="20" w:line="260" w:lineRule="atLeast"/>
        <w:keepNext w:val="0"/>
        <w:keepLines w:val="1"/>
        <w:widowControl w:val="1"/>
        <w:ind w:left="230" w:hanging="0"/>
      </w:pPr>
      <w:r>
        <w:rPr>
          <w:rFonts w:ascii="EB Garamond" w:hAnsi="EB Garamond" w:cs="Amiri"/>
          <w:sz w:val="22"/>
          <w:color w:val="000000"/>
        </w:rPr>
        <w:t xml:space="preserve">voluntary agency and necessity</w:t>
      </w:r>
      <w:r>
        <w:rPr>
          <w:rFonts w:ascii="EB Garamond" w:hAnsi="EB Garamond" w:cs="Amiri"/>
          <w:sz w:val="22"/>
          <w:color w:val="000000"/>
        </w:rPr>
        <w:t xml:space="preserve">, </w:t>
      </w:r>
      <w:hyperlink w:anchor="unit_625" w:history="1">
        <w:r>
          <w:rPr>
            <w:rFonts w:ascii="EB Garamond" w:hAnsi="EB Garamond" w:cs="Amiri"/>
            <w:sz w:val="22"/>
            <w:color w:val="000000"/>
          </w:rPr>
          <w:t xml:space="preserve">54⁠–⁠55</w:t>
        </w:r>
      </w:hyperlink>
      <w:r>
        <w:rPr>
          <w:rFonts w:ascii="EB Garamond" w:hAnsi="EB Garamond" w:cs="Amiri"/>
          <w:sz w:val="21"/>
          <w:color w:val="69716F"/>
        </w:rPr>
        <w:t xml:space="preserve"> [§§625, 630⁠–⁠637]</w:t>
      </w:r>
    </w:p>
    <w:p>
      <w:pPr>
        <w:spacing w:before="160" w:after="60" w:line="300" w:lineRule="atLeast"/>
        <w:keepNext w:val="1"/>
        <w:keepLines w:val="1"/>
        <w:widowControl w:val="1"/>
      </w:pPr>
      <w:r>
        <w:rPr>
          <w:rFonts w:ascii="EB Garamond" w:hAnsi="EB Garamond" w:cs="Amiri"/>
          <w:sz w:val="26"/>
          <w:color w:val="365E59"/>
          <w:b/>
        </w:rPr>
        <w:t xml:space="preserve">I</w:t>
      </w:r>
    </w:p>
    <w:p>
      <w:pPr>
        <w:spacing w:before="60" w:after="20" w:line="260" w:lineRule="atLeast"/>
        <w:keepNext w:val="0"/>
        <w:keepLines w:val="1"/>
        <w:widowControl w:val="1"/>
      </w:pPr>
      <w:bookmarkStart w:id="10927" w:name="ix_7e5a975b6add84fd"/>
      <w:bookmarkEnd w:id="10927"/>
      <w:r>
        <w:rPr>
          <w:rFonts w:ascii="EB Garamond" w:hAnsi="EB Garamond" w:cs="Amiri"/>
          <w:sz w:val="22"/>
          <w:color w:val="000000"/>
          <w:b/>
        </w:rPr>
        <w:t xml:space="preserve">Identity</w:t>
      </w:r>
      <w:r>
        <w:rPr>
          <w:rFonts w:ascii="EB Garamond" w:hAnsi="EB Garamond" w:cs="Amiri"/>
          <w:sz w:val="22"/>
          <w:color w:val="000000"/>
        </w:rPr>
        <w:t xml:space="preserve">, </w:t>
      </w:r>
      <w:hyperlink w:anchor="unit_107" w:history="1">
        <w:r>
          <w:rPr>
            <w:rFonts w:ascii="EB Garamond" w:hAnsi="EB Garamond" w:cs="Amiri"/>
            <w:sz w:val="22"/>
            <w:color w:val="000000"/>
          </w:rPr>
          <w:t xml:space="preserve">15⁠–⁠16</w:t>
        </w:r>
      </w:hyperlink>
      <w:r>
        <w:rPr>
          <w:rFonts w:ascii="EB Garamond" w:hAnsi="EB Garamond" w:cs="Amiri"/>
          <w:sz w:val="22"/>
          <w:color w:val="000000"/>
        </w:rPr>
        <w:t xml:space="preserve">, </w:t>
      </w:r>
      <w:hyperlink w:anchor="unit_169" w:history="1">
        <w:r>
          <w:rPr>
            <w:rFonts w:ascii="EB Garamond" w:hAnsi="EB Garamond" w:cs="Amiri"/>
            <w:sz w:val="22"/>
            <w:color w:val="000000"/>
          </w:rPr>
          <w:t xml:space="preserve">21⁠–⁠22</w:t>
        </w:r>
      </w:hyperlink>
      <w:r>
        <w:rPr>
          <w:rFonts w:ascii="EB Garamond" w:hAnsi="EB Garamond" w:cs="Amiri"/>
          <w:sz w:val="21"/>
          <w:color w:val="69716F"/>
        </w:rPr>
        <w:t xml:space="preserve"> [§§107, 114, 119, 169, 177, 179]</w:t>
      </w:r>
    </w:p>
    <w:p>
      <w:pPr>
        <w:spacing w:before="60" w:after="20" w:line="260" w:lineRule="atLeast"/>
        <w:keepNext w:val="0"/>
        <w:keepLines w:val="1"/>
        <w:widowControl w:val="1"/>
      </w:pPr>
      <w:bookmarkStart w:id="10928" w:name="ix_2aa857bc549ab896"/>
      <w:bookmarkEnd w:id="10928"/>
      <w:r>
        <w:rPr>
          <w:rFonts w:ascii="EB Garamond" w:hAnsi="EB Garamond" w:cs="Amiri"/>
          <w:sz w:val="22"/>
          <w:color w:val="000000"/>
          <w:b/>
        </w:rPr>
        <w:t xml:space="preserve">Imagination and memory</w:t>
      </w:r>
      <w:r>
        <w:rPr>
          <w:rFonts w:ascii="EB Garamond" w:hAnsi="EB Garamond" w:cs="Amiri"/>
          <w:sz w:val="22"/>
          <w:color w:val="000000"/>
        </w:rPr>
        <w:t xml:space="preserve">, </w:t>
      </w:r>
      <w:hyperlink w:anchor="unit_172" w:history="1">
        <w:r>
          <w:rPr>
            <w:rFonts w:ascii="EB Garamond" w:hAnsi="EB Garamond" w:cs="Amiri"/>
            <w:sz w:val="22"/>
            <w:color w:val="000000"/>
          </w:rPr>
          <w:t xml:space="preserve">21</w:t>
        </w:r>
      </w:hyperlink>
      <w:r>
        <w:rPr>
          <w:rFonts w:ascii="EB Garamond" w:hAnsi="EB Garamond" w:cs="Amiri"/>
          <w:sz w:val="22"/>
          <w:color w:val="000000"/>
        </w:rPr>
        <w:t xml:space="preserve">, </w:t>
      </w:r>
      <w:hyperlink w:anchor="unit_222" w:history="1">
        <w:r>
          <w:rPr>
            <w:rFonts w:ascii="EB Garamond" w:hAnsi="EB Garamond" w:cs="Amiri"/>
            <w:sz w:val="22"/>
            <w:color w:val="000000"/>
          </w:rPr>
          <w:t xml:space="preserve">26</w:t>
        </w:r>
      </w:hyperlink>
      <w:r>
        <w:rPr>
          <w:rFonts w:ascii="EB Garamond" w:hAnsi="EB Garamond" w:cs="Amiri"/>
          <w:sz w:val="22"/>
          <w:color w:val="000000"/>
        </w:rPr>
        <w:t xml:space="preserve">, </w:t>
      </w:r>
      <w:hyperlink w:anchor="unit_372" w:history="1">
        <w:r>
          <w:rPr>
            <w:rFonts w:ascii="EB Garamond" w:hAnsi="EB Garamond" w:cs="Amiri"/>
            <w:sz w:val="22"/>
            <w:color w:val="000000"/>
          </w:rPr>
          <w:t xml:space="preserve">37</w:t>
        </w:r>
      </w:hyperlink>
      <w:r>
        <w:rPr>
          <w:rFonts w:ascii="EB Garamond" w:hAnsi="EB Garamond" w:cs="Amiri"/>
          <w:sz w:val="21"/>
          <w:color w:val="69716F"/>
        </w:rPr>
        <w:t xml:space="preserve"> [§§172, 222⁠–⁠223, 372, 374⁠–⁠375]</w:t>
      </w:r>
    </w:p>
    <w:p>
      <w:pPr>
        <w:spacing w:before="60" w:after="10" w:line="260" w:lineRule="atLeast"/>
        <w:keepNext w:val="1"/>
        <w:keepLines w:val="1"/>
        <w:widowControl w:val="1"/>
      </w:pPr>
      <w:bookmarkStart w:id="10929" w:name="ix_36df19796b0ad928"/>
      <w:r>
        <w:rPr>
          <w:rFonts w:ascii="EB Garamond" w:hAnsi="EB Garamond" w:cs="Amiri"/>
          <w:sz w:val="22"/>
          <w:color w:val="000000"/>
          <w:b/>
        </w:rPr>
        <w:t xml:space="preserve">Imamate</w:t>
      </w:r>
      <w:bookmarkEnd w:id="10929"/>
    </w:p>
    <w:p>
      <w:pPr>
        <w:spacing w:before="0" w:after="20" w:line="260" w:lineRule="atLeast"/>
        <w:keepNext w:val="0"/>
        <w:keepLines w:val="1"/>
        <w:widowControl w:val="1"/>
        <w:ind w:left="230" w:hanging="0"/>
      </w:pPr>
      <w:r>
        <w:rPr>
          <w:rFonts w:ascii="EB Garamond" w:hAnsi="EB Garamond" w:cs="Amiri"/>
          <w:sz w:val="22"/>
          <w:color w:val="000000"/>
        </w:rPr>
        <w:t xml:space="preserve">appointment, authority, and designation</w:t>
      </w:r>
      <w:r>
        <w:rPr>
          <w:rFonts w:ascii="EB Garamond" w:hAnsi="EB Garamond" w:cs="Amiri"/>
          <w:sz w:val="22"/>
          <w:color w:val="000000"/>
        </w:rPr>
        <w:t xml:space="preserve">, </w:t>
      </w:r>
      <w:hyperlink w:anchor="unit_711" w:history="1">
        <w:r>
          <w:rPr>
            <w:rFonts w:ascii="EB Garamond" w:hAnsi="EB Garamond" w:cs="Amiri"/>
            <w:sz w:val="22"/>
            <w:color w:val="000000"/>
          </w:rPr>
          <w:t xml:space="preserve">65⁠–⁠66</w:t>
        </w:r>
      </w:hyperlink>
      <w:r>
        <w:rPr>
          <w:rFonts w:ascii="EB Garamond" w:hAnsi="EB Garamond" w:cs="Amiri"/>
          <w:sz w:val="21"/>
          <w:color w:val="69716F"/>
        </w:rPr>
        <w:t xml:space="preserve"> [§§711⁠–⁠712, 715⁠–⁠718]</w:t>
      </w:r>
    </w:p>
    <w:p>
      <w:pPr>
        <w:spacing w:before="0" w:after="20" w:line="260" w:lineRule="atLeast"/>
        <w:keepNext w:val="0"/>
        <w:keepLines w:val="1"/>
        <w:widowControl w:val="1"/>
        <w:ind w:left="230" w:hanging="0"/>
      </w:pPr>
      <w:r>
        <w:rPr>
          <w:rFonts w:ascii="EB Garamond" w:hAnsi="EB Garamond" w:cs="Amiri"/>
          <w:sz w:val="22"/>
          <w:color w:val="000000"/>
        </w:rPr>
        <w:t xml:space="preserve">competing claims</w:t>
      </w:r>
      <w:r>
        <w:rPr>
          <w:rFonts w:ascii="EB Garamond" w:hAnsi="EB Garamond" w:cs="Amiri"/>
          <w:sz w:val="22"/>
          <w:color w:val="000000"/>
        </w:rPr>
        <w:t xml:space="preserve">, </w:t>
      </w:r>
      <w:hyperlink w:anchor="unit_726" w:history="1">
        <w:r>
          <w:rPr>
            <w:rFonts w:ascii="EB Garamond" w:hAnsi="EB Garamond" w:cs="Amiri"/>
            <w:sz w:val="22"/>
            <w:color w:val="000000"/>
          </w:rPr>
          <w:t xml:space="preserve">66⁠–⁠69</w:t>
        </w:r>
      </w:hyperlink>
      <w:r>
        <w:rPr>
          <w:rFonts w:ascii="EB Garamond" w:hAnsi="EB Garamond" w:cs="Amiri"/>
          <w:sz w:val="22"/>
          <w:color w:val="000000"/>
        </w:rPr>
        <w:t xml:space="preserve">, </w:t>
      </w:r>
      <w:hyperlink w:anchor="unit_781" w:history="1">
        <w:r>
          <w:rPr>
            <w:rFonts w:ascii="EB Garamond" w:hAnsi="EB Garamond" w:cs="Amiri"/>
            <w:sz w:val="22"/>
            <w:color w:val="000000"/>
          </w:rPr>
          <w:t xml:space="preserve">71</w:t>
        </w:r>
      </w:hyperlink>
      <w:r>
        <w:rPr>
          <w:rFonts w:ascii="EB Garamond" w:hAnsi="EB Garamond" w:cs="Amiri"/>
          <w:sz w:val="21"/>
          <w:color w:val="69716F"/>
        </w:rPr>
        <w:t xml:space="preserve"> [§§726, 729⁠–⁠730, 735, 737, 742, 747, 749, 754, 781]</w:t>
      </w:r>
    </w:p>
    <w:p>
      <w:pPr>
        <w:spacing w:before="0" w:after="20" w:line="260" w:lineRule="atLeast"/>
        <w:keepNext w:val="0"/>
        <w:keepLines w:val="1"/>
        <w:widowControl w:val="1"/>
        <w:ind w:left="230" w:hanging="0"/>
      </w:pPr>
      <w:r>
        <w:rPr>
          <w:rFonts w:ascii="EB Garamond" w:hAnsi="EB Garamond" w:cs="Amiri"/>
          <w:sz w:val="22"/>
          <w:color w:val="000000"/>
        </w:rPr>
        <w:t xml:space="preserve">eleven subsequent imams</w:t>
      </w:r>
      <w:r>
        <w:rPr>
          <w:rFonts w:ascii="EB Garamond" w:hAnsi="EB Garamond" w:cs="Amiri"/>
          <w:sz w:val="22"/>
          <w:color w:val="000000"/>
        </w:rPr>
        <w:t xml:space="preserve">, </w:t>
      </w:r>
      <w:hyperlink w:anchor="unit_780" w:history="1">
        <w:r>
          <w:rPr>
            <w:rFonts w:ascii="EB Garamond" w:hAnsi="EB Garamond" w:cs="Amiri"/>
            <w:sz w:val="22"/>
            <w:color w:val="000000"/>
          </w:rPr>
          <w:t xml:space="preserve">71</w:t>
        </w:r>
      </w:hyperlink>
      <w:r>
        <w:rPr>
          <w:rFonts w:ascii="EB Garamond" w:hAnsi="EB Garamond" w:cs="Amiri"/>
          <w:sz w:val="21"/>
          <w:color w:val="69716F"/>
        </w:rPr>
        <w:t xml:space="preserve"> [§780]</w:t>
      </w:r>
    </w:p>
    <w:p>
      <w:pPr>
        <w:spacing w:before="0" w:after="20" w:line="260" w:lineRule="atLeast"/>
        <w:keepNext w:val="0"/>
        <w:keepLines w:val="1"/>
        <w:widowControl w:val="1"/>
        <w:ind w:left="230" w:hanging="0"/>
      </w:pPr>
      <w:r>
        <w:rPr>
          <w:rFonts w:ascii="EB Garamond" w:hAnsi="EB Garamond" w:cs="Amiri"/>
          <w:sz w:val="22"/>
          <w:color w:val="000000"/>
        </w:rPr>
        <w:t xml:space="preserve">protection from error and preservation of law</w:t>
      </w:r>
      <w:r>
        <w:rPr>
          <w:rFonts w:ascii="EB Garamond" w:hAnsi="EB Garamond" w:cs="Amiri"/>
          <w:sz w:val="22"/>
          <w:color w:val="000000"/>
        </w:rPr>
        <w:t xml:space="preserve">, </w:t>
      </w:r>
      <w:hyperlink w:anchor="unit_713" w:history="1">
        <w:r>
          <w:rPr>
            <w:rFonts w:ascii="EB Garamond" w:hAnsi="EB Garamond" w:cs="Amiri"/>
            <w:sz w:val="22"/>
            <w:color w:val="000000"/>
          </w:rPr>
          <w:t xml:space="preserve">65</w:t>
        </w:r>
      </w:hyperlink>
      <w:r>
        <w:rPr>
          <w:rFonts w:ascii="EB Garamond" w:hAnsi="EB Garamond" w:cs="Amiri"/>
          <w:sz w:val="21"/>
          <w:color w:val="69716F"/>
        </w:rPr>
        <w:t xml:space="preserve"> [§§713⁠–⁠714]</w:t>
      </w:r>
    </w:p>
    <w:p>
      <w:pPr>
        <w:spacing w:before="60" w:after="20" w:line="260" w:lineRule="atLeast"/>
        <w:keepNext w:val="0"/>
        <w:keepLines w:val="1"/>
        <w:widowControl w:val="1"/>
      </w:pPr>
      <w:bookmarkStart w:id="10930" w:name="ix_1e081aeacdb5aac2"/>
      <w:bookmarkEnd w:id="10930"/>
      <w:r>
        <w:rPr>
          <w:rFonts w:ascii="EB Garamond" w:hAnsi="EB Garamond" w:cs="Amiri"/>
          <w:sz w:val="22"/>
          <w:color w:val="000000"/>
          <w:b/>
        </w:rPr>
        <w:t xml:space="preserve">Imamate, infallibility of</w:t>
      </w:r>
      <w:r>
        <w:rPr>
          <w:rFonts w:ascii="EB Garamond" w:hAnsi="EB Garamond" w:cs="Amiri"/>
          <w:sz w:val="22"/>
          <w:color w:val="000000"/>
          <w:i/>
        </w:rPr>
        <w:t xml:space="preserve">. See </w:t>
      </w:r>
      <w:hyperlink w:anchor="ix_85c3908c245c1d8d" w:history="1">
        <w:r>
          <w:rPr>
            <w:rFonts w:ascii="EB Garamond" w:hAnsi="EB Garamond" w:cs="Amiri"/>
            <w:sz w:val="22"/>
            <w:color w:val="000000"/>
            <w:i/>
          </w:rPr>
          <w:t xml:space="preserve">Protection from error and sin</w:t>
        </w:r>
      </w:hyperlink>
    </w:p>
    <w:p>
      <w:pPr>
        <w:spacing w:before="60" w:after="20" w:line="260" w:lineRule="atLeast"/>
        <w:keepNext w:val="0"/>
        <w:keepLines w:val="1"/>
        <w:widowControl w:val="1"/>
      </w:pPr>
      <w:bookmarkStart w:id="10931" w:name="ix_8d62717415711bf1"/>
      <w:bookmarkEnd w:id="10931"/>
      <w:r>
        <w:rPr>
          <w:rFonts w:ascii="EB Garamond" w:hAnsi="EB Garamond" w:cs="Amiri"/>
          <w:sz w:val="22"/>
          <w:color w:val="000000"/>
          <w:b/>
        </w:rPr>
        <w:t xml:space="preserve">Imkān</w:t>
      </w:r>
      <w:r>
        <w:rPr>
          <w:rFonts w:ascii="EB Garamond" w:hAnsi="EB Garamond" w:cs="Amiri"/>
          <w:sz w:val="22"/>
          <w:color w:val="000000"/>
          <w:i/>
        </w:rPr>
        <w:t xml:space="preserve">. See </w:t>
      </w:r>
      <w:hyperlink w:anchor="ix_d227495f1f5f35c9" w:history="1">
        <w:r>
          <w:rPr>
            <w:rFonts w:ascii="EB Garamond" w:hAnsi="EB Garamond" w:cs="Amiri"/>
            <w:sz w:val="22"/>
            <w:color w:val="000000"/>
            <w:i/>
          </w:rPr>
          <w:t xml:space="preserve">Possibility</w:t>
        </w:r>
      </w:hyperlink>
    </w:p>
    <w:p>
      <w:pPr>
        <w:spacing w:before="60" w:after="20" w:line="260" w:lineRule="atLeast"/>
        <w:keepNext w:val="0"/>
        <w:keepLines w:val="1"/>
        <w:widowControl w:val="1"/>
      </w:pPr>
      <w:bookmarkStart w:id="10932" w:name="ix_31c1bfc8ff6d7ff0"/>
      <w:bookmarkEnd w:id="10932"/>
      <w:r>
        <w:rPr>
          <w:rFonts w:ascii="EB Garamond" w:hAnsi="EB Garamond" w:cs="Amiri"/>
          <w:sz w:val="22"/>
          <w:color w:val="000000"/>
          <w:b/>
        </w:rPr>
        <w:t xml:space="preserve">Immateriality</w:t>
      </w:r>
      <w:r>
        <w:rPr>
          <w:rFonts w:ascii="EB Garamond" w:hAnsi="EB Garamond" w:cs="Amiri"/>
          <w:sz w:val="22"/>
          <w:color w:val="000000"/>
        </w:rPr>
        <w:t xml:space="preserve">, </w:t>
      </w:r>
      <w:hyperlink w:anchor="unit_254" w:history="1">
        <w:r>
          <w:rPr>
            <w:rFonts w:ascii="EB Garamond" w:hAnsi="EB Garamond" w:cs="Amiri"/>
            <w:sz w:val="22"/>
            <w:color w:val="000000"/>
          </w:rPr>
          <w:t xml:space="preserve">29</w:t>
        </w:r>
      </w:hyperlink>
      <w:r>
        <w:rPr>
          <w:rFonts w:ascii="EB Garamond" w:hAnsi="EB Garamond" w:cs="Amiri"/>
          <w:sz w:val="22"/>
          <w:color w:val="000000"/>
        </w:rPr>
        <w:t xml:space="preserve">, </w:t>
      </w:r>
      <w:hyperlink w:anchor="unit_327" w:history="1">
        <w:r>
          <w:rPr>
            <w:rFonts w:ascii="EB Garamond" w:hAnsi="EB Garamond" w:cs="Amiri"/>
            <w:sz w:val="22"/>
            <w:color w:val="000000"/>
          </w:rPr>
          <w:t xml:space="preserve">34⁠–⁠36</w:t>
        </w:r>
      </w:hyperlink>
      <w:r>
        <w:rPr>
          <w:rFonts w:ascii="EB Garamond" w:hAnsi="EB Garamond" w:cs="Amiri"/>
          <w:sz w:val="22"/>
          <w:color w:val="000000"/>
        </w:rPr>
        <w:t xml:space="preserve">, </w:t>
      </w:r>
      <w:hyperlink w:anchor="unit_485" w:history="1">
        <w:r>
          <w:rPr>
            <w:rFonts w:ascii="EB Garamond" w:hAnsi="EB Garamond" w:cs="Amiri"/>
            <w:sz w:val="22"/>
            <w:color w:val="000000"/>
          </w:rPr>
          <w:t xml:space="preserve">44</w:t>
        </w:r>
      </w:hyperlink>
      <w:r>
        <w:rPr>
          <w:rFonts w:ascii="EB Garamond" w:hAnsi="EB Garamond" w:cs="Amiri"/>
          <w:sz w:val="21"/>
          <w:color w:val="69716F"/>
        </w:rPr>
        <w:t xml:space="preserve"> [§§254, 327, 338⁠–⁠344, 485⁠–⁠486]</w:t>
      </w:r>
    </w:p>
    <w:p>
      <w:pPr>
        <w:spacing w:before="60" w:after="20" w:line="260" w:lineRule="atLeast"/>
        <w:keepNext w:val="0"/>
        <w:keepLines w:val="1"/>
        <w:widowControl w:val="1"/>
      </w:pPr>
      <w:bookmarkStart w:id="10933" w:name="ix_f4cff38c4f613c09"/>
      <w:bookmarkEnd w:id="10933"/>
      <w:r>
        <w:rPr>
          <w:rFonts w:ascii="EB Garamond" w:hAnsi="EB Garamond" w:cs="Amiri"/>
          <w:sz w:val="22"/>
          <w:color w:val="000000"/>
          <w:b/>
        </w:rPr>
        <w:t xml:space="preserve">Impossibility</w:t>
      </w:r>
      <w:r>
        <w:rPr>
          <w:rFonts w:ascii="EB Garamond" w:hAnsi="EB Garamond" w:cs="Amiri"/>
          <w:sz w:val="22"/>
          <w:color w:val="000000"/>
        </w:rPr>
        <w:t xml:space="preserve">, </w:t>
      </w:r>
      <w:hyperlink w:anchor="unit_46" w:history="1">
        <w:r>
          <w:rPr>
            <w:rFonts w:ascii="EB Garamond" w:hAnsi="EB Garamond" w:cs="Amiri"/>
            <w:sz w:val="22"/>
            <w:color w:val="000000"/>
          </w:rPr>
          <w:t xml:space="preserve">10⁠–⁠11</w:t>
        </w:r>
      </w:hyperlink>
      <w:r>
        <w:rPr>
          <w:rFonts w:ascii="EB Garamond" w:hAnsi="EB Garamond" w:cs="Amiri"/>
          <w:sz w:val="21"/>
          <w:color w:val="69716F"/>
        </w:rPr>
        <w:t xml:space="preserve"> [§§46, 49⁠–⁠52, 56, 58, 61⁠–⁠63]</w:t>
      </w:r>
    </w:p>
    <w:p>
      <w:pPr>
        <w:spacing w:before="60" w:after="20" w:line="260" w:lineRule="atLeast"/>
        <w:keepNext w:val="0"/>
        <w:keepLines w:val="1"/>
        <w:widowControl w:val="1"/>
      </w:pPr>
      <w:bookmarkStart w:id="10934" w:name="ix_96efaeca865f7301"/>
      <w:bookmarkEnd w:id="10934"/>
      <w:r>
        <w:rPr>
          <w:rFonts w:ascii="EB Garamond" w:hAnsi="EB Garamond" w:cs="Amiri"/>
          <w:sz w:val="22"/>
          <w:color w:val="000000"/>
          <w:b/>
        </w:rPr>
        <w:t xml:space="preserve">Inclination</w:t>
      </w:r>
      <w:r>
        <w:rPr>
          <w:rFonts w:ascii="EB Garamond" w:hAnsi="EB Garamond" w:cs="Amiri"/>
          <w:sz w:val="22"/>
          <w:color w:val="000000"/>
        </w:rPr>
        <w:t xml:space="preserve">, </w:t>
      </w:r>
      <w:hyperlink w:anchor="unit_402" w:history="1">
        <w:r>
          <w:rPr>
            <w:rFonts w:ascii="EB Garamond" w:hAnsi="EB Garamond" w:cs="Amiri"/>
            <w:sz w:val="22"/>
            <w:color w:val="000000"/>
          </w:rPr>
          <w:t xml:space="preserve">39⁠–⁠40</w:t>
        </w:r>
      </w:hyperlink>
      <w:r>
        <w:rPr>
          <w:rFonts w:ascii="EB Garamond" w:hAnsi="EB Garamond" w:cs="Amiri"/>
          <w:sz w:val="22"/>
          <w:color w:val="000000"/>
        </w:rPr>
        <w:t xml:space="preserve">, </w:t>
      </w:r>
      <w:hyperlink w:anchor="unit_547" w:history="1">
        <w:r>
          <w:rPr>
            <w:rFonts w:ascii="EB Garamond" w:hAnsi="EB Garamond" w:cs="Amiri"/>
            <w:sz w:val="22"/>
            <w:color w:val="000000"/>
          </w:rPr>
          <w:t xml:space="preserve">49</w:t>
        </w:r>
      </w:hyperlink>
      <w:r>
        <w:rPr>
          <w:rFonts w:ascii="EB Garamond" w:hAnsi="EB Garamond" w:cs="Amiri"/>
          <w:sz w:val="21"/>
          <w:color w:val="69716F"/>
        </w:rPr>
        <w:t xml:space="preserve"> [§§402⁠–⁠411, 547⁠–⁠548]</w:t>
      </w:r>
    </w:p>
    <w:p>
      <w:pPr>
        <w:spacing w:before="60" w:after="20" w:line="260" w:lineRule="atLeast"/>
        <w:keepNext w:val="0"/>
        <w:keepLines w:val="1"/>
        <w:widowControl w:val="1"/>
      </w:pPr>
      <w:bookmarkStart w:id="10935" w:name="ix_4b9e71cc63861ee4"/>
      <w:bookmarkEnd w:id="10935"/>
      <w:r>
        <w:rPr>
          <w:rFonts w:ascii="EB Garamond" w:hAnsi="EB Garamond" w:cs="Amiri"/>
          <w:sz w:val="22"/>
          <w:color w:val="000000"/>
          <w:b/>
        </w:rPr>
        <w:t xml:space="preserve">Individuation</w:t>
      </w:r>
      <w:r>
        <w:rPr>
          <w:rFonts w:ascii="EB Garamond" w:hAnsi="EB Garamond" w:cs="Amiri"/>
          <w:sz w:val="22"/>
          <w:color w:val="000000"/>
        </w:rPr>
        <w:t xml:space="preserve">, </w:t>
      </w:r>
      <w:hyperlink w:anchor="unit_164" w:history="1">
        <w:r>
          <w:rPr>
            <w:rFonts w:ascii="EB Garamond" w:hAnsi="EB Garamond" w:cs="Amiri"/>
            <w:sz w:val="22"/>
            <w:color w:val="000000"/>
          </w:rPr>
          <w:t xml:space="preserve">20</w:t>
        </w:r>
      </w:hyperlink>
      <w:r>
        <w:rPr>
          <w:rFonts w:ascii="EB Garamond" w:hAnsi="EB Garamond" w:cs="Amiri"/>
          <w:sz w:val="22"/>
          <w:color w:val="000000"/>
        </w:rPr>
        <w:t xml:space="preserve">, </w:t>
      </w:r>
      <w:hyperlink w:anchor="unit_266" w:history="1">
        <w:r>
          <w:rPr>
            <w:rFonts w:ascii="EB Garamond" w:hAnsi="EB Garamond" w:cs="Amiri"/>
            <w:sz w:val="22"/>
            <w:color w:val="000000"/>
          </w:rPr>
          <w:t xml:space="preserve">30</w:t>
        </w:r>
      </w:hyperlink>
      <w:r>
        <w:rPr>
          <w:rFonts w:ascii="EB Garamond" w:hAnsi="EB Garamond" w:cs="Amiri"/>
          <w:sz w:val="21"/>
          <w:color w:val="69716F"/>
        </w:rPr>
        <w:t xml:space="preserve"> [§§164⁠–⁠168, 266]</w:t>
      </w:r>
    </w:p>
    <w:p>
      <w:pPr>
        <w:spacing w:before="60" w:after="20" w:line="260" w:lineRule="atLeast"/>
        <w:keepNext w:val="0"/>
        <w:keepLines w:val="1"/>
        <w:widowControl w:val="1"/>
      </w:pPr>
      <w:bookmarkStart w:id="10936" w:name="ix_5cf0f31a89cd1859"/>
      <w:bookmarkEnd w:id="10936"/>
      <w:r>
        <w:rPr>
          <w:rFonts w:ascii="EB Garamond" w:hAnsi="EB Garamond" w:cs="Amiri"/>
          <w:sz w:val="22"/>
          <w:color w:val="000000"/>
          <w:b/>
        </w:rPr>
        <w:t xml:space="preserve">Infallibility</w:t>
      </w:r>
      <w:r>
        <w:rPr>
          <w:rFonts w:ascii="EB Garamond" w:hAnsi="EB Garamond" w:cs="Amiri"/>
          <w:sz w:val="22"/>
          <w:color w:val="000000"/>
          <w:i/>
        </w:rPr>
        <w:t xml:space="preserve">. See </w:t>
      </w:r>
      <w:hyperlink w:anchor="ix_85c3908c245c1d8d" w:history="1">
        <w:r>
          <w:rPr>
            <w:rFonts w:ascii="EB Garamond" w:hAnsi="EB Garamond" w:cs="Amiri"/>
            <w:sz w:val="22"/>
            <w:color w:val="000000"/>
            <w:i/>
          </w:rPr>
          <w:t xml:space="preserve">Protection from error and sin</w:t>
        </w:r>
      </w:hyperlink>
    </w:p>
    <w:p>
      <w:pPr>
        <w:spacing w:before="60" w:after="20" w:line="260" w:lineRule="atLeast"/>
        <w:keepNext w:val="0"/>
        <w:keepLines w:val="1"/>
        <w:widowControl w:val="1"/>
      </w:pPr>
      <w:bookmarkStart w:id="10937" w:name="ix_fdaddb9ce367c2ca"/>
      <w:bookmarkEnd w:id="10937"/>
      <w:r>
        <w:rPr>
          <w:rFonts w:ascii="EB Garamond" w:hAnsi="EB Garamond" w:cs="Amiri"/>
          <w:sz w:val="22"/>
          <w:color w:val="000000"/>
          <w:b/>
        </w:rPr>
        <w:t xml:space="preserve">Inheritance</w:t>
      </w:r>
      <w:r>
        <w:rPr>
          <w:rFonts w:ascii="EB Garamond" w:hAnsi="EB Garamond" w:cs="Amiri"/>
          <w:sz w:val="22"/>
          <w:color w:val="000000"/>
        </w:rPr>
        <w:t xml:space="preserve">, </w:t>
      </w:r>
      <w:hyperlink w:anchor="unit_730" w:history="1">
        <w:r>
          <w:rPr>
            <w:rFonts w:ascii="EB Garamond" w:hAnsi="EB Garamond" w:cs="Amiri"/>
            <w:sz w:val="22"/>
            <w:color w:val="000000"/>
          </w:rPr>
          <w:t xml:space="preserve">67⁠–⁠69</w:t>
        </w:r>
      </w:hyperlink>
      <w:r>
        <w:rPr>
          <w:rFonts w:ascii="EB Garamond" w:hAnsi="EB Garamond" w:cs="Amiri"/>
          <w:sz w:val="21"/>
          <w:color w:val="69716F"/>
        </w:rPr>
        <w:t xml:space="preserve"> [§§730⁠–⁠731, 740, 746]</w:t>
      </w:r>
    </w:p>
    <w:p>
      <w:pPr>
        <w:spacing w:before="60" w:after="10" w:line="260" w:lineRule="atLeast"/>
        <w:keepNext w:val="1"/>
        <w:keepLines w:val="1"/>
        <w:widowControl w:val="1"/>
      </w:pPr>
      <w:bookmarkStart w:id="10938" w:name="ix_e8d4bafc56e1b41d"/>
      <w:r>
        <w:rPr>
          <w:rFonts w:ascii="EB Garamond" w:hAnsi="EB Garamond" w:cs="Amiri"/>
          <w:sz w:val="22"/>
          <w:color w:val="000000"/>
          <w:b/>
        </w:rPr>
        <w:t xml:space="preserve">Intellect</w:t>
      </w:r>
      <w:bookmarkEnd w:id="10938"/>
    </w:p>
    <w:p>
      <w:pPr>
        <w:spacing w:before="0" w:after="20" w:line="260" w:lineRule="atLeast"/>
        <w:keepNext w:val="0"/>
        <w:keepLines w:val="1"/>
        <w:widowControl w:val="1"/>
        <w:ind w:left="230" w:hanging="0"/>
      </w:pPr>
      <w:r>
        <w:rPr>
          <w:rFonts w:ascii="EB Garamond" w:hAnsi="EB Garamond" w:cs="Amiri"/>
          <w:sz w:val="22"/>
          <w:color w:val="000000"/>
        </w:rPr>
        <w:t xml:space="preserve">faculty and intellection</w:t>
      </w:r>
      <w:r>
        <w:rPr>
          <w:rFonts w:ascii="EB Garamond" w:hAnsi="EB Garamond" w:cs="Amiri"/>
          <w:sz w:val="22"/>
          <w:color w:val="000000"/>
        </w:rPr>
        <w:t xml:space="preserve">, </w:t>
      </w:r>
      <w:hyperlink w:anchor="unit_351" w:history="1">
        <w:r>
          <w:rPr>
            <w:rFonts w:ascii="EB Garamond" w:hAnsi="EB Garamond" w:cs="Amiri"/>
            <w:sz w:val="22"/>
            <w:color w:val="000000"/>
          </w:rPr>
          <w:t xml:space="preserve">36</w:t>
        </w:r>
      </w:hyperlink>
      <w:r>
        <w:rPr>
          <w:rFonts w:ascii="EB Garamond" w:hAnsi="EB Garamond" w:cs="Amiri"/>
          <w:sz w:val="22"/>
          <w:color w:val="000000"/>
        </w:rPr>
        <w:t xml:space="preserve">, </w:t>
      </w:r>
      <w:hyperlink w:anchor="unit_457" w:history="1">
        <w:r>
          <w:rPr>
            <w:rFonts w:ascii="EB Garamond" w:hAnsi="EB Garamond" w:cs="Amiri"/>
            <w:sz w:val="22"/>
            <w:color w:val="000000"/>
          </w:rPr>
          <w:t xml:space="preserve">42</w:t>
        </w:r>
      </w:hyperlink>
      <w:r>
        <w:rPr>
          <w:rFonts w:ascii="EB Garamond" w:hAnsi="EB Garamond" w:cs="Amiri"/>
          <w:sz w:val="22"/>
          <w:color w:val="000000"/>
        </w:rPr>
        <w:t xml:space="preserve">, </w:t>
      </w:r>
      <w:hyperlink w:anchor="unit_485" w:history="1">
        <w:r>
          <w:rPr>
            <w:rFonts w:ascii="EB Garamond" w:hAnsi="EB Garamond" w:cs="Amiri"/>
            <w:sz w:val="22"/>
            <w:color w:val="000000"/>
          </w:rPr>
          <w:t xml:space="preserve">44</w:t>
        </w:r>
      </w:hyperlink>
      <w:r>
        <w:rPr>
          <w:rFonts w:ascii="EB Garamond" w:hAnsi="EB Garamond" w:cs="Amiri"/>
          <w:sz w:val="21"/>
          <w:color w:val="69716F"/>
        </w:rPr>
        <w:t xml:space="preserve"> [§§351, 353, 457⁠–⁠458, 485⁠–⁠486]</w:t>
      </w:r>
    </w:p>
    <w:p>
      <w:pPr>
        <w:spacing w:before="0" w:after="20" w:line="260" w:lineRule="atLeast"/>
        <w:keepNext w:val="0"/>
        <w:keepLines w:val="1"/>
        <w:widowControl w:val="1"/>
        <w:ind w:left="230" w:hanging="0"/>
      </w:pPr>
      <w:r>
        <w:rPr>
          <w:rFonts w:ascii="EB Garamond" w:hAnsi="EB Garamond" w:cs="Amiri"/>
          <w:sz w:val="22"/>
          <w:color w:val="000000"/>
        </w:rPr>
        <w:t xml:space="preserve">separate substances</w:t>
      </w:r>
      <w:r>
        <w:rPr>
          <w:rFonts w:ascii="EB Garamond" w:hAnsi="EB Garamond" w:cs="Amiri"/>
          <w:sz w:val="22"/>
          <w:color w:val="000000"/>
        </w:rPr>
        <w:t xml:space="preserve">, </w:t>
      </w:r>
      <w:hyperlink w:anchor="unit_254" w:history="1">
        <w:r>
          <w:rPr>
            <w:rFonts w:ascii="EB Garamond" w:hAnsi="EB Garamond" w:cs="Amiri"/>
            <w:sz w:val="22"/>
            <w:color w:val="000000"/>
          </w:rPr>
          <w:t xml:space="preserve">29</w:t>
        </w:r>
      </w:hyperlink>
      <w:r>
        <w:rPr>
          <w:rFonts w:ascii="EB Garamond" w:hAnsi="EB Garamond" w:cs="Amiri"/>
          <w:sz w:val="22"/>
          <w:color w:val="000000"/>
        </w:rPr>
        <w:t xml:space="preserve">, </w:t>
      </w:r>
      <w:hyperlink w:anchor="unit_327" w:history="1">
        <w:r>
          <w:rPr>
            <w:rFonts w:ascii="EB Garamond" w:hAnsi="EB Garamond" w:cs="Amiri"/>
            <w:sz w:val="22"/>
            <w:color w:val="000000"/>
          </w:rPr>
          <w:t xml:space="preserve">34⁠–⁠35</w:t>
        </w:r>
      </w:hyperlink>
      <w:r>
        <w:rPr>
          <w:rFonts w:ascii="EB Garamond" w:hAnsi="EB Garamond" w:cs="Amiri"/>
          <w:sz w:val="21"/>
          <w:color w:val="69716F"/>
        </w:rPr>
        <w:t xml:space="preserve"> [§§254, 327⁠–⁠330]</w:t>
      </w:r>
    </w:p>
    <w:p>
      <w:pPr>
        <w:spacing w:before="60" w:after="20" w:line="260" w:lineRule="atLeast"/>
        <w:keepNext w:val="0"/>
        <w:keepLines w:val="1"/>
        <w:widowControl w:val="1"/>
      </w:pPr>
      <w:bookmarkStart w:id="10939" w:name="ix_a5ffb34294790d68"/>
      <w:bookmarkEnd w:id="10939"/>
      <w:r>
        <w:rPr>
          <w:rFonts w:ascii="EB Garamond" w:hAnsi="EB Garamond" w:cs="Amiri"/>
          <w:sz w:val="22"/>
          <w:color w:val="000000"/>
          <w:b/>
        </w:rPr>
        <w:t xml:space="preserve">Intercession</w:t>
      </w:r>
      <w:r>
        <w:rPr>
          <w:rFonts w:ascii="EB Garamond" w:hAnsi="EB Garamond" w:cs="Amiri"/>
          <w:sz w:val="22"/>
          <w:color w:val="000000"/>
        </w:rPr>
        <w:t xml:space="preserve">, </w:t>
      </w:r>
      <w:hyperlink w:anchor="unit_813" w:history="1">
        <w:r>
          <w:rPr>
            <w:rFonts w:ascii="EB Garamond" w:hAnsi="EB Garamond" w:cs="Amiri"/>
            <w:sz w:val="22"/>
            <w:color w:val="000000"/>
          </w:rPr>
          <w:t xml:space="preserve">76</w:t>
        </w:r>
      </w:hyperlink>
      <w:r>
        <w:rPr>
          <w:rFonts w:ascii="EB Garamond" w:hAnsi="EB Garamond" w:cs="Amiri"/>
          <w:sz w:val="21"/>
          <w:color w:val="69716F"/>
        </w:rPr>
        <w:t xml:space="preserve"> [§§813⁠–⁠815]</w:t>
      </w:r>
    </w:p>
    <w:p>
      <w:pPr>
        <w:spacing w:before="60" w:after="20" w:line="260" w:lineRule="atLeast"/>
        <w:keepNext w:val="0"/>
        <w:keepLines w:val="1"/>
        <w:widowControl w:val="1"/>
      </w:pPr>
      <w:bookmarkStart w:id="10940" w:name="ix_037bb3519caff049"/>
      <w:bookmarkEnd w:id="10940"/>
      <w:r>
        <w:rPr>
          <w:rFonts w:ascii="EB Garamond" w:hAnsi="EB Garamond" w:cs="Amiri"/>
          <w:sz w:val="22"/>
          <w:color w:val="000000"/>
          <w:b/>
        </w:rPr>
        <w:t xml:space="preserve">ʿIṣma</w:t>
      </w:r>
      <w:r>
        <w:rPr>
          <w:rFonts w:ascii="EB Garamond" w:hAnsi="EB Garamond" w:cs="Amiri"/>
          <w:sz w:val="22"/>
          <w:color w:val="000000"/>
          <w:i/>
        </w:rPr>
        <w:t xml:space="preserve">. See </w:t>
      </w:r>
      <w:hyperlink w:anchor="ix_85c3908c245c1d8d" w:history="1">
        <w:r>
          <w:rPr>
            <w:rFonts w:ascii="EB Garamond" w:hAnsi="EB Garamond" w:cs="Amiri"/>
            <w:sz w:val="22"/>
            <w:color w:val="000000"/>
            <w:i/>
          </w:rPr>
          <w:t xml:space="preserve">Protection from error and sin</w:t>
        </w:r>
      </w:hyperlink>
    </w:p>
    <w:p>
      <w:pPr>
        <w:spacing w:before="160" w:after="60" w:line="300" w:lineRule="atLeast"/>
        <w:keepNext w:val="1"/>
        <w:keepLines w:val="1"/>
        <w:widowControl w:val="1"/>
      </w:pPr>
      <w:r>
        <w:rPr>
          <w:rFonts w:ascii="EB Garamond" w:hAnsi="EB Garamond" w:cs="Amiri"/>
          <w:sz w:val="26"/>
          <w:color w:val="365E59"/>
          <w:b/>
        </w:rPr>
        <w:t xml:space="preserve">J</w:t>
      </w:r>
    </w:p>
    <w:p>
      <w:pPr>
        <w:spacing w:before="60" w:after="20" w:line="260" w:lineRule="atLeast"/>
        <w:keepNext w:val="0"/>
        <w:keepLines w:val="1"/>
        <w:widowControl w:val="1"/>
      </w:pPr>
      <w:bookmarkStart w:id="10941" w:name="ix_56fb449df1ae9621"/>
      <w:bookmarkEnd w:id="10941"/>
      <w:r>
        <w:rPr>
          <w:rFonts w:ascii="EB Garamond" w:hAnsi="EB Garamond" w:cs="Amiri"/>
          <w:sz w:val="22"/>
          <w:color w:val="000000"/>
          <w:b/>
        </w:rPr>
        <w:t xml:space="preserve">Justice, divine</w:t>
      </w:r>
      <w:r>
        <w:rPr>
          <w:rFonts w:ascii="EB Garamond" w:hAnsi="EB Garamond" w:cs="Amiri"/>
          <w:sz w:val="22"/>
          <w:color w:val="000000"/>
          <w:i/>
        </w:rPr>
        <w:t xml:space="preserve">. See </w:t>
      </w:r>
      <w:hyperlink w:anchor="ix_50cc1540e7fa0b24" w:history="1">
        <w:r>
          <w:rPr>
            <w:rFonts w:ascii="EB Garamond" w:hAnsi="EB Garamond" w:cs="Amiri"/>
            <w:sz w:val="22"/>
            <w:color w:val="000000"/>
            <w:i/>
          </w:rPr>
          <w:t xml:space="preserve">God</w:t>
        </w:r>
      </w:hyperlink>
    </w:p>
    <w:p>
      <w:pPr>
        <w:spacing w:before="160" w:after="60" w:line="300" w:lineRule="atLeast"/>
        <w:keepNext w:val="1"/>
        <w:keepLines w:val="1"/>
        <w:widowControl w:val="1"/>
      </w:pPr>
      <w:r>
        <w:rPr>
          <w:rFonts w:ascii="EB Garamond" w:hAnsi="EB Garamond" w:cs="Amiri"/>
          <w:sz w:val="26"/>
          <w:color w:val="365E59"/>
          <w:b/>
        </w:rPr>
        <w:t xml:space="preserve">K</w:t>
      </w:r>
    </w:p>
    <w:p>
      <w:pPr>
        <w:spacing w:before="60" w:after="20" w:line="260" w:lineRule="atLeast"/>
        <w:keepNext w:val="0"/>
        <w:keepLines w:val="1"/>
        <w:widowControl w:val="1"/>
      </w:pPr>
      <w:bookmarkStart w:id="10942" w:name="ix_602e8dee3371011e"/>
      <w:bookmarkEnd w:id="10942"/>
      <w:r>
        <w:rPr>
          <w:rFonts w:ascii="EB Garamond" w:hAnsi="EB Garamond" w:cs="Amiri"/>
          <w:sz w:val="22"/>
          <w:color w:val="000000"/>
          <w:b/>
        </w:rPr>
        <w:t xml:space="preserve">Khālid</w:t>
      </w:r>
      <w:r>
        <w:rPr>
          <w:rFonts w:ascii="EB Garamond" w:hAnsi="EB Garamond" w:cs="Amiri"/>
          <w:sz w:val="22"/>
          <w:color w:val="000000"/>
        </w:rPr>
        <w:t xml:space="preserve">, </w:t>
      </w:r>
      <w:hyperlink w:anchor="unit_740" w:history="1">
        <w:r>
          <w:rPr>
            <w:rFonts w:ascii="EB Garamond" w:hAnsi="EB Garamond" w:cs="Amiri"/>
            <w:sz w:val="22"/>
            <w:color w:val="000000"/>
          </w:rPr>
          <w:t xml:space="preserve">68</w:t>
        </w:r>
      </w:hyperlink>
      <w:r>
        <w:rPr>
          <w:rFonts w:ascii="EB Garamond" w:hAnsi="EB Garamond" w:cs="Amiri"/>
          <w:sz w:val="21"/>
          <w:color w:val="69716F"/>
        </w:rPr>
        <w:t xml:space="preserve"> [§740]</w:t>
      </w:r>
    </w:p>
    <w:p>
      <w:pPr>
        <w:spacing w:before="60" w:after="10" w:line="260" w:lineRule="atLeast"/>
        <w:keepNext w:val="1"/>
        <w:keepLines w:val="1"/>
        <w:widowControl w:val="1"/>
      </w:pPr>
      <w:bookmarkStart w:id="10943" w:name="ix_dec1fccaba73443d"/>
      <w:r>
        <w:rPr>
          <w:rFonts w:ascii="EB Garamond" w:hAnsi="EB Garamond" w:cs="Amiri"/>
          <w:sz w:val="22"/>
          <w:color w:val="000000"/>
          <w:b/>
        </w:rPr>
        <w:t xml:space="preserve">Knowledge</w:t>
      </w:r>
      <w:bookmarkEnd w:id="10943"/>
    </w:p>
    <w:p>
      <w:pPr>
        <w:spacing w:before="0" w:after="20" w:line="260" w:lineRule="atLeast"/>
        <w:keepNext w:val="0"/>
        <w:keepLines w:val="1"/>
        <w:widowControl w:val="1"/>
        <w:ind w:left="230" w:hanging="0"/>
      </w:pPr>
      <w:r>
        <w:rPr>
          <w:rFonts w:ascii="EB Garamond" w:hAnsi="EB Garamond" w:cs="Amiri"/>
          <w:sz w:val="22"/>
          <w:color w:val="000000"/>
        </w:rPr>
        <w:t xml:space="preserve">causal and universal</w:t>
      </w:r>
      <w:r>
        <w:rPr>
          <w:rFonts w:ascii="EB Garamond" w:hAnsi="EB Garamond" w:cs="Amiri"/>
          <w:sz w:val="22"/>
          <w:color w:val="000000"/>
        </w:rPr>
        <w:t xml:space="preserve">, </w:t>
      </w:r>
      <w:hyperlink w:anchor="unit_450" w:history="1">
        <w:r>
          <w:rPr>
            <w:rFonts w:ascii="EB Garamond" w:hAnsi="EB Garamond" w:cs="Amiri"/>
            <w:sz w:val="22"/>
            <w:color w:val="000000"/>
          </w:rPr>
          <w:t xml:space="preserve">42</w:t>
        </w:r>
      </w:hyperlink>
      <w:r>
        <w:rPr>
          <w:rFonts w:ascii="EB Garamond" w:hAnsi="EB Garamond" w:cs="Amiri"/>
          <w:sz w:val="21"/>
          <w:color w:val="69716F"/>
        </w:rPr>
        <w:t xml:space="preserve"> [§§450⁠–⁠452, 454⁠–⁠456]</w:t>
      </w:r>
    </w:p>
    <w:p>
      <w:pPr>
        <w:spacing w:before="0" w:after="20" w:line="260" w:lineRule="atLeast"/>
        <w:keepNext w:val="0"/>
        <w:keepLines w:val="1"/>
        <w:widowControl w:val="1"/>
        <w:ind w:left="230" w:hanging="0"/>
      </w:pPr>
      <w:r>
        <w:rPr>
          <w:rFonts w:ascii="EB Garamond" w:hAnsi="EB Garamond" w:cs="Amiri"/>
          <w:sz w:val="22"/>
          <w:color w:val="000000"/>
        </w:rPr>
        <w:t xml:space="preserve">definition and divisions</w:t>
      </w:r>
      <w:r>
        <w:rPr>
          <w:rFonts w:ascii="EB Garamond" w:hAnsi="EB Garamond" w:cs="Amiri"/>
          <w:sz w:val="22"/>
          <w:color w:val="000000"/>
        </w:rPr>
        <w:t xml:space="preserve">, </w:t>
      </w:r>
      <w:hyperlink w:anchor="unit_436" w:history="1">
        <w:r>
          <w:rPr>
            <w:rFonts w:ascii="EB Garamond" w:hAnsi="EB Garamond" w:cs="Amiri"/>
            <w:sz w:val="22"/>
            <w:color w:val="000000"/>
          </w:rPr>
          <w:t xml:space="preserve">41⁠–⁠42</w:t>
        </w:r>
      </w:hyperlink>
      <w:r>
        <w:rPr>
          <w:rFonts w:ascii="EB Garamond" w:hAnsi="EB Garamond" w:cs="Amiri"/>
          <w:sz w:val="21"/>
          <w:color w:val="69716F"/>
        </w:rPr>
        <w:t xml:space="preserve"> [§§436⁠–⁠438, 447⁠–⁠449, 453]</w:t>
      </w:r>
    </w:p>
    <w:p>
      <w:pPr>
        <w:spacing w:before="0" w:after="20" w:line="260" w:lineRule="atLeast"/>
        <w:keepNext w:val="0"/>
        <w:keepLines w:val="1"/>
        <w:widowControl w:val="1"/>
        <w:ind w:left="230" w:hanging="0"/>
      </w:pPr>
      <w:r>
        <w:rPr>
          <w:rFonts w:ascii="EB Garamond" w:hAnsi="EB Garamond" w:cs="Amiri"/>
          <w:sz w:val="22"/>
          <w:color w:val="000000"/>
        </w:rPr>
        <w:t xml:space="preserve">representation and self-knowledge</w:t>
      </w:r>
      <w:r>
        <w:rPr>
          <w:rFonts w:ascii="EB Garamond" w:hAnsi="EB Garamond" w:cs="Amiri"/>
          <w:sz w:val="22"/>
          <w:color w:val="000000"/>
        </w:rPr>
        <w:t xml:space="preserve">, </w:t>
      </w:r>
      <w:hyperlink w:anchor="unit_439" w:history="1">
        <w:r>
          <w:rPr>
            <w:rFonts w:ascii="EB Garamond" w:hAnsi="EB Garamond" w:cs="Amiri"/>
            <w:sz w:val="22"/>
            <w:color w:val="000000"/>
          </w:rPr>
          <w:t xml:space="preserve">41⁠–⁠43</w:t>
        </w:r>
      </w:hyperlink>
      <w:r>
        <w:rPr>
          <w:rFonts w:ascii="EB Garamond" w:hAnsi="EB Garamond" w:cs="Amiri"/>
          <w:sz w:val="21"/>
          <w:color w:val="69716F"/>
        </w:rPr>
        <w:t xml:space="preserve"> [§§439⁠–⁠446, 464]</w:t>
      </w:r>
    </w:p>
    <w:p>
      <w:pPr>
        <w:spacing w:before="160" w:after="60" w:line="300" w:lineRule="atLeast"/>
        <w:keepNext w:val="1"/>
        <w:keepLines w:val="1"/>
        <w:widowControl w:val="1"/>
      </w:pPr>
      <w:r>
        <w:rPr>
          <w:rFonts w:ascii="EB Garamond" w:hAnsi="EB Garamond" w:cs="Amiri"/>
          <w:sz w:val="26"/>
          <w:color w:val="365E59"/>
          <w:b/>
        </w:rPr>
        <w:t xml:space="preserve">L</w:t>
      </w:r>
    </w:p>
    <w:p>
      <w:pPr>
        <w:spacing w:before="60" w:after="10" w:line="260" w:lineRule="atLeast"/>
        <w:keepNext w:val="1"/>
        <w:keepLines w:val="1"/>
        <w:widowControl w:val="1"/>
      </w:pPr>
      <w:bookmarkStart w:id="10944" w:name="ix_b5cfb8c0d989154a"/>
      <w:r>
        <w:rPr>
          <w:rFonts w:ascii="EB Garamond" w:hAnsi="EB Garamond" w:cs="Amiri"/>
          <w:sz w:val="22"/>
          <w:color w:val="000000"/>
          <w:b/>
        </w:rPr>
        <w:t xml:space="preserve">Law, revealed</w:t>
      </w:r>
      <w:bookmarkEnd w:id="10944"/>
    </w:p>
    <w:p>
      <w:pPr>
        <w:spacing w:before="0" w:after="20" w:line="260" w:lineRule="atLeast"/>
        <w:keepNext w:val="0"/>
        <w:keepLines w:val="1"/>
        <w:widowControl w:val="1"/>
        <w:ind w:left="230" w:hanging="0"/>
      </w:pPr>
      <w:r>
        <w:rPr>
          <w:rFonts w:ascii="EB Garamond" w:hAnsi="EB Garamond" w:cs="Amiri"/>
          <w:sz w:val="22"/>
          <w:color w:val="000000"/>
        </w:rPr>
        <w:t xml:space="preserve">social function and prophetic mission</w:t>
      </w:r>
      <w:r>
        <w:rPr>
          <w:rFonts w:ascii="EB Garamond" w:hAnsi="EB Garamond" w:cs="Amiri"/>
          <w:sz w:val="22"/>
          <w:color w:val="000000"/>
        </w:rPr>
        <w:t xml:space="preserve">, </w:t>
      </w:r>
      <w:hyperlink w:anchor="unit_649" w:history="1">
        <w:r>
          <w:rPr>
            <w:rFonts w:ascii="EB Garamond" w:hAnsi="EB Garamond" w:cs="Amiri"/>
            <w:sz w:val="22"/>
            <w:color w:val="000000"/>
          </w:rPr>
          <w:t xml:space="preserve">56</w:t>
        </w:r>
      </w:hyperlink>
      <w:r>
        <w:rPr>
          <w:rFonts w:ascii="EB Garamond" w:hAnsi="EB Garamond" w:cs="Amiri"/>
          <w:sz w:val="22"/>
          <w:color w:val="000000"/>
        </w:rPr>
        <w:t xml:space="preserve">, </w:t>
      </w:r>
      <w:hyperlink w:anchor="unit_703" w:history="1">
        <w:r>
          <w:rPr>
            <w:rFonts w:ascii="EB Garamond" w:hAnsi="EB Garamond" w:cs="Amiri"/>
            <w:sz w:val="22"/>
            <w:color w:val="000000"/>
          </w:rPr>
          <w:t xml:space="preserve">63⁠–⁠65</w:t>
        </w:r>
      </w:hyperlink>
      <w:r>
        <w:rPr>
          <w:rFonts w:ascii="EB Garamond" w:hAnsi="EB Garamond" w:cs="Amiri"/>
          <w:sz w:val="21"/>
          <w:color w:val="69716F"/>
        </w:rPr>
        <w:t xml:space="preserve"> [§§649, 703, 706⁠–⁠708, 713]</w:t>
      </w:r>
    </w:p>
    <w:p>
      <w:pPr>
        <w:spacing w:before="60" w:after="20" w:line="260" w:lineRule="atLeast"/>
        <w:keepNext w:val="0"/>
        <w:keepLines w:val="1"/>
        <w:widowControl w:val="1"/>
      </w:pPr>
      <w:bookmarkStart w:id="10945" w:name="ix_6a213a45d6d9abe9"/>
      <w:bookmarkEnd w:id="10945"/>
      <w:r>
        <w:rPr>
          <w:rFonts w:ascii="EB Garamond" w:hAnsi="EB Garamond" w:cs="Amiri"/>
          <w:sz w:val="22"/>
          <w:color w:val="000000"/>
          <w:b/>
        </w:rPr>
        <w:t xml:space="preserve">Letters and speech</w:t>
      </w:r>
      <w:r>
        <w:rPr>
          <w:rFonts w:ascii="EB Garamond" w:hAnsi="EB Garamond" w:cs="Amiri"/>
          <w:sz w:val="22"/>
          <w:color w:val="000000"/>
        </w:rPr>
        <w:t xml:space="preserve">, </w:t>
      </w:r>
      <w:hyperlink w:anchor="unit_113" w:history="1">
        <w:r>
          <w:rPr>
            <w:rFonts w:ascii="EB Garamond" w:hAnsi="EB Garamond" w:cs="Amiri"/>
            <w:sz w:val="22"/>
            <w:color w:val="000000"/>
          </w:rPr>
          <w:t xml:space="preserve">15</w:t>
        </w:r>
      </w:hyperlink>
      <w:r>
        <w:rPr>
          <w:rFonts w:ascii="EB Garamond" w:hAnsi="EB Garamond" w:cs="Amiri"/>
          <w:sz w:val="22"/>
          <w:color w:val="000000"/>
        </w:rPr>
        <w:t xml:space="preserve">, </w:t>
      </w:r>
      <w:hyperlink w:anchor="unit_428" w:history="1">
        <w:r>
          <w:rPr>
            <w:rFonts w:ascii="EB Garamond" w:hAnsi="EB Garamond" w:cs="Amiri"/>
            <w:sz w:val="22"/>
            <w:color w:val="000000"/>
          </w:rPr>
          <w:t xml:space="preserve">41</w:t>
        </w:r>
      </w:hyperlink>
      <w:r>
        <w:rPr>
          <w:rFonts w:ascii="EB Garamond" w:hAnsi="EB Garamond" w:cs="Amiri"/>
          <w:sz w:val="22"/>
          <w:color w:val="000000"/>
        </w:rPr>
        <w:t xml:space="preserve">, </w:t>
      </w:r>
      <w:hyperlink w:anchor="unit_477" w:history="1">
        <w:r>
          <w:rPr>
            <w:rFonts w:ascii="EB Garamond" w:hAnsi="EB Garamond" w:cs="Amiri"/>
            <w:sz w:val="22"/>
            <w:color w:val="000000"/>
          </w:rPr>
          <w:t xml:space="preserve">44</w:t>
        </w:r>
      </w:hyperlink>
      <w:r>
        <w:rPr>
          <w:rFonts w:ascii="EB Garamond" w:hAnsi="EB Garamond" w:cs="Amiri"/>
          <w:sz w:val="21"/>
          <w:color w:val="69716F"/>
        </w:rPr>
        <w:t xml:space="preserve"> [§§113, 428⁠–⁠431, 477⁠–⁠478]</w:t>
      </w:r>
    </w:p>
    <w:p>
      <w:pPr>
        <w:spacing w:before="60" w:after="20" w:line="260" w:lineRule="atLeast"/>
        <w:keepNext w:val="0"/>
        <w:keepLines w:val="1"/>
        <w:widowControl w:val="1"/>
      </w:pPr>
      <w:bookmarkStart w:id="10946" w:name="ix_31e6eed85c877736"/>
      <w:bookmarkEnd w:id="10946"/>
      <w:r>
        <w:rPr>
          <w:rFonts w:ascii="EB Garamond" w:hAnsi="EB Garamond" w:cs="Amiri"/>
          <w:sz w:val="22"/>
          <w:color w:val="000000"/>
          <w:b/>
        </w:rPr>
        <w:t xml:space="preserve">Life and vital spirit</w:t>
      </w:r>
      <w:r>
        <w:rPr>
          <w:rFonts w:ascii="EB Garamond" w:hAnsi="EB Garamond" w:cs="Amiri"/>
          <w:sz w:val="22"/>
          <w:color w:val="000000"/>
        </w:rPr>
        <w:t xml:space="preserve">, </w:t>
      </w:r>
      <w:hyperlink w:anchor="unit_331" w:history="1">
        <w:r>
          <w:rPr>
            <w:rFonts w:ascii="EB Garamond" w:hAnsi="EB Garamond" w:cs="Amiri"/>
            <w:sz w:val="22"/>
            <w:color w:val="000000"/>
          </w:rPr>
          <w:t xml:space="preserve">35</w:t>
        </w:r>
      </w:hyperlink>
      <w:r>
        <w:rPr>
          <w:rFonts w:ascii="EB Garamond" w:hAnsi="EB Garamond" w:cs="Amiri"/>
          <w:sz w:val="22"/>
          <w:color w:val="000000"/>
        </w:rPr>
        <w:t xml:space="preserve">, </w:t>
      </w:r>
      <w:hyperlink w:anchor="unit_503" w:history="1">
        <w:r>
          <w:rPr>
            <w:rFonts w:ascii="EB Garamond" w:hAnsi="EB Garamond" w:cs="Amiri"/>
            <w:sz w:val="22"/>
            <w:color w:val="000000"/>
          </w:rPr>
          <w:t xml:space="preserve">46</w:t>
        </w:r>
      </w:hyperlink>
      <w:r>
        <w:rPr>
          <w:rFonts w:ascii="EB Garamond" w:hAnsi="EB Garamond" w:cs="Amiri"/>
          <w:sz w:val="21"/>
          <w:color w:val="69716F"/>
        </w:rPr>
        <w:t xml:space="preserve"> [§§331, 503⁠–⁠506]</w:t>
      </w:r>
    </w:p>
    <w:p>
      <w:pPr>
        <w:spacing w:before="60" w:after="10" w:line="260" w:lineRule="atLeast"/>
        <w:keepNext w:val="1"/>
        <w:keepLines w:val="1"/>
        <w:widowControl w:val="1"/>
      </w:pPr>
      <w:bookmarkStart w:id="10947" w:name="ix_3d52a6d8fedcc48a"/>
      <w:r>
        <w:rPr>
          <w:rFonts w:ascii="EB Garamond" w:hAnsi="EB Garamond" w:cs="Amiri"/>
          <w:sz w:val="22"/>
          <w:color w:val="000000"/>
          <w:b/>
        </w:rPr>
        <w:t xml:space="preserve">Logic</w:t>
      </w:r>
      <w:bookmarkEnd w:id="10947"/>
    </w:p>
    <w:p>
      <w:pPr>
        <w:spacing w:before="0" w:after="20" w:line="260" w:lineRule="atLeast"/>
        <w:keepNext w:val="0"/>
        <w:keepLines w:val="1"/>
        <w:widowControl w:val="1"/>
        <w:ind w:left="230" w:hanging="0"/>
      </w:pPr>
      <w:r>
        <w:rPr>
          <w:rFonts w:ascii="EB Garamond" w:hAnsi="EB Garamond" w:cs="Amiri"/>
          <w:sz w:val="22"/>
          <w:color w:val="000000"/>
        </w:rPr>
        <w:t xml:space="preserve">syllogisms and premises</w:t>
      </w:r>
      <w:r>
        <w:rPr>
          <w:rFonts w:ascii="EB Garamond" w:hAnsi="EB Garamond" w:cs="Amiri"/>
          <w:sz w:val="22"/>
          <w:color w:val="000000"/>
        </w:rPr>
        <w:t xml:space="preserve">, </w:t>
      </w:r>
      <w:hyperlink w:anchor="unit_468" w:history="1">
        <w:r>
          <w:rPr>
            <w:rFonts w:ascii="EB Garamond" w:hAnsi="EB Garamond" w:cs="Amiri"/>
            <w:sz w:val="22"/>
            <w:color w:val="000000"/>
          </w:rPr>
          <w:t xml:space="preserve">43⁠–⁠44</w:t>
        </w:r>
      </w:hyperlink>
      <w:r>
        <w:rPr>
          <w:rFonts w:ascii="EB Garamond" w:hAnsi="EB Garamond" w:cs="Amiri"/>
          <w:sz w:val="21"/>
          <w:color w:val="69716F"/>
        </w:rPr>
        <w:t xml:space="preserve"> [§§468, 472, 475⁠–⁠476, 479⁠–⁠484]</w:t>
      </w:r>
    </w:p>
    <w:p>
      <w:pPr>
        <w:spacing w:before="60" w:after="20" w:line="260" w:lineRule="atLeast"/>
        <w:keepNext w:val="0"/>
        <w:keepLines w:val="1"/>
        <w:widowControl w:val="1"/>
      </w:pPr>
      <w:bookmarkStart w:id="10948" w:name="ix_f1e4bcc69d5f1658"/>
      <w:bookmarkEnd w:id="10948"/>
      <w:r>
        <w:rPr>
          <w:rFonts w:ascii="EB Garamond" w:hAnsi="EB Garamond" w:cs="Amiri"/>
          <w:sz w:val="22"/>
          <w:color w:val="000000"/>
          <w:b/>
        </w:rPr>
        <w:t xml:space="preserve">Luṭf</w:t>
      </w:r>
      <w:r>
        <w:rPr>
          <w:rFonts w:ascii="EB Garamond" w:hAnsi="EB Garamond" w:cs="Amiri"/>
          <w:sz w:val="22"/>
          <w:color w:val="000000"/>
          <w:i/>
        </w:rPr>
        <w:t xml:space="preserve">. See </w:t>
      </w:r>
      <w:hyperlink w:anchor="ix_5a6f819e08972ad0" w:history="1">
        <w:r>
          <w:rPr>
            <w:rFonts w:ascii="EB Garamond" w:hAnsi="EB Garamond" w:cs="Amiri"/>
            <w:sz w:val="22"/>
            <w:color w:val="000000"/>
            <w:i/>
          </w:rPr>
          <w:t xml:space="preserve">Gracious assistance</w:t>
        </w:r>
      </w:hyperlink>
    </w:p>
    <w:p>
      <w:pPr>
        <w:spacing w:before="160" w:after="60" w:line="300" w:lineRule="atLeast"/>
        <w:keepNext w:val="1"/>
        <w:keepLines w:val="1"/>
        <w:widowControl w:val="1"/>
      </w:pPr>
      <w:r>
        <w:rPr>
          <w:rFonts w:ascii="EB Garamond" w:hAnsi="EB Garamond" w:cs="Amiri"/>
          <w:sz w:val="26"/>
          <w:color w:val="365E59"/>
          <w:b/>
        </w:rPr>
        <w:t xml:space="preserve">M</w:t>
      </w:r>
    </w:p>
    <w:p>
      <w:pPr>
        <w:spacing w:before="60" w:after="20" w:line="260" w:lineRule="atLeast"/>
        <w:keepNext w:val="0"/>
        <w:keepLines w:val="1"/>
        <w:widowControl w:val="1"/>
      </w:pPr>
      <w:bookmarkStart w:id="10949" w:name="ix_1135997accf33f7c"/>
      <w:bookmarkEnd w:id="10949"/>
      <w:r>
        <w:rPr>
          <w:rFonts w:ascii="EB Garamond" w:hAnsi="EB Garamond" w:cs="Amiri"/>
          <w:sz w:val="22"/>
          <w:color w:val="000000"/>
          <w:b/>
        </w:rPr>
        <w:t xml:space="preserve">Māhiyya</w:t>
      </w:r>
      <w:r>
        <w:rPr>
          <w:rFonts w:ascii="EB Garamond" w:hAnsi="EB Garamond" w:cs="Amiri"/>
          <w:sz w:val="22"/>
          <w:color w:val="000000"/>
          <w:i/>
        </w:rPr>
        <w:t xml:space="preserve">. See </w:t>
      </w:r>
      <w:hyperlink w:anchor="ix_14e2b14232d4dcce" w:history="1">
        <w:r>
          <w:rPr>
            <w:rFonts w:ascii="EB Garamond" w:hAnsi="EB Garamond" w:cs="Amiri"/>
            <w:sz w:val="22"/>
            <w:color w:val="000000"/>
            <w:i/>
          </w:rPr>
          <w:t xml:space="preserve">Quiddity</w:t>
        </w:r>
      </w:hyperlink>
    </w:p>
    <w:p>
      <w:pPr>
        <w:spacing w:before="60" w:after="20" w:line="260" w:lineRule="atLeast"/>
        <w:keepNext w:val="0"/>
        <w:keepLines w:val="1"/>
        <w:widowControl w:val="1"/>
      </w:pPr>
      <w:bookmarkStart w:id="10950" w:name="ix_94f85995c7492eec"/>
      <w:bookmarkEnd w:id="10950"/>
      <w:r>
        <w:rPr>
          <w:rFonts w:ascii="EB Garamond" w:hAnsi="EB Garamond" w:cs="Amiri"/>
          <w:sz w:val="22"/>
          <w:color w:val="000000"/>
          <w:b/>
        </w:rPr>
        <w:t xml:space="preserve">Mary</w:t>
      </w:r>
      <w:r>
        <w:rPr>
          <w:rFonts w:ascii="EB Garamond" w:hAnsi="EB Garamond" w:cs="Amiri"/>
          <w:sz w:val="22"/>
          <w:color w:val="000000"/>
        </w:rPr>
        <w:t xml:space="preserve">, </w:t>
      </w:r>
      <w:hyperlink w:anchor="unit_698" w:history="1">
        <w:r>
          <w:rPr>
            <w:rFonts w:ascii="EB Garamond" w:hAnsi="EB Garamond" w:cs="Amiri"/>
            <w:sz w:val="22"/>
            <w:color w:val="000000"/>
          </w:rPr>
          <w:t xml:space="preserve">63</w:t>
        </w:r>
      </w:hyperlink>
      <w:r>
        <w:rPr>
          <w:rFonts w:ascii="EB Garamond" w:hAnsi="EB Garamond" w:cs="Amiri"/>
          <w:sz w:val="21"/>
          <w:color w:val="69716F"/>
        </w:rPr>
        <w:t xml:space="preserve"> [§698]</w:t>
      </w:r>
    </w:p>
    <w:p>
      <w:pPr>
        <w:spacing w:before="60" w:after="20" w:line="260" w:lineRule="atLeast"/>
        <w:keepNext w:val="0"/>
        <w:keepLines w:val="1"/>
        <w:widowControl w:val="1"/>
      </w:pPr>
      <w:bookmarkStart w:id="10951" w:name="ix_0a94e1dd0b9435a6"/>
      <w:bookmarkEnd w:id="10951"/>
      <w:r>
        <w:rPr>
          <w:rFonts w:ascii="EB Garamond" w:hAnsi="EB Garamond" w:cs="Amiri"/>
          <w:sz w:val="22"/>
          <w:color w:val="000000"/>
          <w:b/>
        </w:rPr>
        <w:t xml:space="preserve">Matter</w:t>
      </w:r>
      <w:r>
        <w:rPr>
          <w:rFonts w:ascii="EB Garamond" w:hAnsi="EB Garamond" w:cs="Amiri"/>
          <w:sz w:val="22"/>
          <w:color w:val="000000"/>
        </w:rPr>
        <w:t xml:space="preserve">, </w:t>
      </w:r>
      <w:hyperlink w:anchor="unit_133" w:history="1">
        <w:r>
          <w:rPr>
            <w:rFonts w:ascii="EB Garamond" w:hAnsi="EB Garamond" w:cs="Amiri"/>
            <w:sz w:val="22"/>
            <w:color w:val="000000"/>
          </w:rPr>
          <w:t xml:space="preserve">17</w:t>
        </w:r>
      </w:hyperlink>
      <w:r>
        <w:rPr>
          <w:rFonts w:ascii="EB Garamond" w:hAnsi="EB Garamond" w:cs="Amiri"/>
          <w:sz w:val="22"/>
          <w:color w:val="000000"/>
        </w:rPr>
        <w:t xml:space="preserve">, </w:t>
      </w:r>
      <w:hyperlink w:anchor="unit_228" w:history="1">
        <w:r>
          <w:rPr>
            <w:rFonts w:ascii="EB Garamond" w:hAnsi="EB Garamond" w:cs="Amiri"/>
            <w:sz w:val="22"/>
            <w:color w:val="000000"/>
          </w:rPr>
          <w:t xml:space="preserve">27</w:t>
        </w:r>
      </w:hyperlink>
      <w:r>
        <w:rPr>
          <w:rFonts w:ascii="EB Garamond" w:hAnsi="EB Garamond" w:cs="Amiri"/>
          <w:sz w:val="22"/>
          <w:color w:val="000000"/>
        </w:rPr>
        <w:t xml:space="preserve">, </w:t>
      </w:r>
      <w:hyperlink w:anchor="unit_254" w:history="1">
        <w:r>
          <w:rPr>
            <w:rFonts w:ascii="EB Garamond" w:hAnsi="EB Garamond" w:cs="Amiri"/>
            <w:sz w:val="22"/>
            <w:color w:val="000000"/>
          </w:rPr>
          <w:t xml:space="preserve">29</w:t>
        </w:r>
      </w:hyperlink>
      <w:r>
        <w:rPr>
          <w:rFonts w:ascii="EB Garamond" w:hAnsi="EB Garamond" w:cs="Amiri"/>
          <w:sz w:val="22"/>
          <w:color w:val="000000"/>
        </w:rPr>
        <w:t xml:space="preserve">, </w:t>
      </w:r>
      <w:hyperlink w:anchor="unit_284" w:history="1">
        <w:r>
          <w:rPr>
            <w:rFonts w:ascii="EB Garamond" w:hAnsi="EB Garamond" w:cs="Amiri"/>
            <w:sz w:val="22"/>
            <w:color w:val="000000"/>
          </w:rPr>
          <w:t xml:space="preserve">31</w:t>
        </w:r>
      </w:hyperlink>
      <w:r>
        <w:rPr>
          <w:rFonts w:ascii="EB Garamond" w:hAnsi="EB Garamond" w:cs="Amiri"/>
          <w:sz w:val="22"/>
          <w:color w:val="000000"/>
        </w:rPr>
        <w:t xml:space="preserve">, </w:t>
      </w:r>
      <w:hyperlink w:anchor="unit_325" w:history="1">
        <w:r>
          <w:rPr>
            <w:rFonts w:ascii="EB Garamond" w:hAnsi="EB Garamond" w:cs="Amiri"/>
            <w:sz w:val="22"/>
            <w:color w:val="000000"/>
          </w:rPr>
          <w:t xml:space="preserve">34</w:t>
        </w:r>
      </w:hyperlink>
      <w:r>
        <w:rPr>
          <w:rFonts w:ascii="EB Garamond" w:hAnsi="EB Garamond" w:cs="Amiri"/>
          <w:sz w:val="21"/>
          <w:color w:val="69716F"/>
        </w:rPr>
        <w:t xml:space="preserve"> [§§133, 228⁠–⁠231, 254, 284, 290, 325]</w:t>
      </w:r>
    </w:p>
    <w:p>
      <w:pPr>
        <w:spacing w:before="60" w:after="10" w:line="260" w:lineRule="atLeast"/>
        <w:keepNext w:val="1"/>
        <w:keepLines w:val="1"/>
        <w:widowControl w:val="1"/>
      </w:pPr>
      <w:bookmarkStart w:id="10952" w:name="ix_11478e9fce1d6bfd"/>
      <w:r>
        <w:rPr>
          <w:rFonts w:ascii="EB Garamond" w:hAnsi="EB Garamond" w:cs="Amiri"/>
          <w:sz w:val="22"/>
          <w:color w:val="000000"/>
          <w:b/>
        </w:rPr>
        <w:t xml:space="preserve">Miracles</w:t>
      </w:r>
      <w:bookmarkEnd w:id="10952"/>
    </w:p>
    <w:p>
      <w:pPr>
        <w:spacing w:before="0" w:after="20" w:line="260" w:lineRule="atLeast"/>
        <w:keepNext w:val="0"/>
        <w:keepLines w:val="1"/>
        <w:widowControl w:val="1"/>
        <w:ind w:left="230" w:hanging="0"/>
      </w:pPr>
      <w:r>
        <w:rPr>
          <w:rFonts w:ascii="EB Garamond" w:hAnsi="EB Garamond" w:cs="Amiri"/>
          <w:sz w:val="22"/>
          <w:color w:val="000000"/>
        </w:rPr>
        <w:t xml:space="preserve">definition and evidentiary force</w:t>
      </w:r>
      <w:r>
        <w:rPr>
          <w:rFonts w:ascii="EB Garamond" w:hAnsi="EB Garamond" w:cs="Amiri"/>
          <w:sz w:val="22"/>
          <w:color w:val="000000"/>
        </w:rPr>
        <w:t xml:space="preserve">, </w:t>
      </w:r>
      <w:hyperlink w:anchor="unit_697" w:history="1">
        <w:r>
          <w:rPr>
            <w:rFonts w:ascii="EB Garamond" w:hAnsi="EB Garamond" w:cs="Amiri"/>
            <w:sz w:val="22"/>
            <w:color w:val="000000"/>
          </w:rPr>
          <w:t xml:space="preserve">63⁠–⁠64</w:t>
        </w:r>
      </w:hyperlink>
      <w:r>
        <w:rPr>
          <w:rFonts w:ascii="EB Garamond" w:hAnsi="EB Garamond" w:cs="Amiri"/>
          <w:sz w:val="22"/>
          <w:color w:val="000000"/>
        </w:rPr>
        <w:t xml:space="preserve">, </w:t>
      </w:r>
      <w:hyperlink w:anchor="unit_725" w:history="1">
        <w:r>
          <w:rPr>
            <w:rFonts w:ascii="EB Garamond" w:hAnsi="EB Garamond" w:cs="Amiri"/>
            <w:sz w:val="22"/>
            <w:color w:val="000000"/>
          </w:rPr>
          <w:t xml:space="preserve">66</w:t>
        </w:r>
      </w:hyperlink>
      <w:r>
        <w:rPr>
          <w:rFonts w:ascii="EB Garamond" w:hAnsi="EB Garamond" w:cs="Amiri"/>
          <w:sz w:val="21"/>
          <w:color w:val="69716F"/>
        </w:rPr>
        <w:t xml:space="preserve"> [§§697, 699, 704, 725]</w:t>
      </w:r>
    </w:p>
    <w:p>
      <w:pPr>
        <w:spacing w:before="0" w:after="20" w:line="260" w:lineRule="atLeast"/>
        <w:keepNext w:val="0"/>
        <w:keepLines w:val="1"/>
        <w:widowControl w:val="1"/>
        <w:ind w:left="230" w:hanging="0"/>
      </w:pPr>
      <w:r>
        <w:rPr>
          <w:rFonts w:ascii="EB Garamond" w:hAnsi="EB Garamond" w:cs="Amiri"/>
          <w:sz w:val="22"/>
          <w:color w:val="000000"/>
        </w:rPr>
        <w:t xml:space="preserve">nonprophets, preparatory signs, and false claims</w:t>
      </w:r>
      <w:r>
        <w:rPr>
          <w:rFonts w:ascii="EB Garamond" w:hAnsi="EB Garamond" w:cs="Amiri"/>
          <w:sz w:val="22"/>
          <w:color w:val="000000"/>
        </w:rPr>
        <w:t xml:space="preserve">, </w:t>
      </w:r>
      <w:hyperlink w:anchor="unit_698" w:history="1">
        <w:r>
          <w:rPr>
            <w:rFonts w:ascii="EB Garamond" w:hAnsi="EB Garamond" w:cs="Amiri"/>
            <w:sz w:val="22"/>
            <w:color w:val="000000"/>
          </w:rPr>
          <w:t xml:space="preserve">63</w:t>
        </w:r>
      </w:hyperlink>
      <w:r>
        <w:rPr>
          <w:rFonts w:ascii="EB Garamond" w:hAnsi="EB Garamond" w:cs="Amiri"/>
          <w:sz w:val="21"/>
          <w:color w:val="69716F"/>
        </w:rPr>
        <w:t xml:space="preserve"> [§§698, 700⁠–⁠701]</w:t>
      </w:r>
    </w:p>
    <w:p>
      <w:pPr>
        <w:spacing w:before="60" w:after="10" w:line="260" w:lineRule="atLeast"/>
        <w:keepNext w:val="1"/>
        <w:keepLines w:val="1"/>
        <w:widowControl w:val="1"/>
      </w:pPr>
      <w:bookmarkStart w:id="10953" w:name="ix_db627e514658caaf"/>
      <w:r>
        <w:rPr>
          <w:rFonts w:ascii="EB Garamond" w:hAnsi="EB Garamond" w:cs="Amiri"/>
          <w:sz w:val="22"/>
          <w:color w:val="000000"/>
          <w:b/>
        </w:rPr>
        <w:t xml:space="preserve">Modalities</w:t>
      </w:r>
      <w:bookmarkEnd w:id="10953"/>
    </w:p>
    <w:p>
      <w:pPr>
        <w:spacing w:before="0" w:after="20" w:line="260" w:lineRule="atLeast"/>
        <w:keepNext w:val="0"/>
        <w:keepLines w:val="1"/>
        <w:widowControl w:val="1"/>
        <w:ind w:left="230" w:hanging="0"/>
      </w:pPr>
      <w:r>
        <w:rPr>
          <w:rFonts w:ascii="EB Garamond" w:hAnsi="EB Garamond" w:cs="Amiri"/>
          <w:sz w:val="22"/>
          <w:color w:val="000000"/>
        </w:rPr>
        <w:t xml:space="preserve">intrinsic and through another</w:t>
      </w:r>
      <w:r>
        <w:rPr>
          <w:rFonts w:ascii="EB Garamond" w:hAnsi="EB Garamond" w:cs="Amiri"/>
          <w:sz w:val="22"/>
          <w:color w:val="000000"/>
        </w:rPr>
        <w:t xml:space="preserve">, </w:t>
      </w:r>
      <w:hyperlink w:anchor="unit_46" w:history="1">
        <w:r>
          <w:rPr>
            <w:rFonts w:ascii="EB Garamond" w:hAnsi="EB Garamond" w:cs="Amiri"/>
            <w:sz w:val="22"/>
            <w:color w:val="000000"/>
          </w:rPr>
          <w:t xml:space="preserve">10⁠–⁠11</w:t>
        </w:r>
      </w:hyperlink>
      <w:r>
        <w:rPr>
          <w:rFonts w:ascii="EB Garamond" w:hAnsi="EB Garamond" w:cs="Amiri"/>
          <w:sz w:val="21"/>
          <w:color w:val="69716F"/>
        </w:rPr>
        <w:t xml:space="preserve"> [§§46⁠–⁠47, 49⁠–⁠51, 53, 56, 61⁠–⁠63, 65⁠–⁠66]</w:t>
      </w:r>
    </w:p>
    <w:p>
      <w:pPr>
        <w:spacing w:before="60" w:after="10" w:line="260" w:lineRule="atLeast"/>
        <w:keepNext w:val="1"/>
        <w:keepLines w:val="1"/>
        <w:widowControl w:val="1"/>
      </w:pPr>
      <w:bookmarkStart w:id="10954" w:name="ix_031e7447ca780cea"/>
      <w:r>
        <w:rPr>
          <w:rFonts w:ascii="EB Garamond" w:hAnsi="EB Garamond" w:cs="Amiri"/>
          <w:sz w:val="22"/>
          <w:color w:val="000000"/>
          <w:b/>
        </w:rPr>
        <w:t xml:space="preserve">Moral obligation</w:t>
      </w:r>
      <w:bookmarkEnd w:id="10954"/>
    </w:p>
    <w:p>
      <w:pPr>
        <w:spacing w:before="0" w:after="20" w:line="260" w:lineRule="atLeast"/>
        <w:keepNext w:val="0"/>
        <w:keepLines w:val="1"/>
        <w:widowControl w:val="1"/>
        <w:ind w:left="230" w:hanging="0"/>
      </w:pPr>
      <w:r>
        <w:rPr>
          <w:rFonts w:ascii="EB Garamond" w:hAnsi="EB Garamond" w:cs="Amiri"/>
          <w:sz w:val="22"/>
          <w:color w:val="000000"/>
        </w:rPr>
        <w:t xml:space="preserve">conditions and objects</w:t>
      </w:r>
      <w:r>
        <w:rPr>
          <w:rFonts w:ascii="EB Garamond" w:hAnsi="EB Garamond" w:cs="Amiri"/>
          <w:sz w:val="22"/>
          <w:color w:val="000000"/>
        </w:rPr>
        <w:t xml:space="preserve">, </w:t>
      </w:r>
      <w:hyperlink w:anchor="unit_651" w:history="1">
        <w:r>
          <w:rPr>
            <w:rFonts w:ascii="EB Garamond" w:hAnsi="EB Garamond" w:cs="Amiri"/>
            <w:sz w:val="22"/>
            <w:color w:val="000000"/>
          </w:rPr>
          <w:t xml:space="preserve">57</w:t>
        </w:r>
      </w:hyperlink>
      <w:r>
        <w:rPr>
          <w:rFonts w:ascii="EB Garamond" w:hAnsi="EB Garamond" w:cs="Amiri"/>
          <w:sz w:val="21"/>
          <w:color w:val="69716F"/>
        </w:rPr>
        <w:t xml:space="preserve"> [§§651⁠–⁠652]</w:t>
      </w:r>
    </w:p>
    <w:p>
      <w:pPr>
        <w:spacing w:before="0" w:after="20" w:line="260" w:lineRule="atLeast"/>
        <w:keepNext w:val="0"/>
        <w:keepLines w:val="1"/>
        <w:widowControl w:val="1"/>
        <w:ind w:left="230" w:hanging="0"/>
      </w:pPr>
      <w:r>
        <w:rPr>
          <w:rFonts w:ascii="EB Garamond" w:hAnsi="EB Garamond" w:cs="Amiri"/>
          <w:sz w:val="22"/>
          <w:color w:val="000000"/>
        </w:rPr>
        <w:t xml:space="preserve">goodness and purpose</w:t>
      </w:r>
      <w:r>
        <w:rPr>
          <w:rFonts w:ascii="EB Garamond" w:hAnsi="EB Garamond" w:cs="Amiri"/>
          <w:sz w:val="22"/>
          <w:color w:val="000000"/>
        </w:rPr>
        <w:t xml:space="preserve">, </w:t>
      </w:r>
      <w:hyperlink w:anchor="unit_647" w:history="1">
        <w:r>
          <w:rPr>
            <w:rFonts w:ascii="EB Garamond" w:hAnsi="EB Garamond" w:cs="Amiri"/>
            <w:sz w:val="22"/>
            <w:color w:val="000000"/>
          </w:rPr>
          <w:t xml:space="preserve">56⁠–⁠57</w:t>
        </w:r>
      </w:hyperlink>
      <w:r>
        <w:rPr>
          <w:rFonts w:ascii="EB Garamond" w:hAnsi="EB Garamond" w:cs="Amiri"/>
          <w:sz w:val="21"/>
          <w:color w:val="69716F"/>
        </w:rPr>
        <w:t xml:space="preserve"> [§§647⁠–⁠650, 654⁠–⁠657]</w:t>
      </w:r>
    </w:p>
    <w:p>
      <w:pPr>
        <w:spacing w:before="0" w:after="20" w:line="260" w:lineRule="atLeast"/>
        <w:keepNext w:val="0"/>
        <w:keepLines w:val="1"/>
        <w:widowControl w:val="1"/>
        <w:ind w:left="230" w:hanging="0"/>
      </w:pPr>
      <w:r>
        <w:rPr>
          <w:rFonts w:ascii="EB Garamond" w:hAnsi="EB Garamond" w:cs="Amiri"/>
          <w:sz w:val="22"/>
          <w:color w:val="000000"/>
        </w:rPr>
        <w:t xml:space="preserve">persons subject to it and its cessation</w:t>
      </w:r>
      <w:r>
        <w:rPr>
          <w:rFonts w:ascii="EB Garamond" w:hAnsi="EB Garamond" w:cs="Amiri"/>
          <w:sz w:val="22"/>
          <w:color w:val="000000"/>
        </w:rPr>
        <w:t xml:space="preserve">, </w:t>
      </w:r>
      <w:hyperlink w:anchor="unit_646" w:history="1">
        <w:r>
          <w:rPr>
            <w:rFonts w:ascii="EB Garamond" w:hAnsi="EB Garamond" w:cs="Amiri"/>
            <w:sz w:val="22"/>
            <w:color w:val="000000"/>
          </w:rPr>
          <w:t xml:space="preserve">56⁠–⁠57</w:t>
        </w:r>
      </w:hyperlink>
      <w:r>
        <w:rPr>
          <w:rFonts w:ascii="EB Garamond" w:hAnsi="EB Garamond" w:cs="Amiri"/>
          <w:sz w:val="21"/>
          <w:color w:val="69716F"/>
        </w:rPr>
        <w:t xml:space="preserve"> [§§646, 653⁠–⁠656]</w:t>
      </w:r>
    </w:p>
    <w:p>
      <w:pPr>
        <w:spacing w:before="60" w:after="20" w:line="260" w:lineRule="atLeast"/>
        <w:keepNext w:val="0"/>
        <w:keepLines w:val="1"/>
        <w:widowControl w:val="1"/>
      </w:pPr>
      <w:bookmarkStart w:id="10955" w:name="ix_a3bdecc324e22df5"/>
      <w:bookmarkEnd w:id="10955"/>
      <w:r>
        <w:rPr>
          <w:rFonts w:ascii="EB Garamond" w:hAnsi="EB Garamond" w:cs="Amiri"/>
          <w:sz w:val="22"/>
          <w:color w:val="000000"/>
          <w:b/>
        </w:rPr>
        <w:t xml:space="preserve">Moses</w:t>
      </w:r>
      <w:r>
        <w:rPr>
          <w:rFonts w:ascii="EB Garamond" w:hAnsi="EB Garamond" w:cs="Amiri"/>
          <w:sz w:val="22"/>
          <w:color w:val="000000"/>
        </w:rPr>
        <w:t xml:space="preserve">, </w:t>
      </w:r>
      <w:hyperlink w:anchor="unit_605" w:history="1">
        <w:r>
          <w:rPr>
            <w:rFonts w:ascii="EB Garamond" w:hAnsi="EB Garamond" w:cs="Amiri"/>
            <w:sz w:val="22"/>
            <w:color w:val="000000"/>
          </w:rPr>
          <w:t xml:space="preserve">53</w:t>
        </w:r>
      </w:hyperlink>
      <w:r>
        <w:rPr>
          <w:rFonts w:ascii="EB Garamond" w:hAnsi="EB Garamond" w:cs="Amiri"/>
          <w:sz w:val="22"/>
          <w:color w:val="000000"/>
        </w:rPr>
        <w:t xml:space="preserve">, </w:t>
      </w:r>
      <w:hyperlink w:anchor="unit_708" w:history="1">
        <w:r>
          <w:rPr>
            <w:rFonts w:ascii="EB Garamond" w:hAnsi="EB Garamond" w:cs="Amiri"/>
            <w:sz w:val="22"/>
            <w:color w:val="000000"/>
          </w:rPr>
          <w:t xml:space="preserve">64</w:t>
        </w:r>
      </w:hyperlink>
      <w:r>
        <w:rPr>
          <w:rFonts w:ascii="EB Garamond" w:hAnsi="EB Garamond" w:cs="Amiri"/>
          <w:sz w:val="22"/>
          <w:color w:val="000000"/>
        </w:rPr>
        <w:t xml:space="preserve">, </w:t>
      </w:r>
      <w:hyperlink w:anchor="unit_721" w:history="1">
        <w:r>
          <w:rPr>
            <w:rFonts w:ascii="EB Garamond" w:hAnsi="EB Garamond" w:cs="Amiri"/>
            <w:sz w:val="22"/>
            <w:color w:val="000000"/>
          </w:rPr>
          <w:t xml:space="preserve">66</w:t>
        </w:r>
      </w:hyperlink>
      <w:r>
        <w:rPr>
          <w:rFonts w:ascii="EB Garamond" w:hAnsi="EB Garamond" w:cs="Amiri"/>
          <w:sz w:val="21"/>
          <w:color w:val="69716F"/>
        </w:rPr>
        <w:t xml:space="preserve"> [§§605, 708, 721]</w:t>
      </w:r>
    </w:p>
    <w:p>
      <w:pPr>
        <w:spacing w:before="60" w:after="10" w:line="260" w:lineRule="atLeast"/>
        <w:keepNext w:val="1"/>
        <w:keepLines w:val="1"/>
        <w:widowControl w:val="1"/>
      </w:pPr>
      <w:bookmarkStart w:id="10956" w:name="ix_e040db2b7f1361a9"/>
      <w:r>
        <w:rPr>
          <w:rFonts w:ascii="EB Garamond" w:hAnsi="EB Garamond" w:cs="Amiri"/>
          <w:sz w:val="22"/>
          <w:color w:val="000000"/>
          <w:b/>
        </w:rPr>
        <w:t xml:space="preserve">Motion</w:t>
      </w:r>
      <w:bookmarkEnd w:id="10956"/>
    </w:p>
    <w:p>
      <w:pPr>
        <w:spacing w:before="0" w:after="20" w:line="260" w:lineRule="atLeast"/>
        <w:keepNext w:val="0"/>
        <w:keepLines w:val="1"/>
        <w:widowControl w:val="1"/>
        <w:ind w:left="230" w:hanging="0"/>
      </w:pPr>
      <w:r>
        <w:rPr>
          <w:rFonts w:ascii="EB Garamond" w:hAnsi="EB Garamond" w:cs="Amiri"/>
          <w:sz w:val="22"/>
          <w:color w:val="000000"/>
        </w:rPr>
        <w:t xml:space="preserve">definition and conditions</w:t>
      </w:r>
      <w:r>
        <w:rPr>
          <w:rFonts w:ascii="EB Garamond" w:hAnsi="EB Garamond" w:cs="Amiri"/>
          <w:sz w:val="22"/>
          <w:color w:val="000000"/>
        </w:rPr>
        <w:t xml:space="preserve">, </w:t>
      </w:r>
      <w:hyperlink w:anchor="unit_274" w:history="1">
        <w:r>
          <w:rPr>
            <w:rFonts w:ascii="EB Garamond" w:hAnsi="EB Garamond" w:cs="Amiri"/>
            <w:sz w:val="22"/>
            <w:color w:val="000000"/>
          </w:rPr>
          <w:t xml:space="preserve">30</w:t>
        </w:r>
      </w:hyperlink>
      <w:r>
        <w:rPr>
          <w:rFonts w:ascii="EB Garamond" w:hAnsi="EB Garamond" w:cs="Amiri"/>
          <w:sz w:val="22"/>
          <w:color w:val="000000"/>
        </w:rPr>
        <w:t xml:space="preserve">, </w:t>
      </w:r>
      <w:hyperlink w:anchor="unit_403" w:history="1">
        <w:r>
          <w:rPr>
            <w:rFonts w:ascii="EB Garamond" w:hAnsi="EB Garamond" w:cs="Amiri"/>
            <w:sz w:val="22"/>
            <w:color w:val="000000"/>
          </w:rPr>
          <w:t xml:space="preserve">39</w:t>
        </w:r>
      </w:hyperlink>
      <w:r>
        <w:rPr>
          <w:rFonts w:ascii="EB Garamond" w:hAnsi="EB Garamond" w:cs="Amiri"/>
          <w:sz w:val="22"/>
          <w:color w:val="000000"/>
        </w:rPr>
        <w:t xml:space="preserve">, </w:t>
      </w:r>
      <w:hyperlink w:anchor="unit_525" w:history="1">
        <w:r>
          <w:rPr>
            <w:rFonts w:ascii="EB Garamond" w:hAnsi="EB Garamond" w:cs="Amiri"/>
            <w:sz w:val="22"/>
            <w:color w:val="000000"/>
          </w:rPr>
          <w:t xml:space="preserve">47⁠–⁠48</w:t>
        </w:r>
      </w:hyperlink>
      <w:r>
        <w:rPr>
          <w:rFonts w:ascii="EB Garamond" w:hAnsi="EB Garamond" w:cs="Amiri"/>
          <w:sz w:val="21"/>
          <w:color w:val="69716F"/>
        </w:rPr>
        <w:t xml:space="preserve"> [§§274, 276, 403, 525⁠–⁠532]</w:t>
      </w:r>
    </w:p>
    <w:p>
      <w:pPr>
        <w:spacing w:before="0" w:after="20" w:line="260" w:lineRule="atLeast"/>
        <w:keepNext w:val="0"/>
        <w:keepLines w:val="1"/>
        <w:widowControl w:val="1"/>
        <w:ind w:left="230" w:hanging="0"/>
      </w:pPr>
      <w:r>
        <w:rPr>
          <w:rFonts w:ascii="EB Garamond" w:hAnsi="EB Garamond" w:cs="Amiri"/>
          <w:sz w:val="22"/>
          <w:color w:val="000000"/>
        </w:rPr>
        <w:t xml:space="preserve">kinds and categories</w:t>
      </w:r>
      <w:r>
        <w:rPr>
          <w:rFonts w:ascii="EB Garamond" w:hAnsi="EB Garamond" w:cs="Amiri"/>
          <w:sz w:val="22"/>
          <w:color w:val="000000"/>
        </w:rPr>
        <w:t xml:space="preserve">, </w:t>
      </w:r>
      <w:hyperlink w:anchor="unit_533" w:history="1">
        <w:r>
          <w:rPr>
            <w:rFonts w:ascii="EB Garamond" w:hAnsi="EB Garamond" w:cs="Amiri"/>
            <w:sz w:val="22"/>
            <w:color w:val="000000"/>
          </w:rPr>
          <w:t xml:space="preserve">48⁠–⁠49</w:t>
        </w:r>
      </w:hyperlink>
      <w:r>
        <w:rPr>
          <w:rFonts w:ascii="EB Garamond" w:hAnsi="EB Garamond" w:cs="Amiri"/>
          <w:sz w:val="21"/>
          <w:color w:val="69716F"/>
        </w:rPr>
        <w:t xml:space="preserve"> [§§533⁠–⁠541, 559⁠–⁠560]</w:t>
      </w:r>
    </w:p>
    <w:p>
      <w:pPr>
        <w:spacing w:before="0" w:after="20" w:line="260" w:lineRule="atLeast"/>
        <w:keepNext w:val="0"/>
        <w:keepLines w:val="1"/>
        <w:widowControl w:val="1"/>
        <w:ind w:left="230" w:hanging="0"/>
      </w:pPr>
      <w:r>
        <w:rPr>
          <w:rFonts w:ascii="EB Garamond" w:hAnsi="EB Garamond" w:cs="Amiri"/>
          <w:sz w:val="22"/>
          <w:color w:val="000000"/>
        </w:rPr>
        <w:t xml:space="preserve">natural, forced, and voluntary</w:t>
      </w:r>
      <w:r>
        <w:rPr>
          <w:rFonts w:ascii="EB Garamond" w:hAnsi="EB Garamond" w:cs="Amiri"/>
          <w:sz w:val="22"/>
          <w:color w:val="000000"/>
        </w:rPr>
        <w:t xml:space="preserve">, </w:t>
      </w:r>
      <w:hyperlink w:anchor="unit_222" w:history="1">
        <w:r>
          <w:rPr>
            <w:rFonts w:ascii="EB Garamond" w:hAnsi="EB Garamond" w:cs="Amiri"/>
            <w:sz w:val="22"/>
            <w:color w:val="000000"/>
          </w:rPr>
          <w:t xml:space="preserve">26⁠–⁠27</w:t>
        </w:r>
      </w:hyperlink>
      <w:r>
        <w:rPr>
          <w:rFonts w:ascii="EB Garamond" w:hAnsi="EB Garamond" w:cs="Amiri"/>
          <w:sz w:val="22"/>
          <w:color w:val="000000"/>
        </w:rPr>
        <w:t xml:space="preserve">, </w:t>
      </w:r>
      <w:hyperlink w:anchor="unit_402" w:history="1">
        <w:r>
          <w:rPr>
            <w:rFonts w:ascii="EB Garamond" w:hAnsi="EB Garamond" w:cs="Amiri"/>
            <w:sz w:val="22"/>
            <w:color w:val="000000"/>
          </w:rPr>
          <w:t xml:space="preserve">39</w:t>
        </w:r>
      </w:hyperlink>
      <w:r>
        <w:rPr>
          <w:rFonts w:ascii="EB Garamond" w:hAnsi="EB Garamond" w:cs="Amiri"/>
          <w:sz w:val="22"/>
          <w:color w:val="000000"/>
        </w:rPr>
        <w:t xml:space="preserve">, </w:t>
      </w:r>
      <w:hyperlink w:anchor="unit_553" w:history="1">
        <w:r>
          <w:rPr>
            <w:rFonts w:ascii="EB Garamond" w:hAnsi="EB Garamond" w:cs="Amiri"/>
            <w:sz w:val="22"/>
            <w:color w:val="000000"/>
          </w:rPr>
          <w:t xml:space="preserve">49</w:t>
        </w:r>
      </w:hyperlink>
      <w:r>
        <w:rPr>
          <w:rFonts w:ascii="EB Garamond" w:hAnsi="EB Garamond" w:cs="Amiri"/>
          <w:sz w:val="21"/>
          <w:color w:val="69716F"/>
        </w:rPr>
        <w:t xml:space="preserve"> [§§222⁠–⁠223, 225⁠–⁠227, 402, 553⁠–⁠558]</w:t>
      </w:r>
    </w:p>
    <w:p>
      <w:pPr>
        <w:spacing w:before="0" w:after="20" w:line="260" w:lineRule="atLeast"/>
        <w:keepNext w:val="0"/>
        <w:keepLines w:val="1"/>
        <w:widowControl w:val="1"/>
        <w:ind w:left="230" w:hanging="0"/>
      </w:pPr>
      <w:r>
        <w:rPr>
          <w:rFonts w:ascii="EB Garamond" w:hAnsi="EB Garamond" w:cs="Amiri"/>
          <w:sz w:val="22"/>
          <w:color w:val="000000"/>
        </w:rPr>
        <w:t xml:space="preserve">speed and continuity</w:t>
      </w:r>
      <w:r>
        <w:rPr>
          <w:rFonts w:ascii="EB Garamond" w:hAnsi="EB Garamond" w:cs="Amiri"/>
          <w:sz w:val="22"/>
          <w:color w:val="000000"/>
        </w:rPr>
        <w:t xml:space="preserve">, </w:t>
      </w:r>
      <w:hyperlink w:anchor="unit_278" w:history="1">
        <w:r>
          <w:rPr>
            <w:rFonts w:ascii="EB Garamond" w:hAnsi="EB Garamond" w:cs="Amiri"/>
            <w:sz w:val="22"/>
            <w:color w:val="000000"/>
          </w:rPr>
          <w:t xml:space="preserve">30</w:t>
        </w:r>
      </w:hyperlink>
      <w:r>
        <w:rPr>
          <w:rFonts w:ascii="EB Garamond" w:hAnsi="EB Garamond" w:cs="Amiri"/>
          <w:sz w:val="22"/>
          <w:color w:val="000000"/>
        </w:rPr>
        <w:t xml:space="preserve">, </w:t>
      </w:r>
      <w:hyperlink w:anchor="unit_542" w:history="1">
        <w:r>
          <w:rPr>
            <w:rFonts w:ascii="EB Garamond" w:hAnsi="EB Garamond" w:cs="Amiri"/>
            <w:sz w:val="22"/>
            <w:color w:val="000000"/>
          </w:rPr>
          <w:t xml:space="preserve">48⁠–⁠49</w:t>
        </w:r>
      </w:hyperlink>
      <w:r>
        <w:rPr>
          <w:rFonts w:ascii="EB Garamond" w:hAnsi="EB Garamond" w:cs="Amiri"/>
          <w:sz w:val="21"/>
          <w:color w:val="69716F"/>
        </w:rPr>
        <w:t xml:space="preserve"> [§§278⁠–⁠280, 542⁠–⁠548]</w:t>
      </w:r>
    </w:p>
    <w:p>
      <w:pPr>
        <w:spacing w:before="60" w:after="10" w:line="260" w:lineRule="atLeast"/>
        <w:keepNext w:val="1"/>
        <w:keepLines w:val="1"/>
        <w:widowControl w:val="1"/>
      </w:pPr>
      <w:bookmarkStart w:id="10957" w:name="ix_ce4c24330d7610d7"/>
      <w:r>
        <w:rPr>
          <w:rFonts w:ascii="EB Garamond" w:hAnsi="EB Garamond" w:cs="Amiri"/>
          <w:sz w:val="22"/>
          <w:color w:val="000000"/>
          <w:b/>
        </w:rPr>
        <w:t xml:space="preserve">Muḥammad</w:t>
      </w:r>
      <w:bookmarkEnd w:id="10957"/>
    </w:p>
    <w:p>
      <w:pPr>
        <w:spacing w:before="0" w:after="20" w:line="260" w:lineRule="atLeast"/>
        <w:keepNext w:val="0"/>
        <w:keepLines w:val="1"/>
        <w:widowControl w:val="1"/>
        <w:ind w:left="230" w:hanging="0"/>
      </w:pPr>
      <w:r>
        <w:rPr>
          <w:rFonts w:ascii="EB Garamond" w:hAnsi="EB Garamond" w:cs="Amiri"/>
          <w:sz w:val="22"/>
          <w:color w:val="000000"/>
        </w:rPr>
        <w:t xml:space="preserve">prophethood, universal mission, and rank</w:t>
      </w:r>
      <w:r>
        <w:rPr>
          <w:rFonts w:ascii="EB Garamond" w:hAnsi="EB Garamond" w:cs="Amiri"/>
          <w:sz w:val="22"/>
          <w:color w:val="000000"/>
        </w:rPr>
        <w:t xml:space="preserve">, </w:t>
      </w:r>
      <w:hyperlink w:anchor="unit_700" w:history="1">
        <w:r>
          <w:rPr>
            <w:rFonts w:ascii="EB Garamond" w:hAnsi="EB Garamond" w:cs="Amiri"/>
            <w:sz w:val="22"/>
            <w:color w:val="000000"/>
          </w:rPr>
          <w:t xml:space="preserve">63⁠–⁠64</w:t>
        </w:r>
      </w:hyperlink>
      <w:r>
        <w:rPr>
          <w:rFonts w:ascii="EB Garamond" w:hAnsi="EB Garamond" w:cs="Amiri"/>
          <w:sz w:val="21"/>
          <w:color w:val="69716F"/>
        </w:rPr>
        <w:t xml:space="preserve"> [§§700, 704, 709⁠–⁠710]</w:t>
      </w:r>
    </w:p>
    <w:p>
      <w:pPr>
        <w:spacing w:before="60" w:after="20" w:line="260" w:lineRule="atLeast"/>
        <w:keepNext w:val="0"/>
        <w:keepLines w:val="1"/>
        <w:widowControl w:val="1"/>
      </w:pPr>
      <w:bookmarkStart w:id="10958" w:name="ix_528e803c905793b8"/>
      <w:bookmarkEnd w:id="10958"/>
      <w:r>
        <w:rPr>
          <w:rFonts w:ascii="EB Garamond" w:hAnsi="EB Garamond" w:cs="Amiri"/>
          <w:sz w:val="22"/>
          <w:color w:val="000000"/>
          <w:b/>
        </w:rPr>
        <w:t xml:space="preserve">Musaylima</w:t>
      </w:r>
      <w:r>
        <w:rPr>
          <w:rFonts w:ascii="EB Garamond" w:hAnsi="EB Garamond" w:cs="Amiri"/>
          <w:sz w:val="22"/>
          <w:color w:val="000000"/>
        </w:rPr>
        <w:t xml:space="preserve">, </w:t>
      </w:r>
      <w:hyperlink w:anchor="unit_701" w:history="1">
        <w:r>
          <w:rPr>
            <w:rFonts w:ascii="EB Garamond" w:hAnsi="EB Garamond" w:cs="Amiri"/>
            <w:sz w:val="22"/>
            <w:color w:val="000000"/>
          </w:rPr>
          <w:t xml:space="preserve">63</w:t>
        </w:r>
      </w:hyperlink>
      <w:r>
        <w:rPr>
          <w:rFonts w:ascii="EB Garamond" w:hAnsi="EB Garamond" w:cs="Amiri"/>
          <w:sz w:val="21"/>
          <w:color w:val="69716F"/>
        </w:rPr>
        <w:t xml:space="preserve"> [§701]</w:t>
      </w:r>
    </w:p>
    <w:p>
      <w:pPr>
        <w:spacing w:before="160" w:after="60" w:line="300" w:lineRule="atLeast"/>
        <w:keepNext w:val="1"/>
        <w:keepLines w:val="1"/>
        <w:widowControl w:val="1"/>
      </w:pPr>
      <w:r>
        <w:rPr>
          <w:rFonts w:ascii="EB Garamond" w:hAnsi="EB Garamond" w:cs="Amiri"/>
          <w:sz w:val="26"/>
          <w:color w:val="365E59"/>
          <w:b/>
        </w:rPr>
        <w:t xml:space="preserve">N</w:t>
      </w:r>
    </w:p>
    <w:p>
      <w:pPr>
        <w:spacing w:before="60" w:after="20" w:line="260" w:lineRule="atLeast"/>
        <w:keepNext w:val="0"/>
        <w:keepLines w:val="1"/>
        <w:widowControl w:val="1"/>
      </w:pPr>
      <w:bookmarkStart w:id="10959" w:name="ix_c61190032d6a5c5c"/>
      <w:bookmarkEnd w:id="10959"/>
      <w:r>
        <w:rPr>
          <w:rFonts w:ascii="EB Garamond" w:hAnsi="EB Garamond" w:cs="Amiri"/>
          <w:sz w:val="22"/>
          <w:color w:val="000000"/>
          <w:b/>
        </w:rPr>
        <w:t xml:space="preserve">Nafs</w:t>
      </w:r>
      <w:r>
        <w:rPr>
          <w:rFonts w:ascii="EB Garamond" w:hAnsi="EB Garamond" w:cs="Amiri"/>
          <w:sz w:val="22"/>
          <w:color w:val="000000"/>
          <w:i/>
        </w:rPr>
        <w:t xml:space="preserve">. See </w:t>
      </w:r>
      <w:hyperlink w:anchor="ix_0cae74dd2ee63f37" w:history="1">
        <w:r>
          <w:rPr>
            <w:rFonts w:ascii="EB Garamond" w:hAnsi="EB Garamond" w:cs="Amiri"/>
            <w:sz w:val="22"/>
            <w:color w:val="000000"/>
            <w:i/>
          </w:rPr>
          <w:t xml:space="preserve">Soul</w:t>
        </w:r>
      </w:hyperlink>
    </w:p>
    <w:p>
      <w:pPr>
        <w:spacing w:before="60" w:after="20" w:line="260" w:lineRule="atLeast"/>
        <w:keepNext w:val="0"/>
        <w:keepLines w:val="1"/>
        <w:widowControl w:val="1"/>
      </w:pPr>
      <w:bookmarkStart w:id="10960" w:name="ix_05011ffdaa3e866b"/>
      <w:bookmarkEnd w:id="10960"/>
      <w:r>
        <w:rPr>
          <w:rFonts w:ascii="EB Garamond" w:hAnsi="EB Garamond" w:cs="Amiri"/>
          <w:sz w:val="22"/>
          <w:color w:val="000000"/>
          <w:b/>
        </w:rPr>
        <w:t xml:space="preserve">Nafs al-amr</w:t>
      </w:r>
      <w:r>
        <w:rPr>
          <w:rFonts w:ascii="EB Garamond" w:hAnsi="EB Garamond" w:cs="Amiri"/>
          <w:sz w:val="22"/>
          <w:color w:val="000000"/>
          <w:i/>
        </w:rPr>
        <w:t xml:space="preserve">. See </w:t>
      </w:r>
      <w:hyperlink w:anchor="ix_65ba773fa4d5f800" w:history="1">
        <w:r>
          <w:rPr>
            <w:rFonts w:ascii="EB Garamond" w:hAnsi="EB Garamond" w:cs="Amiri"/>
            <w:sz w:val="22"/>
            <w:color w:val="000000"/>
            <w:i/>
          </w:rPr>
          <w:t xml:space="preserve">Truth and correspondence</w:t>
        </w:r>
      </w:hyperlink>
    </w:p>
    <w:p>
      <w:pPr>
        <w:spacing w:before="60" w:after="20" w:line="260" w:lineRule="atLeast"/>
        <w:keepNext w:val="0"/>
        <w:keepLines w:val="1"/>
        <w:widowControl w:val="1"/>
      </w:pPr>
      <w:bookmarkStart w:id="10961" w:name="ix_26147dadf149f440"/>
      <w:bookmarkEnd w:id="10961"/>
      <w:r>
        <w:rPr>
          <w:rFonts w:ascii="EB Garamond" w:hAnsi="EB Garamond" w:cs="Amiri"/>
          <w:sz w:val="22"/>
          <w:color w:val="000000"/>
          <w:b/>
        </w:rPr>
        <w:t xml:space="preserve">Necessary Existent</w:t>
      </w:r>
      <w:r>
        <w:rPr>
          <w:rFonts w:ascii="EB Garamond" w:hAnsi="EB Garamond" w:cs="Amiri"/>
          <w:sz w:val="22"/>
          <w:color w:val="000000"/>
        </w:rPr>
        <w:t xml:space="preserve">, </w:t>
      </w:r>
      <w:hyperlink w:anchor="unit_11" w:history="1">
        <w:r>
          <w:rPr>
            <w:rFonts w:ascii="EB Garamond" w:hAnsi="EB Garamond" w:cs="Amiri"/>
            <w:sz w:val="22"/>
            <w:color w:val="000000"/>
          </w:rPr>
          <w:t xml:space="preserve">6</w:t>
        </w:r>
      </w:hyperlink>
      <w:r>
        <w:rPr>
          <w:rFonts w:ascii="EB Garamond" w:hAnsi="EB Garamond" w:cs="Amiri"/>
          <w:sz w:val="22"/>
          <w:color w:val="000000"/>
        </w:rPr>
        <w:t xml:space="preserve">, </w:t>
      </w:r>
      <w:hyperlink w:anchor="unit_57" w:history="1">
        <w:r>
          <w:rPr>
            <w:rFonts w:ascii="EB Garamond" w:hAnsi="EB Garamond" w:cs="Amiri"/>
            <w:sz w:val="22"/>
            <w:color w:val="000000"/>
          </w:rPr>
          <w:t xml:space="preserve">11</w:t>
        </w:r>
      </w:hyperlink>
      <w:r>
        <w:rPr>
          <w:rFonts w:ascii="EB Garamond" w:hAnsi="EB Garamond" w:cs="Amiri"/>
          <w:sz w:val="22"/>
          <w:color w:val="000000"/>
        </w:rPr>
        <w:t xml:space="preserve">, </w:t>
      </w:r>
      <w:hyperlink w:anchor="unit_86" w:history="1">
        <w:r>
          <w:rPr>
            <w:rFonts w:ascii="EB Garamond" w:hAnsi="EB Garamond" w:cs="Amiri"/>
            <w:sz w:val="22"/>
            <w:color w:val="000000"/>
          </w:rPr>
          <w:t xml:space="preserve">13⁠–⁠14</w:t>
        </w:r>
      </w:hyperlink>
      <w:r>
        <w:rPr>
          <w:rFonts w:ascii="EB Garamond" w:hAnsi="EB Garamond" w:cs="Amiri"/>
          <w:sz w:val="22"/>
          <w:color w:val="000000"/>
        </w:rPr>
        <w:t xml:space="preserve">, </w:t>
      </w:r>
      <w:hyperlink w:anchor="unit_131" w:history="1">
        <w:r>
          <w:rPr>
            <w:rFonts w:ascii="EB Garamond" w:hAnsi="EB Garamond" w:cs="Amiri"/>
            <w:sz w:val="22"/>
            <w:color w:val="000000"/>
          </w:rPr>
          <w:t xml:space="preserve">17</w:t>
        </w:r>
      </w:hyperlink>
      <w:r>
        <w:rPr>
          <w:rFonts w:ascii="EB Garamond" w:hAnsi="EB Garamond" w:cs="Amiri"/>
          <w:sz w:val="21"/>
          <w:color w:val="69716F"/>
        </w:rPr>
        <w:t xml:space="preserve"> [§§11, 57, 86⁠–⁠92, 131⁠–⁠132, 134]</w:t>
      </w:r>
    </w:p>
    <w:p>
      <w:pPr>
        <w:spacing w:before="60" w:after="10" w:line="260" w:lineRule="atLeast"/>
        <w:keepNext w:val="1"/>
        <w:keepLines w:val="1"/>
        <w:widowControl w:val="1"/>
      </w:pPr>
      <w:bookmarkStart w:id="10962" w:name="ix_80e125f97c3b9acd"/>
      <w:r>
        <w:rPr>
          <w:rFonts w:ascii="EB Garamond" w:hAnsi="EB Garamond" w:cs="Amiri"/>
          <w:sz w:val="22"/>
          <w:color w:val="000000"/>
          <w:b/>
        </w:rPr>
        <w:t xml:space="preserve">Necessity</w:t>
      </w:r>
      <w:bookmarkEnd w:id="10962"/>
    </w:p>
    <w:p>
      <w:pPr>
        <w:spacing w:before="0" w:after="20" w:line="260" w:lineRule="atLeast"/>
        <w:keepNext w:val="0"/>
        <w:keepLines w:val="1"/>
        <w:widowControl w:val="1"/>
        <w:ind w:left="230" w:hanging="0"/>
      </w:pPr>
      <w:r>
        <w:rPr>
          <w:rFonts w:ascii="EB Garamond" w:hAnsi="EB Garamond" w:cs="Amiri"/>
          <w:sz w:val="22"/>
          <w:color w:val="000000"/>
        </w:rPr>
        <w:t xml:space="preserve">causal and conditional</w:t>
      </w:r>
      <w:r>
        <w:rPr>
          <w:rFonts w:ascii="EB Garamond" w:hAnsi="EB Garamond" w:cs="Amiri"/>
          <w:sz w:val="22"/>
          <w:color w:val="000000"/>
        </w:rPr>
        <w:t xml:space="preserve">, </w:t>
      </w:r>
      <w:hyperlink w:anchor="unit_51" w:history="1">
        <w:r>
          <w:rPr>
            <w:rFonts w:ascii="EB Garamond" w:hAnsi="EB Garamond" w:cs="Amiri"/>
            <w:sz w:val="22"/>
            <w:color w:val="000000"/>
          </w:rPr>
          <w:t xml:space="preserve">10⁠–⁠13</w:t>
        </w:r>
      </w:hyperlink>
      <w:r>
        <w:rPr>
          <w:rFonts w:ascii="EB Garamond" w:hAnsi="EB Garamond" w:cs="Amiri"/>
          <w:sz w:val="22"/>
          <w:color w:val="000000"/>
        </w:rPr>
        <w:t xml:space="preserve">, </w:t>
      </w:r>
      <w:hyperlink w:anchor="unit_201" w:history="1">
        <w:r>
          <w:rPr>
            <w:rFonts w:ascii="EB Garamond" w:hAnsi="EB Garamond" w:cs="Amiri"/>
            <w:sz w:val="22"/>
            <w:color w:val="000000"/>
          </w:rPr>
          <w:t xml:space="preserve">24</w:t>
        </w:r>
      </w:hyperlink>
      <w:r>
        <w:rPr>
          <w:rFonts w:ascii="EB Garamond" w:hAnsi="EB Garamond" w:cs="Amiri"/>
          <w:sz w:val="21"/>
          <w:color w:val="69716F"/>
        </w:rPr>
        <w:t xml:space="preserve"> [§§51, 61⁠–⁠62, 65, 70⁠–⁠75, 86, 201]</w:t>
      </w:r>
    </w:p>
    <w:p>
      <w:pPr>
        <w:spacing w:before="60" w:after="20" w:line="260" w:lineRule="atLeast"/>
        <w:keepNext w:val="0"/>
        <w:keepLines w:val="1"/>
        <w:widowControl w:val="1"/>
      </w:pPr>
      <w:bookmarkStart w:id="10963" w:name="ix_f694a6893d9485c9"/>
      <w:bookmarkEnd w:id="10963"/>
      <w:r>
        <w:rPr>
          <w:rFonts w:ascii="EB Garamond" w:hAnsi="EB Garamond" w:cs="Amiri"/>
          <w:sz w:val="22"/>
          <w:color w:val="000000"/>
          <w:b/>
        </w:rPr>
        <w:t xml:space="preserve">Nimrod</w:t>
      </w:r>
      <w:r>
        <w:rPr>
          <w:rFonts w:ascii="EB Garamond" w:hAnsi="EB Garamond" w:cs="Amiri"/>
          <w:sz w:val="22"/>
          <w:color w:val="000000"/>
        </w:rPr>
        <w:t xml:space="preserve">, </w:t>
      </w:r>
      <w:hyperlink w:anchor="unit_701" w:history="1">
        <w:r>
          <w:rPr>
            <w:rFonts w:ascii="EB Garamond" w:hAnsi="EB Garamond" w:cs="Amiri"/>
            <w:sz w:val="22"/>
            <w:color w:val="000000"/>
          </w:rPr>
          <w:t xml:space="preserve">63</w:t>
        </w:r>
      </w:hyperlink>
      <w:r>
        <w:rPr>
          <w:rFonts w:ascii="EB Garamond" w:hAnsi="EB Garamond" w:cs="Amiri"/>
          <w:sz w:val="21"/>
          <w:color w:val="69716F"/>
        </w:rPr>
        <w:t xml:space="preserve"> [§701]</w:t>
      </w:r>
    </w:p>
    <w:p>
      <w:pPr>
        <w:spacing w:before="60" w:after="20" w:line="260" w:lineRule="atLeast"/>
        <w:keepNext w:val="0"/>
        <w:keepLines w:val="1"/>
        <w:widowControl w:val="1"/>
      </w:pPr>
      <w:bookmarkStart w:id="10964" w:name="ix_2bbb1146890a284a"/>
      <w:bookmarkEnd w:id="10964"/>
      <w:r>
        <w:rPr>
          <w:rFonts w:ascii="EB Garamond" w:hAnsi="EB Garamond" w:cs="Amiri"/>
          <w:sz w:val="22"/>
          <w:color w:val="000000"/>
          <w:b/>
        </w:rPr>
        <w:t xml:space="preserve">Noah</w:t>
      </w:r>
      <w:r>
        <w:rPr>
          <w:rFonts w:ascii="EB Garamond" w:hAnsi="EB Garamond" w:cs="Amiri"/>
          <w:sz w:val="22"/>
          <w:color w:val="000000"/>
        </w:rPr>
        <w:t xml:space="preserve">, </w:t>
      </w:r>
      <w:hyperlink w:anchor="unit_646" w:history="1">
        <w:r>
          <w:rPr>
            <w:rFonts w:ascii="EB Garamond" w:hAnsi="EB Garamond" w:cs="Amiri"/>
            <w:sz w:val="22"/>
            <w:color w:val="000000"/>
          </w:rPr>
          <w:t xml:space="preserve">56</w:t>
        </w:r>
      </w:hyperlink>
      <w:r>
        <w:rPr>
          <w:rFonts w:ascii="EB Garamond" w:hAnsi="EB Garamond" w:cs="Amiri"/>
          <w:sz w:val="22"/>
          <w:color w:val="000000"/>
        </w:rPr>
        <w:t xml:space="preserve">, </w:t>
      </w:r>
      <w:hyperlink w:anchor="unit_707" w:history="1">
        <w:r>
          <w:rPr>
            <w:rFonts w:ascii="EB Garamond" w:hAnsi="EB Garamond" w:cs="Amiri"/>
            <w:sz w:val="22"/>
            <w:color w:val="000000"/>
          </w:rPr>
          <w:t xml:space="preserve">64</w:t>
        </w:r>
      </w:hyperlink>
      <w:r>
        <w:rPr>
          <w:rFonts w:ascii="EB Garamond" w:hAnsi="EB Garamond" w:cs="Amiri"/>
          <w:sz w:val="21"/>
          <w:color w:val="69716F"/>
        </w:rPr>
        <w:t xml:space="preserve"> [§§646, 707]</w:t>
      </w:r>
    </w:p>
    <w:p>
      <w:pPr>
        <w:spacing w:before="60" w:after="10" w:line="260" w:lineRule="atLeast"/>
        <w:keepNext w:val="1"/>
        <w:keepLines w:val="1"/>
        <w:widowControl w:val="1"/>
      </w:pPr>
      <w:bookmarkStart w:id="10965" w:name="ix_bf77f78001166a2e"/>
      <w:r>
        <w:rPr>
          <w:rFonts w:ascii="EB Garamond" w:hAnsi="EB Garamond" w:cs="Amiri"/>
          <w:sz w:val="22"/>
          <w:color w:val="000000"/>
          <w:b/>
        </w:rPr>
        <w:t xml:space="preserve">Nonexistence</w:t>
      </w:r>
      <w:bookmarkEnd w:id="10965"/>
    </w:p>
    <w:p>
      <w:pPr>
        <w:spacing w:before="0" w:after="20" w:line="260" w:lineRule="atLeast"/>
        <w:keepNext w:val="0"/>
        <w:keepLines w:val="1"/>
        <w:widowControl w:val="1"/>
        <w:ind w:left="230" w:hanging="0"/>
      </w:pPr>
      <w:r>
        <w:rPr>
          <w:rFonts w:ascii="EB Garamond" w:hAnsi="EB Garamond" w:cs="Amiri"/>
          <w:sz w:val="22"/>
          <w:color w:val="000000"/>
        </w:rPr>
        <w:t xml:space="preserve">kinds and causation</w:t>
      </w:r>
      <w:r>
        <w:rPr>
          <w:rFonts w:ascii="EB Garamond" w:hAnsi="EB Garamond" w:cs="Amiri"/>
          <w:sz w:val="22"/>
          <w:color w:val="000000"/>
        </w:rPr>
        <w:t xml:space="preserve">, </w:t>
      </w:r>
      <w:hyperlink w:anchor="unit_28" w:history="1">
        <w:r>
          <w:rPr>
            <w:rFonts w:ascii="EB Garamond" w:hAnsi="EB Garamond" w:cs="Amiri"/>
            <w:sz w:val="22"/>
            <w:color w:val="000000"/>
          </w:rPr>
          <w:t xml:space="preserve">7⁠–⁠9</w:t>
        </w:r>
      </w:hyperlink>
      <w:r>
        <w:rPr>
          <w:rFonts w:ascii="EB Garamond" w:hAnsi="EB Garamond" w:cs="Amiri"/>
          <w:sz w:val="22"/>
          <w:color w:val="000000"/>
        </w:rPr>
        <w:t xml:space="preserve">, </w:t>
      </w:r>
      <w:hyperlink w:anchor="unit_103" w:history="1">
        <w:r>
          <w:rPr>
            <w:rFonts w:ascii="EB Garamond" w:hAnsi="EB Garamond" w:cs="Amiri"/>
            <w:sz w:val="22"/>
            <w:color w:val="000000"/>
          </w:rPr>
          <w:t xml:space="preserve">14⁠–⁠15</w:t>
        </w:r>
      </w:hyperlink>
      <w:r>
        <w:rPr>
          <w:rFonts w:ascii="EB Garamond" w:hAnsi="EB Garamond" w:cs="Amiri"/>
          <w:sz w:val="22"/>
          <w:color w:val="000000"/>
        </w:rPr>
        <w:t xml:space="preserve">, </w:t>
      </w:r>
      <w:hyperlink w:anchor="unit_128" w:history="1">
        <w:r>
          <w:rPr>
            <w:rFonts w:ascii="EB Garamond" w:hAnsi="EB Garamond" w:cs="Amiri"/>
            <w:sz w:val="22"/>
            <w:color w:val="000000"/>
          </w:rPr>
          <w:t xml:space="preserve">17</w:t>
        </w:r>
      </w:hyperlink>
      <w:r>
        <w:rPr>
          <w:rFonts w:ascii="EB Garamond" w:hAnsi="EB Garamond" w:cs="Amiri"/>
          <w:sz w:val="22"/>
          <w:color w:val="000000"/>
        </w:rPr>
        <w:t xml:space="preserve">, </w:t>
      </w:r>
      <w:hyperlink w:anchor="unit_249" w:history="1">
        <w:r>
          <w:rPr>
            <w:rFonts w:ascii="EB Garamond" w:hAnsi="EB Garamond" w:cs="Amiri"/>
            <w:sz w:val="22"/>
            <w:color w:val="000000"/>
          </w:rPr>
          <w:t xml:space="preserve">28</w:t>
        </w:r>
      </w:hyperlink>
      <w:r>
        <w:rPr>
          <w:rFonts w:ascii="EB Garamond" w:hAnsi="EB Garamond" w:cs="Amiri"/>
          <w:sz w:val="21"/>
          <w:color w:val="69716F"/>
        </w:rPr>
        <w:t xml:space="preserve"> [§§28, 34⁠–⁠36, 41⁠–⁠44, 103, 110, 128, 249]</w:t>
      </w:r>
    </w:p>
    <w:p>
      <w:pPr>
        <w:spacing w:before="0" w:after="20" w:line="260" w:lineRule="atLeast"/>
        <w:keepNext w:val="0"/>
        <w:keepLines w:val="1"/>
        <w:widowControl w:val="1"/>
        <w:ind w:left="230" w:hanging="0"/>
      </w:pPr>
      <w:r>
        <w:rPr>
          <w:rFonts w:ascii="EB Garamond" w:hAnsi="EB Garamond" w:cs="Amiri"/>
          <w:sz w:val="22"/>
          <w:color w:val="000000"/>
        </w:rPr>
        <w:t xml:space="preserve">restoration of what has ceased to exist</w:t>
      </w:r>
      <w:r>
        <w:rPr>
          <w:rFonts w:ascii="EB Garamond" w:hAnsi="EB Garamond" w:cs="Amiri"/>
          <w:sz w:val="22"/>
          <w:color w:val="000000"/>
        </w:rPr>
        <w:t xml:space="preserve">, </w:t>
      </w:r>
      <w:hyperlink w:anchor="unit_114" w:history="1">
        <w:r>
          <w:rPr>
            <w:rFonts w:ascii="EB Garamond" w:hAnsi="EB Garamond" w:cs="Amiri"/>
            <w:sz w:val="22"/>
            <w:color w:val="000000"/>
          </w:rPr>
          <w:t xml:space="preserve">16</w:t>
        </w:r>
      </w:hyperlink>
      <w:r>
        <w:rPr>
          <w:rFonts w:ascii="EB Garamond" w:hAnsi="EB Garamond" w:cs="Amiri"/>
          <w:sz w:val="21"/>
          <w:color w:val="69716F"/>
        </w:rPr>
        <w:t xml:space="preserve"> [§§114⁠–⁠119]</w:t>
      </w:r>
    </w:p>
    <w:p>
      <w:pPr>
        <w:spacing w:before="60" w:after="20" w:line="260" w:lineRule="atLeast"/>
        <w:keepNext w:val="0"/>
        <w:keepLines w:val="1"/>
        <w:widowControl w:val="1"/>
      </w:pPr>
      <w:bookmarkStart w:id="10966" w:name="ix_b7baa1d40c4ea29a"/>
      <w:bookmarkEnd w:id="10966"/>
      <w:r>
        <w:rPr>
          <w:rFonts w:ascii="EB Garamond" w:hAnsi="EB Garamond" w:cs="Amiri"/>
          <w:sz w:val="22"/>
          <w:color w:val="000000"/>
          <w:b/>
        </w:rPr>
        <w:t xml:space="preserve">Number</w:t>
      </w:r>
      <w:r>
        <w:rPr>
          <w:rFonts w:ascii="EB Garamond" w:hAnsi="EB Garamond" w:cs="Amiri"/>
          <w:sz w:val="22"/>
          <w:color w:val="000000"/>
        </w:rPr>
        <w:t xml:space="preserve">, </w:t>
      </w:r>
      <w:hyperlink w:anchor="unit_180" w:history="1">
        <w:r>
          <w:rPr>
            <w:rFonts w:ascii="EB Garamond" w:hAnsi="EB Garamond" w:cs="Amiri"/>
            <w:sz w:val="22"/>
            <w:color w:val="000000"/>
          </w:rPr>
          <w:t xml:space="preserve">22</w:t>
        </w:r>
      </w:hyperlink>
      <w:r>
        <w:rPr>
          <w:rFonts w:ascii="EB Garamond" w:hAnsi="EB Garamond" w:cs="Amiri"/>
          <w:sz w:val="22"/>
          <w:color w:val="000000"/>
        </w:rPr>
        <w:t xml:space="preserve">, </w:t>
      </w:r>
      <w:hyperlink w:anchor="unit_377" w:history="1">
        <w:r>
          <w:rPr>
            <w:rFonts w:ascii="EB Garamond" w:hAnsi="EB Garamond" w:cs="Amiri"/>
            <w:sz w:val="22"/>
            <w:color w:val="000000"/>
          </w:rPr>
          <w:t xml:space="preserve">38</w:t>
        </w:r>
      </w:hyperlink>
      <w:r>
        <w:rPr>
          <w:rFonts w:ascii="EB Garamond" w:hAnsi="EB Garamond" w:cs="Amiri"/>
          <w:sz w:val="22"/>
          <w:color w:val="000000"/>
        </w:rPr>
        <w:t xml:space="preserve">, </w:t>
      </w:r>
      <w:hyperlink w:anchor="unit_510" w:history="1">
        <w:r>
          <w:rPr>
            <w:rFonts w:ascii="EB Garamond" w:hAnsi="EB Garamond" w:cs="Amiri"/>
            <w:sz w:val="22"/>
            <w:color w:val="000000"/>
          </w:rPr>
          <w:t xml:space="preserve">46</w:t>
        </w:r>
      </w:hyperlink>
      <w:r>
        <w:rPr>
          <w:rFonts w:ascii="EB Garamond" w:hAnsi="EB Garamond" w:cs="Amiri"/>
          <w:sz w:val="21"/>
          <w:color w:val="69716F"/>
        </w:rPr>
        <w:t xml:space="preserve"> [§§180⁠–⁠185, 377, 380, 386, 510]</w:t>
      </w:r>
    </w:p>
    <w:p>
      <w:pPr>
        <w:spacing w:before="160" w:after="60" w:line="300" w:lineRule="atLeast"/>
        <w:keepNext w:val="1"/>
        <w:keepLines w:val="1"/>
        <w:widowControl w:val="1"/>
      </w:pPr>
      <w:r>
        <w:rPr>
          <w:rFonts w:ascii="EB Garamond" w:hAnsi="EB Garamond" w:cs="Amiri"/>
          <w:sz w:val="26"/>
          <w:color w:val="365E59"/>
          <w:b/>
        </w:rPr>
        <w:t xml:space="preserve">O</w:t>
      </w:r>
    </w:p>
    <w:p>
      <w:pPr>
        <w:spacing w:before="60" w:after="10" w:line="260" w:lineRule="atLeast"/>
        <w:keepNext w:val="1"/>
        <w:keepLines w:val="1"/>
        <w:widowControl w:val="1"/>
      </w:pPr>
      <w:bookmarkStart w:id="10967" w:name="ix_bcf3982b735426e3"/>
      <w:r>
        <w:rPr>
          <w:rFonts w:ascii="EB Garamond" w:hAnsi="EB Garamond" w:cs="Amiri"/>
          <w:sz w:val="22"/>
          <w:color w:val="000000"/>
          <w:b/>
        </w:rPr>
        <w:t xml:space="preserve">Opposition</w:t>
      </w:r>
      <w:bookmarkEnd w:id="10967"/>
    </w:p>
    <w:p>
      <w:pPr>
        <w:spacing w:before="0" w:after="20" w:line="260" w:lineRule="atLeast"/>
        <w:keepNext w:val="0"/>
        <w:keepLines w:val="1"/>
        <w:widowControl w:val="1"/>
        <w:ind w:left="230" w:hanging="0"/>
      </w:pPr>
      <w:r>
        <w:rPr>
          <w:rFonts w:ascii="EB Garamond" w:hAnsi="EB Garamond" w:cs="Amiri"/>
          <w:sz w:val="22"/>
          <w:color w:val="000000"/>
        </w:rPr>
        <w:t xml:space="preserve">four kinds</w:t>
      </w:r>
      <w:r>
        <w:rPr>
          <w:rFonts w:ascii="EB Garamond" w:hAnsi="EB Garamond" w:cs="Amiri"/>
          <w:sz w:val="22"/>
          <w:color w:val="000000"/>
        </w:rPr>
        <w:t xml:space="preserve">, </w:t>
      </w:r>
      <w:hyperlink w:anchor="unit_186" w:history="1">
        <w:r>
          <w:rPr>
            <w:rFonts w:ascii="EB Garamond" w:hAnsi="EB Garamond" w:cs="Amiri"/>
            <w:sz w:val="22"/>
            <w:color w:val="000000"/>
          </w:rPr>
          <w:t xml:space="preserve">23</w:t>
        </w:r>
      </w:hyperlink>
      <w:r>
        <w:rPr>
          <w:rFonts w:ascii="EB Garamond" w:hAnsi="EB Garamond" w:cs="Amiri"/>
          <w:sz w:val="22"/>
          <w:color w:val="000000"/>
        </w:rPr>
        <w:t xml:space="preserve">, </w:t>
      </w:r>
      <w:hyperlink w:anchor="unit_493" w:history="1">
        <w:r>
          <w:rPr>
            <w:rFonts w:ascii="EB Garamond" w:hAnsi="EB Garamond" w:cs="Amiri"/>
            <w:sz w:val="22"/>
            <w:color w:val="000000"/>
          </w:rPr>
          <w:t xml:space="preserve">45⁠–⁠46</w:t>
        </w:r>
      </w:hyperlink>
      <w:r>
        <w:rPr>
          <w:rFonts w:ascii="EB Garamond" w:hAnsi="EB Garamond" w:cs="Amiri"/>
          <w:sz w:val="22"/>
          <w:color w:val="000000"/>
        </w:rPr>
        <w:t xml:space="preserve">, </w:t>
      </w:r>
      <w:hyperlink w:anchor="unit_549" w:history="1">
        <w:r>
          <w:rPr>
            <w:rFonts w:ascii="EB Garamond" w:hAnsi="EB Garamond" w:cs="Amiri"/>
            <w:sz w:val="22"/>
            <w:color w:val="000000"/>
          </w:rPr>
          <w:t xml:space="preserve">49</w:t>
        </w:r>
      </w:hyperlink>
      <w:r>
        <w:rPr>
          <w:rFonts w:ascii="EB Garamond" w:hAnsi="EB Garamond" w:cs="Amiri"/>
          <w:sz w:val="21"/>
          <w:color w:val="69716F"/>
        </w:rPr>
        <w:t xml:space="preserve"> [§§186⁠–⁠190, 193, 493, 506, 549]</w:t>
      </w:r>
    </w:p>
    <w:p>
      <w:pPr>
        <w:spacing w:before="60" w:after="10" w:line="260" w:lineRule="atLeast"/>
        <w:keepNext w:val="1"/>
        <w:keepLines w:val="1"/>
        <w:widowControl w:val="1"/>
      </w:pPr>
      <w:bookmarkStart w:id="10968" w:name="ix_1e02676d6bc111aa"/>
      <w:r>
        <w:rPr>
          <w:rFonts w:ascii="EB Garamond" w:hAnsi="EB Garamond" w:cs="Amiri"/>
          <w:sz w:val="22"/>
          <w:color w:val="000000"/>
          <w:b/>
        </w:rPr>
        <w:t xml:space="preserve">Origination</w:t>
      </w:r>
      <w:bookmarkEnd w:id="10968"/>
    </w:p>
    <w:p>
      <w:pPr>
        <w:spacing w:before="0" w:after="20" w:line="260" w:lineRule="atLeast"/>
        <w:keepNext w:val="0"/>
        <w:keepLines w:val="1"/>
        <w:widowControl w:val="1"/>
        <w:ind w:left="230" w:hanging="0"/>
      </w:pPr>
      <w:r>
        <w:rPr>
          <w:rFonts w:ascii="EB Garamond" w:hAnsi="EB Garamond" w:cs="Amiri"/>
          <w:sz w:val="22"/>
          <w:color w:val="000000"/>
        </w:rPr>
        <w:t xml:space="preserve">essential and temporal</w:t>
      </w:r>
      <w:r>
        <w:rPr>
          <w:rFonts w:ascii="EB Garamond" w:hAnsi="EB Garamond" w:cs="Amiri"/>
          <w:sz w:val="22"/>
          <w:color w:val="000000"/>
        </w:rPr>
        <w:t xml:space="preserve">, </w:t>
      </w:r>
      <w:hyperlink w:anchor="unit_68" w:history="1">
        <w:r>
          <w:rPr>
            <w:rFonts w:ascii="EB Garamond" w:hAnsi="EB Garamond" w:cs="Amiri"/>
            <w:sz w:val="22"/>
            <w:color w:val="000000"/>
          </w:rPr>
          <w:t xml:space="preserve">12⁠–⁠13</w:t>
        </w:r>
      </w:hyperlink>
      <w:r>
        <w:rPr>
          <w:rFonts w:ascii="EB Garamond" w:hAnsi="EB Garamond" w:cs="Amiri"/>
          <w:sz w:val="22"/>
          <w:color w:val="000000"/>
        </w:rPr>
        <w:t xml:space="preserve">, </w:t>
      </w:r>
      <w:hyperlink w:anchor="unit_130" w:history="1">
        <w:r>
          <w:rPr>
            <w:rFonts w:ascii="EB Garamond" w:hAnsi="EB Garamond" w:cs="Amiri"/>
            <w:sz w:val="22"/>
            <w:color w:val="000000"/>
          </w:rPr>
          <w:t xml:space="preserve">17</w:t>
        </w:r>
      </w:hyperlink>
      <w:r>
        <w:rPr>
          <w:rFonts w:ascii="EB Garamond" w:hAnsi="EB Garamond" w:cs="Amiri"/>
          <w:sz w:val="22"/>
          <w:color w:val="000000"/>
        </w:rPr>
        <w:t xml:space="preserve">, </w:t>
      </w:r>
      <w:hyperlink w:anchor="unit_244" w:history="1">
        <w:r>
          <w:rPr>
            <w:rFonts w:ascii="EB Garamond" w:hAnsi="EB Garamond" w:cs="Amiri"/>
            <w:sz w:val="22"/>
            <w:color w:val="000000"/>
          </w:rPr>
          <w:t xml:space="preserve">28</w:t>
        </w:r>
      </w:hyperlink>
      <w:r>
        <w:rPr>
          <w:rFonts w:ascii="EB Garamond" w:hAnsi="EB Garamond" w:cs="Amiri"/>
          <w:sz w:val="22"/>
          <w:color w:val="000000"/>
        </w:rPr>
        <w:t xml:space="preserve">, </w:t>
      </w:r>
      <w:hyperlink w:anchor="unit_320" w:history="1">
        <w:r>
          <w:rPr>
            <w:rFonts w:ascii="EB Garamond" w:hAnsi="EB Garamond" w:cs="Amiri"/>
            <w:sz w:val="22"/>
            <w:color w:val="000000"/>
          </w:rPr>
          <w:t xml:space="preserve">33</w:t>
        </w:r>
      </w:hyperlink>
      <w:r>
        <w:rPr>
          <w:rFonts w:ascii="EB Garamond" w:hAnsi="EB Garamond" w:cs="Amiri"/>
          <w:sz w:val="22"/>
          <w:color w:val="000000"/>
        </w:rPr>
        <w:t xml:space="preserve">, </w:t>
      </w:r>
      <w:hyperlink w:anchor="unit_347" w:history="1">
        <w:r>
          <w:rPr>
            <w:rFonts w:ascii="EB Garamond" w:hAnsi="EB Garamond" w:cs="Amiri"/>
            <w:sz w:val="22"/>
            <w:color w:val="000000"/>
          </w:rPr>
          <w:t xml:space="preserve">36</w:t>
        </w:r>
      </w:hyperlink>
      <w:r>
        <w:rPr>
          <w:rFonts w:ascii="EB Garamond" w:hAnsi="EB Garamond" w:cs="Amiri"/>
          <w:sz w:val="21"/>
          <w:color w:val="69716F"/>
        </w:rPr>
        <w:t xml:space="preserve"> [§§68, 77⁠–⁠78, 82⁠–⁠85, 130, 133, 244, 320, 347]</w:t>
      </w:r>
    </w:p>
    <w:p>
      <w:pPr>
        <w:spacing w:before="160" w:after="60" w:line="300" w:lineRule="atLeast"/>
        <w:keepNext w:val="1"/>
        <w:keepLines w:val="1"/>
        <w:widowControl w:val="1"/>
      </w:pPr>
      <w:r>
        <w:rPr>
          <w:rFonts w:ascii="EB Garamond" w:hAnsi="EB Garamond" w:cs="Amiri"/>
          <w:sz w:val="26"/>
          <w:color w:val="365E59"/>
          <w:b/>
        </w:rPr>
        <w:t xml:space="preserve">P</w:t>
      </w:r>
    </w:p>
    <w:p>
      <w:pPr>
        <w:spacing w:before="60" w:after="10" w:line="260" w:lineRule="atLeast"/>
        <w:keepNext w:val="1"/>
        <w:keepLines w:val="1"/>
        <w:widowControl w:val="1"/>
      </w:pPr>
      <w:bookmarkStart w:id="10969" w:name="ix_a0365977708b7387"/>
      <w:r>
        <w:rPr>
          <w:rFonts w:ascii="EB Garamond" w:hAnsi="EB Garamond" w:cs="Amiri"/>
          <w:sz w:val="22"/>
          <w:color w:val="000000"/>
          <w:b/>
        </w:rPr>
        <w:t xml:space="preserve">Pain</w:t>
      </w:r>
      <w:bookmarkEnd w:id="10969"/>
    </w:p>
    <w:p>
      <w:pPr>
        <w:spacing w:before="0" w:after="20" w:line="260" w:lineRule="atLeast"/>
        <w:keepNext w:val="0"/>
        <w:keepLines w:val="1"/>
        <w:widowControl w:val="1"/>
        <w:ind w:left="230" w:hanging="0"/>
      </w:pPr>
      <w:r>
        <w:rPr>
          <w:rFonts w:ascii="EB Garamond" w:hAnsi="EB Garamond" w:cs="Amiri"/>
          <w:sz w:val="22"/>
          <w:color w:val="000000"/>
        </w:rPr>
        <w:t xml:space="preserve">grounds and conditions of its goodness</w:t>
      </w:r>
      <w:r>
        <w:rPr>
          <w:rFonts w:ascii="EB Garamond" w:hAnsi="EB Garamond" w:cs="Amiri"/>
          <w:sz w:val="22"/>
          <w:color w:val="000000"/>
        </w:rPr>
        <w:t xml:space="preserve">, </w:t>
      </w:r>
      <w:hyperlink w:anchor="unit_668" w:history="1">
        <w:r>
          <w:rPr>
            <w:rFonts w:ascii="EB Garamond" w:hAnsi="EB Garamond" w:cs="Amiri"/>
            <w:sz w:val="22"/>
            <w:color w:val="000000"/>
          </w:rPr>
          <w:t xml:space="preserve">59</w:t>
        </w:r>
      </w:hyperlink>
      <w:r>
        <w:rPr>
          <w:rFonts w:ascii="EB Garamond" w:hAnsi="EB Garamond" w:cs="Amiri"/>
          <w:sz w:val="21"/>
          <w:color w:val="69716F"/>
        </w:rPr>
        <w:t xml:space="preserve"> [§§668⁠–⁠673]</w:t>
      </w:r>
    </w:p>
    <w:p>
      <w:pPr>
        <w:spacing w:before="60" w:after="20" w:line="260" w:lineRule="atLeast"/>
        <w:keepNext w:val="0"/>
        <w:keepLines w:val="1"/>
        <w:widowControl w:val="1"/>
      </w:pPr>
      <w:bookmarkStart w:id="10970" w:name="ix_eef089571728c14a"/>
      <w:bookmarkEnd w:id="10970"/>
      <w:r>
        <w:rPr>
          <w:rFonts w:ascii="EB Garamond" w:hAnsi="EB Garamond" w:cs="Amiri"/>
          <w:sz w:val="22"/>
          <w:color w:val="000000"/>
          <w:b/>
        </w:rPr>
        <w:t xml:space="preserve">Pain and pleasure</w:t>
      </w:r>
      <w:r>
        <w:rPr>
          <w:rFonts w:ascii="EB Garamond" w:hAnsi="EB Garamond" w:cs="Amiri"/>
          <w:sz w:val="22"/>
          <w:color w:val="000000"/>
        </w:rPr>
        <w:t xml:space="preserve">, </w:t>
      </w:r>
      <w:hyperlink w:anchor="unit_495" w:history="1">
        <w:r>
          <w:rPr>
            <w:rFonts w:ascii="EB Garamond" w:hAnsi="EB Garamond" w:cs="Amiri"/>
            <w:sz w:val="22"/>
            <w:color w:val="000000"/>
          </w:rPr>
          <w:t xml:space="preserve">45</w:t>
        </w:r>
      </w:hyperlink>
      <w:r>
        <w:rPr>
          <w:rFonts w:ascii="EB Garamond" w:hAnsi="EB Garamond" w:cs="Amiri"/>
          <w:sz w:val="21"/>
          <w:color w:val="69716F"/>
        </w:rPr>
        <w:t xml:space="preserve"> [§§495⁠–⁠498]</w:t>
      </w:r>
    </w:p>
    <w:p>
      <w:pPr>
        <w:spacing w:before="60" w:after="20" w:line="260" w:lineRule="atLeast"/>
        <w:keepNext w:val="0"/>
        <w:keepLines w:val="1"/>
        <w:widowControl w:val="1"/>
      </w:pPr>
      <w:bookmarkStart w:id="10971" w:name="ix_8b1fd32603942ab2"/>
      <w:bookmarkEnd w:id="10971"/>
      <w:r>
        <w:rPr>
          <w:rFonts w:ascii="EB Garamond" w:hAnsi="EB Garamond" w:cs="Amiri"/>
          <w:sz w:val="22"/>
          <w:color w:val="000000"/>
          <w:b/>
        </w:rPr>
        <w:t xml:space="preserve">Paradise and the Fire</w:t>
      </w:r>
      <w:r>
        <w:rPr>
          <w:rFonts w:ascii="EB Garamond" w:hAnsi="EB Garamond" w:cs="Amiri"/>
          <w:sz w:val="22"/>
          <w:color w:val="000000"/>
        </w:rPr>
        <w:t xml:space="preserve">, </w:t>
      </w:r>
      <w:hyperlink w:anchor="unit_679" w:history="1">
        <w:r>
          <w:rPr>
            <w:rFonts w:ascii="EB Garamond" w:hAnsi="EB Garamond" w:cs="Amiri"/>
            <w:sz w:val="22"/>
            <w:color w:val="000000"/>
          </w:rPr>
          <w:t xml:space="preserve">60</w:t>
        </w:r>
      </w:hyperlink>
      <w:r>
        <w:rPr>
          <w:rFonts w:ascii="EB Garamond" w:hAnsi="EB Garamond" w:cs="Amiri"/>
          <w:sz w:val="22"/>
          <w:color w:val="000000"/>
        </w:rPr>
        <w:t xml:space="preserve">, </w:t>
      </w:r>
      <w:hyperlink w:anchor="unit_794" w:history="1">
        <w:r>
          <w:rPr>
            <w:rFonts w:ascii="EB Garamond" w:hAnsi="EB Garamond" w:cs="Amiri"/>
            <w:sz w:val="22"/>
            <w:color w:val="000000"/>
          </w:rPr>
          <w:t xml:space="preserve">73</w:t>
        </w:r>
      </w:hyperlink>
      <w:r>
        <w:rPr>
          <w:rFonts w:ascii="EB Garamond" w:hAnsi="EB Garamond" w:cs="Amiri"/>
          <w:sz w:val="22"/>
          <w:color w:val="000000"/>
        </w:rPr>
        <w:t xml:space="preserve">, </w:t>
      </w:r>
      <w:hyperlink w:anchor="unit_804" w:history="1">
        <w:r>
          <w:rPr>
            <w:rFonts w:ascii="EB Garamond" w:hAnsi="EB Garamond" w:cs="Amiri"/>
            <w:sz w:val="22"/>
            <w:color w:val="000000"/>
          </w:rPr>
          <w:t xml:space="preserve">75⁠–⁠76</w:t>
        </w:r>
      </w:hyperlink>
      <w:r>
        <w:rPr>
          <w:rFonts w:ascii="EB Garamond" w:hAnsi="EB Garamond" w:cs="Amiri"/>
          <w:sz w:val="22"/>
          <w:color w:val="000000"/>
        </w:rPr>
        <w:t xml:space="preserve">, </w:t>
      </w:r>
      <w:hyperlink w:anchor="unit_831" w:history="1">
        <w:r>
          <w:rPr>
            <w:rFonts w:ascii="EB Garamond" w:hAnsi="EB Garamond" w:cs="Amiri"/>
            <w:sz w:val="22"/>
            <w:color w:val="000000"/>
          </w:rPr>
          <w:t xml:space="preserve">78</w:t>
        </w:r>
      </w:hyperlink>
      <w:r>
        <w:rPr>
          <w:rFonts w:ascii="EB Garamond" w:hAnsi="EB Garamond" w:cs="Amiri"/>
          <w:sz w:val="21"/>
          <w:color w:val="69716F"/>
        </w:rPr>
        <w:t xml:space="preserve"> [§§679, 794, 804, 817, 831]</w:t>
      </w:r>
    </w:p>
    <w:p>
      <w:pPr>
        <w:spacing w:before="60" w:after="20" w:line="260" w:lineRule="atLeast"/>
        <w:keepNext w:val="0"/>
        <w:keepLines w:val="1"/>
        <w:widowControl w:val="1"/>
      </w:pPr>
      <w:bookmarkStart w:id="10972" w:name="ix_4ba88ceee95a1cb6"/>
      <w:bookmarkEnd w:id="10972"/>
      <w:r>
        <w:rPr>
          <w:rFonts w:ascii="EB Garamond" w:hAnsi="EB Garamond" w:cs="Amiri"/>
          <w:sz w:val="22"/>
          <w:color w:val="000000"/>
          <w:b/>
        </w:rPr>
        <w:t xml:space="preserve">Pardon, divine</w:t>
      </w:r>
      <w:r>
        <w:rPr>
          <w:rFonts w:ascii="EB Garamond" w:hAnsi="EB Garamond" w:cs="Amiri"/>
          <w:sz w:val="22"/>
          <w:color w:val="000000"/>
        </w:rPr>
        <w:t xml:space="preserve">, </w:t>
      </w:r>
      <w:hyperlink w:anchor="unit_811" w:history="1">
        <w:r>
          <w:rPr>
            <w:rFonts w:ascii="EB Garamond" w:hAnsi="EB Garamond" w:cs="Amiri"/>
            <w:sz w:val="22"/>
            <w:color w:val="000000"/>
          </w:rPr>
          <w:t xml:space="preserve">76</w:t>
        </w:r>
      </w:hyperlink>
      <w:r>
        <w:rPr>
          <w:rFonts w:ascii="EB Garamond" w:hAnsi="EB Garamond" w:cs="Amiri"/>
          <w:sz w:val="21"/>
          <w:color w:val="69716F"/>
        </w:rPr>
        <w:t xml:space="preserve"> [§§811⁠–⁠812]</w:t>
      </w:r>
    </w:p>
    <w:p>
      <w:pPr>
        <w:spacing w:before="60" w:after="10" w:line="260" w:lineRule="atLeast"/>
        <w:keepNext w:val="1"/>
        <w:keepLines w:val="1"/>
        <w:widowControl w:val="1"/>
      </w:pPr>
      <w:bookmarkStart w:id="10973" w:name="ix_c0ffa17bf712b6bf"/>
      <w:r>
        <w:rPr>
          <w:rFonts w:ascii="EB Garamond" w:hAnsi="EB Garamond" w:cs="Amiri"/>
          <w:sz w:val="22"/>
          <w:color w:val="000000"/>
          <w:b/>
        </w:rPr>
        <w:t xml:space="preserve">Perception</w:t>
      </w:r>
      <w:bookmarkEnd w:id="10973"/>
    </w:p>
    <w:p>
      <w:pPr>
        <w:spacing w:before="0" w:after="20" w:line="260" w:lineRule="atLeast"/>
        <w:keepNext w:val="0"/>
        <w:keepLines w:val="1"/>
        <w:widowControl w:val="1"/>
        <w:ind w:left="230" w:hanging="0"/>
      </w:pPr>
      <w:r>
        <w:rPr>
          <w:rFonts w:ascii="EB Garamond" w:hAnsi="EB Garamond" w:cs="Amiri"/>
          <w:sz w:val="22"/>
          <w:color w:val="000000"/>
        </w:rPr>
        <w:t xml:space="preserve">external senses and instruments</w:t>
      </w:r>
      <w:r>
        <w:rPr>
          <w:rFonts w:ascii="EB Garamond" w:hAnsi="EB Garamond" w:cs="Amiri"/>
          <w:sz w:val="22"/>
          <w:color w:val="000000"/>
        </w:rPr>
        <w:t xml:space="preserve">, </w:t>
      </w:r>
      <w:hyperlink w:anchor="unit_351" w:history="1">
        <w:r>
          <w:rPr>
            <w:rFonts w:ascii="EB Garamond" w:hAnsi="EB Garamond" w:cs="Amiri"/>
            <w:sz w:val="22"/>
            <w:color w:val="000000"/>
          </w:rPr>
          <w:t xml:space="preserve">36⁠–⁠37</w:t>
        </w:r>
      </w:hyperlink>
      <w:r>
        <w:rPr>
          <w:rFonts w:ascii="EB Garamond" w:hAnsi="EB Garamond" w:cs="Amiri"/>
          <w:sz w:val="21"/>
          <w:color w:val="69716F"/>
        </w:rPr>
        <w:t xml:space="preserve"> [§§351, 358⁠–⁠368]</w:t>
      </w:r>
    </w:p>
    <w:p>
      <w:pPr>
        <w:spacing w:before="60" w:after="20" w:line="260" w:lineRule="atLeast"/>
        <w:keepNext w:val="0"/>
        <w:keepLines w:val="1"/>
        <w:widowControl w:val="1"/>
      </w:pPr>
      <w:bookmarkStart w:id="10974" w:name="ix_21040f0952d8e7fa"/>
      <w:bookmarkEnd w:id="10974"/>
      <w:r>
        <w:rPr>
          <w:rFonts w:ascii="EB Garamond" w:hAnsi="EB Garamond" w:cs="Amiri"/>
          <w:sz w:val="22"/>
          <w:color w:val="000000"/>
          <w:b/>
        </w:rPr>
        <w:t xml:space="preserve">Perseverance, final</w:t>
      </w:r>
      <w:r>
        <w:rPr>
          <w:rFonts w:ascii="EB Garamond" w:hAnsi="EB Garamond" w:cs="Amiri"/>
          <w:sz w:val="22"/>
          <w:color w:val="000000"/>
        </w:rPr>
        <w:t xml:space="preserve">, </w:t>
      </w:r>
      <w:hyperlink w:anchor="unit_805" w:history="1">
        <w:r>
          <w:rPr>
            <w:rFonts w:ascii="EB Garamond" w:hAnsi="EB Garamond" w:cs="Amiri"/>
            <w:sz w:val="22"/>
            <w:color w:val="000000"/>
          </w:rPr>
          <w:t xml:space="preserve">75</w:t>
        </w:r>
      </w:hyperlink>
      <w:r>
        <w:rPr>
          <w:rFonts w:ascii="EB Garamond" w:hAnsi="EB Garamond" w:cs="Amiri"/>
          <w:sz w:val="21"/>
          <w:color w:val="69716F"/>
        </w:rPr>
        <w:t xml:space="preserve"> [§§805⁠–⁠806]</w:t>
      </w:r>
    </w:p>
    <w:p>
      <w:pPr>
        <w:spacing w:before="60" w:after="10" w:line="260" w:lineRule="atLeast"/>
        <w:keepNext w:val="1"/>
        <w:keepLines w:val="1"/>
        <w:widowControl w:val="1"/>
      </w:pPr>
      <w:bookmarkStart w:id="10975" w:name="ix_c32a0147f2e47a52"/>
      <w:r>
        <w:rPr>
          <w:rFonts w:ascii="EB Garamond" w:hAnsi="EB Garamond" w:cs="Amiri"/>
          <w:sz w:val="22"/>
          <w:color w:val="000000"/>
          <w:b/>
        </w:rPr>
        <w:t xml:space="preserve">Place</w:t>
      </w:r>
      <w:bookmarkEnd w:id="10975"/>
    </w:p>
    <w:p>
      <w:pPr>
        <w:spacing w:before="0" w:after="20" w:line="260" w:lineRule="atLeast"/>
        <w:keepNext w:val="0"/>
        <w:keepLines w:val="1"/>
        <w:widowControl w:val="1"/>
        <w:ind w:left="230" w:hanging="0"/>
      </w:pPr>
      <w:r>
        <w:rPr>
          <w:rFonts w:ascii="EB Garamond" w:hAnsi="EB Garamond" w:cs="Amiri"/>
          <w:sz w:val="22"/>
          <w:color w:val="000000"/>
        </w:rPr>
        <w:t xml:space="preserve">dimension and void</w:t>
      </w:r>
      <w:r>
        <w:rPr>
          <w:rFonts w:ascii="EB Garamond" w:hAnsi="EB Garamond" w:cs="Amiri"/>
          <w:sz w:val="22"/>
          <w:color w:val="000000"/>
        </w:rPr>
        <w:t xml:space="preserve">, </w:t>
      </w:r>
      <w:hyperlink w:anchor="unit_289" w:history="1">
        <w:r>
          <w:rPr>
            <w:rFonts w:ascii="EB Garamond" w:hAnsi="EB Garamond" w:cs="Amiri"/>
            <w:sz w:val="22"/>
            <w:color w:val="000000"/>
          </w:rPr>
          <w:t xml:space="preserve">31</w:t>
        </w:r>
      </w:hyperlink>
      <w:r>
        <w:rPr>
          <w:rFonts w:ascii="EB Garamond" w:hAnsi="EB Garamond" w:cs="Amiri"/>
          <w:sz w:val="22"/>
          <w:color w:val="000000"/>
        </w:rPr>
        <w:t xml:space="preserve">, </w:t>
      </w:r>
      <w:hyperlink w:anchor="unit_330" w:history="1">
        <w:r>
          <w:rPr>
            <w:rFonts w:ascii="EB Garamond" w:hAnsi="EB Garamond" w:cs="Amiri"/>
            <w:sz w:val="22"/>
            <w:color w:val="000000"/>
          </w:rPr>
          <w:t xml:space="preserve">35</w:t>
        </w:r>
      </w:hyperlink>
      <w:r>
        <w:rPr>
          <w:rFonts w:ascii="EB Garamond" w:hAnsi="EB Garamond" w:cs="Amiri"/>
          <w:sz w:val="22"/>
          <w:color w:val="000000"/>
        </w:rPr>
        <w:t xml:space="preserve">, </w:t>
      </w:r>
      <w:hyperlink w:anchor="unit_523" w:history="1">
        <w:r>
          <w:rPr>
            <w:rFonts w:ascii="EB Garamond" w:hAnsi="EB Garamond" w:cs="Amiri"/>
            <w:sz w:val="22"/>
            <w:color w:val="000000"/>
          </w:rPr>
          <w:t xml:space="preserve">47</w:t>
        </w:r>
      </w:hyperlink>
      <w:r>
        <w:rPr>
          <w:rFonts w:ascii="EB Garamond" w:hAnsi="EB Garamond" w:cs="Amiri"/>
          <w:sz w:val="21"/>
          <w:color w:val="69716F"/>
        </w:rPr>
        <w:t xml:space="preserve"> [§§289⁠–⁠293, 330, 523]</w:t>
      </w:r>
    </w:p>
    <w:p>
      <w:pPr>
        <w:spacing w:before="0" w:after="20" w:line="260" w:lineRule="atLeast"/>
        <w:keepNext w:val="0"/>
        <w:keepLines w:val="1"/>
        <w:widowControl w:val="1"/>
        <w:ind w:left="230" w:hanging="0"/>
      </w:pPr>
      <w:r>
        <w:rPr>
          <w:rFonts w:ascii="EB Garamond" w:hAnsi="EB Garamond" w:cs="Amiri"/>
          <w:sz w:val="22"/>
          <w:color w:val="000000"/>
        </w:rPr>
        <w:t xml:space="preserve">natural place and shape</w:t>
      </w:r>
      <w:r>
        <w:rPr>
          <w:rFonts w:ascii="EB Garamond" w:hAnsi="EB Garamond" w:cs="Amiri"/>
          <w:sz w:val="22"/>
          <w:color w:val="000000"/>
        </w:rPr>
        <w:t xml:space="preserve">, </w:t>
      </w:r>
      <w:hyperlink w:anchor="unit_285" w:history="1">
        <w:r>
          <w:rPr>
            <w:rFonts w:ascii="EB Garamond" w:hAnsi="EB Garamond" w:cs="Amiri"/>
            <w:sz w:val="22"/>
            <w:color w:val="000000"/>
          </w:rPr>
          <w:t xml:space="preserve">31</w:t>
        </w:r>
      </w:hyperlink>
      <w:r>
        <w:rPr>
          <w:rFonts w:ascii="EB Garamond" w:hAnsi="EB Garamond" w:cs="Amiri"/>
          <w:sz w:val="21"/>
          <w:color w:val="69716F"/>
        </w:rPr>
        <w:t xml:space="preserve"> [§§285⁠–⁠288]</w:t>
      </w:r>
    </w:p>
    <w:p>
      <w:pPr>
        <w:spacing w:before="60" w:after="20" w:line="260" w:lineRule="atLeast"/>
        <w:keepNext w:val="0"/>
        <w:keepLines w:val="1"/>
        <w:widowControl w:val="1"/>
      </w:pPr>
      <w:bookmarkStart w:id="10976" w:name="ix_cf1c85adba548e8d"/>
      <w:bookmarkEnd w:id="10976"/>
      <w:r>
        <w:rPr>
          <w:rFonts w:ascii="EB Garamond" w:hAnsi="EB Garamond" w:cs="Amiri"/>
          <w:sz w:val="22"/>
          <w:color w:val="000000"/>
          <w:b/>
        </w:rPr>
        <w:t xml:space="preserve">Position</w:t>
      </w:r>
      <w:r>
        <w:rPr>
          <w:rFonts w:ascii="EB Garamond" w:hAnsi="EB Garamond" w:cs="Amiri"/>
          <w:sz w:val="22"/>
          <w:color w:val="000000"/>
        </w:rPr>
        <w:t xml:space="preserve">, </w:t>
      </w:r>
      <w:hyperlink w:anchor="unit_224" w:history="1">
        <w:r>
          <w:rPr>
            <w:rFonts w:ascii="EB Garamond" w:hAnsi="EB Garamond" w:cs="Amiri"/>
            <w:sz w:val="22"/>
            <w:color w:val="000000"/>
          </w:rPr>
          <w:t xml:space="preserve">26</w:t>
        </w:r>
      </w:hyperlink>
      <w:r>
        <w:rPr>
          <w:rFonts w:ascii="EB Garamond" w:hAnsi="EB Garamond" w:cs="Amiri"/>
          <w:sz w:val="22"/>
          <w:color w:val="000000"/>
        </w:rPr>
        <w:t xml:space="preserve">, </w:t>
      </w:r>
      <w:hyperlink w:anchor="unit_294" w:history="1">
        <w:r>
          <w:rPr>
            <w:rFonts w:ascii="EB Garamond" w:hAnsi="EB Garamond" w:cs="Amiri"/>
            <w:sz w:val="22"/>
            <w:color w:val="000000"/>
          </w:rPr>
          <w:t xml:space="preserve">32</w:t>
        </w:r>
      </w:hyperlink>
      <w:r>
        <w:rPr>
          <w:rFonts w:ascii="EB Garamond" w:hAnsi="EB Garamond" w:cs="Amiri"/>
          <w:sz w:val="22"/>
          <w:color w:val="000000"/>
        </w:rPr>
        <w:t xml:space="preserve">, </w:t>
      </w:r>
      <w:hyperlink w:anchor="unit_567" w:history="1">
        <w:r>
          <w:rPr>
            <w:rFonts w:ascii="EB Garamond" w:hAnsi="EB Garamond" w:cs="Amiri"/>
            <w:sz w:val="22"/>
            <w:color w:val="000000"/>
          </w:rPr>
          <w:t xml:space="preserve">50</w:t>
        </w:r>
      </w:hyperlink>
      <w:r>
        <w:rPr>
          <w:rFonts w:ascii="EB Garamond" w:hAnsi="EB Garamond" w:cs="Amiri"/>
          <w:sz w:val="21"/>
          <w:color w:val="69716F"/>
        </w:rPr>
        <w:t xml:space="preserve"> [§§224, 294, 296, 567⁠–⁠568]</w:t>
      </w:r>
    </w:p>
    <w:p>
      <w:pPr>
        <w:spacing w:before="60" w:after="10" w:line="260" w:lineRule="atLeast"/>
        <w:keepNext w:val="1"/>
        <w:keepLines w:val="1"/>
        <w:widowControl w:val="1"/>
      </w:pPr>
      <w:bookmarkStart w:id="10977" w:name="ix_f6abff347a497b30"/>
      <w:r>
        <w:rPr>
          <w:rFonts w:ascii="EB Garamond" w:hAnsi="EB Garamond" w:cs="Amiri"/>
          <w:sz w:val="22"/>
          <w:color w:val="000000"/>
          <w:b/>
        </w:rPr>
        <w:t xml:space="preserve">Possession</w:t>
      </w:r>
      <w:bookmarkEnd w:id="10977"/>
    </w:p>
    <w:p>
      <w:pPr>
        <w:spacing w:before="0" w:after="20" w:line="260" w:lineRule="atLeast"/>
        <w:keepNext w:val="0"/>
        <w:keepLines w:val="1"/>
        <w:widowControl w:val="1"/>
        <w:ind w:left="230" w:hanging="0"/>
      </w:pPr>
      <w:r>
        <w:rPr>
          <w:rFonts w:ascii="EB Garamond" w:hAnsi="EB Garamond" w:cs="Amiri"/>
          <w:sz w:val="22"/>
          <w:color w:val="000000"/>
        </w:rPr>
        <w:t xml:space="preserve">category of having</w:t>
      </w:r>
      <w:r>
        <w:rPr>
          <w:rFonts w:ascii="EB Garamond" w:hAnsi="EB Garamond" w:cs="Amiri"/>
          <w:sz w:val="22"/>
          <w:color w:val="000000"/>
        </w:rPr>
        <w:t xml:space="preserve">, </w:t>
      </w:r>
      <w:hyperlink w:anchor="unit_536" w:history="1">
        <w:r>
          <w:rPr>
            <w:rFonts w:ascii="EB Garamond" w:hAnsi="EB Garamond" w:cs="Amiri"/>
            <w:sz w:val="22"/>
            <w:color w:val="000000"/>
          </w:rPr>
          <w:t xml:space="preserve">48</w:t>
        </w:r>
      </w:hyperlink>
      <w:r>
        <w:rPr>
          <w:rFonts w:ascii="EB Garamond" w:hAnsi="EB Garamond" w:cs="Amiri"/>
          <w:sz w:val="22"/>
          <w:color w:val="000000"/>
        </w:rPr>
        <w:t xml:space="preserve">, </w:t>
      </w:r>
      <w:hyperlink w:anchor="unit_569" w:history="1">
        <w:r>
          <w:rPr>
            <w:rFonts w:ascii="EB Garamond" w:hAnsi="EB Garamond" w:cs="Amiri"/>
            <w:sz w:val="22"/>
            <w:color w:val="000000"/>
          </w:rPr>
          <w:t xml:space="preserve">50</w:t>
        </w:r>
      </w:hyperlink>
      <w:r>
        <w:rPr>
          <w:rFonts w:ascii="EB Garamond" w:hAnsi="EB Garamond" w:cs="Amiri"/>
          <w:sz w:val="21"/>
          <w:color w:val="69716F"/>
        </w:rPr>
        <w:t xml:space="preserve"> [§§536, 569]</w:t>
      </w:r>
    </w:p>
    <w:p>
      <w:pPr>
        <w:spacing w:before="60" w:after="10" w:line="260" w:lineRule="atLeast"/>
        <w:keepNext w:val="1"/>
        <w:keepLines w:val="1"/>
        <w:widowControl w:val="1"/>
      </w:pPr>
      <w:bookmarkStart w:id="10978" w:name="ix_d227495f1f5f35c9"/>
      <w:r>
        <w:rPr>
          <w:rFonts w:ascii="EB Garamond" w:hAnsi="EB Garamond" w:cs="Amiri"/>
          <w:sz w:val="22"/>
          <w:color w:val="000000"/>
          <w:b/>
        </w:rPr>
        <w:t xml:space="preserve">Possibility</w:t>
      </w:r>
      <w:bookmarkEnd w:id="10978"/>
    </w:p>
    <w:p>
      <w:pPr>
        <w:spacing w:before="0" w:after="20" w:line="260" w:lineRule="atLeast"/>
        <w:keepNext w:val="0"/>
        <w:keepLines w:val="1"/>
        <w:widowControl w:val="1"/>
        <w:ind w:left="230" w:hanging="0"/>
      </w:pPr>
      <w:r>
        <w:rPr>
          <w:rFonts w:ascii="EB Garamond" w:hAnsi="EB Garamond" w:cs="Amiri"/>
          <w:sz w:val="22"/>
          <w:color w:val="000000"/>
        </w:rPr>
        <w:t xml:space="preserve">intrinsic and dispositional</w:t>
      </w:r>
      <w:r>
        <w:rPr>
          <w:rFonts w:ascii="EB Garamond" w:hAnsi="EB Garamond" w:cs="Amiri"/>
          <w:sz w:val="22"/>
          <w:color w:val="000000"/>
        </w:rPr>
        <w:t xml:space="preserve">, </w:t>
      </w:r>
      <w:hyperlink w:anchor="unit_53" w:history="1">
        <w:r>
          <w:rPr>
            <w:rFonts w:ascii="EB Garamond" w:hAnsi="EB Garamond" w:cs="Amiri"/>
            <w:sz w:val="22"/>
            <w:color w:val="000000"/>
          </w:rPr>
          <w:t xml:space="preserve">10⁠–⁠12</w:t>
        </w:r>
      </w:hyperlink>
      <w:r>
        <w:rPr>
          <w:rFonts w:ascii="EB Garamond" w:hAnsi="EB Garamond" w:cs="Amiri"/>
          <w:sz w:val="22"/>
          <w:color w:val="000000"/>
        </w:rPr>
        <w:t xml:space="preserve">, </w:t>
      </w:r>
      <w:hyperlink w:anchor="unit_121" w:history="1">
        <w:r>
          <w:rPr>
            <w:rFonts w:ascii="EB Garamond" w:hAnsi="EB Garamond" w:cs="Amiri"/>
            <w:sz w:val="22"/>
            <w:color w:val="000000"/>
          </w:rPr>
          <w:t xml:space="preserve">16</w:t>
        </w:r>
      </w:hyperlink>
      <w:r>
        <w:rPr>
          <w:rFonts w:ascii="EB Garamond" w:hAnsi="EB Garamond" w:cs="Amiri"/>
          <w:sz w:val="22"/>
          <w:color w:val="000000"/>
        </w:rPr>
        <w:t xml:space="preserve">, </w:t>
      </w:r>
      <w:hyperlink w:anchor="unit_434" w:history="1">
        <w:r>
          <w:rPr>
            <w:rFonts w:ascii="EB Garamond" w:hAnsi="EB Garamond" w:cs="Amiri"/>
            <w:sz w:val="22"/>
            <w:color w:val="000000"/>
          </w:rPr>
          <w:t xml:space="preserve">41</w:t>
        </w:r>
      </w:hyperlink>
      <w:r>
        <w:rPr>
          <w:rFonts w:ascii="EB Garamond" w:hAnsi="EB Garamond" w:cs="Amiri"/>
          <w:sz w:val="21"/>
          <w:color w:val="69716F"/>
        </w:rPr>
        <w:t xml:space="preserve"> [§§53⁠–⁠55, 64, 66⁠–⁠67, 73, 76, 121⁠–⁠123, 434]</w:t>
      </w:r>
    </w:p>
    <w:p>
      <w:pPr>
        <w:spacing w:before="60" w:after="20" w:line="260" w:lineRule="atLeast"/>
        <w:keepNext w:val="0"/>
        <w:keepLines w:val="1"/>
        <w:widowControl w:val="1"/>
      </w:pPr>
      <w:bookmarkStart w:id="11035" w:name="ix_c9aa2c2bb1fb2661"/>
      <w:bookmarkEnd w:id="11035"/>
      <w:r>
        <w:rPr>
          <w:rFonts w:ascii="EB Garamond" w:hAnsi="EB Garamond" w:cs="Amiri"/>
          <w:sz w:val="22"/>
          <w:color w:val="000000"/>
          <w:b/>
        </w:rPr>
        <w:t xml:space="preserve">Potentiality and actuality</w:t>
      </w:r>
      <w:r>
        <w:rPr>
          <w:rFonts w:ascii="EB Garamond" w:hAnsi="EB Garamond" w:cs="Amiri"/>
          <w:sz w:val="22"/>
          <w:color w:val="000000"/>
        </w:rPr>
        <w:t xml:space="preserve">, </w:t>
      </w:r>
      <w:hyperlink w:anchor="unit_238" w:history="1">
        <w:r>
          <w:rPr>
            <w:rFonts w:ascii="EB Garamond" w:hAnsi="EB Garamond" w:cs="Amiri"/>
            <w:sz w:val="22"/>
            <w:color w:val="000000"/>
          </w:rPr>
          <w:t xml:space="preserve">28</w:t>
        </w:r>
      </w:hyperlink>
      <w:r>
        <w:rPr>
          <w:rFonts w:ascii="EB Garamond" w:hAnsi="EB Garamond" w:cs="Amiri"/>
          <w:sz w:val="22"/>
          <w:color w:val="000000"/>
        </w:rPr>
        <w:t xml:space="preserve">, </w:t>
      </w:r>
      <w:hyperlink w:anchor="unit_331" w:history="1">
        <w:r>
          <w:rPr>
            <w:rFonts w:ascii="EB Garamond" w:hAnsi="EB Garamond" w:cs="Amiri"/>
            <w:sz w:val="22"/>
            <w:color w:val="000000"/>
          </w:rPr>
          <w:t xml:space="preserve">35</w:t>
        </w:r>
      </w:hyperlink>
      <w:r>
        <w:rPr>
          <w:rFonts w:ascii="EB Garamond" w:hAnsi="EB Garamond" w:cs="Amiri"/>
          <w:sz w:val="22"/>
          <w:color w:val="000000"/>
        </w:rPr>
        <w:t xml:space="preserve">, </w:t>
      </w:r>
      <w:hyperlink w:anchor="unit_516" w:history="1">
        <w:r>
          <w:rPr>
            <w:rFonts w:ascii="EB Garamond" w:hAnsi="EB Garamond" w:cs="Amiri"/>
            <w:sz w:val="22"/>
            <w:color w:val="000000"/>
          </w:rPr>
          <w:t xml:space="preserve">47</w:t>
        </w:r>
      </w:hyperlink>
      <w:r>
        <w:rPr>
          <w:rFonts w:ascii="EB Garamond" w:hAnsi="EB Garamond" w:cs="Amiri"/>
          <w:sz w:val="21"/>
          <w:color w:val="69716F"/>
        </w:rPr>
        <w:t xml:space="preserve"> [§§238, 331, 516, 525]</w:t>
      </w:r>
    </w:p>
    <w:p>
      <w:pPr>
        <w:spacing w:before="60" w:after="20" w:line="260" w:lineRule="atLeast"/>
        <w:keepNext w:val="0"/>
        <w:keepLines w:val="1"/>
        <w:widowControl w:val="1"/>
      </w:pPr>
      <w:bookmarkStart w:id="10979" w:name="ix_58d619fc143daf9c"/>
      <w:bookmarkEnd w:id="10979"/>
      <w:r>
        <w:rPr>
          <w:rFonts w:ascii="EB Garamond" w:hAnsi="EB Garamond" w:cs="Amiri"/>
          <w:sz w:val="22"/>
          <w:color w:val="000000"/>
          <w:b/>
        </w:rPr>
        <w:t xml:space="preserve">Power and incapacity</w:t>
      </w:r>
      <w:r>
        <w:rPr>
          <w:rFonts w:ascii="EB Garamond" w:hAnsi="EB Garamond" w:cs="Amiri"/>
          <w:sz w:val="22"/>
          <w:color w:val="000000"/>
        </w:rPr>
        <w:t xml:space="preserve">, </w:t>
      </w:r>
      <w:hyperlink w:anchor="unit_487" w:history="1">
        <w:r>
          <w:rPr>
            <w:rFonts w:ascii="EB Garamond" w:hAnsi="EB Garamond" w:cs="Amiri"/>
            <w:sz w:val="22"/>
            <w:color w:val="000000"/>
          </w:rPr>
          <w:t xml:space="preserve">45</w:t>
        </w:r>
      </w:hyperlink>
      <w:r>
        <w:rPr>
          <w:rFonts w:ascii="EB Garamond" w:hAnsi="EB Garamond" w:cs="Amiri"/>
          <w:sz w:val="21"/>
          <w:color w:val="69716F"/>
        </w:rPr>
        <w:t xml:space="preserve"> [§§487⁠–⁠494]</w:t>
      </w:r>
    </w:p>
    <w:p>
      <w:pPr>
        <w:spacing w:before="60" w:after="20" w:line="260" w:lineRule="atLeast"/>
        <w:keepNext w:val="0"/>
        <w:keepLines w:val="1"/>
        <w:widowControl w:val="1"/>
      </w:pPr>
      <w:bookmarkStart w:id="10980" w:name="ix_eb7bd7175b26b96a"/>
      <w:bookmarkEnd w:id="10980"/>
      <w:r>
        <w:rPr>
          <w:rFonts w:ascii="EB Garamond" w:hAnsi="EB Garamond" w:cs="Amiri"/>
          <w:sz w:val="22"/>
          <w:color w:val="000000"/>
          <w:b/>
        </w:rPr>
        <w:t xml:space="preserve">Predication and subjecthood</w:t>
      </w:r>
      <w:r>
        <w:rPr>
          <w:rFonts w:ascii="EB Garamond" w:hAnsi="EB Garamond" w:cs="Amiri"/>
          <w:sz w:val="22"/>
          <w:color w:val="000000"/>
        </w:rPr>
        <w:t xml:space="preserve">, </w:t>
      </w:r>
      <w:hyperlink w:anchor="unit_4" w:history="1">
        <w:r>
          <w:rPr>
            <w:rFonts w:ascii="EB Garamond" w:hAnsi="EB Garamond" w:cs="Amiri"/>
            <w:sz w:val="22"/>
            <w:color w:val="000000"/>
          </w:rPr>
          <w:t xml:space="preserve">5</w:t>
        </w:r>
      </w:hyperlink>
      <w:r>
        <w:rPr>
          <w:rFonts w:ascii="EB Garamond" w:hAnsi="EB Garamond" w:cs="Amiri"/>
          <w:sz w:val="22"/>
          <w:color w:val="000000"/>
        </w:rPr>
        <w:t xml:space="preserve">, </w:t>
      </w:r>
      <w:hyperlink w:anchor="unit_106" w:history="1">
        <w:r>
          <w:rPr>
            <w:rFonts w:ascii="EB Garamond" w:hAnsi="EB Garamond" w:cs="Amiri"/>
            <w:sz w:val="22"/>
            <w:color w:val="000000"/>
          </w:rPr>
          <w:t xml:space="preserve">15</w:t>
        </w:r>
      </w:hyperlink>
      <w:r>
        <w:rPr>
          <w:rFonts w:ascii="EB Garamond" w:hAnsi="EB Garamond" w:cs="Amiri"/>
          <w:sz w:val="22"/>
          <w:color w:val="000000"/>
        </w:rPr>
        <w:t xml:space="preserve">, </w:t>
      </w:r>
      <w:hyperlink w:anchor="unit_138" w:history="1">
        <w:r>
          <w:rPr>
            <w:rFonts w:ascii="EB Garamond" w:hAnsi="EB Garamond" w:cs="Amiri"/>
            <w:sz w:val="22"/>
            <w:color w:val="000000"/>
          </w:rPr>
          <w:t xml:space="preserve">18</w:t>
        </w:r>
      </w:hyperlink>
      <w:r>
        <w:rPr>
          <w:rFonts w:ascii="EB Garamond" w:hAnsi="EB Garamond" w:cs="Amiri"/>
          <w:sz w:val="22"/>
          <w:color w:val="000000"/>
        </w:rPr>
        <w:t xml:space="preserve">, </w:t>
      </w:r>
      <w:hyperlink w:anchor="unit_193" w:history="1">
        <w:r>
          <w:rPr>
            <w:rFonts w:ascii="EB Garamond" w:hAnsi="EB Garamond" w:cs="Amiri"/>
            <w:sz w:val="22"/>
            <w:color w:val="000000"/>
          </w:rPr>
          <w:t xml:space="preserve">23</w:t>
        </w:r>
      </w:hyperlink>
      <w:r>
        <w:rPr>
          <w:rFonts w:ascii="EB Garamond" w:hAnsi="EB Garamond" w:cs="Amiri"/>
          <w:sz w:val="21"/>
          <w:color w:val="69716F"/>
        </w:rPr>
        <w:t xml:space="preserve"> [§§4, 8, 106⁠–⁠111, 138, 140, 193]</w:t>
      </w:r>
    </w:p>
    <w:p>
      <w:pPr>
        <w:spacing w:before="60" w:after="20" w:line="260" w:lineRule="atLeast"/>
        <w:keepNext w:val="0"/>
        <w:keepLines w:val="1"/>
        <w:widowControl w:val="1"/>
      </w:pPr>
      <w:bookmarkStart w:id="10981" w:name="ix_05679e82b8262d17"/>
      <w:bookmarkEnd w:id="10981"/>
      <w:r>
        <w:rPr>
          <w:rFonts w:ascii="EB Garamond" w:hAnsi="EB Garamond" w:cs="Amiri"/>
          <w:sz w:val="22"/>
          <w:color w:val="000000"/>
          <w:b/>
        </w:rPr>
        <w:t xml:space="preserve">Prices and provision</w:t>
      </w:r>
      <w:r>
        <w:rPr>
          <w:rFonts w:ascii="EB Garamond" w:hAnsi="EB Garamond" w:cs="Amiri"/>
          <w:sz w:val="22"/>
          <w:color w:val="000000"/>
        </w:rPr>
        <w:t xml:space="preserve">, </w:t>
      </w:r>
      <w:hyperlink w:anchor="unit_688" w:history="1">
        <w:r>
          <w:rPr>
            <w:rFonts w:ascii="EB Garamond" w:hAnsi="EB Garamond" w:cs="Amiri"/>
            <w:sz w:val="22"/>
            <w:color w:val="000000"/>
          </w:rPr>
          <w:t xml:space="preserve">61</w:t>
        </w:r>
      </w:hyperlink>
      <w:r>
        <w:rPr>
          <w:rFonts w:ascii="EB Garamond" w:hAnsi="EB Garamond" w:cs="Amiri"/>
          <w:sz w:val="21"/>
          <w:color w:val="69716F"/>
        </w:rPr>
        <w:t xml:space="preserve"> [§§688⁠–⁠690]</w:t>
      </w:r>
    </w:p>
    <w:p>
      <w:pPr>
        <w:spacing w:before="60" w:after="20" w:line="260" w:lineRule="atLeast"/>
        <w:keepNext w:val="0"/>
        <w:keepLines w:val="1"/>
        <w:widowControl w:val="1"/>
      </w:pPr>
      <w:bookmarkStart w:id="10982" w:name="ix_24941785942fc4ac"/>
      <w:bookmarkEnd w:id="10982"/>
      <w:r>
        <w:rPr>
          <w:rFonts w:ascii="EB Garamond" w:hAnsi="EB Garamond" w:cs="Amiri"/>
          <w:sz w:val="22"/>
          <w:color w:val="000000"/>
          <w:b/>
        </w:rPr>
        <w:t xml:space="preserve">Priority and posteriority</w:t>
      </w:r>
      <w:r>
        <w:rPr>
          <w:rFonts w:ascii="EB Garamond" w:hAnsi="EB Garamond" w:cs="Amiri"/>
          <w:sz w:val="22"/>
          <w:color w:val="000000"/>
        </w:rPr>
        <w:t xml:space="preserve">, </w:t>
      </w:r>
      <w:hyperlink w:anchor="unit_68" w:history="1">
        <w:r>
          <w:rPr>
            <w:rFonts w:ascii="EB Garamond" w:hAnsi="EB Garamond" w:cs="Amiri"/>
            <w:sz w:val="22"/>
            <w:color w:val="000000"/>
          </w:rPr>
          <w:t xml:space="preserve">12⁠–⁠13</w:t>
        </w:r>
      </w:hyperlink>
      <w:r>
        <w:rPr>
          <w:rFonts w:ascii="EB Garamond" w:hAnsi="EB Garamond" w:cs="Amiri"/>
          <w:sz w:val="22"/>
          <w:color w:val="000000"/>
        </w:rPr>
        <w:t xml:space="preserve">, </w:t>
      </w:r>
      <w:hyperlink w:anchor="unit_133" w:history="1">
        <w:r>
          <w:rPr>
            <w:rFonts w:ascii="EB Garamond" w:hAnsi="EB Garamond" w:cs="Amiri"/>
            <w:sz w:val="22"/>
            <w:color w:val="000000"/>
          </w:rPr>
          <w:t xml:space="preserve">17</w:t>
        </w:r>
      </w:hyperlink>
      <w:r>
        <w:rPr>
          <w:rFonts w:ascii="EB Garamond" w:hAnsi="EB Garamond" w:cs="Amiri"/>
          <w:sz w:val="22"/>
          <w:color w:val="000000"/>
        </w:rPr>
        <w:t xml:space="preserve">, </w:t>
      </w:r>
      <w:hyperlink w:anchor="unit_146" w:history="1">
        <w:r>
          <w:rPr>
            <w:rFonts w:ascii="EB Garamond" w:hAnsi="EB Garamond" w:cs="Amiri"/>
            <w:sz w:val="22"/>
            <w:color w:val="000000"/>
          </w:rPr>
          <w:t xml:space="preserve">19</w:t>
        </w:r>
      </w:hyperlink>
      <w:r>
        <w:rPr>
          <w:rFonts w:ascii="EB Garamond" w:hAnsi="EB Garamond" w:cs="Amiri"/>
          <w:sz w:val="22"/>
          <w:color w:val="000000"/>
        </w:rPr>
        <w:t xml:space="preserve">, </w:t>
      </w:r>
      <w:hyperlink w:anchor="unit_326" w:history="1">
        <w:r>
          <w:rPr>
            <w:rFonts w:ascii="EB Garamond" w:hAnsi="EB Garamond" w:cs="Amiri"/>
            <w:sz w:val="22"/>
            <w:color w:val="000000"/>
          </w:rPr>
          <w:t xml:space="preserve">34</w:t>
        </w:r>
      </w:hyperlink>
      <w:r>
        <w:rPr>
          <w:rFonts w:ascii="EB Garamond" w:hAnsi="EB Garamond" w:cs="Amiri"/>
          <w:sz w:val="22"/>
          <w:color w:val="000000"/>
        </w:rPr>
        <w:t xml:space="preserve">, </w:t>
      </w:r>
      <w:hyperlink w:anchor="unit_562" w:history="1">
        <w:r>
          <w:rPr>
            <w:rFonts w:ascii="EB Garamond" w:hAnsi="EB Garamond" w:cs="Amiri"/>
            <w:sz w:val="22"/>
            <w:color w:val="000000"/>
          </w:rPr>
          <w:t xml:space="preserve">50</w:t>
        </w:r>
      </w:hyperlink>
      <w:r>
        <w:rPr>
          <w:rFonts w:ascii="EB Garamond" w:hAnsi="EB Garamond" w:cs="Amiri"/>
          <w:sz w:val="21"/>
          <w:color w:val="69716F"/>
        </w:rPr>
        <w:t xml:space="preserve"> [§§68, 78⁠–⁠82, 133, 146, 326, 562]</w:t>
      </w:r>
    </w:p>
    <w:p>
      <w:pPr>
        <w:spacing w:before="60" w:after="20" w:line="260" w:lineRule="atLeast"/>
        <w:keepNext w:val="0"/>
        <w:keepLines w:val="1"/>
        <w:widowControl w:val="1"/>
      </w:pPr>
      <w:bookmarkStart w:id="10983" w:name="ix_2eae2ce2d16ea4dc"/>
      <w:bookmarkEnd w:id="10983"/>
      <w:r>
        <w:rPr>
          <w:rFonts w:ascii="EB Garamond" w:hAnsi="EB Garamond" w:cs="Amiri"/>
          <w:sz w:val="22"/>
          <w:color w:val="000000"/>
          <w:b/>
        </w:rPr>
        <w:t xml:space="preserve">Privation and possession</w:t>
      </w:r>
      <w:r>
        <w:rPr>
          <w:rFonts w:ascii="EB Garamond" w:hAnsi="EB Garamond" w:cs="Amiri"/>
          <w:sz w:val="22"/>
          <w:color w:val="000000"/>
        </w:rPr>
        <w:t xml:space="preserve">, </w:t>
      </w:r>
      <w:hyperlink w:anchor="unit_35" w:history="1">
        <w:r>
          <w:rPr>
            <w:rFonts w:ascii="EB Garamond" w:hAnsi="EB Garamond" w:cs="Amiri"/>
            <w:sz w:val="22"/>
            <w:color w:val="000000"/>
          </w:rPr>
          <w:t xml:space="preserve">8</w:t>
        </w:r>
      </w:hyperlink>
      <w:r>
        <w:rPr>
          <w:rFonts w:ascii="EB Garamond" w:hAnsi="EB Garamond" w:cs="Amiri"/>
          <w:sz w:val="22"/>
          <w:color w:val="000000"/>
        </w:rPr>
        <w:t xml:space="preserve">, </w:t>
      </w:r>
      <w:hyperlink w:anchor="unit_187" w:history="1">
        <w:r>
          <w:rPr>
            <w:rFonts w:ascii="EB Garamond" w:hAnsi="EB Garamond" w:cs="Amiri"/>
            <w:sz w:val="22"/>
            <w:color w:val="000000"/>
          </w:rPr>
          <w:t xml:space="preserve">23</w:t>
        </w:r>
      </w:hyperlink>
      <w:r>
        <w:rPr>
          <w:rFonts w:ascii="EB Garamond" w:hAnsi="EB Garamond" w:cs="Amiri"/>
          <w:sz w:val="22"/>
          <w:color w:val="000000"/>
        </w:rPr>
        <w:t xml:space="preserve">, </w:t>
      </w:r>
      <w:hyperlink w:anchor="unit_388" w:history="1">
        <w:r>
          <w:rPr>
            <w:rFonts w:ascii="EB Garamond" w:hAnsi="EB Garamond" w:cs="Amiri"/>
            <w:sz w:val="22"/>
            <w:color w:val="000000"/>
          </w:rPr>
          <w:t xml:space="preserve">38</w:t>
        </w:r>
      </w:hyperlink>
      <w:r>
        <w:rPr>
          <w:rFonts w:ascii="EB Garamond" w:hAnsi="EB Garamond" w:cs="Amiri"/>
          <w:sz w:val="22"/>
          <w:color w:val="000000"/>
        </w:rPr>
        <w:t xml:space="preserve">, </w:t>
      </w:r>
      <w:hyperlink w:anchor="unit_422" w:history="1">
        <w:r>
          <w:rPr>
            <w:rFonts w:ascii="EB Garamond" w:hAnsi="EB Garamond" w:cs="Amiri"/>
            <w:sz w:val="22"/>
            <w:color w:val="000000"/>
          </w:rPr>
          <w:t xml:space="preserve">40</w:t>
        </w:r>
      </w:hyperlink>
      <w:r>
        <w:rPr>
          <w:rFonts w:ascii="EB Garamond" w:hAnsi="EB Garamond" w:cs="Amiri"/>
          <w:sz w:val="22"/>
          <w:color w:val="000000"/>
        </w:rPr>
        <w:t xml:space="preserve">, </w:t>
      </w:r>
      <w:hyperlink w:anchor="unit_462" w:history="1">
        <w:r>
          <w:rPr>
            <w:rFonts w:ascii="EB Garamond" w:hAnsi="EB Garamond" w:cs="Amiri"/>
            <w:sz w:val="22"/>
            <w:color w:val="000000"/>
          </w:rPr>
          <w:t xml:space="preserve">43</w:t>
        </w:r>
      </w:hyperlink>
      <w:r>
        <w:rPr>
          <w:rFonts w:ascii="EB Garamond" w:hAnsi="EB Garamond" w:cs="Amiri"/>
          <w:sz w:val="22"/>
          <w:color w:val="000000"/>
        </w:rPr>
        <w:t xml:space="preserve">, </w:t>
      </w:r>
      <w:hyperlink w:anchor="unit_493" w:history="1">
        <w:r>
          <w:rPr>
            <w:rFonts w:ascii="EB Garamond" w:hAnsi="EB Garamond" w:cs="Amiri"/>
            <w:sz w:val="22"/>
            <w:color w:val="000000"/>
          </w:rPr>
          <w:t xml:space="preserve">45⁠–⁠46</w:t>
        </w:r>
      </w:hyperlink>
      <w:r>
        <w:rPr>
          <w:rFonts w:ascii="EB Garamond" w:hAnsi="EB Garamond" w:cs="Amiri"/>
          <w:sz w:val="21"/>
          <w:color w:val="69716F"/>
        </w:rPr>
        <w:t xml:space="preserve"> [§§35⁠–⁠36, 187, 193, 388, 422, 462, 493, 506]</w:t>
      </w:r>
    </w:p>
    <w:p>
      <w:pPr>
        <w:spacing w:before="60" w:after="20" w:line="260" w:lineRule="atLeast"/>
        <w:keepNext w:val="0"/>
        <w:keepLines w:val="1"/>
        <w:widowControl w:val="1"/>
      </w:pPr>
      <w:bookmarkStart w:id="10984" w:name="ix_1f6471a2c75f85f4"/>
      <w:bookmarkEnd w:id="10984"/>
      <w:r>
        <w:rPr>
          <w:rFonts w:ascii="EB Garamond" w:hAnsi="EB Garamond" w:cs="Amiri"/>
          <w:sz w:val="22"/>
          <w:color w:val="000000"/>
          <w:b/>
        </w:rPr>
        <w:t xml:space="preserve">Promise and threat</w:t>
      </w:r>
      <w:r>
        <w:rPr>
          <w:rFonts w:ascii="EB Garamond" w:hAnsi="EB Garamond" w:cs="Amiri"/>
          <w:sz w:val="22"/>
          <w:color w:val="000000"/>
        </w:rPr>
        <w:t xml:space="preserve">, </w:t>
      </w:r>
      <w:hyperlink w:anchor="unit_795" w:history="1">
        <w:r>
          <w:rPr>
            <w:rFonts w:ascii="EB Garamond" w:hAnsi="EB Garamond" w:cs="Amiri"/>
            <w:sz w:val="22"/>
            <w:color w:val="000000"/>
          </w:rPr>
          <w:t xml:space="preserve">73⁠–⁠75</w:t>
        </w:r>
      </w:hyperlink>
      <w:r>
        <w:rPr>
          <w:rFonts w:ascii="EB Garamond" w:hAnsi="EB Garamond" w:cs="Amiri"/>
          <w:sz w:val="21"/>
          <w:color w:val="69716F"/>
        </w:rPr>
        <w:t xml:space="preserve"> [§§795⁠–⁠796, 802, 809⁠–⁠810]</w:t>
      </w:r>
    </w:p>
    <w:p>
      <w:pPr>
        <w:spacing w:before="60" w:after="10" w:line="260" w:lineRule="atLeast"/>
        <w:keepNext w:val="1"/>
        <w:keepLines w:val="1"/>
        <w:widowControl w:val="1"/>
      </w:pPr>
      <w:bookmarkStart w:id="10985" w:name="ix_5f174de1cca9b7c2"/>
      <w:r>
        <w:rPr>
          <w:rFonts w:ascii="EB Garamond" w:hAnsi="EB Garamond" w:cs="Amiri"/>
          <w:sz w:val="22"/>
          <w:color w:val="000000"/>
          <w:b/>
        </w:rPr>
        <w:t xml:space="preserve">Proof</w:t>
      </w:r>
      <w:bookmarkEnd w:id="10985"/>
    </w:p>
    <w:p>
      <w:pPr>
        <w:spacing w:before="0" w:after="20" w:line="260" w:lineRule="atLeast"/>
        <w:keepNext w:val="0"/>
        <w:keepLines w:val="1"/>
        <w:widowControl w:val="1"/>
        <w:ind w:left="230" w:hanging="0"/>
      </w:pPr>
      <w:r>
        <w:rPr>
          <w:rFonts w:ascii="EB Garamond" w:hAnsi="EB Garamond" w:cs="Amiri"/>
          <w:sz w:val="22"/>
          <w:color w:val="000000"/>
        </w:rPr>
        <w:t xml:space="preserve">certainty and verbal evidence</w:t>
      </w:r>
      <w:r>
        <w:rPr>
          <w:rFonts w:ascii="EB Garamond" w:hAnsi="EB Garamond" w:cs="Amiri"/>
          <w:sz w:val="22"/>
          <w:color w:val="000000"/>
        </w:rPr>
        <w:t xml:space="preserve">, </w:t>
      </w:r>
      <w:hyperlink w:anchor="unit_43" w:history="1">
        <w:r>
          <w:rPr>
            <w:rFonts w:ascii="EB Garamond" w:hAnsi="EB Garamond" w:cs="Amiri"/>
            <w:sz w:val="22"/>
            <w:color w:val="000000"/>
          </w:rPr>
          <w:t xml:space="preserve">9</w:t>
        </w:r>
      </w:hyperlink>
      <w:r>
        <w:rPr>
          <w:rFonts w:ascii="EB Garamond" w:hAnsi="EB Garamond" w:cs="Amiri"/>
          <w:sz w:val="22"/>
          <w:color w:val="000000"/>
        </w:rPr>
        <w:t xml:space="preserve">, </w:t>
      </w:r>
      <w:hyperlink w:anchor="unit_475" w:history="1">
        <w:r>
          <w:rPr>
            <w:rFonts w:ascii="EB Garamond" w:hAnsi="EB Garamond" w:cs="Amiri"/>
            <w:sz w:val="22"/>
            <w:color w:val="000000"/>
          </w:rPr>
          <w:t xml:space="preserve">43⁠–⁠44</w:t>
        </w:r>
      </w:hyperlink>
      <w:r>
        <w:rPr>
          <w:rFonts w:ascii="EB Garamond" w:hAnsi="EB Garamond" w:cs="Amiri"/>
          <w:sz w:val="21"/>
          <w:color w:val="69716F"/>
        </w:rPr>
        <w:t xml:space="preserve"> [§§43, 475⁠–⁠479, 481⁠–⁠482, 484]</w:t>
      </w:r>
    </w:p>
    <w:p>
      <w:pPr>
        <w:spacing w:before="60" w:after="10" w:line="260" w:lineRule="atLeast"/>
        <w:keepNext w:val="1"/>
        <w:keepLines w:val="1"/>
        <w:widowControl w:val="1"/>
      </w:pPr>
      <w:bookmarkStart w:id="10986" w:name="ix_c5a78511945d75d0"/>
      <w:r>
        <w:rPr>
          <w:rFonts w:ascii="EB Garamond" w:hAnsi="EB Garamond" w:cs="Amiri"/>
          <w:sz w:val="22"/>
          <w:color w:val="000000"/>
          <w:b/>
        </w:rPr>
        <w:t xml:space="preserve">Prophecy</w:t>
      </w:r>
      <w:bookmarkEnd w:id="10986"/>
    </w:p>
    <w:p>
      <w:pPr>
        <w:spacing w:before="0" w:after="20" w:line="260" w:lineRule="atLeast"/>
        <w:keepNext w:val="0"/>
        <w:keepLines w:val="1"/>
        <w:widowControl w:val="1"/>
        <w:ind w:left="230" w:hanging="0"/>
      </w:pPr>
      <w:r>
        <w:rPr>
          <w:rFonts w:ascii="EB Garamond" w:hAnsi="EB Garamond" w:cs="Amiri"/>
          <w:sz w:val="22"/>
          <w:color w:val="000000"/>
        </w:rPr>
        <w:t xml:space="preserve">benefits, necessity, and continuity</w:t>
      </w:r>
      <w:r>
        <w:rPr>
          <w:rFonts w:ascii="EB Garamond" w:hAnsi="EB Garamond" w:cs="Amiri"/>
          <w:sz w:val="22"/>
          <w:color w:val="000000"/>
        </w:rPr>
        <w:t xml:space="preserve">, </w:t>
      </w:r>
      <w:hyperlink w:anchor="unit_692" w:history="1">
        <w:r>
          <w:rPr>
            <w:rFonts w:ascii="EB Garamond" w:hAnsi="EB Garamond" w:cs="Amiri"/>
            <w:sz w:val="22"/>
            <w:color w:val="000000"/>
          </w:rPr>
          <w:t xml:space="preserve">62⁠–⁠63</w:t>
        </w:r>
      </w:hyperlink>
      <w:r>
        <w:rPr>
          <w:rFonts w:ascii="EB Garamond" w:hAnsi="EB Garamond" w:cs="Amiri"/>
          <w:sz w:val="21"/>
          <w:color w:val="69716F"/>
        </w:rPr>
        <w:t xml:space="preserve"> [§§692⁠–⁠694, 702⁠–⁠703]</w:t>
      </w:r>
    </w:p>
    <w:p>
      <w:pPr>
        <w:spacing w:before="0" w:after="20" w:line="260" w:lineRule="atLeast"/>
        <w:keepNext w:val="0"/>
        <w:keepLines w:val="1"/>
        <w:widowControl w:val="1"/>
        <w:ind w:left="230" w:hanging="0"/>
      </w:pPr>
      <w:r>
        <w:rPr>
          <w:rFonts w:ascii="EB Garamond" w:hAnsi="EB Garamond" w:cs="Amiri"/>
          <w:sz w:val="22"/>
          <w:color w:val="000000"/>
        </w:rPr>
        <w:t xml:space="preserve">protection from error and required qualities</w:t>
      </w:r>
      <w:r>
        <w:rPr>
          <w:rFonts w:ascii="EB Garamond" w:hAnsi="EB Garamond" w:cs="Amiri"/>
          <w:sz w:val="22"/>
          <w:color w:val="000000"/>
        </w:rPr>
        <w:t xml:space="preserve">, </w:t>
      </w:r>
      <w:hyperlink w:anchor="unit_695" w:history="1">
        <w:r>
          <w:rPr>
            <w:rFonts w:ascii="EB Garamond" w:hAnsi="EB Garamond" w:cs="Amiri"/>
            <w:sz w:val="22"/>
            <w:color w:val="000000"/>
          </w:rPr>
          <w:t xml:space="preserve">62⁠–⁠64</w:t>
        </w:r>
      </w:hyperlink>
      <w:r>
        <w:rPr>
          <w:rFonts w:ascii="EB Garamond" w:hAnsi="EB Garamond" w:cs="Amiri"/>
          <w:sz w:val="21"/>
          <w:color w:val="69716F"/>
        </w:rPr>
        <w:t xml:space="preserve"> [§§695⁠–⁠696, 710]</w:t>
      </w:r>
    </w:p>
    <w:p>
      <w:pPr>
        <w:spacing w:before="60" w:after="20" w:line="260" w:lineRule="atLeast"/>
        <w:keepNext w:val="0"/>
        <w:keepLines w:val="1"/>
        <w:widowControl w:val="1"/>
      </w:pPr>
      <w:bookmarkStart w:id="10987" w:name="ix_85c3908c245c1d8d"/>
      <w:bookmarkEnd w:id="10987"/>
      <w:r>
        <w:rPr>
          <w:rFonts w:ascii="EB Garamond" w:hAnsi="EB Garamond" w:cs="Amiri"/>
          <w:sz w:val="22"/>
          <w:color w:val="000000"/>
          <w:b/>
        </w:rPr>
        <w:t xml:space="preserve">Protection from error and sin</w:t>
      </w:r>
      <w:r>
        <w:rPr>
          <w:rFonts w:ascii="EB Garamond" w:hAnsi="EB Garamond" w:cs="Amiri"/>
          <w:sz w:val="22"/>
          <w:color w:val="000000"/>
        </w:rPr>
        <w:t xml:space="preserve">, </w:t>
      </w:r>
      <w:hyperlink w:anchor="unit_695" w:history="1">
        <w:r>
          <w:rPr>
            <w:rFonts w:ascii="EB Garamond" w:hAnsi="EB Garamond" w:cs="Amiri"/>
            <w:sz w:val="22"/>
            <w:color w:val="000000"/>
          </w:rPr>
          <w:t xml:space="preserve">62⁠–⁠63</w:t>
        </w:r>
      </w:hyperlink>
      <w:r>
        <w:rPr>
          <w:rFonts w:ascii="EB Garamond" w:hAnsi="EB Garamond" w:cs="Amiri"/>
          <w:sz w:val="22"/>
          <w:color w:val="000000"/>
        </w:rPr>
        <w:t xml:space="preserve">, </w:t>
      </w:r>
      <w:hyperlink w:anchor="unit_713" w:history="1">
        <w:r>
          <w:rPr>
            <w:rFonts w:ascii="EB Garamond" w:hAnsi="EB Garamond" w:cs="Amiri"/>
            <w:sz w:val="22"/>
            <w:color w:val="000000"/>
          </w:rPr>
          <w:t xml:space="preserve">65⁠–⁠66</w:t>
        </w:r>
      </w:hyperlink>
      <w:r>
        <w:rPr>
          <w:rFonts w:ascii="EB Garamond" w:hAnsi="EB Garamond" w:cs="Amiri"/>
          <w:sz w:val="22"/>
          <w:color w:val="000000"/>
        </w:rPr>
        <w:t xml:space="preserve">, </w:t>
      </w:r>
      <w:hyperlink w:anchor="unit_780" w:history="1">
        <w:r>
          <w:rPr>
            <w:rFonts w:ascii="EB Garamond" w:hAnsi="EB Garamond" w:cs="Amiri"/>
            <w:sz w:val="22"/>
            <w:color w:val="000000"/>
          </w:rPr>
          <w:t xml:space="preserve">71</w:t>
        </w:r>
      </w:hyperlink>
      <w:r>
        <w:rPr>
          <w:rFonts w:ascii="EB Garamond" w:hAnsi="EB Garamond" w:cs="Amiri"/>
          <w:sz w:val="21"/>
          <w:color w:val="69716F"/>
        </w:rPr>
        <w:t xml:space="preserve"> [§§695⁠–⁠696, 713⁠–⁠714, 716⁠–⁠717, 780]</w:t>
      </w:r>
    </w:p>
    <w:p>
      <w:pPr>
        <w:spacing w:before="60" w:after="10" w:line="260" w:lineRule="atLeast"/>
        <w:keepNext w:val="1"/>
        <w:keepLines w:val="1"/>
        <w:widowControl w:val="1"/>
      </w:pPr>
      <w:bookmarkStart w:id="10988" w:name="ix_d711b6aa49ee2f81"/>
      <w:r>
        <w:rPr>
          <w:rFonts w:ascii="EB Garamond" w:hAnsi="EB Garamond" w:cs="Amiri"/>
          <w:sz w:val="22"/>
          <w:color w:val="000000"/>
          <w:b/>
        </w:rPr>
        <w:t xml:space="preserve">Punishment</w:t>
      </w:r>
      <w:bookmarkEnd w:id="10988"/>
    </w:p>
    <w:p>
      <w:pPr>
        <w:spacing w:before="0" w:after="20" w:line="260" w:lineRule="atLeast"/>
        <w:keepNext w:val="0"/>
        <w:keepLines w:val="1"/>
        <w:widowControl w:val="1"/>
        <w:ind w:left="230" w:hanging="0"/>
      </w:pPr>
      <w:r>
        <w:rPr>
          <w:rFonts w:ascii="EB Garamond" w:hAnsi="EB Garamond" w:cs="Amiri"/>
          <w:sz w:val="22"/>
          <w:color w:val="000000"/>
        </w:rPr>
        <w:t xml:space="preserve">desert, qualities, and duration</w:t>
      </w:r>
      <w:r>
        <w:rPr>
          <w:rFonts w:ascii="EB Garamond" w:hAnsi="EB Garamond" w:cs="Amiri"/>
          <w:sz w:val="22"/>
          <w:color w:val="000000"/>
        </w:rPr>
        <w:t xml:space="preserve">, </w:t>
      </w:r>
      <w:hyperlink w:anchor="unit_796" w:history="1">
        <w:r>
          <w:rPr>
            <w:rFonts w:ascii="EB Garamond" w:hAnsi="EB Garamond" w:cs="Amiri"/>
            <w:sz w:val="22"/>
            <w:color w:val="000000"/>
          </w:rPr>
          <w:t xml:space="preserve">74⁠–⁠75</w:t>
        </w:r>
      </w:hyperlink>
      <w:r>
        <w:rPr>
          <w:rFonts w:ascii="EB Garamond" w:hAnsi="EB Garamond" w:cs="Amiri"/>
          <w:sz w:val="21"/>
          <w:color w:val="69716F"/>
        </w:rPr>
        <w:t xml:space="preserve"> [§§796⁠–⁠797, 801⁠–⁠804, 809⁠–⁠810]</w:t>
      </w:r>
    </w:p>
    <w:p>
      <w:pPr>
        <w:spacing w:before="0" w:after="20" w:line="260" w:lineRule="atLeast"/>
        <w:keepNext w:val="0"/>
        <w:keepLines w:val="1"/>
        <w:widowControl w:val="1"/>
        <w:ind w:left="230" w:hanging="0"/>
      </w:pPr>
      <w:r>
        <w:rPr>
          <w:rFonts w:ascii="EB Garamond" w:hAnsi="EB Garamond" w:cs="Amiri"/>
          <w:sz w:val="22"/>
          <w:color w:val="000000"/>
        </w:rPr>
        <w:t xml:space="preserve">in the grave</w:t>
      </w:r>
      <w:r>
        <w:rPr>
          <w:rFonts w:ascii="EB Garamond" w:hAnsi="EB Garamond" w:cs="Amiri"/>
          <w:sz w:val="22"/>
          <w:color w:val="000000"/>
        </w:rPr>
        <w:t xml:space="preserve">, </w:t>
      </w:r>
      <w:hyperlink w:anchor="unit_829" w:history="1">
        <w:r>
          <w:rPr>
            <w:rFonts w:ascii="EB Garamond" w:hAnsi="EB Garamond" w:cs="Amiri"/>
            <w:sz w:val="22"/>
            <w:color w:val="000000"/>
          </w:rPr>
          <w:t xml:space="preserve">78</w:t>
        </w:r>
      </w:hyperlink>
      <w:r>
        <w:rPr>
          <w:rFonts w:ascii="EB Garamond" w:hAnsi="EB Garamond" w:cs="Amiri"/>
          <w:sz w:val="21"/>
          <w:color w:val="69716F"/>
        </w:rPr>
        <w:t xml:space="preserve"> [§829]</w:t>
      </w:r>
    </w:p>
    <w:p>
      <w:pPr>
        <w:spacing w:before="160" w:after="60" w:line="300" w:lineRule="atLeast"/>
        <w:keepNext w:val="1"/>
        <w:keepLines w:val="1"/>
        <w:widowControl w:val="1"/>
      </w:pPr>
      <w:r>
        <w:rPr>
          <w:rFonts w:ascii="EB Garamond" w:hAnsi="EB Garamond" w:cs="Amiri"/>
          <w:sz w:val="26"/>
          <w:color w:val="365E59"/>
          <w:b/>
        </w:rPr>
        <w:t xml:space="preserve">Q</w:t>
      </w:r>
    </w:p>
    <w:p>
      <w:pPr>
        <w:spacing w:before="60" w:after="20" w:line="260" w:lineRule="atLeast"/>
        <w:keepNext w:val="0"/>
        <w:keepLines w:val="1"/>
        <w:widowControl w:val="1"/>
      </w:pPr>
      <w:bookmarkStart w:id="10989" w:name="ix_069c935b2752c79a"/>
      <w:bookmarkEnd w:id="10989"/>
      <w:r>
        <w:rPr>
          <w:rFonts w:ascii="EB Garamond" w:hAnsi="EB Garamond" w:cs="Amiri"/>
          <w:sz w:val="22"/>
          <w:color w:val="000000"/>
          <w:b/>
        </w:rPr>
        <w:t xml:space="preserve">Qaḍāʾ and qadar</w:t>
      </w:r>
      <w:r>
        <w:rPr>
          <w:rFonts w:ascii="EB Garamond" w:hAnsi="EB Garamond" w:cs="Amiri"/>
          <w:sz w:val="22"/>
          <w:color w:val="000000"/>
          <w:i/>
        </w:rPr>
        <w:t xml:space="preserve">. See </w:t>
      </w:r>
      <w:hyperlink w:anchor="ix_abfb290f8f77dc96" w:history="1">
        <w:r>
          <w:rPr>
            <w:rFonts w:ascii="EB Garamond" w:hAnsi="EB Garamond" w:cs="Amiri"/>
            <w:sz w:val="22"/>
            <w:color w:val="000000"/>
            <w:i/>
          </w:rPr>
          <w:t xml:space="preserve">Decree and determination, divine</w:t>
        </w:r>
      </w:hyperlink>
    </w:p>
    <w:p>
      <w:pPr>
        <w:spacing w:before="60" w:after="20" w:line="260" w:lineRule="atLeast"/>
        <w:keepNext w:val="0"/>
        <w:keepLines w:val="1"/>
        <w:widowControl w:val="1"/>
      </w:pPr>
      <w:bookmarkStart w:id="10990" w:name="ix_c4a7a74324c39978"/>
      <w:bookmarkEnd w:id="10990"/>
      <w:r>
        <w:rPr>
          <w:rFonts w:ascii="EB Garamond" w:hAnsi="EB Garamond" w:cs="Amiri"/>
          <w:sz w:val="22"/>
          <w:color w:val="000000"/>
          <w:b/>
        </w:rPr>
        <w:t xml:space="preserve">Qidam</w:t>
      </w:r>
      <w:r>
        <w:rPr>
          <w:rFonts w:ascii="EB Garamond" w:hAnsi="EB Garamond" w:cs="Amiri"/>
          <w:sz w:val="22"/>
          <w:color w:val="000000"/>
          <w:i/>
        </w:rPr>
        <w:t xml:space="preserve">. See </w:t>
      </w:r>
      <w:hyperlink w:anchor="ix_2335dadfd55331e3" w:history="1">
        <w:r>
          <w:rPr>
            <w:rFonts w:ascii="EB Garamond" w:hAnsi="EB Garamond" w:cs="Amiri"/>
            <w:sz w:val="22"/>
            <w:color w:val="000000"/>
            <w:i/>
          </w:rPr>
          <w:t xml:space="preserve">Eternity</w:t>
        </w:r>
      </w:hyperlink>
    </w:p>
    <w:p>
      <w:pPr>
        <w:spacing w:before="60" w:after="10" w:line="260" w:lineRule="atLeast"/>
        <w:keepNext w:val="1"/>
        <w:keepLines w:val="1"/>
        <w:widowControl w:val="1"/>
      </w:pPr>
      <w:bookmarkStart w:id="10991" w:name="ix_a60f2c73604f6234"/>
      <w:r>
        <w:rPr>
          <w:rFonts w:ascii="EB Garamond" w:hAnsi="EB Garamond" w:cs="Amiri"/>
          <w:sz w:val="22"/>
          <w:color w:val="000000"/>
          <w:b/>
        </w:rPr>
        <w:t xml:space="preserve">Quality</w:t>
      </w:r>
      <w:bookmarkEnd w:id="10991"/>
    </w:p>
    <w:p>
      <w:pPr>
        <w:spacing w:before="0" w:after="20" w:line="260" w:lineRule="atLeast"/>
        <w:keepNext w:val="0"/>
        <w:keepLines w:val="1"/>
        <w:widowControl w:val="1"/>
        <w:ind w:left="230" w:hanging="0"/>
      </w:pPr>
      <w:r>
        <w:rPr>
          <w:rFonts w:ascii="EB Garamond" w:hAnsi="EB Garamond" w:cs="Amiri"/>
          <w:sz w:val="22"/>
          <w:color w:val="000000"/>
        </w:rPr>
        <w:t xml:space="preserve">classifications</w:t>
      </w:r>
      <w:r>
        <w:rPr>
          <w:rFonts w:ascii="EB Garamond" w:hAnsi="EB Garamond" w:cs="Amiri"/>
          <w:sz w:val="22"/>
          <w:color w:val="000000"/>
        </w:rPr>
        <w:t xml:space="preserve">, </w:t>
      </w:r>
      <w:hyperlink w:anchor="unit_390" w:history="1">
        <w:r>
          <w:rPr>
            <w:rFonts w:ascii="EB Garamond" w:hAnsi="EB Garamond" w:cs="Amiri"/>
            <w:sz w:val="22"/>
            <w:color w:val="000000"/>
          </w:rPr>
          <w:t xml:space="preserve">39</w:t>
        </w:r>
      </w:hyperlink>
      <w:r>
        <w:rPr>
          <w:rFonts w:ascii="EB Garamond" w:hAnsi="EB Garamond" w:cs="Amiri"/>
          <w:sz w:val="22"/>
          <w:color w:val="000000"/>
        </w:rPr>
        <w:t xml:space="preserve">, </w:t>
      </w:r>
      <w:hyperlink w:anchor="unit_434" w:history="1">
        <w:r>
          <w:rPr>
            <w:rFonts w:ascii="EB Garamond" w:hAnsi="EB Garamond" w:cs="Amiri"/>
            <w:sz w:val="22"/>
            <w:color w:val="000000"/>
          </w:rPr>
          <w:t xml:space="preserve">41</w:t>
        </w:r>
      </w:hyperlink>
      <w:r>
        <w:rPr>
          <w:rFonts w:ascii="EB Garamond" w:hAnsi="EB Garamond" w:cs="Amiri"/>
          <w:sz w:val="22"/>
          <w:color w:val="000000"/>
        </w:rPr>
        <w:t xml:space="preserve">, </w:t>
      </w:r>
      <w:hyperlink w:anchor="unit_510" w:history="1">
        <w:r>
          <w:rPr>
            <w:rFonts w:ascii="EB Garamond" w:hAnsi="EB Garamond" w:cs="Amiri"/>
            <w:sz w:val="22"/>
            <w:color w:val="000000"/>
          </w:rPr>
          <w:t xml:space="preserve">46</w:t>
        </w:r>
      </w:hyperlink>
      <w:r>
        <w:rPr>
          <w:rFonts w:ascii="EB Garamond" w:hAnsi="EB Garamond" w:cs="Amiri"/>
          <w:sz w:val="21"/>
          <w:color w:val="69716F"/>
        </w:rPr>
        <w:t xml:space="preserve"> [§§390⁠–⁠394, 434⁠–⁠435, 510]</w:t>
      </w:r>
    </w:p>
    <w:p>
      <w:pPr>
        <w:spacing w:before="60" w:after="10" w:line="260" w:lineRule="atLeast"/>
        <w:keepNext w:val="1"/>
        <w:keepLines w:val="1"/>
        <w:widowControl w:val="1"/>
      </w:pPr>
      <w:bookmarkStart w:id="10992" w:name="ix_44f6af6945544c0b"/>
      <w:r>
        <w:rPr>
          <w:rFonts w:ascii="EB Garamond" w:hAnsi="EB Garamond" w:cs="Amiri"/>
          <w:sz w:val="22"/>
          <w:color w:val="000000"/>
          <w:b/>
        </w:rPr>
        <w:t xml:space="preserve">Quantity</w:t>
      </w:r>
      <w:bookmarkEnd w:id="10992"/>
    </w:p>
    <w:p>
      <w:pPr>
        <w:spacing w:before="0" w:after="20" w:line="260" w:lineRule="atLeast"/>
        <w:keepNext w:val="0"/>
        <w:keepLines w:val="1"/>
        <w:widowControl w:val="1"/>
        <w:ind w:left="230" w:hanging="0"/>
      </w:pPr>
      <w:r>
        <w:rPr>
          <w:rFonts w:ascii="EB Garamond" w:hAnsi="EB Garamond" w:cs="Amiri"/>
          <w:sz w:val="22"/>
          <w:color w:val="000000"/>
        </w:rPr>
        <w:t xml:space="preserve">continuous and discrete</w:t>
      </w:r>
      <w:r>
        <w:rPr>
          <w:rFonts w:ascii="EB Garamond" w:hAnsi="EB Garamond" w:cs="Amiri"/>
          <w:sz w:val="22"/>
          <w:color w:val="000000"/>
        </w:rPr>
        <w:t xml:space="preserve">, </w:t>
      </w:r>
      <w:hyperlink w:anchor="unit_377" w:history="1">
        <w:r>
          <w:rPr>
            <w:rFonts w:ascii="EB Garamond" w:hAnsi="EB Garamond" w:cs="Amiri"/>
            <w:sz w:val="22"/>
            <w:color w:val="000000"/>
          </w:rPr>
          <w:t xml:space="preserve">38</w:t>
        </w:r>
      </w:hyperlink>
      <w:r>
        <w:rPr>
          <w:rFonts w:ascii="EB Garamond" w:hAnsi="EB Garamond" w:cs="Amiri"/>
          <w:sz w:val="21"/>
          <w:color w:val="69716F"/>
        </w:rPr>
        <w:t xml:space="preserve"> [§§377⁠–⁠388]</w:t>
      </w:r>
    </w:p>
    <w:p>
      <w:pPr>
        <w:spacing w:before="60" w:after="20" w:line="260" w:lineRule="atLeast"/>
        <w:keepNext w:val="0"/>
        <w:keepLines w:val="1"/>
        <w:widowControl w:val="1"/>
      </w:pPr>
      <w:bookmarkStart w:id="10993" w:name="ix_2e1d5a817cbbe55a"/>
      <w:bookmarkEnd w:id="10993"/>
      <w:r>
        <w:rPr>
          <w:rFonts w:ascii="EB Garamond" w:hAnsi="EB Garamond" w:cs="Amiri"/>
          <w:sz w:val="22"/>
          <w:color w:val="000000"/>
          <w:b/>
        </w:rPr>
        <w:t xml:space="preserve">Qudra</w:t>
      </w:r>
      <w:r>
        <w:rPr>
          <w:rFonts w:ascii="EB Garamond" w:hAnsi="EB Garamond" w:cs="Amiri"/>
          <w:sz w:val="22"/>
          <w:color w:val="000000"/>
          <w:i/>
        </w:rPr>
        <w:t xml:space="preserve">. See </w:t>
      </w:r>
      <w:hyperlink w:anchor="ix_58d619fc143daf9c" w:history="1">
        <w:r>
          <w:rPr>
            <w:rFonts w:ascii="EB Garamond" w:hAnsi="EB Garamond" w:cs="Amiri"/>
            <w:sz w:val="22"/>
            <w:color w:val="000000"/>
            <w:i/>
          </w:rPr>
          <w:t xml:space="preserve">Power and incapacity</w:t>
        </w:r>
      </w:hyperlink>
    </w:p>
    <w:p>
      <w:pPr>
        <w:spacing w:before="60" w:after="10" w:line="260" w:lineRule="atLeast"/>
        <w:keepNext w:val="1"/>
        <w:keepLines w:val="1"/>
        <w:widowControl w:val="1"/>
      </w:pPr>
      <w:bookmarkStart w:id="10994" w:name="ix_14e2b14232d4dcce"/>
      <w:r>
        <w:rPr>
          <w:rFonts w:ascii="EB Garamond" w:hAnsi="EB Garamond" w:cs="Amiri"/>
          <w:sz w:val="22"/>
          <w:color w:val="000000"/>
          <w:b/>
        </w:rPr>
        <w:t xml:space="preserve">Quiddity</w:t>
      </w:r>
      <w:bookmarkEnd w:id="10994"/>
    </w:p>
    <w:p>
      <w:pPr>
        <w:spacing w:before="0" w:after="20" w:line="260" w:lineRule="atLeast"/>
        <w:keepNext w:val="0"/>
        <w:keepLines w:val="1"/>
        <w:widowControl w:val="1"/>
        <w:ind w:left="230" w:hanging="0"/>
      </w:pPr>
      <w:r>
        <w:rPr>
          <w:rFonts w:ascii="EB Garamond" w:hAnsi="EB Garamond" w:cs="Amiri"/>
          <w:sz w:val="22"/>
          <w:color w:val="000000"/>
        </w:rPr>
        <w:t xml:space="preserve">essence, reality, and neutrality</w:t>
      </w:r>
      <w:r>
        <w:rPr>
          <w:rFonts w:ascii="EB Garamond" w:hAnsi="EB Garamond" w:cs="Amiri"/>
          <w:sz w:val="22"/>
          <w:color w:val="000000"/>
        </w:rPr>
        <w:t xml:space="preserve">, </w:t>
      </w:r>
      <w:hyperlink w:anchor="unit_5" w:history="1">
        <w:r>
          <w:rPr>
            <w:rFonts w:ascii="EB Garamond" w:hAnsi="EB Garamond" w:cs="Amiri"/>
            <w:sz w:val="22"/>
            <w:color w:val="000000"/>
          </w:rPr>
          <w:t xml:space="preserve">5⁠–⁠6</w:t>
        </w:r>
      </w:hyperlink>
      <w:r>
        <w:rPr>
          <w:rFonts w:ascii="EB Garamond" w:hAnsi="EB Garamond" w:cs="Amiri"/>
          <w:sz w:val="22"/>
          <w:color w:val="000000"/>
        </w:rPr>
        <w:t xml:space="preserve">, </w:t>
      </w:r>
      <w:hyperlink w:anchor="unit_64" w:history="1">
        <w:r>
          <w:rPr>
            <w:rFonts w:ascii="EB Garamond" w:hAnsi="EB Garamond" w:cs="Amiri"/>
            <w:sz w:val="22"/>
            <w:color w:val="000000"/>
          </w:rPr>
          <w:t xml:space="preserve">11</w:t>
        </w:r>
      </w:hyperlink>
      <w:r>
        <w:rPr>
          <w:rFonts w:ascii="EB Garamond" w:hAnsi="EB Garamond" w:cs="Amiri"/>
          <w:sz w:val="22"/>
          <w:color w:val="000000"/>
        </w:rPr>
        <w:t xml:space="preserve">, </w:t>
      </w:r>
      <w:hyperlink w:anchor="unit_121" w:history="1">
        <w:r>
          <w:rPr>
            <w:rFonts w:ascii="EB Garamond" w:hAnsi="EB Garamond" w:cs="Amiri"/>
            <w:sz w:val="22"/>
            <w:color w:val="000000"/>
          </w:rPr>
          <w:t xml:space="preserve">16⁠–⁠18</w:t>
        </w:r>
      </w:hyperlink>
      <w:r>
        <w:rPr>
          <w:rFonts w:ascii="EB Garamond" w:hAnsi="EB Garamond" w:cs="Amiri"/>
          <w:sz w:val="21"/>
          <w:color w:val="69716F"/>
        </w:rPr>
        <w:t xml:space="preserve"> [§§5, 12⁠–⁠13, 64, 121, 135⁠–⁠141]</w:t>
      </w:r>
    </w:p>
    <w:p>
      <w:pPr>
        <w:spacing w:before="0" w:after="20" w:line="260" w:lineRule="atLeast"/>
        <w:keepNext w:val="0"/>
        <w:keepLines w:val="1"/>
        <w:widowControl w:val="1"/>
        <w:ind w:left="230" w:hanging="0"/>
      </w:pPr>
      <w:r>
        <w:rPr>
          <w:rFonts w:ascii="EB Garamond" w:hAnsi="EB Garamond" w:cs="Amiri"/>
          <w:sz w:val="22"/>
          <w:color w:val="000000"/>
        </w:rPr>
        <w:t xml:space="preserve">simplicity, composition, and constituents</w:t>
      </w:r>
      <w:r>
        <w:rPr>
          <w:rFonts w:ascii="EB Garamond" w:hAnsi="EB Garamond" w:cs="Amiri"/>
          <w:sz w:val="22"/>
          <w:color w:val="000000"/>
        </w:rPr>
        <w:t xml:space="preserve">, </w:t>
      </w:r>
      <w:hyperlink w:anchor="unit_142" w:history="1">
        <w:r>
          <w:rPr>
            <w:rFonts w:ascii="EB Garamond" w:hAnsi="EB Garamond" w:cs="Amiri"/>
            <w:sz w:val="22"/>
            <w:color w:val="000000"/>
          </w:rPr>
          <w:t xml:space="preserve">18⁠–⁠19</w:t>
        </w:r>
      </w:hyperlink>
      <w:r>
        <w:rPr>
          <w:rFonts w:ascii="EB Garamond" w:hAnsi="EB Garamond" w:cs="Amiri"/>
          <w:sz w:val="22"/>
          <w:color w:val="000000"/>
        </w:rPr>
        <w:t xml:space="preserve">, </w:t>
      </w:r>
      <w:hyperlink w:anchor="unit_198" w:history="1">
        <w:r>
          <w:rPr>
            <w:rFonts w:ascii="EB Garamond" w:hAnsi="EB Garamond" w:cs="Amiri"/>
            <w:sz w:val="22"/>
            <w:color w:val="000000"/>
          </w:rPr>
          <w:t xml:space="preserve">24</w:t>
        </w:r>
      </w:hyperlink>
      <w:r>
        <w:rPr>
          <w:rFonts w:ascii="EB Garamond" w:hAnsi="EB Garamond" w:cs="Amiri"/>
          <w:sz w:val="22"/>
          <w:color w:val="000000"/>
        </w:rPr>
        <w:t xml:space="preserve">, </w:t>
      </w:r>
      <w:hyperlink w:anchor="unit_248" w:history="1">
        <w:r>
          <w:rPr>
            <w:rFonts w:ascii="EB Garamond" w:hAnsi="EB Garamond" w:cs="Amiri"/>
            <w:sz w:val="22"/>
            <w:color w:val="000000"/>
          </w:rPr>
          <w:t xml:space="preserve">28</w:t>
        </w:r>
      </w:hyperlink>
      <w:r>
        <w:rPr>
          <w:rFonts w:ascii="EB Garamond" w:hAnsi="EB Garamond" w:cs="Amiri"/>
          <w:sz w:val="21"/>
          <w:color w:val="69716F"/>
        </w:rPr>
        <w:t xml:space="preserve"> [§§142⁠–⁠150, 157, 198, 248]</w:t>
      </w:r>
    </w:p>
    <w:p>
      <w:pPr>
        <w:spacing w:before="60" w:after="10" w:line="260" w:lineRule="atLeast"/>
        <w:keepNext w:val="1"/>
        <w:keepLines w:val="1"/>
        <w:widowControl w:val="1"/>
      </w:pPr>
      <w:bookmarkStart w:id="10995" w:name="ix_17496bf109c4f104"/>
      <w:r>
        <w:rPr>
          <w:rFonts w:ascii="EB Garamond" w:hAnsi="EB Garamond" w:cs="Amiri"/>
          <w:sz w:val="22"/>
          <w:color w:val="000000"/>
          <w:b/>
        </w:rPr>
        <w:t xml:space="preserve">Qurʾān</w:t>
      </w:r>
      <w:bookmarkEnd w:id="10995"/>
    </w:p>
    <w:p>
      <w:pPr>
        <w:spacing w:before="0" w:after="20" w:line="260" w:lineRule="atLeast"/>
        <w:keepNext w:val="0"/>
        <w:keepLines w:val="1"/>
        <w:widowControl w:val="1"/>
        <w:ind w:left="230" w:hanging="0"/>
      </w:pPr>
      <w:r>
        <w:rPr>
          <w:rFonts w:ascii="EB Garamond" w:hAnsi="EB Garamond" w:cs="Amiri"/>
          <w:sz w:val="22"/>
          <w:color w:val="000000"/>
        </w:rPr>
        <w:t xml:space="preserve">miraculous inimitability</w:t>
      </w:r>
      <w:r>
        <w:rPr>
          <w:rFonts w:ascii="EB Garamond" w:hAnsi="EB Garamond" w:cs="Amiri"/>
          <w:sz w:val="22"/>
          <w:color w:val="000000"/>
        </w:rPr>
        <w:t xml:space="preserve">, </w:t>
      </w:r>
      <w:hyperlink w:anchor="unit_704" w:history="1">
        <w:r>
          <w:rPr>
            <w:rFonts w:ascii="EB Garamond" w:hAnsi="EB Garamond" w:cs="Amiri"/>
            <w:sz w:val="22"/>
            <w:color w:val="000000"/>
          </w:rPr>
          <w:t xml:space="preserve">64</w:t>
        </w:r>
      </w:hyperlink>
      <w:r>
        <w:rPr>
          <w:rFonts w:ascii="EB Garamond" w:hAnsi="EB Garamond" w:cs="Amiri"/>
          <w:sz w:val="21"/>
          <w:color w:val="69716F"/>
        </w:rPr>
        <w:t xml:space="preserve"> [§§704⁠–⁠705]</w:t>
      </w:r>
    </w:p>
    <w:p>
      <w:pPr>
        <w:spacing w:before="60" w:after="10" w:line="260" w:lineRule="atLeast"/>
        <w:keepNext w:val="1"/>
        <w:keepLines w:val="1"/>
        <w:widowControl w:val="1"/>
      </w:pPr>
      <w:bookmarkStart w:id="10996" w:name="ix_ff827bed0695220f"/>
      <w:r>
        <w:rPr>
          <w:rFonts w:ascii="EB Garamond" w:hAnsi="EB Garamond" w:cs="Amiri"/>
          <w:sz w:val="22"/>
          <w:color w:val="000000"/>
          <w:b/>
        </w:rPr>
        <w:t xml:space="preserve">Qūshjī</w:t>
      </w:r>
      <w:bookmarkEnd w:id="10996"/>
    </w:p>
    <w:p>
      <w:pPr>
        <w:spacing w:before="0" w:after="20" w:line="260" w:lineRule="atLeast"/>
        <w:keepNext w:val="0"/>
        <w:keepLines w:val="1"/>
        <w:widowControl w:val="1"/>
        <w:ind w:left="230" w:hanging="0"/>
      </w:pPr>
      <w:r>
        <w:rPr>
          <w:rFonts w:ascii="EB Garamond" w:hAnsi="EB Garamond" w:cs="Amiri"/>
          <w:sz w:val="22"/>
          <w:color w:val="000000"/>
        </w:rPr>
        <w:t xml:space="preserve">variant reading on pleasure</w:t>
      </w:r>
      <w:r>
        <w:rPr>
          <w:rFonts w:ascii="EB Garamond" w:hAnsi="EB Garamond" w:cs="Amiri"/>
          <w:sz w:val="22"/>
          <w:color w:val="000000"/>
        </w:rPr>
        <w:t xml:space="preserve">, </w:t>
      </w:r>
      <w:hyperlink w:anchor="unit_496" w:history="1">
        <w:r>
          <w:rPr>
            <w:rFonts w:ascii="EB Garamond" w:hAnsi="EB Garamond" w:cs="Amiri"/>
            <w:sz w:val="22"/>
            <w:color w:val="000000"/>
          </w:rPr>
          <w:t xml:space="preserve">45</w:t>
        </w:r>
      </w:hyperlink>
      <w:r>
        <w:rPr>
          <w:rFonts w:ascii="EB Garamond" w:hAnsi="EB Garamond" w:cs="Amiri"/>
          <w:sz w:val="21"/>
          <w:color w:val="69716F"/>
        </w:rPr>
        <w:t xml:space="preserve"> [§496]</w:t>
      </w:r>
    </w:p>
    <w:p>
      <w:pPr>
        <w:spacing w:before="60" w:after="20" w:line="260" w:lineRule="atLeast"/>
        <w:keepNext w:val="0"/>
        <w:keepLines w:val="1"/>
        <w:widowControl w:val="1"/>
      </w:pPr>
      <w:bookmarkStart w:id="11036" w:name="ix_d9e9afc22ababf47"/>
      <w:bookmarkEnd w:id="11036"/>
      <w:r>
        <w:rPr>
          <w:rFonts w:ascii="EB Garamond" w:hAnsi="EB Garamond" w:cs="Amiri"/>
          <w:sz w:val="22"/>
          <w:color w:val="000000"/>
          <w:b/>
        </w:rPr>
        <w:t xml:space="preserve">Quwwa</w:t>
      </w:r>
      <w:r>
        <w:rPr>
          <w:rFonts w:ascii="EB Garamond" w:hAnsi="EB Garamond" w:cs="Amiri"/>
          <w:sz w:val="22"/>
          <w:color w:val="000000"/>
          <w:i/>
        </w:rPr>
        <w:t xml:space="preserve">. See </w:t>
      </w:r>
      <w:hyperlink w:anchor="ix_c9aa2c2bb1fb2661" w:history="1">
        <w:r>
          <w:rPr>
            <w:rFonts w:ascii="EB Garamond" w:hAnsi="EB Garamond" w:cs="Amiri"/>
            <w:sz w:val="22"/>
            <w:color w:val="000000"/>
            <w:i/>
          </w:rPr>
          <w:t xml:space="preserve">Potentiality and actuality</w:t>
        </w:r>
      </w:hyperlink>
      <w:r>
        <w:rPr>
          <w:rFonts w:ascii="EB Garamond" w:hAnsi="EB Garamond" w:cs="Amiri"/>
          <w:sz w:val="22"/>
          <w:color w:val="000000"/>
          <w:i/>
        </w:rPr>
        <w:t xml:space="preserve">; </w:t>
      </w:r>
      <w:hyperlink w:anchor="ix_3c496b41be806bb5" w:history="1">
        <w:r>
          <w:rPr>
            <w:rFonts w:ascii="EB Garamond" w:hAnsi="EB Garamond" w:cs="Amiri"/>
            <w:sz w:val="22"/>
            <w:color w:val="000000"/>
            <w:i/>
          </w:rPr>
          <w:t xml:space="preserve">Faculties</w:t>
        </w:r>
      </w:hyperlink>
    </w:p>
    <w:p>
      <w:pPr>
        <w:spacing w:before="160" w:after="60" w:line="300" w:lineRule="atLeast"/>
        <w:keepNext w:val="1"/>
        <w:keepLines w:val="1"/>
        <w:widowControl w:val="1"/>
      </w:pPr>
      <w:r>
        <w:rPr>
          <w:rFonts w:ascii="EB Garamond" w:hAnsi="EB Garamond" w:cs="Amiri"/>
          <w:sz w:val="26"/>
          <w:color w:val="365E59"/>
          <w:b/>
        </w:rPr>
        <w:t xml:space="preserve">R</w:t>
      </w:r>
    </w:p>
    <w:p>
      <w:pPr>
        <w:spacing w:before="60" w:after="20" w:line="260" w:lineRule="atLeast"/>
        <w:keepNext w:val="0"/>
        <w:keepLines w:val="1"/>
        <w:widowControl w:val="1"/>
      </w:pPr>
      <w:bookmarkStart w:id="10997" w:name="ix_14c17c0361d868c2"/>
      <w:bookmarkEnd w:id="10997"/>
      <w:r>
        <w:rPr>
          <w:rFonts w:ascii="EB Garamond" w:hAnsi="EB Garamond" w:cs="Amiri"/>
          <w:sz w:val="22"/>
          <w:color w:val="000000"/>
          <w:b/>
        </w:rPr>
        <w:t xml:space="preserve">Receptacle and subject</w:t>
      </w:r>
      <w:r>
        <w:rPr>
          <w:rFonts w:ascii="EB Garamond" w:hAnsi="EB Garamond" w:cs="Amiri"/>
          <w:sz w:val="22"/>
          <w:color w:val="000000"/>
        </w:rPr>
        <w:t xml:space="preserve">, </w:t>
      </w:r>
      <w:hyperlink w:anchor="unit_35" w:history="1">
        <w:r>
          <w:rPr>
            <w:rFonts w:ascii="EB Garamond" w:hAnsi="EB Garamond" w:cs="Amiri"/>
            <w:sz w:val="22"/>
            <w:color w:val="000000"/>
          </w:rPr>
          <w:t xml:space="preserve">8</w:t>
        </w:r>
      </w:hyperlink>
      <w:r>
        <w:rPr>
          <w:rFonts w:ascii="EB Garamond" w:hAnsi="EB Garamond" w:cs="Amiri"/>
          <w:sz w:val="22"/>
          <w:color w:val="000000"/>
        </w:rPr>
        <w:t xml:space="preserve">, </w:t>
      </w:r>
      <w:hyperlink w:anchor="unit_145" w:history="1">
        <w:r>
          <w:rPr>
            <w:rFonts w:ascii="EB Garamond" w:hAnsi="EB Garamond" w:cs="Amiri"/>
            <w:sz w:val="22"/>
            <w:color w:val="000000"/>
          </w:rPr>
          <w:t xml:space="preserve">19</w:t>
        </w:r>
      </w:hyperlink>
      <w:r>
        <w:rPr>
          <w:rFonts w:ascii="EB Garamond" w:hAnsi="EB Garamond" w:cs="Amiri"/>
          <w:sz w:val="22"/>
          <w:color w:val="000000"/>
        </w:rPr>
        <w:t xml:space="preserve">, </w:t>
      </w:r>
      <w:hyperlink w:anchor="unit_228" w:history="1">
        <w:r>
          <w:rPr>
            <w:rFonts w:ascii="EB Garamond" w:hAnsi="EB Garamond" w:cs="Amiri"/>
            <w:sz w:val="22"/>
            <w:color w:val="000000"/>
          </w:rPr>
          <w:t xml:space="preserve">27⁠–⁠30</w:t>
        </w:r>
      </w:hyperlink>
      <w:r>
        <w:rPr>
          <w:rFonts w:ascii="EB Garamond" w:hAnsi="EB Garamond" w:cs="Amiri"/>
          <w:sz w:val="21"/>
          <w:color w:val="69716F"/>
        </w:rPr>
        <w:t xml:space="preserve"> [§§35⁠–⁠36, 145, 228, 231, 246, 253⁠–⁠257, 267]</w:t>
      </w:r>
    </w:p>
    <w:p>
      <w:pPr>
        <w:spacing w:before="60" w:after="20" w:line="260" w:lineRule="atLeast"/>
        <w:keepNext w:val="0"/>
        <w:keepLines w:val="1"/>
        <w:widowControl w:val="1"/>
      </w:pPr>
      <w:bookmarkStart w:id="10998" w:name="ix_1b0b72144fabce39"/>
      <w:bookmarkEnd w:id="10998"/>
      <w:r>
        <w:rPr>
          <w:rFonts w:ascii="EB Garamond" w:hAnsi="EB Garamond" w:cs="Amiri"/>
          <w:sz w:val="22"/>
          <w:color w:val="000000"/>
          <w:b/>
        </w:rPr>
        <w:t xml:space="preserve">Reckoning, Balance, Path, and records</w:t>
      </w:r>
      <w:r>
        <w:rPr>
          <w:rFonts w:ascii="EB Garamond" w:hAnsi="EB Garamond" w:cs="Amiri"/>
          <w:sz w:val="22"/>
          <w:color w:val="000000"/>
        </w:rPr>
        <w:t xml:space="preserve">, </w:t>
      </w:r>
      <w:hyperlink w:anchor="unit_830" w:history="1">
        <w:r>
          <w:rPr>
            <w:rFonts w:ascii="EB Garamond" w:hAnsi="EB Garamond" w:cs="Amiri"/>
            <w:sz w:val="22"/>
            <w:color w:val="000000"/>
          </w:rPr>
          <w:t xml:space="preserve">78</w:t>
        </w:r>
      </w:hyperlink>
      <w:r>
        <w:rPr>
          <w:rFonts w:ascii="EB Garamond" w:hAnsi="EB Garamond" w:cs="Amiri"/>
          <w:sz w:val="21"/>
          <w:color w:val="69716F"/>
        </w:rPr>
        <w:t xml:space="preserve"> [§830]</w:t>
      </w:r>
    </w:p>
    <w:p>
      <w:pPr>
        <w:spacing w:before="60" w:after="20" w:line="260" w:lineRule="atLeast"/>
        <w:keepNext w:val="0"/>
        <w:keepLines w:val="1"/>
        <w:widowControl w:val="1"/>
      </w:pPr>
      <w:bookmarkStart w:id="10999" w:name="ix_856c6f424bfcb0bf"/>
      <w:bookmarkEnd w:id="10999"/>
      <w:r>
        <w:rPr>
          <w:rFonts w:ascii="EB Garamond" w:hAnsi="EB Garamond" w:cs="Amiri"/>
          <w:sz w:val="22"/>
          <w:color w:val="000000"/>
          <w:b/>
        </w:rPr>
        <w:t xml:space="preserve">Recurrent transmission of reports</w:t>
      </w:r>
      <w:r>
        <w:rPr>
          <w:rFonts w:ascii="EB Garamond" w:hAnsi="EB Garamond" w:cs="Amiri"/>
          <w:sz w:val="22"/>
          <w:color w:val="000000"/>
        </w:rPr>
        <w:t xml:space="preserve">, </w:t>
      </w:r>
      <w:hyperlink w:anchor="unit_704" w:history="1">
        <w:r>
          <w:rPr>
            <w:rFonts w:ascii="EB Garamond" w:hAnsi="EB Garamond" w:cs="Amiri"/>
            <w:sz w:val="22"/>
            <w:color w:val="000000"/>
          </w:rPr>
          <w:t xml:space="preserve">64</w:t>
        </w:r>
      </w:hyperlink>
      <w:r>
        <w:rPr>
          <w:rFonts w:ascii="EB Garamond" w:hAnsi="EB Garamond" w:cs="Amiri"/>
          <w:sz w:val="22"/>
          <w:color w:val="000000"/>
        </w:rPr>
        <w:t xml:space="preserve">, </w:t>
      </w:r>
      <w:hyperlink w:anchor="unit_720" w:history="1">
        <w:r>
          <w:rPr>
            <w:rFonts w:ascii="EB Garamond" w:hAnsi="EB Garamond" w:cs="Amiri"/>
            <w:sz w:val="22"/>
            <w:color w:val="000000"/>
          </w:rPr>
          <w:t xml:space="preserve">66</w:t>
        </w:r>
      </w:hyperlink>
      <w:r>
        <w:rPr>
          <w:rFonts w:ascii="EB Garamond" w:hAnsi="EB Garamond" w:cs="Amiri"/>
          <w:sz w:val="22"/>
          <w:color w:val="000000"/>
        </w:rPr>
        <w:t xml:space="preserve">, </w:t>
      </w:r>
      <w:hyperlink w:anchor="unit_780" w:history="1">
        <w:r>
          <w:rPr>
            <w:rFonts w:ascii="EB Garamond" w:hAnsi="EB Garamond" w:cs="Amiri"/>
            <w:sz w:val="22"/>
            <w:color w:val="000000"/>
          </w:rPr>
          <w:t xml:space="preserve">71</w:t>
        </w:r>
      </w:hyperlink>
      <w:r>
        <w:rPr>
          <w:rFonts w:ascii="EB Garamond" w:hAnsi="EB Garamond" w:cs="Amiri"/>
          <w:sz w:val="22"/>
          <w:color w:val="000000"/>
        </w:rPr>
        <w:t xml:space="preserve">, </w:t>
      </w:r>
      <w:hyperlink w:anchor="unit_829" w:history="1">
        <w:r>
          <w:rPr>
            <w:rFonts w:ascii="EB Garamond" w:hAnsi="EB Garamond" w:cs="Amiri"/>
            <w:sz w:val="22"/>
            <w:color w:val="000000"/>
          </w:rPr>
          <w:t xml:space="preserve">78</w:t>
        </w:r>
      </w:hyperlink>
      <w:r>
        <w:rPr>
          <w:rFonts w:ascii="EB Garamond" w:hAnsi="EB Garamond" w:cs="Amiri"/>
          <w:sz w:val="21"/>
          <w:color w:val="69716F"/>
        </w:rPr>
        <w:t xml:space="preserve"> [§§704, 720⁠–⁠721, 780, 829]</w:t>
      </w:r>
    </w:p>
    <w:p>
      <w:pPr>
        <w:spacing w:before="60" w:after="10" w:line="260" w:lineRule="atLeast"/>
        <w:keepNext w:val="1"/>
        <w:keepLines w:val="1"/>
        <w:widowControl w:val="1"/>
      </w:pPr>
      <w:bookmarkStart w:id="11000" w:name="ix_fda05af620d8f7d2"/>
      <w:r>
        <w:rPr>
          <w:rFonts w:ascii="EB Garamond" w:hAnsi="EB Garamond" w:cs="Amiri"/>
          <w:sz w:val="22"/>
          <w:color w:val="000000"/>
          <w:b/>
        </w:rPr>
        <w:t xml:space="preserve">Reflection</w:t>
      </w:r>
      <w:bookmarkEnd w:id="11000"/>
    </w:p>
    <w:p>
      <w:pPr>
        <w:spacing w:before="0" w:after="20" w:line="260" w:lineRule="atLeast"/>
        <w:keepNext w:val="0"/>
        <w:keepLines w:val="1"/>
        <w:widowControl w:val="1"/>
        <w:ind w:left="230" w:hanging="0"/>
      </w:pPr>
      <w:r>
        <w:rPr>
          <w:rFonts w:ascii="EB Garamond" w:hAnsi="EB Garamond" w:cs="Amiri"/>
          <w:sz w:val="22"/>
          <w:color w:val="000000"/>
        </w:rPr>
        <w:t xml:space="preserve">conditions and obligation</w:t>
      </w:r>
      <w:r>
        <w:rPr>
          <w:rFonts w:ascii="EB Garamond" w:hAnsi="EB Garamond" w:cs="Amiri"/>
          <w:sz w:val="22"/>
          <w:color w:val="000000"/>
        </w:rPr>
        <w:t xml:space="preserve">, </w:t>
      </w:r>
      <w:hyperlink w:anchor="unit_468" w:history="1">
        <w:r>
          <w:rPr>
            <w:rFonts w:ascii="EB Garamond" w:hAnsi="EB Garamond" w:cs="Amiri"/>
            <w:sz w:val="22"/>
            <w:color w:val="000000"/>
          </w:rPr>
          <w:t xml:space="preserve">43</w:t>
        </w:r>
      </w:hyperlink>
      <w:r>
        <w:rPr>
          <w:rFonts w:ascii="EB Garamond" w:hAnsi="EB Garamond" w:cs="Amiri"/>
          <w:sz w:val="21"/>
          <w:color w:val="69716F"/>
        </w:rPr>
        <w:t xml:space="preserve"> [§§468⁠–⁠474]</w:t>
      </w:r>
    </w:p>
    <w:p>
      <w:pPr>
        <w:spacing w:before="60" w:after="10" w:line="260" w:lineRule="atLeast"/>
        <w:keepNext w:val="1"/>
        <w:keepLines w:val="1"/>
        <w:widowControl w:val="1"/>
      </w:pPr>
      <w:bookmarkStart w:id="11001" w:name="ix_33a5a7571bf686aa"/>
      <w:r>
        <w:rPr>
          <w:rFonts w:ascii="EB Garamond" w:hAnsi="EB Garamond" w:cs="Amiri"/>
          <w:sz w:val="22"/>
          <w:color w:val="000000"/>
          <w:b/>
        </w:rPr>
        <w:t xml:space="preserve">Relation</w:t>
      </w:r>
      <w:bookmarkEnd w:id="11001"/>
    </w:p>
    <w:p>
      <w:pPr>
        <w:spacing w:before="0" w:after="20" w:line="260" w:lineRule="atLeast"/>
        <w:keepNext w:val="0"/>
        <w:keepLines w:val="1"/>
        <w:widowControl w:val="1"/>
        <w:ind w:left="230" w:hanging="0"/>
      </w:pPr>
      <w:r>
        <w:rPr>
          <w:rFonts w:ascii="EB Garamond" w:hAnsi="EB Garamond" w:cs="Amiri"/>
          <w:sz w:val="22"/>
          <w:color w:val="000000"/>
        </w:rPr>
        <w:t xml:space="preserve">correlatives and mental status</w:t>
      </w:r>
      <w:r>
        <w:rPr>
          <w:rFonts w:ascii="EB Garamond" w:hAnsi="EB Garamond" w:cs="Amiri"/>
          <w:sz w:val="22"/>
          <w:color w:val="000000"/>
        </w:rPr>
        <w:t xml:space="preserve">, </w:t>
      </w:r>
      <w:hyperlink w:anchor="unit_208" w:history="1">
        <w:r>
          <w:rPr>
            <w:rFonts w:ascii="EB Garamond" w:hAnsi="EB Garamond" w:cs="Amiri"/>
            <w:sz w:val="22"/>
            <w:color w:val="000000"/>
          </w:rPr>
          <w:t xml:space="preserve">25</w:t>
        </w:r>
      </w:hyperlink>
      <w:r>
        <w:rPr>
          <w:rFonts w:ascii="EB Garamond" w:hAnsi="EB Garamond" w:cs="Amiri"/>
          <w:sz w:val="22"/>
          <w:color w:val="000000"/>
        </w:rPr>
        <w:t xml:space="preserve">, </w:t>
      </w:r>
      <w:hyperlink w:anchor="unit_514" w:history="1">
        <w:r>
          <w:rPr>
            <w:rFonts w:ascii="EB Garamond" w:hAnsi="EB Garamond" w:cs="Amiri"/>
            <w:sz w:val="22"/>
            <w:color w:val="000000"/>
          </w:rPr>
          <w:t xml:space="preserve">47</w:t>
        </w:r>
      </w:hyperlink>
      <w:r>
        <w:rPr>
          <w:rFonts w:ascii="EB Garamond" w:hAnsi="EB Garamond" w:cs="Amiri"/>
          <w:sz w:val="21"/>
          <w:color w:val="69716F"/>
        </w:rPr>
        <w:t xml:space="preserve"> [§§208⁠–⁠209, 514⁠–⁠522]</w:t>
      </w:r>
    </w:p>
    <w:p>
      <w:pPr>
        <w:spacing w:before="60" w:after="10" w:line="260" w:lineRule="atLeast"/>
        <w:keepNext w:val="1"/>
        <w:keepLines w:val="1"/>
        <w:widowControl w:val="1"/>
      </w:pPr>
      <w:bookmarkStart w:id="11002" w:name="ix_7e3cac2ee577a12a"/>
      <w:r>
        <w:rPr>
          <w:rFonts w:ascii="EB Garamond" w:hAnsi="EB Garamond" w:cs="Amiri"/>
          <w:sz w:val="22"/>
          <w:color w:val="000000"/>
          <w:b/>
        </w:rPr>
        <w:t xml:space="preserve">Repentance</w:t>
      </w:r>
      <w:bookmarkEnd w:id="11002"/>
    </w:p>
    <w:p>
      <w:pPr>
        <w:spacing w:before="0" w:after="20" w:line="260" w:lineRule="atLeast"/>
        <w:keepNext w:val="0"/>
        <w:keepLines w:val="1"/>
        <w:widowControl w:val="1"/>
        <w:ind w:left="230" w:hanging="0"/>
      </w:pPr>
      <w:r>
        <w:rPr>
          <w:rFonts w:ascii="EB Garamond" w:hAnsi="EB Garamond" w:cs="Amiri"/>
          <w:sz w:val="22"/>
          <w:color w:val="000000"/>
        </w:rPr>
        <w:t xml:space="preserve">conditions and intention</w:t>
      </w:r>
      <w:r>
        <w:rPr>
          <w:rFonts w:ascii="EB Garamond" w:hAnsi="EB Garamond" w:cs="Amiri"/>
          <w:sz w:val="22"/>
          <w:color w:val="000000"/>
        </w:rPr>
        <w:t xml:space="preserve">, </w:t>
      </w:r>
      <w:hyperlink w:anchor="unit_816" w:history="1">
        <w:r>
          <w:rPr>
            <w:rFonts w:ascii="EB Garamond" w:hAnsi="EB Garamond" w:cs="Amiri"/>
            <w:sz w:val="22"/>
            <w:color w:val="000000"/>
          </w:rPr>
          <w:t xml:space="preserve">76⁠–⁠77</w:t>
        </w:r>
      </w:hyperlink>
      <w:r>
        <w:rPr>
          <w:rFonts w:ascii="EB Garamond" w:hAnsi="EB Garamond" w:cs="Amiri"/>
          <w:sz w:val="21"/>
          <w:color w:val="69716F"/>
        </w:rPr>
        <w:t xml:space="preserve"> [§§816⁠–⁠817, 822]</w:t>
      </w:r>
    </w:p>
    <w:p>
      <w:pPr>
        <w:spacing w:before="0" w:after="20" w:line="260" w:lineRule="atLeast"/>
        <w:keepNext w:val="0"/>
        <w:keepLines w:val="1"/>
        <w:widowControl w:val="1"/>
        <w:ind w:left="230" w:hanging="0"/>
      </w:pPr>
      <w:r>
        <w:rPr>
          <w:rFonts w:ascii="EB Garamond" w:hAnsi="EB Garamond" w:cs="Amiri"/>
          <w:sz w:val="22"/>
          <w:color w:val="000000"/>
        </w:rPr>
        <w:t xml:space="preserve">partial</w:t>
      </w:r>
      <w:r>
        <w:rPr>
          <w:rFonts w:ascii="EB Garamond" w:hAnsi="EB Garamond" w:cs="Amiri"/>
          <w:sz w:val="22"/>
          <w:color w:val="000000"/>
        </w:rPr>
        <w:t xml:space="preserve">, </w:t>
      </w:r>
      <w:hyperlink w:anchor="unit_818" w:history="1">
        <w:r>
          <w:rPr>
            <w:rFonts w:ascii="EB Garamond" w:hAnsi="EB Garamond" w:cs="Amiri"/>
            <w:sz w:val="22"/>
            <w:color w:val="000000"/>
          </w:rPr>
          <w:t xml:space="preserve">77</w:t>
        </w:r>
      </w:hyperlink>
      <w:r>
        <w:rPr>
          <w:rFonts w:ascii="EB Garamond" w:hAnsi="EB Garamond" w:cs="Amiri"/>
          <w:sz w:val="21"/>
          <w:color w:val="69716F"/>
        </w:rPr>
        <w:t xml:space="preserve"> [§§818⁠–⁠821]</w:t>
      </w:r>
    </w:p>
    <w:p>
      <w:pPr>
        <w:spacing w:before="0" w:after="20" w:line="260" w:lineRule="atLeast"/>
        <w:keepNext w:val="0"/>
        <w:keepLines w:val="1"/>
        <w:widowControl w:val="1"/>
        <w:ind w:left="230" w:hanging="0"/>
      </w:pPr>
      <w:r>
        <w:rPr>
          <w:rFonts w:ascii="EB Garamond" w:hAnsi="EB Garamond" w:cs="Amiri"/>
          <w:sz w:val="22"/>
          <w:color w:val="000000"/>
        </w:rPr>
        <w:t xml:space="preserve">remission of punishment</w:t>
      </w:r>
      <w:r>
        <w:rPr>
          <w:rFonts w:ascii="EB Garamond" w:hAnsi="EB Garamond" w:cs="Amiri"/>
          <w:sz w:val="22"/>
          <w:color w:val="000000"/>
        </w:rPr>
        <w:t xml:space="preserve">, </w:t>
      </w:r>
      <w:hyperlink w:anchor="unit_827" w:history="1">
        <w:r>
          <w:rPr>
            <w:rFonts w:ascii="EB Garamond" w:hAnsi="EB Garamond" w:cs="Amiri"/>
            <w:sz w:val="22"/>
            <w:color w:val="000000"/>
          </w:rPr>
          <w:t xml:space="preserve">78</w:t>
        </w:r>
      </w:hyperlink>
      <w:r>
        <w:rPr>
          <w:rFonts w:ascii="EB Garamond" w:hAnsi="EB Garamond" w:cs="Amiri"/>
          <w:sz w:val="21"/>
          <w:color w:val="69716F"/>
        </w:rPr>
        <w:t xml:space="preserve"> [§§827⁠–⁠828]</w:t>
      </w:r>
    </w:p>
    <w:p>
      <w:pPr>
        <w:spacing w:before="0" w:after="20" w:line="260" w:lineRule="atLeast"/>
        <w:keepNext w:val="0"/>
        <w:keepLines w:val="1"/>
        <w:widowControl w:val="1"/>
        <w:ind w:left="230" w:hanging="0"/>
      </w:pPr>
      <w:r>
        <w:rPr>
          <w:rFonts w:ascii="EB Garamond" w:hAnsi="EB Garamond" w:cs="Amiri"/>
          <w:sz w:val="22"/>
          <w:color w:val="000000"/>
        </w:rPr>
        <w:t xml:space="preserve">renewal, detail, and anticipated effects</w:t>
      </w:r>
      <w:r>
        <w:rPr>
          <w:rFonts w:ascii="EB Garamond" w:hAnsi="EB Garamond" w:cs="Amiri"/>
          <w:sz w:val="22"/>
          <w:color w:val="000000"/>
        </w:rPr>
        <w:t xml:space="preserve">, </w:t>
      </w:r>
      <w:hyperlink w:anchor="unit_824" w:history="1">
        <w:r>
          <w:rPr>
            <w:rFonts w:ascii="EB Garamond" w:hAnsi="EB Garamond" w:cs="Amiri"/>
            <w:sz w:val="22"/>
            <w:color w:val="000000"/>
          </w:rPr>
          <w:t xml:space="preserve">78</w:t>
        </w:r>
      </w:hyperlink>
      <w:r>
        <w:rPr>
          <w:rFonts w:ascii="EB Garamond" w:hAnsi="EB Garamond" w:cs="Amiri"/>
          <w:sz w:val="21"/>
          <w:color w:val="69716F"/>
        </w:rPr>
        <w:t xml:space="preserve"> [§§824⁠–⁠826]</w:t>
      </w:r>
    </w:p>
    <w:p>
      <w:pPr>
        <w:spacing w:before="0" w:after="20" w:line="260" w:lineRule="atLeast"/>
        <w:keepNext w:val="0"/>
        <w:keepLines w:val="1"/>
        <w:widowControl w:val="1"/>
        <w:ind w:left="230" w:hanging="0"/>
      </w:pPr>
      <w:r>
        <w:rPr>
          <w:rFonts w:ascii="EB Garamond" w:hAnsi="EB Garamond" w:cs="Amiri"/>
          <w:sz w:val="22"/>
          <w:color w:val="000000"/>
        </w:rPr>
        <w:t xml:space="preserve">rights of others and outstanding duties</w:t>
      </w:r>
      <w:r>
        <w:rPr>
          <w:rFonts w:ascii="EB Garamond" w:hAnsi="EB Garamond" w:cs="Amiri"/>
          <w:sz w:val="22"/>
          <w:color w:val="000000"/>
        </w:rPr>
        <w:t xml:space="preserve">, </w:t>
      </w:r>
      <w:hyperlink w:anchor="unit_822" w:history="1">
        <w:r>
          <w:rPr>
            <w:rFonts w:ascii="EB Garamond" w:hAnsi="EB Garamond" w:cs="Amiri"/>
            <w:sz w:val="22"/>
            <w:color w:val="000000"/>
          </w:rPr>
          <w:t xml:space="preserve">77</w:t>
        </w:r>
      </w:hyperlink>
      <w:r>
        <w:rPr>
          <w:rFonts w:ascii="EB Garamond" w:hAnsi="EB Garamond" w:cs="Amiri"/>
          <w:sz w:val="21"/>
          <w:color w:val="69716F"/>
        </w:rPr>
        <w:t xml:space="preserve"> [§§822⁠–⁠823]</w:t>
      </w:r>
    </w:p>
    <w:p>
      <w:pPr>
        <w:spacing w:before="60" w:after="20" w:line="260" w:lineRule="atLeast"/>
        <w:keepNext w:val="0"/>
        <w:keepLines w:val="1"/>
        <w:widowControl w:val="1"/>
      </w:pPr>
      <w:bookmarkStart w:id="11003" w:name="ix_b79e5f48220d45ba"/>
      <w:bookmarkEnd w:id="11003"/>
      <w:r>
        <w:rPr>
          <w:rFonts w:ascii="EB Garamond" w:hAnsi="EB Garamond" w:cs="Amiri"/>
          <w:sz w:val="22"/>
          <w:color w:val="000000"/>
          <w:b/>
        </w:rPr>
        <w:t xml:space="preserve">Rest</w:t>
      </w:r>
      <w:r>
        <w:rPr>
          <w:rFonts w:ascii="EB Garamond" w:hAnsi="EB Garamond" w:cs="Amiri"/>
          <w:sz w:val="22"/>
          <w:color w:val="000000"/>
        </w:rPr>
        <w:t xml:space="preserve">, </w:t>
      </w:r>
      <w:hyperlink w:anchor="unit_549" w:history="1">
        <w:r>
          <w:rPr>
            <w:rFonts w:ascii="EB Garamond" w:hAnsi="EB Garamond" w:cs="Amiri"/>
            <w:sz w:val="22"/>
            <w:color w:val="000000"/>
          </w:rPr>
          <w:t xml:space="preserve">49</w:t>
        </w:r>
      </w:hyperlink>
      <w:r>
        <w:rPr>
          <w:rFonts w:ascii="EB Garamond" w:hAnsi="EB Garamond" w:cs="Amiri"/>
          <w:sz w:val="21"/>
          <w:color w:val="69716F"/>
        </w:rPr>
        <w:t xml:space="preserve"> [§§549⁠–⁠552, 555, 558⁠–⁠560]</w:t>
      </w:r>
    </w:p>
    <w:p>
      <w:pPr>
        <w:spacing w:before="60" w:after="20" w:line="260" w:lineRule="atLeast"/>
        <w:keepNext w:val="0"/>
        <w:keepLines w:val="1"/>
        <w:widowControl w:val="1"/>
      </w:pPr>
      <w:bookmarkStart w:id="11004" w:name="ix_050d05a3d4403d6e"/>
      <w:bookmarkEnd w:id="11004"/>
      <w:r>
        <w:rPr>
          <w:rFonts w:ascii="EB Garamond" w:hAnsi="EB Garamond" w:cs="Amiri"/>
          <w:sz w:val="22"/>
          <w:color w:val="000000"/>
          <w:b/>
        </w:rPr>
        <w:t xml:space="preserve">Restoration after nonexistence</w:t>
      </w:r>
      <w:r>
        <w:rPr>
          <w:rFonts w:ascii="EB Garamond" w:hAnsi="EB Garamond" w:cs="Amiri"/>
          <w:sz w:val="22"/>
          <w:color w:val="000000"/>
          <w:i/>
        </w:rPr>
        <w:t xml:space="preserve">. See </w:t>
      </w:r>
      <w:hyperlink w:anchor="ix_bf77f78001166a2e" w:history="1">
        <w:r>
          <w:rPr>
            <w:rFonts w:ascii="EB Garamond" w:hAnsi="EB Garamond" w:cs="Amiri"/>
            <w:sz w:val="22"/>
            <w:color w:val="000000"/>
            <w:i/>
          </w:rPr>
          <w:t xml:space="preserve">Nonexistence</w:t>
        </w:r>
      </w:hyperlink>
    </w:p>
    <w:p>
      <w:pPr>
        <w:spacing w:before="60" w:after="10" w:line="260" w:lineRule="atLeast"/>
        <w:keepNext w:val="1"/>
        <w:keepLines w:val="1"/>
        <w:widowControl w:val="1"/>
      </w:pPr>
      <w:bookmarkStart w:id="11005" w:name="ix_a19b05f05155884e"/>
      <w:r>
        <w:rPr>
          <w:rFonts w:ascii="EB Garamond" w:hAnsi="EB Garamond" w:cs="Amiri"/>
          <w:sz w:val="22"/>
          <w:color w:val="000000"/>
          <w:b/>
        </w:rPr>
        <w:t xml:space="preserve">Resurrection</w:t>
      </w:r>
      <w:bookmarkEnd w:id="11005"/>
    </w:p>
    <w:p>
      <w:pPr>
        <w:spacing w:before="0" w:after="20" w:line="260" w:lineRule="atLeast"/>
        <w:keepNext w:val="0"/>
        <w:keepLines w:val="1"/>
        <w:widowControl w:val="1"/>
        <w:ind w:left="230" w:hanging="0"/>
      </w:pPr>
      <w:r>
        <w:rPr>
          <w:rFonts w:ascii="EB Garamond" w:hAnsi="EB Garamond" w:cs="Amiri"/>
          <w:sz w:val="22"/>
          <w:color w:val="000000"/>
        </w:rPr>
        <w:t xml:space="preserve">bodily identity and objections</w:t>
      </w:r>
      <w:r>
        <w:rPr>
          <w:rFonts w:ascii="EB Garamond" w:hAnsi="EB Garamond" w:cs="Amiri"/>
          <w:sz w:val="22"/>
          <w:color w:val="000000"/>
        </w:rPr>
        <w:t xml:space="preserve">, </w:t>
      </w:r>
      <w:hyperlink w:anchor="unit_786" w:history="1">
        <w:r>
          <w:rPr>
            <w:rFonts w:ascii="EB Garamond" w:hAnsi="EB Garamond" w:cs="Amiri"/>
            <w:sz w:val="22"/>
            <w:color w:val="000000"/>
          </w:rPr>
          <w:t xml:space="preserve">72⁠–⁠73</w:t>
        </w:r>
      </w:hyperlink>
      <w:r>
        <w:rPr>
          <w:rFonts w:ascii="EB Garamond" w:hAnsi="EB Garamond" w:cs="Amiri"/>
          <w:sz w:val="21"/>
          <w:color w:val="69716F"/>
        </w:rPr>
        <w:t xml:space="preserve"> [§§786, 792⁠–⁠794]</w:t>
      </w:r>
    </w:p>
    <w:p>
      <w:pPr>
        <w:spacing w:before="0" w:after="20" w:line="260" w:lineRule="atLeast"/>
        <w:keepNext w:val="0"/>
        <w:keepLines w:val="1"/>
        <w:widowControl w:val="1"/>
        <w:ind w:left="230" w:hanging="0"/>
      </w:pPr>
      <w:r>
        <w:rPr>
          <w:rFonts w:ascii="EB Garamond" w:hAnsi="EB Garamond" w:cs="Amiri"/>
          <w:sz w:val="22"/>
          <w:color w:val="000000"/>
        </w:rPr>
        <w:t xml:space="preserve">possibility of another world</w:t>
      </w:r>
      <w:r>
        <w:rPr>
          <w:rFonts w:ascii="EB Garamond" w:hAnsi="EB Garamond" w:cs="Amiri"/>
          <w:sz w:val="22"/>
          <w:color w:val="000000"/>
        </w:rPr>
        <w:t xml:space="preserve">, </w:t>
      </w:r>
      <w:hyperlink w:anchor="unit_782" w:history="1">
        <w:r>
          <w:rPr>
            <w:rFonts w:ascii="EB Garamond" w:hAnsi="EB Garamond" w:cs="Amiri"/>
            <w:sz w:val="22"/>
            <w:color w:val="000000"/>
          </w:rPr>
          <w:t xml:space="preserve">72</w:t>
        </w:r>
      </w:hyperlink>
      <w:r>
        <w:rPr>
          <w:rFonts w:ascii="EB Garamond" w:hAnsi="EB Garamond" w:cs="Amiri"/>
          <w:sz w:val="21"/>
          <w:color w:val="69716F"/>
        </w:rPr>
        <w:t xml:space="preserve"> [§§782⁠–⁠785]</w:t>
      </w:r>
    </w:p>
    <w:p>
      <w:pPr>
        <w:spacing w:before="60" w:after="10" w:line="260" w:lineRule="atLeast"/>
        <w:keepNext w:val="1"/>
        <w:keepLines w:val="1"/>
        <w:widowControl w:val="1"/>
      </w:pPr>
      <w:bookmarkStart w:id="11006" w:name="ix_c7d7652ec6a795b8"/>
      <w:r>
        <w:rPr>
          <w:rFonts w:ascii="EB Garamond" w:hAnsi="EB Garamond" w:cs="Amiri"/>
          <w:sz w:val="22"/>
          <w:color w:val="000000"/>
          <w:b/>
        </w:rPr>
        <w:t xml:space="preserve">Reward</w:t>
      </w:r>
      <w:bookmarkEnd w:id="11006"/>
    </w:p>
    <w:p>
      <w:pPr>
        <w:spacing w:before="0" w:after="20" w:line="260" w:lineRule="atLeast"/>
        <w:keepNext w:val="0"/>
        <w:keepLines w:val="1"/>
        <w:widowControl w:val="1"/>
        <w:ind w:left="230" w:hanging="0"/>
      </w:pPr>
      <w:r>
        <w:rPr>
          <w:rFonts w:ascii="EB Garamond" w:hAnsi="EB Garamond" w:cs="Amiri"/>
          <w:sz w:val="22"/>
          <w:color w:val="000000"/>
        </w:rPr>
        <w:t xml:space="preserve">cancellation of merits and demerits</w:t>
      </w:r>
      <w:r>
        <w:rPr>
          <w:rFonts w:ascii="EB Garamond" w:hAnsi="EB Garamond" w:cs="Amiri"/>
          <w:sz w:val="22"/>
          <w:color w:val="000000"/>
        </w:rPr>
        <w:t xml:space="preserve">, </w:t>
      </w:r>
      <w:hyperlink w:anchor="unit_807" w:history="1">
        <w:r>
          <w:rPr>
            <w:rFonts w:ascii="EB Garamond" w:hAnsi="EB Garamond" w:cs="Amiri"/>
            <w:sz w:val="22"/>
            <w:color w:val="000000"/>
          </w:rPr>
          <w:t xml:space="preserve">75</w:t>
        </w:r>
      </w:hyperlink>
      <w:r>
        <w:rPr>
          <w:rFonts w:ascii="EB Garamond" w:hAnsi="EB Garamond" w:cs="Amiri"/>
          <w:sz w:val="21"/>
          <w:color w:val="69716F"/>
        </w:rPr>
        <w:t xml:space="preserve"> [§§807⁠–⁠808]</w:t>
      </w:r>
    </w:p>
    <w:p>
      <w:pPr>
        <w:spacing w:before="0" w:after="20" w:line="260" w:lineRule="atLeast"/>
        <w:keepNext w:val="0"/>
        <w:keepLines w:val="1"/>
        <w:widowControl w:val="1"/>
        <w:ind w:left="230" w:hanging="0"/>
      </w:pPr>
      <w:r>
        <w:rPr>
          <w:rFonts w:ascii="EB Garamond" w:hAnsi="EB Garamond" w:cs="Amiri"/>
          <w:sz w:val="22"/>
          <w:color w:val="000000"/>
        </w:rPr>
        <w:t xml:space="preserve">merit, qualities, and conditions</w:t>
      </w:r>
      <w:r>
        <w:rPr>
          <w:rFonts w:ascii="EB Garamond" w:hAnsi="EB Garamond" w:cs="Amiri"/>
          <w:sz w:val="22"/>
          <w:color w:val="000000"/>
        </w:rPr>
        <w:t xml:space="preserve">, </w:t>
      </w:r>
      <w:hyperlink w:anchor="unit_795" w:history="1">
        <w:r>
          <w:rPr>
            <w:rFonts w:ascii="EB Garamond" w:hAnsi="EB Garamond" w:cs="Amiri"/>
            <w:sz w:val="22"/>
            <w:color w:val="000000"/>
          </w:rPr>
          <w:t xml:space="preserve">73⁠–⁠75</w:t>
        </w:r>
      </w:hyperlink>
      <w:r>
        <w:rPr>
          <w:rFonts w:ascii="EB Garamond" w:hAnsi="EB Garamond" w:cs="Amiri"/>
          <w:sz w:val="21"/>
          <w:color w:val="69716F"/>
        </w:rPr>
        <w:t xml:space="preserve"> [§§795, 798⁠–⁠803, 805⁠–⁠806]</w:t>
      </w:r>
    </w:p>
    <w:p>
      <w:pPr>
        <w:spacing w:before="160" w:after="60" w:line="300" w:lineRule="atLeast"/>
        <w:keepNext w:val="1"/>
        <w:keepLines w:val="1"/>
        <w:widowControl w:val="1"/>
      </w:pPr>
      <w:r>
        <w:rPr>
          <w:rFonts w:ascii="EB Garamond" w:hAnsi="EB Garamond" w:cs="Amiri"/>
          <w:sz w:val="26"/>
          <w:color w:val="365E59"/>
          <w:b/>
        </w:rPr>
        <w:t xml:space="preserve">S</w:t>
      </w:r>
    </w:p>
    <w:p>
      <w:pPr>
        <w:spacing w:before="60" w:after="20" w:line="260" w:lineRule="atLeast"/>
        <w:keepNext w:val="0"/>
        <w:keepLines w:val="1"/>
        <w:widowControl w:val="1"/>
      </w:pPr>
      <w:bookmarkStart w:id="11007" w:name="ix_ca72fd19aabbfdbc"/>
      <w:bookmarkEnd w:id="11007"/>
      <w:r>
        <w:rPr>
          <w:rFonts w:ascii="EB Garamond" w:hAnsi="EB Garamond" w:cs="Amiri"/>
          <w:sz w:val="22"/>
          <w:color w:val="000000"/>
          <w:b/>
        </w:rPr>
        <w:t xml:space="preserve">Second intelligibles</w:t>
      </w:r>
      <w:r>
        <w:rPr>
          <w:rFonts w:ascii="EB Garamond" w:hAnsi="EB Garamond" w:cs="Amiri"/>
          <w:sz w:val="22"/>
          <w:color w:val="000000"/>
        </w:rPr>
        <w:t xml:space="preserve">, </w:t>
      </w:r>
      <w:hyperlink w:anchor="unit_40" w:history="1">
        <w:r>
          <w:rPr>
            <w:rFonts w:ascii="EB Garamond" w:hAnsi="EB Garamond" w:cs="Amiri"/>
            <w:sz w:val="22"/>
            <w:color w:val="000000"/>
          </w:rPr>
          <w:t xml:space="preserve">9</w:t>
        </w:r>
      </w:hyperlink>
      <w:r>
        <w:rPr>
          <w:rFonts w:ascii="EB Garamond" w:hAnsi="EB Garamond" w:cs="Amiri"/>
          <w:sz w:val="22"/>
          <w:color w:val="000000"/>
        </w:rPr>
        <w:t xml:space="preserve">, </w:t>
      </w:r>
      <w:hyperlink w:anchor="unit_56" w:history="1">
        <w:r>
          <w:rPr>
            <w:rFonts w:ascii="EB Garamond" w:hAnsi="EB Garamond" w:cs="Amiri"/>
            <w:sz w:val="22"/>
            <w:color w:val="000000"/>
          </w:rPr>
          <w:t xml:space="preserve">11</w:t>
        </w:r>
      </w:hyperlink>
      <w:r>
        <w:rPr>
          <w:rFonts w:ascii="EB Garamond" w:hAnsi="EB Garamond" w:cs="Amiri"/>
          <w:sz w:val="22"/>
          <w:color w:val="000000"/>
        </w:rPr>
        <w:t xml:space="preserve">, </w:t>
      </w:r>
      <w:hyperlink w:anchor="unit_94" w:history="1">
        <w:r>
          <w:rPr>
            <w:rFonts w:ascii="EB Garamond" w:hAnsi="EB Garamond" w:cs="Amiri"/>
            <w:sz w:val="22"/>
            <w:color w:val="000000"/>
          </w:rPr>
          <w:t xml:space="preserve">14⁠–⁠15</w:t>
        </w:r>
      </w:hyperlink>
      <w:r>
        <w:rPr>
          <w:rFonts w:ascii="EB Garamond" w:hAnsi="EB Garamond" w:cs="Amiri"/>
          <w:sz w:val="22"/>
          <w:color w:val="000000"/>
        </w:rPr>
        <w:t xml:space="preserve">, </w:t>
      </w:r>
      <w:hyperlink w:anchor="unit_258" w:history="1">
        <w:r>
          <w:rPr>
            <w:rFonts w:ascii="EB Garamond" w:hAnsi="EB Garamond" w:cs="Amiri"/>
            <w:sz w:val="22"/>
            <w:color w:val="000000"/>
          </w:rPr>
          <w:t xml:space="preserve">29</w:t>
        </w:r>
      </w:hyperlink>
      <w:r>
        <w:rPr>
          <w:rFonts w:ascii="EB Garamond" w:hAnsi="EB Garamond" w:cs="Amiri"/>
          <w:sz w:val="21"/>
          <w:color w:val="69716F"/>
        </w:rPr>
        <w:t xml:space="preserve"> [§§40, 56, 94⁠–⁠101, 111, 258]</w:t>
      </w:r>
    </w:p>
    <w:p>
      <w:pPr>
        <w:spacing w:before="60" w:after="20" w:line="260" w:lineRule="atLeast"/>
        <w:keepNext w:val="0"/>
        <w:keepLines w:val="1"/>
        <w:widowControl w:val="1"/>
      </w:pPr>
      <w:bookmarkStart w:id="11008" w:name="ix_d042c53604b3b29a"/>
      <w:bookmarkEnd w:id="11008"/>
      <w:r>
        <w:rPr>
          <w:rFonts w:ascii="EB Garamond" w:hAnsi="EB Garamond" w:cs="Amiri"/>
          <w:sz w:val="22"/>
          <w:color w:val="000000"/>
          <w:b/>
        </w:rPr>
        <w:t xml:space="preserve">Shapes and mathematical qualities</w:t>
      </w:r>
      <w:r>
        <w:rPr>
          <w:rFonts w:ascii="EB Garamond" w:hAnsi="EB Garamond" w:cs="Amiri"/>
          <w:sz w:val="22"/>
          <w:color w:val="000000"/>
        </w:rPr>
        <w:t xml:space="preserve">, </w:t>
      </w:r>
      <w:hyperlink w:anchor="unit_273" w:history="1">
        <w:r>
          <w:rPr>
            <w:rFonts w:ascii="EB Garamond" w:hAnsi="EB Garamond" w:cs="Amiri"/>
            <w:sz w:val="22"/>
            <w:color w:val="000000"/>
          </w:rPr>
          <w:t xml:space="preserve">30⁠–⁠31</w:t>
        </w:r>
      </w:hyperlink>
      <w:r>
        <w:rPr>
          <w:rFonts w:ascii="EB Garamond" w:hAnsi="EB Garamond" w:cs="Amiri"/>
          <w:sz w:val="22"/>
          <w:color w:val="000000"/>
        </w:rPr>
        <w:t xml:space="preserve">, </w:t>
      </w:r>
      <w:hyperlink w:anchor="unit_393" w:history="1">
        <w:r>
          <w:rPr>
            <w:rFonts w:ascii="EB Garamond" w:hAnsi="EB Garamond" w:cs="Amiri"/>
            <w:sz w:val="22"/>
            <w:color w:val="000000"/>
          </w:rPr>
          <w:t xml:space="preserve">39</w:t>
        </w:r>
      </w:hyperlink>
      <w:r>
        <w:rPr>
          <w:rFonts w:ascii="EB Garamond" w:hAnsi="EB Garamond" w:cs="Amiri"/>
          <w:sz w:val="22"/>
          <w:color w:val="000000"/>
        </w:rPr>
        <w:t xml:space="preserve">, </w:t>
      </w:r>
      <w:hyperlink w:anchor="unit_510" w:history="1">
        <w:r>
          <w:rPr>
            <w:rFonts w:ascii="EB Garamond" w:hAnsi="EB Garamond" w:cs="Amiri"/>
            <w:sz w:val="22"/>
            <w:color w:val="000000"/>
          </w:rPr>
          <w:t xml:space="preserve">46</w:t>
        </w:r>
      </w:hyperlink>
      <w:r>
        <w:rPr>
          <w:rFonts w:ascii="EB Garamond" w:hAnsi="EB Garamond" w:cs="Amiri"/>
          <w:sz w:val="22"/>
          <w:color w:val="000000"/>
        </w:rPr>
        <w:t xml:space="preserve">, </w:t>
      </w:r>
      <w:hyperlink w:anchor="unit_567" w:history="1">
        <w:r>
          <w:rPr>
            <w:rFonts w:ascii="EB Garamond" w:hAnsi="EB Garamond" w:cs="Amiri"/>
            <w:sz w:val="22"/>
            <w:color w:val="000000"/>
          </w:rPr>
          <w:t xml:space="preserve">50</w:t>
        </w:r>
      </w:hyperlink>
      <w:r>
        <w:rPr>
          <w:rFonts w:ascii="EB Garamond" w:hAnsi="EB Garamond" w:cs="Amiri"/>
          <w:sz w:val="21"/>
          <w:color w:val="69716F"/>
        </w:rPr>
        <w:t xml:space="preserve"> [§§273, 288, 393, 510⁠–⁠513, 567⁠–⁠568]</w:t>
      </w:r>
    </w:p>
    <w:p>
      <w:pPr>
        <w:spacing w:before="60" w:after="10" w:line="260" w:lineRule="atLeast"/>
        <w:keepNext w:val="1"/>
        <w:keepLines w:val="1"/>
        <w:widowControl w:val="1"/>
      </w:pPr>
      <w:bookmarkStart w:id="11009" w:name="ix_3437dc4efd2a1fa3"/>
      <w:r>
        <w:rPr>
          <w:rFonts w:ascii="EB Garamond" w:hAnsi="EB Garamond" w:cs="Amiri"/>
          <w:sz w:val="22"/>
          <w:color w:val="000000"/>
          <w:b/>
        </w:rPr>
        <w:t xml:space="preserve">Sight</w:t>
      </w:r>
      <w:bookmarkEnd w:id="11009"/>
    </w:p>
    <w:p>
      <w:pPr>
        <w:spacing w:before="0" w:after="20" w:line="260" w:lineRule="atLeast"/>
        <w:keepNext w:val="0"/>
        <w:keepLines w:val="1"/>
        <w:widowControl w:val="1"/>
        <w:ind w:left="230" w:hanging="0"/>
      </w:pPr>
      <w:r>
        <w:rPr>
          <w:rFonts w:ascii="EB Garamond" w:hAnsi="EB Garamond" w:cs="Amiri"/>
          <w:sz w:val="22"/>
          <w:color w:val="000000"/>
        </w:rPr>
        <w:t xml:space="preserve">optical theories</w:t>
      </w:r>
      <w:r>
        <w:rPr>
          <w:rFonts w:ascii="EB Garamond" w:hAnsi="EB Garamond" w:cs="Amiri"/>
          <w:sz w:val="22"/>
          <w:color w:val="000000"/>
        </w:rPr>
        <w:t xml:space="preserve">, </w:t>
      </w:r>
      <w:hyperlink w:anchor="unit_363" w:history="1">
        <w:r>
          <w:rPr>
            <w:rFonts w:ascii="EB Garamond" w:hAnsi="EB Garamond" w:cs="Amiri"/>
            <w:sz w:val="22"/>
            <w:color w:val="000000"/>
          </w:rPr>
          <w:t xml:space="preserve">37</w:t>
        </w:r>
      </w:hyperlink>
      <w:r>
        <w:rPr>
          <w:rFonts w:ascii="EB Garamond" w:hAnsi="EB Garamond" w:cs="Amiri"/>
          <w:sz w:val="21"/>
          <w:color w:val="69716F"/>
        </w:rPr>
        <w:t xml:space="preserve"> [§§363⁠–⁠368, 370⁠–⁠371]</w:t>
      </w:r>
    </w:p>
    <w:p>
      <w:pPr>
        <w:spacing w:before="60" w:after="10" w:line="260" w:lineRule="atLeast"/>
        <w:keepNext w:val="1"/>
        <w:keepLines w:val="1"/>
        <w:widowControl w:val="1"/>
      </w:pPr>
      <w:bookmarkStart w:id="11010" w:name="ix_0cae74dd2ee63f37"/>
      <w:r>
        <w:rPr>
          <w:rFonts w:ascii="EB Garamond" w:hAnsi="EB Garamond" w:cs="Amiri"/>
          <w:sz w:val="22"/>
          <w:color w:val="000000"/>
          <w:b/>
        </w:rPr>
        <w:t xml:space="preserve">Soul</w:t>
      </w:r>
      <w:bookmarkEnd w:id="11010"/>
    </w:p>
    <w:p>
      <w:pPr>
        <w:spacing w:before="0" w:after="20" w:line="260" w:lineRule="atLeast"/>
        <w:keepNext w:val="0"/>
        <w:keepLines w:val="1"/>
        <w:widowControl w:val="1"/>
        <w:ind w:left="230" w:hanging="0"/>
      </w:pPr>
      <w:r>
        <w:rPr>
          <w:rFonts w:ascii="EB Garamond" w:hAnsi="EB Garamond" w:cs="Amiri"/>
          <w:sz w:val="22"/>
          <w:color w:val="000000"/>
        </w:rPr>
        <w:t xml:space="preserve">definition and immateriality</w:t>
      </w:r>
      <w:r>
        <w:rPr>
          <w:rFonts w:ascii="EB Garamond" w:hAnsi="EB Garamond" w:cs="Amiri"/>
          <w:sz w:val="22"/>
          <w:color w:val="000000"/>
        </w:rPr>
        <w:t xml:space="preserve">, </w:t>
      </w:r>
      <w:hyperlink w:anchor="unit_331" w:history="1">
        <w:r>
          <w:rPr>
            <w:rFonts w:ascii="EB Garamond" w:hAnsi="EB Garamond" w:cs="Amiri"/>
            <w:sz w:val="22"/>
            <w:color w:val="000000"/>
          </w:rPr>
          <w:t xml:space="preserve">35⁠–⁠36</w:t>
        </w:r>
      </w:hyperlink>
      <w:r>
        <w:rPr>
          <w:rFonts w:ascii="EB Garamond" w:hAnsi="EB Garamond" w:cs="Amiri"/>
          <w:sz w:val="21"/>
          <w:color w:val="69716F"/>
        </w:rPr>
        <w:t xml:space="preserve"> [§§331⁠–⁠332, 334⁠–⁠335, 337⁠–⁠344]</w:t>
      </w:r>
    </w:p>
    <w:p>
      <w:pPr>
        <w:spacing w:before="0" w:after="20" w:line="260" w:lineRule="atLeast"/>
        <w:keepNext w:val="0"/>
        <w:keepLines w:val="1"/>
        <w:widowControl w:val="1"/>
        <w:ind w:left="230" w:hanging="0"/>
      </w:pPr>
      <w:r>
        <w:rPr>
          <w:rFonts w:ascii="EB Garamond" w:hAnsi="EB Garamond" w:cs="Amiri"/>
          <w:sz w:val="22"/>
          <w:color w:val="000000"/>
        </w:rPr>
        <w:t xml:space="preserve">immortality and transmigration</w:t>
      </w:r>
      <w:r>
        <w:rPr>
          <w:rFonts w:ascii="EB Garamond" w:hAnsi="EB Garamond" w:cs="Amiri"/>
          <w:sz w:val="22"/>
          <w:color w:val="000000"/>
        </w:rPr>
        <w:t xml:space="preserve">, </w:t>
      </w:r>
      <w:hyperlink w:anchor="unit_349" w:history="1">
        <w:r>
          <w:rPr>
            <w:rFonts w:ascii="EB Garamond" w:hAnsi="EB Garamond" w:cs="Amiri"/>
            <w:sz w:val="22"/>
            <w:color w:val="000000"/>
          </w:rPr>
          <w:t xml:space="preserve">36</w:t>
        </w:r>
      </w:hyperlink>
      <w:r>
        <w:rPr>
          <w:rFonts w:ascii="EB Garamond" w:hAnsi="EB Garamond" w:cs="Amiri"/>
          <w:sz w:val="21"/>
          <w:color w:val="69716F"/>
        </w:rPr>
        <w:t xml:space="preserve"> [§§349⁠–⁠350]</w:t>
      </w:r>
    </w:p>
    <w:p>
      <w:pPr>
        <w:spacing w:before="0" w:after="20" w:line="260" w:lineRule="atLeast"/>
        <w:keepNext w:val="0"/>
        <w:keepLines w:val="1"/>
        <w:widowControl w:val="1"/>
        <w:ind w:left="230" w:hanging="0"/>
      </w:pPr>
      <w:r>
        <w:rPr>
          <w:rFonts w:ascii="EB Garamond" w:hAnsi="EB Garamond" w:cs="Amiri"/>
          <w:sz w:val="22"/>
          <w:color w:val="000000"/>
        </w:rPr>
        <w:t xml:space="preserve">species, origination, and embodiment</w:t>
      </w:r>
      <w:r>
        <w:rPr>
          <w:rFonts w:ascii="EB Garamond" w:hAnsi="EB Garamond" w:cs="Amiri"/>
          <w:sz w:val="22"/>
          <w:color w:val="000000"/>
        </w:rPr>
        <w:t xml:space="preserve">, </w:t>
      </w:r>
      <w:hyperlink w:anchor="unit_345" w:history="1">
        <w:r>
          <w:rPr>
            <w:rFonts w:ascii="EB Garamond" w:hAnsi="EB Garamond" w:cs="Amiri"/>
            <w:sz w:val="22"/>
            <w:color w:val="000000"/>
          </w:rPr>
          <w:t xml:space="preserve">36</w:t>
        </w:r>
      </w:hyperlink>
      <w:r>
        <w:rPr>
          <w:rFonts w:ascii="EB Garamond" w:hAnsi="EB Garamond" w:cs="Amiri"/>
          <w:sz w:val="21"/>
          <w:color w:val="69716F"/>
        </w:rPr>
        <w:t xml:space="preserve"> [§§345⁠–⁠348, 351]</w:t>
      </w:r>
    </w:p>
    <w:p>
      <w:pPr>
        <w:spacing w:before="60" w:after="10" w:line="260" w:lineRule="atLeast"/>
        <w:keepNext w:val="1"/>
        <w:keepLines w:val="1"/>
        <w:widowControl w:val="1"/>
      </w:pPr>
      <w:bookmarkStart w:id="11011" w:name="ix_6e6975211c2ec5df"/>
      <w:r>
        <w:rPr>
          <w:rFonts w:ascii="EB Garamond" w:hAnsi="EB Garamond" w:cs="Amiri"/>
          <w:sz w:val="22"/>
          <w:color w:val="000000"/>
          <w:b/>
        </w:rPr>
        <w:t xml:space="preserve">States</w:t>
      </w:r>
      <w:bookmarkEnd w:id="11011"/>
    </w:p>
    <w:p>
      <w:pPr>
        <w:spacing w:before="0" w:after="20" w:line="260" w:lineRule="atLeast"/>
        <w:keepNext w:val="0"/>
        <w:keepLines w:val="1"/>
        <w:widowControl w:val="1"/>
        <w:ind w:left="230" w:hanging="0"/>
      </w:pPr>
      <w:r>
        <w:rPr>
          <w:rFonts w:ascii="EB Garamond" w:hAnsi="EB Garamond" w:cs="Amiri"/>
          <w:sz w:val="22"/>
          <w:color w:val="000000"/>
        </w:rPr>
        <w:t xml:space="preserve">rejected intermediate entities</w:t>
      </w:r>
      <w:r>
        <w:rPr>
          <w:rFonts w:ascii="EB Garamond" w:hAnsi="EB Garamond" w:cs="Amiri"/>
          <w:sz w:val="22"/>
          <w:color w:val="000000"/>
        </w:rPr>
        <w:t xml:space="preserve">, </w:t>
      </w:r>
      <w:hyperlink w:anchor="unit_28" w:history="1">
        <w:r>
          <w:rPr>
            <w:rFonts w:ascii="EB Garamond" w:hAnsi="EB Garamond" w:cs="Amiri"/>
            <w:sz w:val="22"/>
            <w:color w:val="000000"/>
          </w:rPr>
          <w:t xml:space="preserve">7⁠–⁠8</w:t>
        </w:r>
      </w:hyperlink>
      <w:r>
        <w:rPr>
          <w:rFonts w:ascii="EB Garamond" w:hAnsi="EB Garamond" w:cs="Amiri"/>
          <w:sz w:val="21"/>
          <w:color w:val="69716F"/>
        </w:rPr>
        <w:t xml:space="preserve"> [§§28⁠–⁠33]</w:t>
      </w:r>
    </w:p>
    <w:p>
      <w:pPr>
        <w:spacing w:before="60" w:after="20" w:line="260" w:lineRule="atLeast"/>
        <w:keepNext w:val="0"/>
        <w:keepLines w:val="1"/>
        <w:widowControl w:val="1"/>
      </w:pPr>
      <w:bookmarkStart w:id="11012" w:name="ix_69c8e3b3dc52b216"/>
      <w:bookmarkEnd w:id="11012"/>
      <w:r>
        <w:rPr>
          <w:rFonts w:ascii="EB Garamond" w:hAnsi="EB Garamond" w:cs="Amiri"/>
          <w:sz w:val="22"/>
          <w:color w:val="000000"/>
          <w:b/>
        </w:rPr>
        <w:t xml:space="preserve">Station of Aaron, report of</w:t>
      </w:r>
      <w:r>
        <w:rPr>
          <w:rFonts w:ascii="EB Garamond" w:hAnsi="EB Garamond" w:cs="Amiri"/>
          <w:sz w:val="22"/>
          <w:color w:val="000000"/>
        </w:rPr>
        <w:t xml:space="preserve">, </w:t>
      </w:r>
      <w:hyperlink w:anchor="unit_721" w:history="1">
        <w:r>
          <w:rPr>
            <w:rFonts w:ascii="EB Garamond" w:hAnsi="EB Garamond" w:cs="Amiri"/>
            <w:sz w:val="22"/>
            <w:color w:val="000000"/>
          </w:rPr>
          <w:t xml:space="preserve">66</w:t>
        </w:r>
      </w:hyperlink>
      <w:r>
        <w:rPr>
          <w:rFonts w:ascii="EB Garamond" w:hAnsi="EB Garamond" w:cs="Amiri"/>
          <w:sz w:val="22"/>
          <w:color w:val="000000"/>
        </w:rPr>
        <w:t xml:space="preserve">, </w:t>
      </w:r>
      <w:hyperlink w:anchor="unit_776" w:history="1">
        <w:r>
          <w:rPr>
            <w:rFonts w:ascii="EB Garamond" w:hAnsi="EB Garamond" w:cs="Amiri"/>
            <w:sz w:val="22"/>
            <w:color w:val="000000"/>
          </w:rPr>
          <w:t xml:space="preserve">70</w:t>
        </w:r>
      </w:hyperlink>
      <w:r>
        <w:rPr>
          <w:rFonts w:ascii="EB Garamond" w:hAnsi="EB Garamond" w:cs="Amiri"/>
          <w:sz w:val="21"/>
          <w:color w:val="69716F"/>
        </w:rPr>
        <w:t xml:space="preserve"> [§§721, 776]</w:t>
      </w:r>
    </w:p>
    <w:p>
      <w:pPr>
        <w:spacing w:before="60" w:after="10" w:line="260" w:lineRule="atLeast"/>
        <w:keepNext w:val="1"/>
        <w:keepLines w:val="1"/>
        <w:widowControl w:val="1"/>
      </w:pPr>
      <w:bookmarkStart w:id="11013" w:name="ix_8db2d6d07b82bd6d"/>
      <w:r>
        <w:rPr>
          <w:rFonts w:ascii="EB Garamond" w:hAnsi="EB Garamond" w:cs="Amiri"/>
          <w:sz w:val="22"/>
          <w:color w:val="000000"/>
          <w:b/>
        </w:rPr>
        <w:t xml:space="preserve">Substance</w:t>
      </w:r>
      <w:bookmarkEnd w:id="11013"/>
    </w:p>
    <w:p>
      <w:pPr>
        <w:spacing w:before="0" w:after="20" w:line="260" w:lineRule="atLeast"/>
        <w:keepNext w:val="0"/>
        <w:keepLines w:val="1"/>
        <w:widowControl w:val="1"/>
        <w:ind w:left="230" w:hanging="0"/>
      </w:pPr>
      <w:r>
        <w:rPr>
          <w:rFonts w:ascii="EB Garamond" w:hAnsi="EB Garamond" w:cs="Amiri"/>
          <w:sz w:val="22"/>
          <w:color w:val="000000"/>
        </w:rPr>
        <w:t xml:space="preserve">definition and division</w:t>
      </w:r>
      <w:r>
        <w:rPr>
          <w:rFonts w:ascii="EB Garamond" w:hAnsi="EB Garamond" w:cs="Amiri"/>
          <w:sz w:val="22"/>
          <w:color w:val="000000"/>
        </w:rPr>
        <w:t xml:space="preserve">, </w:t>
      </w:r>
      <w:hyperlink w:anchor="unit_253" w:history="1">
        <w:r>
          <w:rPr>
            <w:rFonts w:ascii="EB Garamond" w:hAnsi="EB Garamond" w:cs="Amiri"/>
            <w:sz w:val="22"/>
            <w:color w:val="000000"/>
          </w:rPr>
          <w:t xml:space="preserve">29⁠–⁠30</w:t>
        </w:r>
      </w:hyperlink>
      <w:r>
        <w:rPr>
          <w:rFonts w:ascii="EB Garamond" w:hAnsi="EB Garamond" w:cs="Amiri"/>
          <w:sz w:val="21"/>
          <w:color w:val="69716F"/>
        </w:rPr>
        <w:t xml:space="preserve"> [§§253⁠–⁠254, 258⁠–⁠263]</w:t>
      </w:r>
    </w:p>
    <w:p>
      <w:pPr>
        <w:spacing w:before="160" w:after="60" w:line="300" w:lineRule="atLeast"/>
        <w:keepNext w:val="1"/>
        <w:keepLines w:val="1"/>
        <w:widowControl w:val="1"/>
      </w:pPr>
      <w:r>
        <w:rPr>
          <w:rFonts w:ascii="EB Garamond" w:hAnsi="EB Garamond" w:cs="Amiri"/>
          <w:sz w:val="26"/>
          <w:color w:val="365E59"/>
          <w:b/>
        </w:rPr>
        <w:t xml:space="preserve">T</w:t>
      </w:r>
    </w:p>
    <w:p>
      <w:pPr>
        <w:spacing w:before="60" w:after="20" w:line="260" w:lineRule="atLeast"/>
        <w:keepNext w:val="0"/>
        <w:keepLines w:val="1"/>
        <w:widowControl w:val="1"/>
      </w:pPr>
      <w:bookmarkStart w:id="11014" w:name="ix_72d2c0a2e70123b0"/>
      <w:bookmarkEnd w:id="11014"/>
      <w:r>
        <w:rPr>
          <w:rFonts w:ascii="EB Garamond" w:hAnsi="EB Garamond" w:cs="Amiri"/>
          <w:sz w:val="22"/>
          <w:color w:val="000000"/>
          <w:b/>
        </w:rPr>
        <w:t xml:space="preserve">Taklīf</w:t>
      </w:r>
      <w:r>
        <w:rPr>
          <w:rFonts w:ascii="EB Garamond" w:hAnsi="EB Garamond" w:cs="Amiri"/>
          <w:sz w:val="22"/>
          <w:color w:val="000000"/>
          <w:i/>
        </w:rPr>
        <w:t xml:space="preserve">. See </w:t>
      </w:r>
      <w:hyperlink w:anchor="ix_031e7447ca780cea" w:history="1">
        <w:r>
          <w:rPr>
            <w:rFonts w:ascii="EB Garamond" w:hAnsi="EB Garamond" w:cs="Amiri"/>
            <w:sz w:val="22"/>
            <w:color w:val="000000"/>
            <w:i/>
          </w:rPr>
          <w:t xml:space="preserve">Moral obligation</w:t>
        </w:r>
      </w:hyperlink>
    </w:p>
    <w:p>
      <w:pPr>
        <w:spacing w:before="60" w:after="20" w:line="260" w:lineRule="atLeast"/>
        <w:keepNext w:val="0"/>
        <w:keepLines w:val="1"/>
        <w:widowControl w:val="1"/>
      </w:pPr>
      <w:bookmarkStart w:id="11015" w:name="ix_e2c9f6a35ef1c8de"/>
      <w:bookmarkEnd w:id="11015"/>
      <w:r>
        <w:rPr>
          <w:rFonts w:ascii="EB Garamond" w:hAnsi="EB Garamond" w:cs="Amiri"/>
          <w:sz w:val="22"/>
          <w:color w:val="000000"/>
          <w:b/>
        </w:rPr>
        <w:t xml:space="preserve">Tashkīk</w:t>
      </w:r>
      <w:r>
        <w:rPr>
          <w:rFonts w:ascii="EB Garamond" w:hAnsi="EB Garamond" w:cs="Amiri"/>
          <w:sz w:val="22"/>
          <w:color w:val="000000"/>
          <w:i/>
        </w:rPr>
        <w:t xml:space="preserve">. See </w:t>
      </w:r>
      <w:hyperlink w:anchor="ix_7a01d9a6ac2dcabf" w:history="1">
        <w:r>
          <w:rPr>
            <w:rFonts w:ascii="EB Garamond" w:hAnsi="EB Garamond" w:cs="Amiri"/>
            <w:sz w:val="22"/>
            <w:color w:val="000000"/>
            <w:i/>
          </w:rPr>
          <w:t xml:space="preserve">Analogical predication</w:t>
        </w:r>
      </w:hyperlink>
    </w:p>
    <w:p>
      <w:pPr>
        <w:spacing w:before="60" w:after="20" w:line="260" w:lineRule="atLeast"/>
        <w:keepNext w:val="0"/>
        <w:keepLines w:val="1"/>
        <w:widowControl w:val="1"/>
      </w:pPr>
      <w:bookmarkStart w:id="11016" w:name="ix_196af6ed5289c97f"/>
      <w:bookmarkEnd w:id="11016"/>
      <w:r>
        <w:rPr>
          <w:rFonts w:ascii="EB Garamond" w:hAnsi="EB Garamond" w:cs="Amiri"/>
          <w:sz w:val="22"/>
          <w:color w:val="000000"/>
          <w:b/>
        </w:rPr>
        <w:t xml:space="preserve">Tawātur</w:t>
      </w:r>
      <w:r>
        <w:rPr>
          <w:rFonts w:ascii="EB Garamond" w:hAnsi="EB Garamond" w:cs="Amiri"/>
          <w:sz w:val="22"/>
          <w:color w:val="000000"/>
          <w:i/>
        </w:rPr>
        <w:t xml:space="preserve">. See </w:t>
      </w:r>
      <w:hyperlink w:anchor="ix_856c6f424bfcb0bf" w:history="1">
        <w:r>
          <w:rPr>
            <w:rFonts w:ascii="EB Garamond" w:hAnsi="EB Garamond" w:cs="Amiri"/>
            <w:sz w:val="22"/>
            <w:color w:val="000000"/>
            <w:i/>
          </w:rPr>
          <w:t xml:space="preserve">Recurrent transmission of reports</w:t>
        </w:r>
      </w:hyperlink>
    </w:p>
    <w:p>
      <w:pPr>
        <w:spacing w:before="60" w:after="20" w:line="260" w:lineRule="atLeast"/>
        <w:keepNext w:val="0"/>
        <w:keepLines w:val="1"/>
        <w:widowControl w:val="1"/>
      </w:pPr>
      <w:bookmarkStart w:id="11017" w:name="ix_7b0f67303548f880"/>
      <w:bookmarkEnd w:id="11017"/>
      <w:r>
        <w:rPr>
          <w:rFonts w:ascii="EB Garamond" w:hAnsi="EB Garamond" w:cs="Amiri"/>
          <w:sz w:val="22"/>
          <w:color w:val="000000"/>
          <w:b/>
        </w:rPr>
        <w:t xml:space="preserve">Tawba</w:t>
      </w:r>
      <w:r>
        <w:rPr>
          <w:rFonts w:ascii="EB Garamond" w:hAnsi="EB Garamond" w:cs="Amiri"/>
          <w:sz w:val="22"/>
          <w:color w:val="000000"/>
          <w:i/>
        </w:rPr>
        <w:t xml:space="preserve">. See </w:t>
      </w:r>
      <w:hyperlink w:anchor="ix_7e3cac2ee577a12a" w:history="1">
        <w:r>
          <w:rPr>
            <w:rFonts w:ascii="EB Garamond" w:hAnsi="EB Garamond" w:cs="Amiri"/>
            <w:sz w:val="22"/>
            <w:color w:val="000000"/>
            <w:i/>
          </w:rPr>
          <w:t xml:space="preserve">Repentance</w:t>
        </w:r>
      </w:hyperlink>
    </w:p>
    <w:p>
      <w:pPr>
        <w:spacing w:before="60" w:after="20" w:line="260" w:lineRule="atLeast"/>
        <w:keepNext w:val="0"/>
        <w:keepLines w:val="1"/>
        <w:widowControl w:val="1"/>
      </w:pPr>
      <w:bookmarkStart w:id="11018" w:name="ix_30021019024ea071"/>
      <w:bookmarkEnd w:id="11018"/>
      <w:r>
        <w:rPr>
          <w:rFonts w:ascii="EB Garamond" w:hAnsi="EB Garamond" w:cs="Amiri"/>
          <w:sz w:val="22"/>
          <w:color w:val="000000"/>
          <w:b/>
        </w:rPr>
        <w:t xml:space="preserve">Temperament and mixture</w:t>
      </w:r>
      <w:r>
        <w:rPr>
          <w:rFonts w:ascii="EB Garamond" w:hAnsi="EB Garamond" w:cs="Amiri"/>
          <w:sz w:val="22"/>
          <w:color w:val="000000"/>
        </w:rPr>
        <w:t xml:space="preserve">, </w:t>
      </w:r>
      <w:hyperlink w:anchor="unit_308" w:history="1">
        <w:r>
          <w:rPr>
            <w:rFonts w:ascii="EB Garamond" w:hAnsi="EB Garamond" w:cs="Amiri"/>
            <w:sz w:val="22"/>
            <w:color w:val="000000"/>
          </w:rPr>
          <w:t xml:space="preserve">33</w:t>
        </w:r>
      </w:hyperlink>
      <w:r>
        <w:rPr>
          <w:rFonts w:ascii="EB Garamond" w:hAnsi="EB Garamond" w:cs="Amiri"/>
          <w:sz w:val="22"/>
          <w:color w:val="000000"/>
        </w:rPr>
        <w:t xml:space="preserve">, </w:t>
      </w:r>
      <w:hyperlink w:anchor="unit_332" w:history="1">
        <w:r>
          <w:rPr>
            <w:rFonts w:ascii="EB Garamond" w:hAnsi="EB Garamond" w:cs="Amiri"/>
            <w:sz w:val="22"/>
            <w:color w:val="000000"/>
          </w:rPr>
          <w:t xml:space="preserve">35</w:t>
        </w:r>
      </w:hyperlink>
      <w:r>
        <w:rPr>
          <w:rFonts w:ascii="EB Garamond" w:hAnsi="EB Garamond" w:cs="Amiri"/>
          <w:sz w:val="22"/>
          <w:color w:val="000000"/>
        </w:rPr>
        <w:t xml:space="preserve">, </w:t>
      </w:r>
      <w:hyperlink w:anchor="unit_394" w:history="1">
        <w:r>
          <w:rPr>
            <w:rFonts w:ascii="EB Garamond" w:hAnsi="EB Garamond" w:cs="Amiri"/>
            <w:sz w:val="22"/>
            <w:color w:val="000000"/>
          </w:rPr>
          <w:t xml:space="preserve">39</w:t>
        </w:r>
      </w:hyperlink>
      <w:r>
        <w:rPr>
          <w:rFonts w:ascii="EB Garamond" w:hAnsi="EB Garamond" w:cs="Amiri"/>
          <w:sz w:val="22"/>
          <w:color w:val="000000"/>
        </w:rPr>
        <w:t xml:space="preserve">, </w:t>
      </w:r>
      <w:hyperlink w:anchor="unit_487" w:history="1">
        <w:r>
          <w:rPr>
            <w:rFonts w:ascii="EB Garamond" w:hAnsi="EB Garamond" w:cs="Amiri"/>
            <w:sz w:val="22"/>
            <w:color w:val="000000"/>
          </w:rPr>
          <w:t xml:space="preserve">45⁠–⁠46</w:t>
        </w:r>
      </w:hyperlink>
      <w:r>
        <w:rPr>
          <w:rFonts w:ascii="EB Garamond" w:hAnsi="EB Garamond" w:cs="Amiri"/>
          <w:sz w:val="21"/>
          <w:color w:val="69716F"/>
        </w:rPr>
        <w:t xml:space="preserve"> [§§308⁠–⁠313, 332⁠–⁠334, 394, 487, 503]</w:t>
      </w:r>
    </w:p>
    <w:p>
      <w:pPr>
        <w:spacing w:before="60" w:after="20" w:line="260" w:lineRule="atLeast"/>
        <w:keepNext w:val="0"/>
        <w:keepLines w:val="1"/>
        <w:widowControl w:val="1"/>
      </w:pPr>
      <w:bookmarkStart w:id="11019" w:name="ix_609d431685aaedb1"/>
      <w:bookmarkEnd w:id="11019"/>
      <w:r>
        <w:rPr>
          <w:rFonts w:ascii="EB Garamond" w:hAnsi="EB Garamond" w:cs="Amiri"/>
          <w:sz w:val="22"/>
          <w:color w:val="000000"/>
          <w:b/>
        </w:rPr>
        <w:t xml:space="preserve">Thingness and establishment</w:t>
      </w:r>
      <w:r>
        <w:rPr>
          <w:rFonts w:ascii="EB Garamond" w:hAnsi="EB Garamond" w:cs="Amiri"/>
          <w:sz w:val="22"/>
          <w:color w:val="000000"/>
        </w:rPr>
        <w:t xml:space="preserve">, </w:t>
      </w:r>
      <w:hyperlink w:anchor="unit_23" w:history="1">
        <w:r>
          <w:rPr>
            <w:rFonts w:ascii="EB Garamond" w:hAnsi="EB Garamond" w:cs="Amiri"/>
            <w:sz w:val="22"/>
            <w:color w:val="000000"/>
          </w:rPr>
          <w:t xml:space="preserve">7⁠–⁠9</w:t>
        </w:r>
      </w:hyperlink>
      <w:r>
        <w:rPr>
          <w:rFonts w:ascii="EB Garamond" w:hAnsi="EB Garamond" w:cs="Amiri"/>
          <w:sz w:val="21"/>
          <w:color w:val="69716F"/>
        </w:rPr>
        <w:t xml:space="preserve"> [§§23⁠–⁠29, 32, 40]</w:t>
      </w:r>
    </w:p>
    <w:p>
      <w:pPr>
        <w:spacing w:before="60" w:after="20" w:line="260" w:lineRule="atLeast"/>
        <w:keepNext w:val="0"/>
        <w:keepLines w:val="1"/>
        <w:widowControl w:val="1"/>
      </w:pPr>
      <w:bookmarkStart w:id="11020" w:name="ix_5516478263127715"/>
      <w:bookmarkEnd w:id="11020"/>
      <w:r>
        <w:rPr>
          <w:rFonts w:ascii="EB Garamond" w:hAnsi="EB Garamond" w:cs="Amiri"/>
          <w:sz w:val="22"/>
          <w:color w:val="000000"/>
          <w:b/>
        </w:rPr>
        <w:t xml:space="preserve">Time and instants</w:t>
      </w:r>
      <w:r>
        <w:rPr>
          <w:rFonts w:ascii="EB Garamond" w:hAnsi="EB Garamond" w:cs="Amiri"/>
          <w:sz w:val="22"/>
          <w:color w:val="000000"/>
        </w:rPr>
        <w:t xml:space="preserve">, </w:t>
      </w:r>
      <w:hyperlink w:anchor="unit_133" w:history="1">
        <w:r>
          <w:rPr>
            <w:rFonts w:ascii="EB Garamond" w:hAnsi="EB Garamond" w:cs="Amiri"/>
            <w:sz w:val="22"/>
            <w:color w:val="000000"/>
          </w:rPr>
          <w:t xml:space="preserve">17</w:t>
        </w:r>
      </w:hyperlink>
      <w:r>
        <w:rPr>
          <w:rFonts w:ascii="EB Garamond" w:hAnsi="EB Garamond" w:cs="Amiri"/>
          <w:sz w:val="22"/>
          <w:color w:val="000000"/>
        </w:rPr>
        <w:t xml:space="preserve">, </w:t>
      </w:r>
      <w:hyperlink w:anchor="unit_274" w:history="1">
        <w:r>
          <w:rPr>
            <w:rFonts w:ascii="EB Garamond" w:hAnsi="EB Garamond" w:cs="Amiri"/>
            <w:sz w:val="22"/>
            <w:color w:val="000000"/>
          </w:rPr>
          <w:t xml:space="preserve">30</w:t>
        </w:r>
      </w:hyperlink>
      <w:r>
        <w:rPr>
          <w:rFonts w:ascii="EB Garamond" w:hAnsi="EB Garamond" w:cs="Amiri"/>
          <w:sz w:val="22"/>
          <w:color w:val="000000"/>
        </w:rPr>
        <w:t xml:space="preserve">, </w:t>
      </w:r>
      <w:hyperlink w:anchor="unit_377" w:history="1">
        <w:r>
          <w:rPr>
            <w:rFonts w:ascii="EB Garamond" w:hAnsi="EB Garamond" w:cs="Amiri"/>
            <w:sz w:val="22"/>
            <w:color w:val="000000"/>
          </w:rPr>
          <w:t xml:space="preserve">38</w:t>
        </w:r>
      </w:hyperlink>
      <w:r>
        <w:rPr>
          <w:rFonts w:ascii="EB Garamond" w:hAnsi="EB Garamond" w:cs="Amiri"/>
          <w:sz w:val="22"/>
          <w:color w:val="000000"/>
        </w:rPr>
        <w:t xml:space="preserve">, </w:t>
      </w:r>
      <w:hyperlink w:anchor="unit_527" w:history="1">
        <w:r>
          <w:rPr>
            <w:rFonts w:ascii="EB Garamond" w:hAnsi="EB Garamond" w:cs="Amiri"/>
            <w:sz w:val="22"/>
            <w:color w:val="000000"/>
          </w:rPr>
          <w:t xml:space="preserve">47</w:t>
        </w:r>
      </w:hyperlink>
      <w:r>
        <w:rPr>
          <w:rFonts w:ascii="EB Garamond" w:hAnsi="EB Garamond" w:cs="Amiri"/>
          <w:sz w:val="22"/>
          <w:color w:val="000000"/>
        </w:rPr>
        <w:t xml:space="preserve">, </w:t>
      </w:r>
      <w:hyperlink w:anchor="unit_548" w:history="1">
        <w:r>
          <w:rPr>
            <w:rFonts w:ascii="EB Garamond" w:hAnsi="EB Garamond" w:cs="Amiri"/>
            <w:sz w:val="22"/>
            <w:color w:val="000000"/>
          </w:rPr>
          <w:t xml:space="preserve">49⁠–⁠50</w:t>
        </w:r>
      </w:hyperlink>
      <w:r>
        <w:rPr>
          <w:rFonts w:ascii="EB Garamond" w:hAnsi="EB Garamond" w:cs="Amiri"/>
          <w:sz w:val="21"/>
          <w:color w:val="69716F"/>
        </w:rPr>
        <w:t xml:space="preserve"> [§§133, 274⁠–⁠275, 377, 527, 548, 561⁠–⁠566]</w:t>
      </w:r>
    </w:p>
    <w:p>
      <w:pPr>
        <w:spacing w:before="60" w:after="20" w:line="260" w:lineRule="atLeast"/>
        <w:keepNext w:val="0"/>
        <w:keepLines w:val="1"/>
        <w:widowControl w:val="1"/>
      </w:pPr>
      <w:bookmarkStart w:id="11021" w:name="ix_1e69dc4aa03bae73"/>
      <w:bookmarkEnd w:id="11021"/>
      <w:r>
        <w:rPr>
          <w:rFonts w:ascii="EB Garamond" w:hAnsi="EB Garamond" w:cs="Amiri"/>
          <w:sz w:val="22"/>
          <w:color w:val="000000"/>
          <w:b/>
        </w:rPr>
        <w:t xml:space="preserve">Transmigration</w:t>
      </w:r>
      <w:r>
        <w:rPr>
          <w:rFonts w:ascii="EB Garamond" w:hAnsi="EB Garamond" w:cs="Amiri"/>
          <w:sz w:val="22"/>
          <w:color w:val="000000"/>
          <w:i/>
        </w:rPr>
        <w:t xml:space="preserve">. See </w:t>
      </w:r>
      <w:hyperlink w:anchor="ix_0cae74dd2ee63f37" w:history="1">
        <w:r>
          <w:rPr>
            <w:rFonts w:ascii="EB Garamond" w:hAnsi="EB Garamond" w:cs="Amiri"/>
            <w:sz w:val="22"/>
            <w:color w:val="000000"/>
            <w:i/>
          </w:rPr>
          <w:t xml:space="preserve">Soul</w:t>
        </w:r>
      </w:hyperlink>
    </w:p>
    <w:p>
      <w:pPr>
        <w:spacing w:before="60" w:after="20" w:line="260" w:lineRule="atLeast"/>
        <w:keepNext w:val="0"/>
        <w:keepLines w:val="1"/>
        <w:widowControl w:val="1"/>
      </w:pPr>
      <w:bookmarkStart w:id="11022" w:name="ix_65ba773fa4d5f800"/>
      <w:bookmarkEnd w:id="11022"/>
      <w:r>
        <w:rPr>
          <w:rFonts w:ascii="EB Garamond" w:hAnsi="EB Garamond" w:cs="Amiri"/>
          <w:sz w:val="22"/>
          <w:color w:val="000000"/>
          <w:b/>
        </w:rPr>
        <w:t xml:space="preserve">Truth and correspondence</w:t>
      </w:r>
      <w:r>
        <w:rPr>
          <w:rFonts w:ascii="EB Garamond" w:hAnsi="EB Garamond" w:cs="Amiri"/>
          <w:sz w:val="22"/>
          <w:color w:val="000000"/>
        </w:rPr>
        <w:t xml:space="preserve">, </w:t>
      </w:r>
      <w:hyperlink w:anchor="unit_105" w:history="1">
        <w:r>
          <w:rPr>
            <w:rFonts w:ascii="EB Garamond" w:hAnsi="EB Garamond" w:cs="Amiri"/>
            <w:sz w:val="22"/>
            <w:color w:val="000000"/>
          </w:rPr>
          <w:t xml:space="preserve">15⁠–⁠16</w:t>
        </w:r>
      </w:hyperlink>
      <w:r>
        <w:rPr>
          <w:rFonts w:ascii="EB Garamond" w:hAnsi="EB Garamond" w:cs="Amiri"/>
          <w:sz w:val="22"/>
          <w:color w:val="000000"/>
        </w:rPr>
        <w:t xml:space="preserve">, </w:t>
      </w:r>
      <w:hyperlink w:anchor="unit_436" w:history="1">
        <w:r>
          <w:rPr>
            <w:rFonts w:ascii="EB Garamond" w:hAnsi="EB Garamond" w:cs="Amiri"/>
            <w:sz w:val="22"/>
            <w:color w:val="000000"/>
          </w:rPr>
          <w:t xml:space="preserve">41⁠–⁠43</w:t>
        </w:r>
      </w:hyperlink>
      <w:r>
        <w:rPr>
          <w:rFonts w:ascii="EB Garamond" w:hAnsi="EB Garamond" w:cs="Amiri"/>
          <w:sz w:val="21"/>
          <w:color w:val="69716F"/>
        </w:rPr>
        <w:t xml:space="preserve"> [§§105, 123, 436, 444⁠–⁠445, 450⁠–⁠451, 466]</w:t>
      </w:r>
    </w:p>
    <w:p>
      <w:pPr>
        <w:spacing w:before="160" w:after="60" w:line="300" w:lineRule="atLeast"/>
        <w:keepNext w:val="1"/>
        <w:keepLines w:val="1"/>
        <w:widowControl w:val="1"/>
      </w:pPr>
      <w:r>
        <w:rPr>
          <w:rFonts w:ascii="EB Garamond" w:hAnsi="EB Garamond" w:cs="Amiri"/>
          <w:sz w:val="26"/>
          <w:color w:val="365E59"/>
          <w:b/>
        </w:rPr>
        <w:t xml:space="preserve">U</w:t>
      </w:r>
    </w:p>
    <w:p>
      <w:pPr>
        <w:spacing w:before="60" w:after="10" w:line="260" w:lineRule="atLeast"/>
        <w:keepNext w:val="1"/>
        <w:keepLines w:val="1"/>
        <w:widowControl w:val="1"/>
      </w:pPr>
      <w:bookmarkStart w:id="11023" w:name="ix_c3c63b20ee86bb41"/>
      <w:r>
        <w:rPr>
          <w:rFonts w:ascii="EB Garamond" w:hAnsi="EB Garamond" w:cs="Amiri"/>
          <w:sz w:val="22"/>
          <w:color w:val="000000"/>
          <w:b/>
        </w:rPr>
        <w:t xml:space="preserve">ʿUmar</w:t>
      </w:r>
      <w:bookmarkEnd w:id="11023"/>
    </w:p>
    <w:p>
      <w:pPr>
        <w:spacing w:before="0" w:after="20" w:line="260" w:lineRule="atLeast"/>
        <w:keepNext w:val="0"/>
        <w:keepLines w:val="1"/>
        <w:widowControl w:val="1"/>
        <w:ind w:left="230" w:hanging="0"/>
      </w:pPr>
      <w:r>
        <w:rPr>
          <w:rFonts w:ascii="EB Garamond" w:hAnsi="EB Garamond" w:cs="Amiri"/>
          <w:sz w:val="22"/>
          <w:color w:val="000000"/>
        </w:rPr>
        <w:t xml:space="preserve">arguments concerning conduct and rulings</w:t>
      </w:r>
      <w:r>
        <w:rPr>
          <w:rFonts w:ascii="EB Garamond" w:hAnsi="EB Garamond" w:cs="Amiri"/>
          <w:sz w:val="22"/>
          <w:color w:val="000000"/>
        </w:rPr>
        <w:t xml:space="preserve">, </w:t>
      </w:r>
      <w:hyperlink w:anchor="unit_735" w:history="1">
        <w:r>
          <w:rPr>
            <w:rFonts w:ascii="EB Garamond" w:hAnsi="EB Garamond" w:cs="Amiri"/>
            <w:sz w:val="22"/>
            <w:color w:val="000000"/>
          </w:rPr>
          <w:t xml:space="preserve">67⁠–⁠69</w:t>
        </w:r>
      </w:hyperlink>
      <w:r>
        <w:rPr>
          <w:rFonts w:ascii="EB Garamond" w:hAnsi="EB Garamond" w:cs="Amiri"/>
          <w:sz w:val="21"/>
          <w:color w:val="69716F"/>
        </w:rPr>
        <w:t xml:space="preserve"> [§§735, 742⁠–⁠748]</w:t>
      </w:r>
    </w:p>
    <w:p>
      <w:pPr>
        <w:spacing w:before="60" w:after="20" w:line="260" w:lineRule="atLeast"/>
        <w:keepNext w:val="0"/>
        <w:keepLines w:val="1"/>
        <w:widowControl w:val="1"/>
      </w:pPr>
      <w:bookmarkStart w:id="11024" w:name="ix_d9910a98b0533505"/>
      <w:bookmarkEnd w:id="11024"/>
      <w:r>
        <w:rPr>
          <w:rFonts w:ascii="EB Garamond" w:hAnsi="EB Garamond" w:cs="Amiri"/>
          <w:sz w:val="22"/>
          <w:color w:val="000000"/>
          <w:b/>
        </w:rPr>
        <w:t xml:space="preserve">Unity and plurality</w:t>
      </w:r>
      <w:r>
        <w:rPr>
          <w:rFonts w:ascii="EB Garamond" w:hAnsi="EB Garamond" w:cs="Amiri"/>
          <w:sz w:val="22"/>
          <w:color w:val="000000"/>
        </w:rPr>
        <w:t xml:space="preserve">, </w:t>
      </w:r>
      <w:hyperlink w:anchor="unit_169" w:history="1">
        <w:r>
          <w:rPr>
            <w:rFonts w:ascii="EB Garamond" w:hAnsi="EB Garamond" w:cs="Amiri"/>
            <w:sz w:val="22"/>
            <w:color w:val="000000"/>
          </w:rPr>
          <w:t xml:space="preserve">21⁠–⁠22</w:t>
        </w:r>
      </w:hyperlink>
      <w:r>
        <w:rPr>
          <w:rFonts w:ascii="EB Garamond" w:hAnsi="EB Garamond" w:cs="Amiri"/>
          <w:sz w:val="21"/>
          <w:color w:val="69716F"/>
        </w:rPr>
        <w:t xml:space="preserve"> [§§169⁠–⁠175, 177⁠–⁠178, 183⁠–⁠185]</w:t>
      </w:r>
    </w:p>
    <w:p>
      <w:pPr>
        <w:spacing w:before="60" w:after="10" w:line="260" w:lineRule="atLeast"/>
        <w:keepNext w:val="1"/>
        <w:keepLines w:val="1"/>
        <w:widowControl w:val="1"/>
      </w:pPr>
      <w:bookmarkStart w:id="11025" w:name="ix_59d67d561b3701dd"/>
      <w:r>
        <w:rPr>
          <w:rFonts w:ascii="EB Garamond" w:hAnsi="EB Garamond" w:cs="Amiri"/>
          <w:sz w:val="22"/>
          <w:color w:val="000000"/>
          <w:b/>
        </w:rPr>
        <w:t xml:space="preserve">Universals</w:t>
      </w:r>
      <w:bookmarkEnd w:id="11025"/>
    </w:p>
    <w:p>
      <w:pPr>
        <w:spacing w:before="0" w:after="20" w:line="260" w:lineRule="atLeast"/>
        <w:keepNext w:val="0"/>
        <w:keepLines w:val="1"/>
        <w:widowControl w:val="1"/>
        <w:ind w:left="230" w:hanging="0"/>
      </w:pPr>
      <w:r>
        <w:rPr>
          <w:rFonts w:ascii="EB Garamond" w:hAnsi="EB Garamond" w:cs="Amiri"/>
          <w:sz w:val="22"/>
          <w:color w:val="000000"/>
        </w:rPr>
        <w:t xml:space="preserve">natural, logical, and intellectual</w:t>
      </w:r>
      <w:r>
        <w:rPr>
          <w:rFonts w:ascii="EB Garamond" w:hAnsi="EB Garamond" w:cs="Amiri"/>
          <w:sz w:val="22"/>
          <w:color w:val="000000"/>
        </w:rPr>
        <w:t xml:space="preserve">, </w:t>
      </w:r>
      <w:hyperlink w:anchor="unit_29" w:history="1">
        <w:r>
          <w:rPr>
            <w:rFonts w:ascii="EB Garamond" w:hAnsi="EB Garamond" w:cs="Amiri"/>
            <w:sz w:val="22"/>
            <w:color w:val="000000"/>
          </w:rPr>
          <w:t xml:space="preserve">7</w:t>
        </w:r>
      </w:hyperlink>
      <w:r>
        <w:rPr>
          <w:rFonts w:ascii="EB Garamond" w:hAnsi="EB Garamond" w:cs="Amiri"/>
          <w:sz w:val="22"/>
          <w:color w:val="000000"/>
        </w:rPr>
        <w:t xml:space="preserve">, </w:t>
      </w:r>
      <w:hyperlink w:anchor="unit_99" w:history="1">
        <w:r>
          <w:rPr>
            <w:rFonts w:ascii="EB Garamond" w:hAnsi="EB Garamond" w:cs="Amiri"/>
            <w:sz w:val="22"/>
            <w:color w:val="000000"/>
          </w:rPr>
          <w:t xml:space="preserve">14</w:t>
        </w:r>
      </w:hyperlink>
      <w:r>
        <w:rPr>
          <w:rFonts w:ascii="EB Garamond" w:hAnsi="EB Garamond" w:cs="Amiri"/>
          <w:sz w:val="22"/>
          <w:color w:val="000000"/>
        </w:rPr>
        <w:t xml:space="preserve">, </w:t>
      </w:r>
      <w:hyperlink w:anchor="unit_139" w:history="1">
        <w:r>
          <w:rPr>
            <w:rFonts w:ascii="EB Garamond" w:hAnsi="EB Garamond" w:cs="Amiri"/>
            <w:sz w:val="22"/>
            <w:color w:val="000000"/>
          </w:rPr>
          <w:t xml:space="preserve">18⁠–⁠20</w:t>
        </w:r>
      </w:hyperlink>
      <w:r>
        <w:rPr>
          <w:rFonts w:ascii="EB Garamond" w:hAnsi="EB Garamond" w:cs="Amiri"/>
          <w:sz w:val="22"/>
          <w:color w:val="000000"/>
        </w:rPr>
        <w:t xml:space="preserve">, </w:t>
      </w:r>
      <w:hyperlink w:anchor="unit_351" w:history="1">
        <w:r>
          <w:rPr>
            <w:rFonts w:ascii="EB Garamond" w:hAnsi="EB Garamond" w:cs="Amiri"/>
            <w:sz w:val="22"/>
            <w:color w:val="000000"/>
          </w:rPr>
          <w:t xml:space="preserve">36</w:t>
        </w:r>
      </w:hyperlink>
      <w:r>
        <w:rPr>
          <w:rFonts w:ascii="EB Garamond" w:hAnsi="EB Garamond" w:cs="Amiri"/>
          <w:sz w:val="22"/>
          <w:color w:val="000000"/>
        </w:rPr>
        <w:t xml:space="preserve">, </w:t>
      </w:r>
      <w:hyperlink w:anchor="unit_456" w:history="1">
        <w:r>
          <w:rPr>
            <w:rFonts w:ascii="EB Garamond" w:hAnsi="EB Garamond" w:cs="Amiri"/>
            <w:sz w:val="22"/>
            <w:color w:val="000000"/>
          </w:rPr>
          <w:t xml:space="preserve">42</w:t>
        </w:r>
      </w:hyperlink>
      <w:r>
        <w:rPr>
          <w:rFonts w:ascii="EB Garamond" w:hAnsi="EB Garamond" w:cs="Amiri"/>
          <w:sz w:val="21"/>
          <w:color w:val="69716F"/>
        </w:rPr>
        <w:t xml:space="preserve"> [§§29, 99, 139⁠–⁠141, 159, 166, 168, 351, 456]</w:t>
      </w:r>
    </w:p>
    <w:p>
      <w:pPr>
        <w:spacing w:before="60" w:after="20" w:line="260" w:lineRule="atLeast"/>
        <w:keepNext w:val="0"/>
        <w:keepLines w:val="1"/>
        <w:widowControl w:val="1"/>
      </w:pPr>
      <w:bookmarkStart w:id="11026" w:name="ix_5c150d786a20cf68"/>
      <w:bookmarkEnd w:id="11026"/>
      <w:r>
        <w:rPr>
          <w:rFonts w:ascii="EB Garamond" w:hAnsi="EB Garamond" w:cs="Amiri"/>
          <w:sz w:val="22"/>
          <w:color w:val="000000"/>
          <w:b/>
        </w:rPr>
        <w:t xml:space="preserve">Usāma</w:t>
      </w:r>
      <w:r>
        <w:rPr>
          <w:rFonts w:ascii="EB Garamond" w:hAnsi="EB Garamond" w:cs="Amiri"/>
          <w:sz w:val="22"/>
          <w:color w:val="000000"/>
        </w:rPr>
        <w:t xml:space="preserve">, </w:t>
      </w:r>
      <w:hyperlink w:anchor="unit_738" w:history="1">
        <w:r>
          <w:rPr>
            <w:rFonts w:ascii="EB Garamond" w:hAnsi="EB Garamond" w:cs="Amiri"/>
            <w:sz w:val="22"/>
            <w:color w:val="000000"/>
          </w:rPr>
          <w:t xml:space="preserve">67</w:t>
        </w:r>
      </w:hyperlink>
      <w:r>
        <w:rPr>
          <w:rFonts w:ascii="EB Garamond" w:hAnsi="EB Garamond" w:cs="Amiri"/>
          <w:sz w:val="21"/>
          <w:color w:val="69716F"/>
        </w:rPr>
        <w:t xml:space="preserve"> [§738]</w:t>
      </w:r>
    </w:p>
    <w:p>
      <w:pPr>
        <w:spacing w:before="60" w:after="10" w:line="260" w:lineRule="atLeast"/>
        <w:keepNext w:val="1"/>
        <w:keepLines w:val="1"/>
        <w:widowControl w:val="1"/>
      </w:pPr>
      <w:bookmarkStart w:id="11027" w:name="ix_0529696d408ee3df"/>
      <w:r>
        <w:rPr>
          <w:rFonts w:ascii="EB Garamond" w:hAnsi="EB Garamond" w:cs="Amiri"/>
          <w:sz w:val="22"/>
          <w:color w:val="000000"/>
          <w:b/>
        </w:rPr>
        <w:t xml:space="preserve">ʿUthmān</w:t>
      </w:r>
      <w:bookmarkEnd w:id="11027"/>
    </w:p>
    <w:p>
      <w:pPr>
        <w:spacing w:before="0" w:after="20" w:line="260" w:lineRule="atLeast"/>
        <w:keepNext w:val="0"/>
        <w:keepLines w:val="1"/>
        <w:widowControl w:val="1"/>
        <w:ind w:left="230" w:hanging="0"/>
      </w:pPr>
      <w:r>
        <w:rPr>
          <w:rFonts w:ascii="EB Garamond" w:hAnsi="EB Garamond" w:cs="Amiri"/>
          <w:sz w:val="22"/>
          <w:color w:val="000000"/>
        </w:rPr>
        <w:t xml:space="preserve">arguments concerning conduct and rulings</w:t>
      </w:r>
      <w:r>
        <w:rPr>
          <w:rFonts w:ascii="EB Garamond" w:hAnsi="EB Garamond" w:cs="Amiri"/>
          <w:sz w:val="22"/>
          <w:color w:val="000000"/>
        </w:rPr>
        <w:t xml:space="preserve">, </w:t>
      </w:r>
      <w:hyperlink w:anchor="unit_749" w:history="1">
        <w:r>
          <w:rPr>
            <w:rFonts w:ascii="EB Garamond" w:hAnsi="EB Garamond" w:cs="Amiri"/>
            <w:sz w:val="22"/>
            <w:color w:val="000000"/>
          </w:rPr>
          <w:t xml:space="preserve">69</w:t>
        </w:r>
      </w:hyperlink>
      <w:r>
        <w:rPr>
          <w:rFonts w:ascii="EB Garamond" w:hAnsi="EB Garamond" w:cs="Amiri"/>
          <w:sz w:val="21"/>
          <w:color w:val="69716F"/>
        </w:rPr>
        <w:t xml:space="preserve"> [§§749⁠–⁠754]</w:t>
      </w:r>
    </w:p>
    <w:p>
      <w:pPr>
        <w:spacing w:before="160" w:after="60" w:line="300" w:lineRule="atLeast"/>
        <w:keepNext w:val="1"/>
        <w:keepLines w:val="1"/>
        <w:widowControl w:val="1"/>
      </w:pPr>
      <w:r>
        <w:rPr>
          <w:rFonts w:ascii="EB Garamond" w:hAnsi="EB Garamond" w:cs="Amiri"/>
          <w:sz w:val="26"/>
          <w:color w:val="365E59"/>
          <w:b/>
        </w:rPr>
        <w:t xml:space="preserve">V</w:t>
      </w:r>
    </w:p>
    <w:p>
      <w:pPr>
        <w:spacing w:before="60" w:after="20" w:line="260" w:lineRule="atLeast"/>
        <w:keepNext w:val="0"/>
        <w:keepLines w:val="1"/>
        <w:widowControl w:val="1"/>
      </w:pPr>
      <w:bookmarkStart w:id="11028" w:name="ix_207c7c00630b836d"/>
      <w:bookmarkEnd w:id="11028"/>
      <w:r>
        <w:rPr>
          <w:rFonts w:ascii="EB Garamond" w:hAnsi="EB Garamond" w:cs="Amiri"/>
          <w:sz w:val="22"/>
          <w:color w:val="000000"/>
          <w:b/>
        </w:rPr>
        <w:t xml:space="preserve">Void</w:t>
      </w:r>
      <w:r>
        <w:rPr>
          <w:rFonts w:ascii="EB Garamond" w:hAnsi="EB Garamond" w:cs="Amiri"/>
          <w:sz w:val="22"/>
          <w:color w:val="000000"/>
          <w:i/>
        </w:rPr>
        <w:t xml:space="preserve">. See </w:t>
      </w:r>
      <w:hyperlink w:anchor="ix_c32a0147f2e47a52" w:history="1">
        <w:r>
          <w:rPr>
            <w:rFonts w:ascii="EB Garamond" w:hAnsi="EB Garamond" w:cs="Amiri"/>
            <w:sz w:val="22"/>
            <w:color w:val="000000"/>
            <w:i/>
          </w:rPr>
          <w:t xml:space="preserve">Place</w:t>
        </w:r>
      </w:hyperlink>
    </w:p>
    <w:p>
      <w:pPr>
        <w:spacing w:before="160" w:after="60" w:line="300" w:lineRule="atLeast"/>
        <w:keepNext w:val="1"/>
        <w:keepLines w:val="1"/>
        <w:widowControl w:val="1"/>
      </w:pPr>
      <w:r>
        <w:rPr>
          <w:rFonts w:ascii="EB Garamond" w:hAnsi="EB Garamond" w:cs="Amiri"/>
          <w:sz w:val="26"/>
          <w:color w:val="365E59"/>
          <w:b/>
        </w:rPr>
        <w:t xml:space="preserve">W</w:t>
      </w:r>
    </w:p>
    <w:p>
      <w:pPr>
        <w:spacing w:before="60" w:after="20" w:line="260" w:lineRule="atLeast"/>
        <w:keepNext w:val="0"/>
        <w:keepLines w:val="1"/>
        <w:widowControl w:val="1"/>
      </w:pPr>
      <w:bookmarkStart w:id="11029" w:name="ix_7000d4820a597ab4"/>
      <w:bookmarkEnd w:id="11029"/>
      <w:r>
        <w:rPr>
          <w:rFonts w:ascii="EB Garamond" w:hAnsi="EB Garamond" w:cs="Amiri"/>
          <w:sz w:val="22"/>
          <w:color w:val="000000"/>
          <w:b/>
        </w:rPr>
        <w:t xml:space="preserve">Will and aversion</w:t>
      </w:r>
      <w:r>
        <w:rPr>
          <w:rFonts w:ascii="EB Garamond" w:hAnsi="EB Garamond" w:cs="Amiri"/>
          <w:sz w:val="22"/>
          <w:color w:val="000000"/>
        </w:rPr>
        <w:t xml:space="preserve">, </w:t>
      </w:r>
      <w:hyperlink w:anchor="unit_222" w:history="1">
        <w:r>
          <w:rPr>
            <w:rFonts w:ascii="EB Garamond" w:hAnsi="EB Garamond" w:cs="Amiri"/>
            <w:sz w:val="22"/>
            <w:color w:val="000000"/>
          </w:rPr>
          <w:t xml:space="preserve">26⁠–⁠27</w:t>
        </w:r>
      </w:hyperlink>
      <w:r>
        <w:rPr>
          <w:rFonts w:ascii="EB Garamond" w:hAnsi="EB Garamond" w:cs="Amiri"/>
          <w:sz w:val="22"/>
          <w:color w:val="000000"/>
        </w:rPr>
        <w:t xml:space="preserve">, </w:t>
      </w:r>
      <w:hyperlink w:anchor="unit_328" w:history="1">
        <w:r>
          <w:rPr>
            <w:rFonts w:ascii="EB Garamond" w:hAnsi="EB Garamond" w:cs="Amiri"/>
            <w:sz w:val="22"/>
            <w:color w:val="000000"/>
          </w:rPr>
          <w:t xml:space="preserve">34⁠–⁠35</w:t>
        </w:r>
      </w:hyperlink>
      <w:r>
        <w:rPr>
          <w:rFonts w:ascii="EB Garamond" w:hAnsi="EB Garamond" w:cs="Amiri"/>
          <w:sz w:val="22"/>
          <w:color w:val="000000"/>
        </w:rPr>
        <w:t xml:space="preserve">, </w:t>
      </w:r>
      <w:hyperlink w:anchor="unit_499" w:history="1">
        <w:r>
          <w:rPr>
            <w:rFonts w:ascii="EB Garamond" w:hAnsi="EB Garamond" w:cs="Amiri"/>
            <w:sz w:val="22"/>
            <w:color w:val="000000"/>
          </w:rPr>
          <w:t xml:space="preserve">46</w:t>
        </w:r>
      </w:hyperlink>
      <w:r>
        <w:rPr>
          <w:rFonts w:ascii="EB Garamond" w:hAnsi="EB Garamond" w:cs="Amiri"/>
          <w:sz w:val="21"/>
          <w:color w:val="69716F"/>
        </w:rPr>
        <w:t xml:space="preserve"> [§§222⁠–⁠223, 234, 328⁠–⁠329, 499⁠–⁠502]</w:t>
      </w:r>
    </w:p>
    <w:p>
      <w:pPr>
        <w:spacing w:before="60" w:after="10" w:line="260" w:lineRule="atLeast"/>
        <w:keepNext w:val="1"/>
        <w:keepLines w:val="1"/>
        <w:widowControl w:val="1"/>
      </w:pPr>
      <w:bookmarkStart w:id="11030" w:name="ix_70c07ec18ef89c53"/>
      <w:r>
        <w:rPr>
          <w:rFonts w:ascii="EB Garamond" w:hAnsi="EB Garamond" w:cs="Amiri"/>
          <w:sz w:val="22"/>
          <w:color w:val="000000"/>
          <w:b/>
        </w:rPr>
        <w:t xml:space="preserve">World</w:t>
      </w:r>
      <w:bookmarkEnd w:id="11030"/>
    </w:p>
    <w:p>
      <w:pPr>
        <w:spacing w:before="0" w:after="20" w:line="260" w:lineRule="atLeast"/>
        <w:keepNext w:val="0"/>
        <w:keepLines w:val="1"/>
        <w:widowControl w:val="1"/>
        <w:ind w:left="230" w:hanging="0"/>
      </w:pPr>
      <w:r>
        <w:rPr>
          <w:rFonts w:ascii="EB Garamond" w:hAnsi="EB Garamond" w:cs="Amiri"/>
          <w:sz w:val="22"/>
          <w:color w:val="000000"/>
        </w:rPr>
        <w:t xml:space="preserve">finitude and temporal beginning</w:t>
      </w:r>
      <w:r>
        <w:rPr>
          <w:rFonts w:ascii="EB Garamond" w:hAnsi="EB Garamond" w:cs="Amiri"/>
          <w:sz w:val="22"/>
          <w:color w:val="000000"/>
        </w:rPr>
        <w:t xml:space="preserve">, </w:t>
      </w:r>
      <w:hyperlink w:anchor="unit_314" w:history="1">
        <w:r>
          <w:rPr>
            <w:rFonts w:ascii="EB Garamond" w:hAnsi="EB Garamond" w:cs="Amiri"/>
            <w:sz w:val="22"/>
            <w:color w:val="000000"/>
          </w:rPr>
          <w:t xml:space="preserve">33⁠–⁠35</w:t>
        </w:r>
      </w:hyperlink>
      <w:r>
        <w:rPr>
          <w:rFonts w:ascii="EB Garamond" w:hAnsi="EB Garamond" w:cs="Amiri"/>
          <w:sz w:val="22"/>
          <w:color w:val="000000"/>
        </w:rPr>
        <w:t xml:space="preserve">, </w:t>
      </w:r>
      <w:hyperlink w:anchor="unit_566" w:history="1">
        <w:r>
          <w:rPr>
            <w:rFonts w:ascii="EB Garamond" w:hAnsi="EB Garamond" w:cs="Amiri"/>
            <w:sz w:val="22"/>
            <w:color w:val="000000"/>
          </w:rPr>
          <w:t xml:space="preserve">50</w:t>
        </w:r>
      </w:hyperlink>
      <w:r>
        <w:rPr>
          <w:rFonts w:ascii="EB Garamond" w:hAnsi="EB Garamond" w:cs="Amiri"/>
          <w:sz w:val="21"/>
          <w:color w:val="69716F"/>
        </w:rPr>
        <w:t xml:space="preserve"> [§§314⁠–⁠315, 320⁠–⁠326, 329, 566]</w:t>
      </w:r>
    </w:p>
    <w:p>
      <w:pPr>
        <w:spacing w:before="60" w:after="20" w:line="260" w:lineRule="atLeast"/>
        <w:keepNext w:val="0"/>
        <w:keepLines w:val="1"/>
        <w:widowControl w:val="1"/>
      </w:pPr>
      <w:bookmarkStart w:id="11031" w:name="ix_0618acb60de2e3d3"/>
      <w:bookmarkEnd w:id="11031"/>
      <w:r>
        <w:rPr>
          <w:rFonts w:ascii="EB Garamond" w:hAnsi="EB Garamond" w:cs="Amiri"/>
          <w:sz w:val="22"/>
          <w:color w:val="000000"/>
          <w:b/>
        </w:rPr>
        <w:t xml:space="preserve">Wujūb</w:t>
      </w:r>
      <w:r>
        <w:rPr>
          <w:rFonts w:ascii="EB Garamond" w:hAnsi="EB Garamond" w:cs="Amiri"/>
          <w:sz w:val="22"/>
          <w:color w:val="000000"/>
          <w:i/>
        </w:rPr>
        <w:t xml:space="preserve">. See </w:t>
      </w:r>
      <w:hyperlink w:anchor="ix_80e125f97c3b9acd" w:history="1">
        <w:r>
          <w:rPr>
            <w:rFonts w:ascii="EB Garamond" w:hAnsi="EB Garamond" w:cs="Amiri"/>
            <w:sz w:val="22"/>
            <w:color w:val="000000"/>
            <w:i/>
          </w:rPr>
          <w:t xml:space="preserve">Necessity</w:t>
        </w:r>
      </w:hyperlink>
    </w:p>
    <w:p>
      <w:pPr>
        <w:spacing w:before="60" w:after="20" w:line="260" w:lineRule="atLeast"/>
        <w:keepNext w:val="0"/>
        <w:keepLines w:val="1"/>
        <w:widowControl w:val="1"/>
      </w:pPr>
      <w:bookmarkStart w:id="11032" w:name="ix_45fc65fb34f21d84"/>
      <w:bookmarkEnd w:id="11032"/>
      <w:r>
        <w:rPr>
          <w:rFonts w:ascii="EB Garamond" w:hAnsi="EB Garamond" w:cs="Amiri"/>
          <w:sz w:val="22"/>
          <w:color w:val="000000"/>
          <w:b/>
        </w:rPr>
        <w:t xml:space="preserve">Wujūd</w:t>
      </w:r>
      <w:r>
        <w:rPr>
          <w:rFonts w:ascii="EB Garamond" w:hAnsi="EB Garamond" w:cs="Amiri"/>
          <w:sz w:val="22"/>
          <w:color w:val="000000"/>
          <w:i/>
        </w:rPr>
        <w:t xml:space="preserve">. See </w:t>
      </w:r>
      <w:hyperlink w:anchor="ix_284fa58481d3e55b" w:history="1">
        <w:r>
          <w:rPr>
            <w:rFonts w:ascii="EB Garamond" w:hAnsi="EB Garamond" w:cs="Amiri"/>
            <w:sz w:val="22"/>
            <w:color w:val="000000"/>
            <w:i/>
          </w:rPr>
          <w:t xml:space="preserve">Existence</w:t>
        </w:r>
      </w:hyperlink>
    </w:p>
    <w:sectPr w:rsidR="00FC693F" w:rsidRPr="0006063C" w:rsidSect="00034616">
      <w:headerReference w:type="default" r:id="rId9"/>
      <w:footerReference w:type="default" r:id="rId10"/>
      <w:pgSz w:w="11909" w:h="16834"/>
      <w:pgMar w:top="504" w:right="432" w:bottom="504" w:left="648" w:header="216" w:footer="216" w:gutter="0"/>
      <w:cols w:num="2" w:space="374" w:equalWidth="1" w:sep="0"/>
      <w:docGrid w:linePitch="360"/>
      <w:type w:val="next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cs="Amiri"/>
        <w:b w:val="0"/>
        <w:sz w:val="18"/>
      </w:rPr>
    </w:r>
    <w:r>
      <w:fldChar w:fldCharType="begin"/>
    </w:r>
    <w:r>
      <w:instrText xml:space="preserve"> PAGE </w:instrText>
    </w:r>
    <w:r>
      <w:fldChar w:fldCharType="end"/>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 The Arabic umanāʾ is rendered ‘trusted ones’. The controlling recension reads ‘my conviction’ (iʿtiqādī); al-Jalālī, p.101, and the public Arabic preview of Naqavi’s 2025 edition read ‘my reliance’ (iʿtimādī). The preface and the opening division and chapter headings occur in this first source block.</w:t>
      </w:r>
    </w:p>
  </w:footnote>
  <w:footnote w:id="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§3. These are rejected arguments for the indefinability of 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الوجود</w:t>
      </w:r>
      <w:r>
        <w:rPr>
          <w:rFonts w:ascii="EB Garamond" w:hAnsi="EB Garamond" w:cs="Amiri"/>
          <w:sz w:val="20"/>
          <w:rStyle w:val="ArabicTechnicalTerm"/>
          <w:rtl w:val="0"/>
        </w:rPr>
        <w:t xml:space="preserve">]‎</w:t>
      </w:r>
      <w:r>
        <w:rPr>
          <w:rFonts w:ascii="EB Garamond" w:hAnsi="EB Garamond" w:cs="Amiri"/>
          <w:sz w:val="20"/>
        </w:rPr>
        <w:t xml:space="preserve">, not a rejection of the claim that existence is indefinable. Al-Ḥillī explains the weaknesses in each argument; the pronouns have been kept close to the compressed matn.</w:t>
      </w:r>
    </w:p>
  </w:footnote>
  <w:footnote w:id="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 ‘A common meaning’ does not here entail equal predication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الحمل</w:t>
      </w:r>
      <w:r>
        <w:rPr>
          <w:rFonts w:ascii="EB Garamond" w:hAnsi="EB Garamond" w:cs="Amiri"/>
          <w:sz w:val="20"/>
          <w:rStyle w:val="ArabicTechnicalTerm"/>
          <w:rtl w:val="0"/>
        </w:rPr>
        <w:t xml:space="preserve">]‎</w:t>
      </w:r>
      <w:r>
        <w:rPr>
          <w:rFonts w:ascii="EB Garamond" w:hAnsi="EB Garamond" w:cs="Amiri"/>
          <w:sz w:val="20"/>
        </w:rPr>
        <w:t xml:space="preserve"> in every instance. The later discussion expressly uses tashkīk, analogical or graded predication. It should not automatically be identified with later Ṣadrian doctrines of the gradation of 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الوجود</w:t>
      </w:r>
      <w:r>
        <w:rPr>
          <w:rFonts w:ascii="EB Garamond" w:hAnsi="EB Garamond" w:cs="Amiri"/>
          <w:sz w:val="20"/>
          <w:rStyle w:val="ArabicTechnicalTerm"/>
          <w:rtl w:val="0"/>
        </w:rPr>
        <w:t xml:space="preserve">]‎</w:t>
      </w:r>
      <w:r>
        <w:rPr>
          <w:rFonts w:ascii="EB Garamond" w:hAnsi="EB Garamond" w:cs="Amiri"/>
          <w:sz w:val="20"/>
        </w:rPr>
        <w:t xml:space="preserve">.</w:t>
      </w:r>
    </w:p>
  </w:footnote>
  <w:footnote w:id="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§12. This subsistence is understood conceptually, as the following clause explains; it does not posit 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الوجود</w:t>
      </w:r>
      <w:r>
        <w:rPr>
          <w:rFonts w:ascii="EB Garamond" w:hAnsi="EB Garamond" w:cs="Amiri"/>
          <w:sz w:val="20"/>
          <w:rStyle w:val="ArabicTechnicalTerm"/>
          <w:rtl w:val="0"/>
        </w:rPr>
        <w:t xml:space="preserve">]‎</w:t>
      </w:r>
      <w:r>
        <w:rPr>
          <w:rFonts w:ascii="EB Garamond" w:hAnsi="EB Garamond" w:cs="Amiri"/>
          <w:sz w:val="20"/>
        </w:rPr>
        <w:t xml:space="preserve"> as an additional external accident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العرض</w:t>
      </w:r>
      <w:r>
        <w:rPr>
          <w:rFonts w:ascii="EB Garamond" w:hAnsi="EB Garamond" w:cs="Amiri"/>
          <w:sz w:val="20"/>
          <w:rStyle w:val="ArabicTechnicalTerm"/>
          <w:rtl w:val="0"/>
        </w:rPr>
        <w:t xml:space="preserve">]‎</w:t>
      </w:r>
      <w:r>
        <w:rPr>
          <w:rFonts w:ascii="EB Garamond" w:hAnsi="EB Garamond" w:cs="Amiri"/>
          <w:sz w:val="20"/>
        </w:rPr>
        <w:t xml:space="preserve"> inhering in an independently existent quiddity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الماهية</w:t>
      </w:r>
      <w:r>
        <w:rPr>
          <w:rFonts w:ascii="EB Garamond" w:hAnsi="EB Garamond" w:cs="Amiri"/>
          <w:sz w:val="20"/>
          <w:rStyle w:val="ArabicTechnicalTerm"/>
          <w:rtl w:val="0"/>
        </w:rPr>
        <w:t xml:space="preserve">]‎</w:t>
      </w:r>
      <w:r>
        <w:rPr>
          <w:rFonts w:ascii="EB Garamond" w:hAnsi="EB Garamond" w:cs="Amiri"/>
          <w:sz w:val="20"/>
        </w:rPr>
        <w:t xml:space="preserve">.</w:t>
      </w:r>
    </w:p>
  </w:footnote>
  <w:footnote w:id="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§14. The received line prints al-ḥaqīqa; al-Ḥillī explains it through real propositions (qaḍāyā ḥaqīqiyya), whose subjects need not presently exist externally. The bracketed rendering follows that explanation.</w:t>
      </w:r>
    </w:p>
  </w:footnote>
  <w:footnote w:id="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§24. The argument targets a theory on which essences are established while nonexistent and 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الوجود</w:t>
      </w:r>
      <w:r>
        <w:rPr>
          <w:rFonts w:ascii="EB Garamond" w:hAnsi="EB Garamond" w:cs="Amiri"/>
          <w:sz w:val="20"/>
          <w:rStyle w:val="ArabicTechnicalTerm"/>
          <w:rtl w:val="0"/>
        </w:rPr>
        <w:t xml:space="preserve">]‎</w:t>
      </w:r>
      <w:r>
        <w:rPr>
          <w:rFonts w:ascii="EB Garamond" w:hAnsi="EB Garamond" w:cs="Amiri"/>
          <w:sz w:val="20"/>
        </w:rPr>
        <w:t xml:space="preserve"> is a state. If neither essence, existence, nor an additional fact of qualification can be the effect of power</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القدرة</w:t>
      </w:r>
      <w:r>
        <w:rPr>
          <w:rFonts w:ascii="EB Garamond" w:hAnsi="EB Garamond" w:cs="Amiri"/>
          <w:sz w:val="20"/>
          <w:rStyle w:val="ArabicTechnicalTerm"/>
          <w:rtl w:val="0"/>
        </w:rPr>
        <w:t xml:space="preserve">]‎</w:t>
      </w:r>
      <w:r>
        <w:rPr>
          <w:rFonts w:ascii="EB Garamond" w:hAnsi="EB Garamond" w:cs="Amiri"/>
          <w:sz w:val="20"/>
        </w:rPr>
        <w:t xml:space="preserve">, effective power is left with nothing to produce. ‘Qualification’ is not simply denied as a meaningful predication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الحمل</w:t>
      </w:r>
      <w:r>
        <w:rPr>
          <w:rFonts w:ascii="EB Garamond" w:hAnsi="EB Garamond" w:cs="Amiri"/>
          <w:sz w:val="20"/>
          <w:rStyle w:val="ArabicTechnicalTerm"/>
          <w:rtl w:val="0"/>
        </w:rPr>
        <w:t xml:space="preserve">]‎</w:t>
      </w:r>
      <w:r>
        <w:rPr>
          <w:rFonts w:ascii="EB Garamond" w:hAnsi="EB Garamond" w:cs="Amiri"/>
          <w:sz w:val="20"/>
        </w:rPr>
        <w:t xml:space="preserve">.</w:t>
      </w:r>
    </w:p>
  </w:footnote>
  <w:footnote w:id="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§28. Thubūt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الثبوت</w:t>
      </w:r>
      <w:r>
        <w:rPr>
          <w:rFonts w:ascii="EB Garamond" w:hAnsi="EB Garamond" w:cs="Amiri"/>
          <w:sz w:val="20"/>
          <w:rStyle w:val="ArabicTechnicalTerm"/>
          <w:rtl w:val="0"/>
        </w:rPr>
        <w:t xml:space="preserve">]‎</w:t>
      </w:r>
      <w:r>
        <w:rPr>
          <w:rFonts w:ascii="EB Garamond" w:hAnsi="EB Garamond" w:cs="Amiri"/>
          <w:sz w:val="20"/>
        </w:rPr>
        <w:t xml:space="preserve"> is kept distinct in translation even where Ṭūsī explicitly equates its extension with 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الوجود</w:t>
      </w:r>
      <w:r>
        <w:rPr>
          <w:rFonts w:ascii="EB Garamond" w:hAnsi="EB Garamond" w:cs="Amiri"/>
          <w:sz w:val="20"/>
          <w:rStyle w:val="ArabicTechnicalTerm"/>
          <w:rtl w:val="0"/>
        </w:rPr>
        <w:t xml:space="preserve">]‎</w:t>
      </w:r>
      <w:r>
        <w:rPr>
          <w:rFonts w:ascii="EB Garamond" w:hAnsi="EB Garamond" w:cs="Amiri"/>
          <w:sz w:val="20"/>
        </w:rPr>
        <w:t xml:space="preserve">. The rejected intermediate is the technical ḥāl of the theory of states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الحال</w:t>
      </w:r>
      <w:r>
        <w:rPr>
          <w:rFonts w:ascii="EB Garamond" w:hAnsi="EB Garamond" w:cs="Amiri"/>
          <w:sz w:val="20"/>
          <w:rStyle w:val="ArabicTechnicalTerm"/>
          <w:rtl w:val="0"/>
        </w:rPr>
        <w:t xml:space="preserve">]‎</w:t>
      </w:r>
      <w:r>
        <w:rPr>
          <w:rFonts w:ascii="EB Garamond" w:hAnsi="EB Garamond" w:cs="Amiri"/>
          <w:sz w:val="20"/>
        </w:rPr>
        <w:t xml:space="preserve">.</w:t>
      </w:r>
    </w:p>
  </w:footnote>
  <w:footnote w:id="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§32. This is a compressed list of consequences and disputes within the doctrines under criticism, not a list of Ṭūsī’s own positive theses. Al-Ḥillī takes the negation to include differentiation between essences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الذات</w:t>
      </w:r>
      <w:r>
        <w:rPr>
          <w:rFonts w:ascii="EB Garamond" w:hAnsi="EB Garamond" w:cs="Amiri"/>
          <w:sz w:val="20"/>
          <w:rStyle w:val="ArabicTechnicalTerm"/>
          <w:rtl w:val="0"/>
        </w:rPr>
        <w:t xml:space="preserve">]‎</w:t>
      </w:r>
      <w:r>
        <w:rPr>
          <w:rFonts w:ascii="EB Garamond" w:hAnsi="EB Garamond" w:cs="Amiri"/>
          <w:sz w:val="20"/>
        </w:rPr>
        <w:t xml:space="preserve"> themselves; differentiation is instead assigned to attributes accruing to them.</w:t>
      </w:r>
    </w:p>
  </w:footnote>
  <w:footnote w:id="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§40. The denial concerns a separately established ‘thing as such’, not the 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الوجود</w:t>
      </w:r>
      <w:r>
        <w:rPr>
          <w:rFonts w:ascii="EB Garamond" w:hAnsi="EB Garamond" w:cs="Amiri"/>
          <w:sz w:val="20"/>
          <w:rStyle w:val="ArabicTechnicalTerm"/>
          <w:rtl w:val="0"/>
        </w:rPr>
        <w:t xml:space="preserve">]‎</w:t>
      </w:r>
      <w:r>
        <w:rPr>
          <w:rFonts w:ascii="EB Garamond" w:hAnsi="EB Garamond" w:cs="Amiri"/>
          <w:sz w:val="20"/>
        </w:rPr>
        <w:t xml:space="preserve"> of particular things.</w:t>
      </w:r>
    </w:p>
  </w:footnote>
  <w:footnote w:id="1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§45. Ḥaqīqiyya here is a logical term: the alternatives are both exhaustive and mutually exclusive.</w:t>
      </w:r>
    </w:p>
  </w:footnote>
  <w:footnote w:id="1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§46. Mādda denotes the modal matter</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المادة</w:t>
      </w:r>
      <w:r>
        <w:rPr>
          <w:rFonts w:ascii="EB Garamond" w:hAnsi="EB Garamond" w:cs="Amiri"/>
          <w:sz w:val="20"/>
          <w:rStyle w:val="ArabicTechnicalTerm"/>
          <w:rtl w:val="0"/>
        </w:rPr>
        <w:t xml:space="preserve">]‎</w:t>
      </w:r>
      <w:r>
        <w:rPr>
          <w:rFonts w:ascii="EB Garamond" w:hAnsi="EB Garamond" w:cs="Amiri"/>
          <w:sz w:val="20"/>
        </w:rPr>
        <w:t xml:space="preserve"> of the connection as it is in itself; jiha denotes modality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الجهة</w:t>
      </w:r>
      <w:r>
        <w:rPr>
          <w:rFonts w:ascii="EB Garamond" w:hAnsi="EB Garamond" w:cs="Amiri"/>
          <w:sz w:val="20"/>
          <w:rStyle w:val="ArabicTechnicalTerm"/>
          <w:rtl w:val="0"/>
        </w:rPr>
        <w:t xml:space="preserve">]‎</w:t>
      </w:r>
      <w:r>
        <w:rPr>
          <w:rFonts w:ascii="EB Garamond" w:hAnsi="EB Garamond" w:cs="Amiri"/>
          <w:sz w:val="20"/>
        </w:rPr>
        <w:t xml:space="preserve"> as conceived or expressed. The technical use differs from material substance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الجوهر</w:t>
      </w:r>
      <w:r>
        <w:rPr>
          <w:rFonts w:ascii="EB Garamond" w:hAnsi="EB Garamond" w:cs="Amiri"/>
          <w:sz w:val="20"/>
          <w:rStyle w:val="ArabicTechnicalTerm"/>
          <w:rtl w:val="0"/>
        </w:rPr>
        <w:t xml:space="preserve">]‎</w:t>
      </w:r>
      <w:r>
        <w:rPr>
          <w:rFonts w:ascii="EB Garamond" w:hAnsi="EB Garamond" w:cs="Amiri"/>
          <w:sz w:val="20"/>
        </w:rPr>
        <w:t xml:space="preserve">.</w:t>
      </w:r>
    </w:p>
  </w:footnote>
  <w:footnote w:id="1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§49. “Change” (inqilab) concerns a subject’s passing from one modal division to another. Al-Ḥillī contrasts immutable intrinsic necessity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الوجوب الذاتي</w:t>
      </w:r>
      <w:r>
        <w:rPr>
          <w:rFonts w:ascii="EB Garamond" w:hAnsi="EB Garamond" w:cs="Amiri"/>
          <w:sz w:val="20"/>
          <w:rStyle w:val="ArabicTechnicalTerm"/>
          <w:rtl w:val="0"/>
        </w:rPr>
        <w:t xml:space="preserve">]‎</w:t>
      </w:r>
      <w:r>
        <w:rPr>
          <w:rFonts w:ascii="EB Garamond" w:hAnsi="EB Garamond" w:cs="Amiri"/>
          <w:sz w:val="20"/>
        </w:rPr>
        <w:t xml:space="preserve">, impossibility, and possibility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الإمكان</w:t>
      </w:r>
      <w:r>
        <w:rPr>
          <w:rFonts w:ascii="EB Garamond" w:hAnsi="EB Garamond" w:cs="Amiri"/>
          <w:sz w:val="20"/>
          <w:rStyle w:val="ArabicTechnicalTerm"/>
          <w:rtl w:val="0"/>
        </w:rPr>
        <w:t xml:space="preserve">]‎</w:t>
      </w:r>
      <w:r>
        <w:rPr>
          <w:rFonts w:ascii="EB Garamond" w:hAnsi="EB Garamond" w:cs="Amiri"/>
          <w:sz w:val="20"/>
        </w:rPr>
        <w:t xml:space="preserve"> with necessity and impossibility through another, which change with the presence or absence of a cause.</w:t>
      </w:r>
    </w:p>
  </w:footnote>
  <w:footnote w:id="1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§67. ‘Possible inherence’ concerns the possibility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الإمكان</w:t>
      </w:r>
      <w:r>
        <w:rPr>
          <w:rFonts w:ascii="EB Garamond" w:hAnsi="EB Garamond" w:cs="Amiri"/>
          <w:sz w:val="20"/>
          <w:rStyle w:val="ArabicTechnicalTerm"/>
          <w:rtl w:val="0"/>
        </w:rPr>
        <w:t xml:space="preserve">]‎</w:t>
      </w:r>
      <w:r>
        <w:rPr>
          <w:rFonts w:ascii="EB Garamond" w:hAnsi="EB Garamond" w:cs="Amiri"/>
          <w:sz w:val="20"/>
        </w:rPr>
        <w:t xml:space="preserve"> of something’s belonging to another; it must not be collapsed into intrinsic possibility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الإمكان الذاتي</w:t>
      </w:r>
      <w:r>
        <w:rPr>
          <w:rFonts w:ascii="EB Garamond" w:hAnsi="EB Garamond" w:cs="Amiri"/>
          <w:sz w:val="20"/>
          <w:rStyle w:val="ArabicTechnicalTerm"/>
          <w:rtl w:val="0"/>
        </w:rPr>
        <w:t xml:space="preserve">]‎</w:t>
      </w:r>
      <w:r>
        <w:rPr>
          <w:rFonts w:ascii="EB Garamond" w:hAnsi="EB Garamond" w:cs="Amiri"/>
          <w:sz w:val="20"/>
        </w:rPr>
        <w:t xml:space="preserve">. Al-Ḥillī gives immaterial entities and necessary concomitant attributes as cases defeating the converse.</w:t>
      </w:r>
    </w:p>
  </w:footnote>
  <w:footnote w:id="1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§68. Al-Ḥillī explains the second sentence through the hypothetical supposition of an originated but intrinsically necessary existent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واجب الوجود</w:t>
      </w:r>
      <w:r>
        <w:rPr>
          <w:rFonts w:ascii="EB Garamond" w:hAnsi="EB Garamond" w:cs="Amiri"/>
          <w:sz w:val="20"/>
          <w:rStyle w:val="ArabicTechnicalTerm"/>
          <w:rtl w:val="0"/>
        </w:rPr>
        <w:t xml:space="preserve">]‎</w:t>
      </w:r>
      <w:r>
        <w:rPr>
          <w:rFonts w:ascii="EB Garamond" w:hAnsi="EB Garamond" w:cs="Amiri"/>
          <w:sz w:val="20"/>
        </w:rPr>
        <w:t xml:space="preserve">, which he expressly calls impossible. The point is to isolate possibility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الإمكان</w:t>
      </w:r>
      <w:r>
        <w:rPr>
          <w:rFonts w:ascii="EB Garamond" w:hAnsi="EB Garamond" w:cs="Amiri"/>
          <w:sz w:val="20"/>
          <w:rStyle w:val="ArabicTechnicalTerm"/>
          <w:rtl w:val="0"/>
        </w:rPr>
        <w:t xml:space="preserve">]‎</w:t>
      </w:r>
      <w:r>
        <w:rPr>
          <w:rFonts w:ascii="EB Garamond" w:hAnsi="EB Garamond" w:cs="Amiri"/>
          <w:sz w:val="20"/>
        </w:rPr>
        <w:t xml:space="preserve"> as the ground of dependence; it is not an assertion that an actual originated thing</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الحادث</w:t>
      </w:r>
      <w:r>
        <w:rPr>
          <w:rFonts w:ascii="EB Garamond" w:hAnsi="EB Garamond" w:cs="Amiri"/>
          <w:sz w:val="20"/>
          <w:rStyle w:val="ArabicTechnicalTerm"/>
          <w:rtl w:val="0"/>
        </w:rPr>
        <w:t xml:space="preserve">]‎</w:t>
      </w:r>
      <w:r>
        <w:rPr>
          <w:rFonts w:ascii="EB Garamond" w:hAnsi="EB Garamond" w:cs="Amiri"/>
          <w:sz w:val="20"/>
        </w:rPr>
        <w:t xml:space="preserve"> exists without a cause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العلة</w:t>
      </w:r>
      <w:r>
        <w:rPr>
          <w:rFonts w:ascii="EB Garamond" w:hAnsi="EB Garamond" w:cs="Amiri"/>
          <w:sz w:val="20"/>
          <w:rStyle w:val="ArabicTechnicalTerm"/>
          <w:rtl w:val="0"/>
        </w:rPr>
        <w:t xml:space="preserve">]‎</w:t>
      </w:r>
      <w:r>
        <w:rPr>
          <w:rFonts w:ascii="EB Garamond" w:hAnsi="EB Garamond" w:cs="Amiri"/>
          <w:sz w:val="20"/>
        </w:rPr>
        <w:t xml:space="preserve">.</w:t>
      </w:r>
    </w:p>
  </w:footnote>
  <w:footnote w:id="1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§77. Qidam and ḥudūth are subsequently distinguished according to kinds of priority. ‘Eternal</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القديم</w:t>
      </w:r>
      <w:r>
        <w:rPr>
          <w:rFonts w:ascii="EB Garamond" w:hAnsi="EB Garamond" w:cs="Amiri"/>
          <w:sz w:val="20"/>
          <w:rStyle w:val="ArabicTechnicalTerm"/>
          <w:rtl w:val="0"/>
        </w:rPr>
        <w:t xml:space="preserve">]‎</w:t>
      </w:r>
      <w:r>
        <w:rPr>
          <w:rFonts w:ascii="EB Garamond" w:hAnsi="EB Garamond" w:cs="Amiri"/>
          <w:sz w:val="20"/>
        </w:rPr>
        <w:t xml:space="preserve">’ here includes the discussion of being unpreceded by a cause, and is not throughout merely a statement about infinite past time.</w:t>
      </w:r>
    </w:p>
  </w:footnote>
  <w:footnote w:id="1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§94. The argument denies that 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الوجود</w:t>
      </w:r>
      <w:r>
        <w:rPr>
          <w:rFonts w:ascii="EB Garamond" w:hAnsi="EB Garamond" w:cs="Amiri"/>
          <w:sz w:val="20"/>
          <w:rStyle w:val="ArabicTechnicalTerm"/>
          <w:rtl w:val="0"/>
        </w:rPr>
        <w:t xml:space="preserve">]‎</w:t>
      </w:r>
      <w:r>
        <w:rPr>
          <w:rFonts w:ascii="EB Garamond" w:hAnsi="EB Garamond" w:cs="Amiri"/>
          <w:sz w:val="20"/>
        </w:rPr>
        <w:t xml:space="preserve"> is an additional externally inhering item alongside its subject. It does not assert that nothing exists outside thought.</w:t>
      </w:r>
    </w:p>
  </w:footnote>
  <w:footnote w:id="1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§103. The distinction is between nonexistence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العدم</w:t>
      </w:r>
      <w:r>
        <w:rPr>
          <w:rFonts w:ascii="EB Garamond" w:hAnsi="EB Garamond" w:cs="Amiri"/>
          <w:sz w:val="20"/>
          <w:rStyle w:val="ArabicTechnicalTerm"/>
          <w:rtl w:val="0"/>
        </w:rPr>
        <w:t xml:space="preserve">]‎</w:t>
      </w:r>
      <w:r>
        <w:rPr>
          <w:rFonts w:ascii="EB Garamond" w:hAnsi="EB Garamond" w:cs="Amiri"/>
          <w:sz w:val="20"/>
        </w:rPr>
        <w:t xml:space="preserve"> as an object conceived and nonexistence precisely insofar as it is not established. No existent external object is supplied merely by conceiving it.</w:t>
      </w:r>
    </w:p>
  </w:footnote>
  <w:footnote w:id="18">
    <w:p>
      <w:pPr>
        <w:pStyle w:val="FootnoteText"/>
        <w:keepNext w:val="0"/>
        <w:keepLines w:val="1"/>
        <w:widowControl w:val="0"/>
        <w:spacing w:line="260" w:lineRule="exact"/>
      </w:pPr>
      <w:r>
        <w:rPr>
          <w:rStyle w:val="FootnoteReference"/>
        </w:rPr>
        <w:footnoteRef/>
      </w:r>
      <w:r>
        <w:rPr>
          <w:rFonts w:ascii="EB Garamond" w:hAnsi="EB Garamond" w:cs="Amiri"/>
          <w:sz w:val="20"/>
        </w:rPr>
        <w:t xml:space="preserve"> §105. Nafs al-amr is rendered ‘the matter as it is in itself</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نفس الأمر</w:t>
      </w:r>
      <w:r>
        <w:rPr>
          <w:rFonts w:ascii="EB Garamond" w:hAnsi="EB Garamond" w:cs="Amiri"/>
          <w:sz w:val="20"/>
          <w:rStyle w:val="ArabicTechnicalTerm"/>
          <w:rtl w:val="0"/>
        </w:rPr>
        <w:t xml:space="preserve">]‎</w:t>
      </w:r>
      <w:r>
        <w:rPr>
          <w:rFonts w:ascii="EB Garamond" w:hAnsi="EB Garamond" w:cs="Amiri"/>
          <w:sz w:val="20"/>
        </w:rPr>
        <w:t xml:space="preserve">’. Al-Ḥillī’s commentary records a further discussion with Ṭūsī concerning the Active Intellect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العقل الفعال</w:t>
      </w:r>
      <w:r>
        <w:rPr>
          <w:rFonts w:ascii="EB Garamond" w:hAnsi="EB Garamond" w:cs="Amiri"/>
          <w:sz w:val="20"/>
          <w:rStyle w:val="ArabicTechnicalTerm"/>
          <w:rtl w:val="0"/>
        </w:rPr>
        <w:t xml:space="preserve">]‎</w:t>
      </w:r>
      <w:r>
        <w:rPr>
          <w:rFonts w:ascii="EB Garamond" w:hAnsi="EB Garamond" w:cs="Amiri"/>
          <w:sz w:val="20"/>
        </w:rPr>
        <w:t xml:space="preserve">, but that explanatory discussion is not part of this matn and has not been inserted into its translation.</w:t>
      </w:r>
    </w:p>
  </w:footnote>
  <w:footnote w:id="1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§114. The claim concerns restoring the numerically identical thing after its complete cessation. It must be read with Division VI, where bodily resurrection is defended by reassembling the original parts. It is not a denial of resurrection.</w:t>
      </w:r>
    </w:p>
  </w:footnote>
  <w:footnote w:id="2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§119. Al-Ḥillī explains the qualification as a quiddity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الماهية</w:t>
      </w:r>
      <w:r>
        <w:rPr>
          <w:rFonts w:ascii="EB Garamond" w:hAnsi="EB Garamond" w:cs="Amiri"/>
          <w:sz w:val="20"/>
          <w:rStyle w:val="ArabicTechnicalTerm"/>
          <w:rtl w:val="0"/>
        </w:rPr>
        <w:t xml:space="preserve">]‎</w:t>
      </w:r>
      <w:r>
        <w:rPr>
          <w:rFonts w:ascii="EB Garamond" w:hAnsi="EB Garamond" w:cs="Amiri"/>
          <w:sz w:val="20"/>
        </w:rPr>
        <w:t xml:space="preserve"> that has become nonexistent after existing. Without that qualification the sentence would misleadingly suggest that the thing could never have existed initially.</w:t>
      </w:r>
    </w:p>
  </w:footnote>
  <w:footnote w:id="2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§123. This formulation is retained alongside §105. A full commentary would need to distinguish the mental character of the modal judgment from the criterion of its truth; the translation does not silently harmonise the wording.</w:t>
      </w:r>
    </w:p>
  </w:footnote>
  <w:footnote w:id="2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§131. This is a conditional causal analysis, immediately followed by the denial of any eternal</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القديم</w:t>
      </w:r>
      <w:r>
        <w:rPr>
          <w:rFonts w:ascii="EB Garamond" w:hAnsi="EB Garamond" w:cs="Amiri"/>
          <w:sz w:val="20"/>
          <w:rStyle w:val="ArabicTechnicalTerm"/>
          <w:rtl w:val="0"/>
        </w:rPr>
        <w:t xml:space="preserve">]‎</w:t>
      </w:r>
      <w:r>
        <w:rPr>
          <w:rFonts w:ascii="EB Garamond" w:hAnsi="EB Garamond" w:cs="Amiri"/>
          <w:sz w:val="20"/>
        </w:rPr>
        <w:t xml:space="preserve"> existent other than God. It should not be read as Ṭūsī affirming an eternal contingent cosmos.</w:t>
      </w:r>
    </w:p>
  </w:footnote>
  <w:footnote w:id="2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§138. The scope of negation is essential: ‘Man is not, qua man, A’ denies that A belongs to the quiddity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الماهية</w:t>
      </w:r>
      <w:r>
        <w:rPr>
          <w:rFonts w:ascii="EB Garamond" w:hAnsi="EB Garamond" w:cs="Amiri"/>
          <w:sz w:val="20"/>
          <w:rStyle w:val="ArabicTechnicalTerm"/>
          <w:rtl w:val="0"/>
        </w:rPr>
        <w:t xml:space="preserve">]‎</w:t>
      </w:r>
      <w:r>
        <w:rPr>
          <w:rFonts w:ascii="EB Garamond" w:hAnsi="EB Garamond" w:cs="Amiri"/>
          <w:sz w:val="20"/>
        </w:rPr>
        <w:t xml:space="preserve"> as such; it does not make ‘not-A’ a constituent of that quiddity. Al-Ḥillī explicitly distinguishes this from putting negation after the ‘qua’ phrase.</w:t>
      </w:r>
    </w:p>
  </w:footnote>
  <w:footnote w:id="2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§140. The natural universal</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الكلي الطبيعي</w:t>
      </w:r>
      <w:r>
        <w:rPr>
          <w:rFonts w:ascii="EB Garamond" w:hAnsi="EB Garamond" w:cs="Amiri"/>
          <w:sz w:val="20"/>
          <w:rStyle w:val="ArabicTechnicalTerm"/>
          <w:rtl w:val="0"/>
        </w:rPr>
        <w:t xml:space="preserve">]‎</w:t>
      </w:r>
      <w:r>
        <w:rPr>
          <w:rFonts w:ascii="EB Garamond" w:hAnsi="EB Garamond" w:cs="Amiri"/>
          <w:sz w:val="20"/>
        </w:rPr>
        <w:t xml:space="preserve"> is the nature itself considered without adding universality or particularity as a condition. The text affirms its external 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الوجود الخارجي</w:t>
      </w:r>
      <w:r>
        <w:rPr>
          <w:rFonts w:ascii="EB Garamond" w:hAnsi="EB Garamond" w:cs="Amiri"/>
          <w:sz w:val="20"/>
          <w:rStyle w:val="ArabicTechnicalTerm"/>
          <w:rtl w:val="0"/>
        </w:rPr>
        <w:t xml:space="preserve">]‎</w:t>
      </w:r>
      <w:r>
        <w:rPr>
          <w:rFonts w:ascii="EB Garamond" w:hAnsi="EB Garamond" w:cs="Amiri"/>
          <w:sz w:val="20"/>
        </w:rPr>
        <w:t xml:space="preserve"> in individuals, not a separate universal</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الكلي</w:t>
      </w:r>
      <w:r>
        <w:rPr>
          <w:rFonts w:ascii="EB Garamond" w:hAnsi="EB Garamond" w:cs="Amiri"/>
          <w:sz w:val="20"/>
          <w:rStyle w:val="ArabicTechnicalTerm"/>
          <w:rtl w:val="0"/>
        </w:rPr>
        <w:t xml:space="preserve">]‎</w:t>
      </w:r>
      <w:r>
        <w:rPr>
          <w:rFonts w:ascii="EB Garamond" w:hAnsi="EB Garamond" w:cs="Amiri"/>
          <w:sz w:val="20"/>
        </w:rPr>
        <w:t xml:space="preserve"> standing outside them.</w:t>
      </w:r>
    </w:p>
  </w:footnote>
  <w:footnote w:id="2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§146. The distinction is between a constituent’s priority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التقدم</w:t>
      </w:r>
      <w:r>
        <w:rPr>
          <w:rFonts w:ascii="EB Garamond" w:hAnsi="EB Garamond" w:cs="Amiri"/>
          <w:sz w:val="20"/>
          <w:rStyle w:val="ArabicTechnicalTerm"/>
          <w:rtl w:val="0"/>
        </w:rPr>
        <w:t xml:space="preserve">]‎</w:t>
      </w:r>
      <w:r>
        <w:rPr>
          <w:rFonts w:ascii="EB Garamond" w:hAnsi="EB Garamond" w:cs="Amiri"/>
          <w:sz w:val="20"/>
        </w:rPr>
        <w:t xml:space="preserve">, its not needing a fresh cause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السبب</w:t>
      </w:r>
      <w:r>
        <w:rPr>
          <w:rFonts w:ascii="EB Garamond" w:hAnsi="EB Garamond" w:cs="Amiri"/>
          <w:sz w:val="20"/>
          <w:rStyle w:val="ArabicTechnicalTerm"/>
          <w:rtl w:val="0"/>
        </w:rPr>
        <w:t xml:space="preserve">]‎</w:t>
      </w:r>
      <w:r>
        <w:rPr>
          <w:rFonts w:ascii="EB Garamond" w:hAnsi="EB Garamond" w:cs="Amiri"/>
          <w:sz w:val="20"/>
        </w:rPr>
        <w:t xml:space="preserve"> beyond the cause of the whole, and its inseparability as an essential feature. Al-Ḥillī’s enumeration is fuller than the very compressed matn.</w:t>
      </w:r>
    </w:p>
  </w:footnote>
  <w:footnote w:id="2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§153. The differentia</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الفصل</w:t>
      </w:r>
      <w:r>
        <w:rPr>
          <w:rFonts w:ascii="EB Garamond" w:hAnsi="EB Garamond" w:cs="Amiri"/>
          <w:sz w:val="20"/>
          <w:rStyle w:val="ArabicTechnicalTerm"/>
          <w:rtl w:val="0"/>
        </w:rPr>
        <w:t xml:space="preserve">]‎</w:t>
      </w:r>
      <w:r>
        <w:rPr>
          <w:rFonts w:ascii="EB Garamond" w:hAnsi="EB Garamond" w:cs="Amiri"/>
          <w:sz w:val="20"/>
        </w:rPr>
        <w:t xml:space="preserve"> is treated as causing the species’ share of the genus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الجنس</w:t>
      </w:r>
      <w:r>
        <w:rPr>
          <w:rFonts w:ascii="EB Garamond" w:hAnsi="EB Garamond" w:cs="Amiri"/>
          <w:sz w:val="20"/>
          <w:rStyle w:val="ArabicTechnicalTerm"/>
          <w:rtl w:val="0"/>
        </w:rPr>
        <w:t xml:space="preserve">]‎</w:t>
      </w:r>
      <w:r>
        <w:rPr>
          <w:rFonts w:ascii="EB Garamond" w:hAnsi="EB Garamond" w:cs="Amiri"/>
          <w:sz w:val="20"/>
        </w:rPr>
        <w:t xml:space="preserve">, not as producing the absolutely general genus as a separate existent.</w:t>
      </w:r>
    </w:p>
  </w:footnote>
  <w:footnote w:id="2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§155. Al-Ḥillī contrasts the complete differentia</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الفصل</w:t>
      </w:r>
      <w:r>
        <w:rPr>
          <w:rFonts w:ascii="EB Garamond" w:hAnsi="EB Garamond" w:cs="Amiri"/>
          <w:sz w:val="20"/>
          <w:rStyle w:val="ArabicTechnicalTerm"/>
          <w:rtl w:val="0"/>
        </w:rPr>
        <w:t xml:space="preserve">]‎</w:t>
      </w:r>
      <w:r>
        <w:rPr>
          <w:rFonts w:ascii="EB Garamond" w:hAnsi="EB Garamond" w:cs="Amiri"/>
          <w:sz w:val="20"/>
        </w:rPr>
        <w:t xml:space="preserve">, which cannot be multiple for the same quiddity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الماهية</w:t>
      </w:r>
      <w:r>
        <w:rPr>
          <w:rFonts w:ascii="EB Garamond" w:hAnsi="EB Garamond" w:cs="Amiri"/>
          <w:sz w:val="20"/>
          <w:rStyle w:val="ArabicTechnicalTerm"/>
          <w:rtl w:val="0"/>
        </w:rPr>
        <w:t xml:space="preserve">]‎</w:t>
      </w:r>
      <w:r>
        <w:rPr>
          <w:rFonts w:ascii="EB Garamond" w:hAnsi="EB Garamond" w:cs="Amiri"/>
          <w:sz w:val="20"/>
        </w:rPr>
        <w:t xml:space="preserve">, with incomplete differentiae that can be its constituent parts.</w:t>
      </w:r>
    </w:p>
  </w:footnote>
  <w:footnote w:id="2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§161. The opposition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التقابل</w:t>
      </w:r>
      <w:r>
        <w:rPr>
          <w:rFonts w:ascii="EB Garamond" w:hAnsi="EB Garamond" w:cs="Amiri"/>
          <w:sz w:val="20"/>
          <w:rStyle w:val="ArabicTechnicalTerm"/>
          <w:rtl w:val="0"/>
        </w:rPr>
        <w:t xml:space="preserve">]‎</w:t>
      </w:r>
      <w:r>
        <w:rPr>
          <w:rFonts w:ascii="EB Garamond" w:hAnsi="EB Garamond" w:cs="Amiri"/>
          <w:sz w:val="20"/>
        </w:rPr>
        <w:t xml:space="preserve"> is between logical roles. A single feature can be a genus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الجنس</w:t>
      </w:r>
      <w:r>
        <w:rPr>
          <w:rFonts w:ascii="EB Garamond" w:hAnsi="EB Garamond" w:cs="Amiri"/>
          <w:sz w:val="20"/>
          <w:rStyle w:val="ArabicTechnicalTerm"/>
          <w:rtl w:val="0"/>
        </w:rPr>
        <w:t xml:space="preserve">]‎</w:t>
      </w:r>
      <w:r>
        <w:rPr>
          <w:rFonts w:ascii="EB Garamond" w:hAnsi="EB Garamond" w:cs="Amiri"/>
          <w:sz w:val="20"/>
        </w:rPr>
        <w:t xml:space="preserve"> relative to one item and a differentia</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الفصل</w:t>
      </w:r>
      <w:r>
        <w:rPr>
          <w:rFonts w:ascii="EB Garamond" w:hAnsi="EB Garamond" w:cs="Amiri"/>
          <w:sz w:val="20"/>
          <w:rStyle w:val="ArabicTechnicalTerm"/>
          <w:rtl w:val="0"/>
        </w:rPr>
        <w:t xml:space="preserve">]‎</w:t>
      </w:r>
      <w:r>
        <w:rPr>
          <w:rFonts w:ascii="EB Garamond" w:hAnsi="EB Garamond" w:cs="Amiri"/>
          <w:sz w:val="20"/>
        </w:rPr>
        <w:t xml:space="preserve"> relative to another.</w:t>
      </w:r>
    </w:p>
  </w:footnote>
  <w:footnote w:id="2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§168. “Relative particular” means a universal</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الكلي</w:t>
      </w:r>
      <w:r>
        <w:rPr>
          <w:rFonts w:ascii="EB Garamond" w:hAnsi="EB Garamond" w:cs="Amiri"/>
          <w:sz w:val="20"/>
          <w:rStyle w:val="ArabicTechnicalTerm"/>
          <w:rtl w:val="0"/>
        </w:rPr>
        <w:t xml:space="preserve">]‎</w:t>
      </w:r>
      <w:r>
        <w:rPr>
          <w:rFonts w:ascii="EB Garamond" w:hAnsi="EB Garamond" w:cs="Amiri"/>
          <w:sz w:val="20"/>
        </w:rPr>
        <w:t xml:space="preserve"> subordinated to a more general universal. It can be distinguished from others without being an individual: the passage separates conceptual distinction from individuation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التشخص</w:t>
      </w:r>
      <w:r>
        <w:rPr>
          <w:rFonts w:ascii="EB Garamond" w:hAnsi="EB Garamond" w:cs="Amiri"/>
          <w:sz w:val="20"/>
          <w:rStyle w:val="ArabicTechnicalTerm"/>
          <w:rtl w:val="0"/>
        </w:rPr>
        <w:t xml:space="preserve">]‎</w:t>
      </w:r>
      <w:r>
        <w:rPr>
          <w:rFonts w:ascii="EB Garamond" w:hAnsi="EB Garamond" w:cs="Amiri"/>
          <w:sz w:val="20"/>
        </w:rPr>
        <w:t xml:space="preserve">.</w:t>
      </w:r>
    </w:p>
  </w:footnote>
  <w:footnote w:id="3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§170. The text distinguishes the concepts of unity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الوحدة</w:t>
      </w:r>
      <w:r>
        <w:rPr>
          <w:rFonts w:ascii="EB Garamond" w:hAnsi="EB Garamond" w:cs="Amiri"/>
          <w:sz w:val="20"/>
          <w:rStyle w:val="ArabicTechnicalTerm"/>
          <w:rtl w:val="0"/>
        </w:rPr>
        <w:t xml:space="preserve">]‎</w:t>
      </w:r>
      <w:r>
        <w:rPr>
          <w:rFonts w:ascii="EB Garamond" w:hAnsi="EB Garamond" w:cs="Amiri"/>
          <w:sz w:val="20"/>
        </w:rPr>
        <w:t xml:space="preserve"> and 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الوجود</w:t>
      </w:r>
      <w:r>
        <w:rPr>
          <w:rFonts w:ascii="EB Garamond" w:hAnsi="EB Garamond" w:cs="Amiri"/>
          <w:sz w:val="20"/>
          <w:rStyle w:val="ArabicTechnicalTerm"/>
          <w:rtl w:val="0"/>
        </w:rPr>
        <w:t xml:space="preserve">]‎</w:t>
      </w:r>
      <w:r>
        <w:rPr>
          <w:rFonts w:ascii="EB Garamond" w:hAnsi="EB Garamond" w:cs="Amiri"/>
          <w:sz w:val="20"/>
        </w:rPr>
        <w:t xml:space="preserve"> while maintaining their coextension. It is not saying that a plurality fails to exist.</w:t>
      </w:r>
    </w:p>
  </w:footnote>
  <w:footnote w:id="3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§175. This extended classification is retained in full. Its transitions depend on whether unity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الوحدة</w:t>
      </w:r>
      <w:r>
        <w:rPr>
          <w:rFonts w:ascii="EB Garamond" w:hAnsi="EB Garamond" w:cs="Amiri"/>
          <w:sz w:val="20"/>
          <w:rStyle w:val="ArabicTechnicalTerm"/>
          <w:rtl w:val="0"/>
        </w:rPr>
        <w:t xml:space="preserve">]‎</w:t>
      </w:r>
      <w:r>
        <w:rPr>
          <w:rFonts w:ascii="EB Garamond" w:hAnsi="EB Garamond" w:cs="Amiri"/>
          <w:sz w:val="20"/>
        </w:rPr>
        <w:t xml:space="preserve"> is constitutive, accidental, or the indivisibility of a single subject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الموضوع</w:t>
      </w:r>
      <w:r>
        <w:rPr>
          <w:rFonts w:ascii="EB Garamond" w:hAnsi="EB Garamond" w:cs="Amiri"/>
          <w:sz w:val="20"/>
          <w:rStyle w:val="ArabicTechnicalTerm"/>
          <w:rtl w:val="0"/>
        </w:rPr>
        <w:t xml:space="preserve">]‎</w:t>
      </w:r>
      <w:r>
        <w:rPr>
          <w:rFonts w:ascii="EB Garamond" w:hAnsi="EB Garamond" w:cs="Amiri"/>
          <w:sz w:val="20"/>
        </w:rPr>
        <w:t xml:space="preserve">. The short bracketed phrases follow al-Ḥillī’s unpacking.</w:t>
      </w:r>
    </w:p>
  </w:footnote>
  <w:footnote w:id="3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§179. The rejected union concerns two numerically distinct things becoming one numerically identical thing. Predicative identity remains possible through difference in conception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التصور</w:t>
      </w:r>
      <w:r>
        <w:rPr>
          <w:rFonts w:ascii="EB Garamond" w:hAnsi="EB Garamond" w:cs="Amiri"/>
          <w:sz w:val="20"/>
          <w:rStyle w:val="ArabicTechnicalTerm"/>
          <w:rtl w:val="0"/>
        </w:rPr>
        <w:t xml:space="preserve">]‎</w:t>
      </w:r>
      <w:r>
        <w:rPr>
          <w:rFonts w:ascii="EB Garamond" w:hAnsi="EB Garamond" w:cs="Amiri"/>
          <w:sz w:val="20"/>
        </w:rPr>
        <w:t xml:space="preserve"> and unity in what is referred to.</w:t>
      </w:r>
    </w:p>
  </w:footnote>
  <w:footnote w:id="3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§184. Al-Ḥillī offers more than one possible interpretation and prefers specification by the concrete subject, the ‘commonly named correlate’ (al-muḍāf al-mashhūrī). That reading is followed here; it is not an unambiguous expanded definition in the matn.</w:t>
      </w:r>
    </w:p>
  </w:footnote>
  <w:footnote w:id="3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§185. The two relations to the subject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الموضوع</w:t>
      </w:r>
      <w:r>
        <w:rPr>
          <w:rFonts w:ascii="EB Garamond" w:hAnsi="EB Garamond" w:cs="Amiri"/>
          <w:sz w:val="20"/>
          <w:rStyle w:val="ArabicTechnicalTerm"/>
          <w:rtl w:val="0"/>
        </w:rPr>
        <w:t xml:space="preserve">]‎</w:t>
      </w:r>
      <w:r>
        <w:rPr>
          <w:rFonts w:ascii="EB Garamond" w:hAnsi="EB Garamond" w:cs="Amiri"/>
          <w:sz w:val="20"/>
        </w:rPr>
        <w:t xml:space="preserve"> are interpreted by al-Ḥillī as being its unity and inhering in it as an accident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العرض</w:t>
      </w:r>
      <w:r>
        <w:rPr>
          <w:rFonts w:ascii="EB Garamond" w:hAnsi="EB Garamond" w:cs="Amiri"/>
          <w:sz w:val="20"/>
          <w:rStyle w:val="ArabicTechnicalTerm"/>
          <w:rtl w:val="0"/>
        </w:rPr>
        <w:t xml:space="preserve">]‎</w:t>
      </w:r>
      <w:r>
        <w:rPr>
          <w:rFonts w:ascii="EB Garamond" w:hAnsi="EB Garamond" w:cs="Amiri"/>
          <w:sz w:val="20"/>
        </w:rPr>
        <w:t xml:space="preserve">; the third is opposition to plurality. He presents this as his closest interpretation of the wording.</w:t>
      </w:r>
    </w:p>
  </w:footnote>
  <w:footnote w:id="3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§187. The comparative claim concerns the breadth of common and precise usages. In the account explained by al-Ḥillī, strict contrariety is narrower than common contrariety, while the relation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النسبة</w:t>
      </w:r>
      <w:r>
        <w:rPr>
          <w:rFonts w:ascii="EB Garamond" w:hAnsi="EB Garamond" w:cs="Amiri"/>
          <w:sz w:val="20"/>
          <w:rStyle w:val="ArabicTechnicalTerm"/>
          <w:rtl w:val="0"/>
        </w:rPr>
        <w:t xml:space="preserve">]‎</w:t>
      </w:r>
      <w:r>
        <w:rPr>
          <w:rFonts w:ascii="EB Garamond" w:hAnsi="EB Garamond" w:cs="Amiri"/>
          <w:sz w:val="20"/>
        </w:rPr>
        <w:t xml:space="preserve"> is reversed for privation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عدم الملكة</w:t>
      </w:r>
      <w:r>
        <w:rPr>
          <w:rFonts w:ascii="EB Garamond" w:hAnsi="EB Garamond" w:cs="Amiri"/>
          <w:sz w:val="20"/>
          <w:rStyle w:val="ArabicTechnicalTerm"/>
          <w:rtl w:val="0"/>
        </w:rPr>
        <w:t xml:space="preserve">]‎</w:t>
      </w:r>
      <w:r>
        <w:rPr>
          <w:rFonts w:ascii="EB Garamond" w:hAnsi="EB Garamond" w:cs="Amiri"/>
          <w:sz w:val="20"/>
        </w:rPr>
        <w:t xml:space="preserve"> and possession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الملكة</w:t>
      </w:r>
      <w:r>
        <w:rPr>
          <w:rFonts w:ascii="EB Garamond" w:hAnsi="EB Garamond" w:cs="Amiri"/>
          <w:sz w:val="20"/>
          <w:rStyle w:val="ArabicTechnicalTerm"/>
          <w:rtl w:val="0"/>
        </w:rPr>
        <w:t xml:space="preserve">]‎</w:t>
      </w:r>
      <w:r>
        <w:rPr>
          <w:rFonts w:ascii="EB Garamond" w:hAnsi="EB Garamond" w:cs="Amiri"/>
          <w:sz w:val="20"/>
        </w:rPr>
        <w:t xml:space="preserve">.</w:t>
      </w:r>
    </w:p>
  </w:footnote>
  <w:footnote w:id="3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§188. Opposition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التقابل</w:t>
      </w:r>
      <w:r>
        <w:rPr>
          <w:rFonts w:ascii="EB Garamond" w:hAnsi="EB Garamond" w:cs="Amiri"/>
          <w:sz w:val="20"/>
          <w:rStyle w:val="ArabicTechnicalTerm"/>
          <w:rtl w:val="0"/>
        </w:rPr>
        <w:t xml:space="preserve">]‎</w:t>
      </w:r>
      <w:r>
        <w:rPr>
          <w:rFonts w:ascii="EB Garamond" w:hAnsi="EB Garamond" w:cs="Amiri"/>
          <w:sz w:val="20"/>
        </w:rPr>
        <w:t xml:space="preserve"> considered precisely as a relation to an opposite is correlative, even though the underlying opposed things need not themselves be correlatives. The genus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الجنس</w:t>
      </w:r>
      <w:r>
        <w:rPr>
          <w:rFonts w:ascii="EB Garamond" w:hAnsi="EB Garamond" w:cs="Amiri"/>
          <w:sz w:val="20"/>
          <w:rStyle w:val="ArabicTechnicalTerm"/>
          <w:rtl w:val="0"/>
        </w:rPr>
        <w:t xml:space="preserve">]‎</w:t>
      </w:r>
      <w:r>
        <w:rPr>
          <w:rFonts w:ascii="EB Garamond" w:hAnsi="EB Garamond" w:cs="Amiri"/>
          <w:sz w:val="20"/>
        </w:rPr>
        <w:t xml:space="preserve"> consequently falls under a species only under that added consideration.</w:t>
      </w:r>
    </w:p>
  </w:footnote>
  <w:footnote w:id="3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§193. A privative predicate such as ‘non-seeing’ must be distinguished from merely negating a proposition. The source’s discussion also depends on its account of existential import when the subject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الموضوع</w:t>
      </w:r>
      <w:r>
        <w:rPr>
          <w:rFonts w:ascii="EB Garamond" w:hAnsi="EB Garamond" w:cs="Amiri"/>
          <w:sz w:val="20"/>
          <w:rStyle w:val="ArabicTechnicalTerm"/>
          <w:rtl w:val="0"/>
        </w:rPr>
        <w:t xml:space="preserve">]‎</w:t>
      </w:r>
      <w:r>
        <w:rPr>
          <w:rFonts w:ascii="EB Garamond" w:hAnsi="EB Garamond" w:cs="Amiri"/>
          <w:sz w:val="20"/>
        </w:rPr>
        <w:t xml:space="preserve"> is absent.</w:t>
      </w:r>
    </w:p>
  </w:footnote>
  <w:footnote w:id="3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§195. Al-Ḥillī restricts the claim to a single respect of opposition. Opposition under two different respects gives two different oppositions and lies outside the present claim.</w:t>
      </w:r>
    </w:p>
  </w:footnote>
  <w:footnote w:id="3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§197. The qualification “proximate” follows al-Ḥillī’s specification of “one lowest genus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الجنس</w:t>
      </w:r>
      <w:r>
        <w:rPr>
          <w:rFonts w:ascii="EB Garamond" w:hAnsi="EB Garamond" w:cs="Amiri"/>
          <w:sz w:val="20"/>
          <w:rStyle w:val="ArabicTechnicalTerm"/>
          <w:rtl w:val="0"/>
        </w:rPr>
        <w:t xml:space="preserve">]‎</w:t>
      </w:r>
      <w:r>
        <w:rPr>
          <w:rFonts w:ascii="EB Garamond" w:hAnsi="EB Garamond" w:cs="Amiri"/>
          <w:sz w:val="20"/>
        </w:rPr>
        <w:t xml:space="preserve">” (jins wahid akhir).</w:t>
      </w:r>
    </w:p>
  </w:footnote>
  <w:footnote w:id="4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§198. This repeats §152 in the discussion of contrariety. Al-Ḥillī proposes an explanation but explicitly allows that another reader may understand the clause differently; no unique rationale is silently inserted here.</w:t>
      </w:r>
    </w:p>
  </w:footnote>
  <w:footnote w:id="4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§202. Al-Ḥillī explains that prior nonexistence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العدم</w:t>
      </w:r>
      <w:r>
        <w:rPr>
          <w:rFonts w:ascii="EB Garamond" w:hAnsi="EB Garamond" w:cs="Amiri"/>
          <w:sz w:val="20"/>
          <w:rStyle w:val="ArabicTechnicalTerm"/>
          <w:rtl w:val="0"/>
        </w:rPr>
        <w:t xml:space="preserve">]‎</w:t>
      </w:r>
      <w:r>
        <w:rPr>
          <w:rFonts w:ascii="EB Garamond" w:hAnsi="EB Garamond" w:cs="Amiri"/>
          <w:sz w:val="20"/>
        </w:rPr>
        <w:t xml:space="preserve"> is required for an act of a willing agent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الفاعل المختار</w:t>
      </w:r>
      <w:r>
        <w:rPr>
          <w:rFonts w:ascii="EB Garamond" w:hAnsi="EB Garamond" w:cs="Amiri"/>
          <w:sz w:val="20"/>
          <w:rStyle w:val="ArabicTechnicalTerm"/>
          <w:rtl w:val="0"/>
        </w:rPr>
        <w:t xml:space="preserve">]‎</w:t>
      </w:r>
      <w:r>
        <w:rPr>
          <w:rFonts w:ascii="EB Garamond" w:hAnsi="EB Garamond" w:cs="Amiri"/>
          <w:sz w:val="20"/>
        </w:rPr>
        <w:t xml:space="preserve">, but is not a necessary condition of causation as such, since a necessitating cause can be considered otherwise.</w:t>
      </w:r>
    </w:p>
  </w:footnote>
  <w:footnote w:id="4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§204. Al-Ḥillī restricts the disputed one-from-one argument to a necessitating cause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العلة</w:t>
      </w:r>
      <w:r>
        <w:rPr>
          <w:rFonts w:ascii="EB Garamond" w:hAnsi="EB Garamond" w:cs="Amiri"/>
          <w:sz w:val="20"/>
          <w:rStyle w:val="ArabicTechnicalTerm"/>
          <w:rtl w:val="0"/>
        </w:rPr>
        <w:t xml:space="preserve">]‎</w:t>
      </w:r>
      <w:r>
        <w:rPr>
          <w:rFonts w:ascii="EB Garamond" w:hAnsi="EB Garamond" w:cs="Amiri"/>
          <w:sz w:val="20"/>
        </w:rPr>
        <w:t xml:space="preserve"> considered in one respect, and criticises a proof offered for it. The matn’s concise assertion is retained; the commentator’s criticism is not presented as part of Ṭūsī’s wording.</w:t>
      </w:r>
    </w:p>
  </w:footnote>
  <w:footnote w:id="4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§207. A cause one in species produces an effect one in species, but the same species of effect can have causes different in species. Al-Ḥillī uses heat from motion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الحركة</w:t>
      </w:r>
      <w:r>
        <w:rPr>
          <w:rFonts w:ascii="EB Garamond" w:hAnsi="EB Garamond" w:cs="Amiri"/>
          <w:sz w:val="20"/>
          <w:rStyle w:val="ArabicTechnicalTerm"/>
          <w:rtl w:val="0"/>
        </w:rPr>
        <w:t xml:space="preserve">]‎</w:t>
      </w:r>
      <w:r>
        <w:rPr>
          <w:rFonts w:ascii="EB Garamond" w:hAnsi="EB Garamond" w:cs="Amiri"/>
          <w:sz w:val="20"/>
        </w:rPr>
        <w:t xml:space="preserve">, the sun, and fire.</w:t>
      </w:r>
    </w:p>
  </w:footnote>
  <w:footnote w:id="4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§211. The one-to-one correspondence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التطبيق</w:t>
      </w:r>
      <w:r>
        <w:rPr>
          <w:rFonts w:ascii="EB Garamond" w:hAnsi="EB Garamond" w:cs="Amiri"/>
          <w:sz w:val="20"/>
          <w:rStyle w:val="ArabicTechnicalTerm"/>
          <w:rtl w:val="0"/>
        </w:rPr>
        <w:t xml:space="preserve">]‎</w:t>
      </w:r>
      <w:r>
        <w:rPr>
          <w:rFonts w:ascii="EB Garamond" w:hAnsi="EB Garamond" w:cs="Amiri"/>
          <w:sz w:val="20"/>
        </w:rPr>
        <w:t xml:space="preserve"> (taṭbīq) arguments are translated as historical arguments against an infinite causal series. They are not silently reformulated in terms of modern set theory.</w:t>
      </w:r>
    </w:p>
  </w:footnote>
  <w:footnote w:id="4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§215. Reception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القبول</w:t>
      </w:r>
      <w:r>
        <w:rPr>
          <w:rFonts w:ascii="EB Garamond" w:hAnsi="EB Garamond" w:cs="Amiri"/>
          <w:sz w:val="20"/>
          <w:rStyle w:val="ArabicTechnicalTerm"/>
          <w:rtl w:val="0"/>
        </w:rPr>
        <w:t xml:space="preserve">]‎</w:t>
      </w:r>
      <w:r>
        <w:rPr>
          <w:rFonts w:ascii="EB Garamond" w:hAnsi="EB Garamond" w:cs="Amiri"/>
          <w:sz w:val="20"/>
        </w:rPr>
        <w:t xml:space="preserve"> is considered in respect of a subject’s lack of intrinsic sufficiency for the received feature; agency in respect of supplying what suffices. The qualification ‘when the relation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النسبة</w:t>
      </w:r>
      <w:r>
        <w:rPr>
          <w:rFonts w:ascii="EB Garamond" w:hAnsi="EB Garamond" w:cs="Amiri"/>
          <w:sz w:val="20"/>
          <w:rStyle w:val="ArabicTechnicalTerm"/>
          <w:rtl w:val="0"/>
        </w:rPr>
        <w:t xml:space="preserve">]‎</w:t>
      </w:r>
      <w:r>
        <w:rPr>
          <w:rFonts w:ascii="EB Garamond" w:hAnsi="EB Garamond" w:cs="Amiri"/>
          <w:sz w:val="20"/>
        </w:rPr>
        <w:t xml:space="preserve"> is the same’ prevents a blanket denial that one thing can act in one respect and receive in another.</w:t>
      </w:r>
    </w:p>
  </w:footnote>
  <w:footnote w:id="4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§225. Finitude is construed through the duration, number, or intensity of effects. ‘Its proper privation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عدم الملكة</w:t>
      </w:r>
      <w:r>
        <w:rPr>
          <w:rFonts w:ascii="EB Garamond" w:hAnsi="EB Garamond" w:cs="Amiri"/>
          <w:sz w:val="20"/>
          <w:rStyle w:val="ArabicTechnicalTerm"/>
          <w:rtl w:val="0"/>
        </w:rPr>
        <w:t xml:space="preserve">]‎</w:t>
      </w:r>
      <w:r>
        <w:rPr>
          <w:rFonts w:ascii="EB Garamond" w:hAnsi="EB Garamond" w:cs="Amiri"/>
          <w:sz w:val="20"/>
        </w:rPr>
        <w:t xml:space="preserve">’ refers to nonfinitude in a subject of the relevant kind, rather than every use of a bare negative.</w:t>
      </w:r>
    </w:p>
  </w:footnote>
  <w:footnote w:id="4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§226. The condensed physical argument compares motions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الحركة</w:t>
      </w:r>
      <w:r>
        <w:rPr>
          <w:rFonts w:ascii="EB Garamond" w:hAnsi="EB Garamond" w:cs="Amiri"/>
          <w:sz w:val="20"/>
          <w:rStyle w:val="ArabicTechnicalTerm"/>
          <w:rtl w:val="0"/>
        </w:rPr>
        <w:t xml:space="preserve">]‎</w:t>
      </w:r>
      <w:r>
        <w:rPr>
          <w:rFonts w:ascii="EB Garamond" w:hAnsi="EB Garamond" w:cs="Amiri"/>
          <w:sz w:val="20"/>
        </w:rPr>
        <w:t xml:space="preserve"> from the same starting point, with differing recipients or motive forces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القوة</w:t>
      </w:r>
      <w:r>
        <w:rPr>
          <w:rFonts w:ascii="EB Garamond" w:hAnsi="EB Garamond" w:cs="Amiri"/>
          <w:sz w:val="20"/>
          <w:rStyle w:val="ArabicTechnicalTerm"/>
          <w:rtl w:val="0"/>
        </w:rPr>
        <w:t xml:space="preserve">]‎</w:t>
      </w:r>
      <w:r>
        <w:rPr>
          <w:rFonts w:ascii="EB Garamond" w:hAnsi="EB Garamond" w:cs="Amiri"/>
          <w:sz w:val="20"/>
        </w:rPr>
        <w:t xml:space="preserve">. Al-Ḥillī discusses objections to the argument; those objections are not part of the matn.</w:t>
      </w:r>
    </w:p>
  </w:footnote>
  <w:footnote w:id="4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§247. The claim concerns making an effect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الأثر</w:t>
      </w:r>
      <w:r>
        <w:rPr>
          <w:rFonts w:ascii="EB Garamond" w:hAnsi="EB Garamond" w:cs="Amiri"/>
          <w:sz w:val="20"/>
          <w:rStyle w:val="ArabicTechnicalTerm"/>
          <w:rtl w:val="0"/>
        </w:rPr>
        <w:t xml:space="preserve">]‎</w:t>
      </w:r>
      <w:r>
        <w:rPr>
          <w:rFonts w:ascii="EB Garamond" w:hAnsi="EB Garamond" w:cs="Amiri"/>
          <w:sz w:val="20"/>
        </w:rPr>
        <w:t xml:space="preserve"> existent or nonexistent, rather than making its essential nature what it is. Read alongside §127, where producing quiddity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الماهية</w:t>
      </w:r>
      <w:r>
        <w:rPr>
          <w:rFonts w:ascii="EB Garamond" w:hAnsi="EB Garamond" w:cs="Amiri"/>
          <w:sz w:val="20"/>
          <w:rStyle w:val="ArabicTechnicalTerm"/>
          <w:rtl w:val="0"/>
        </w:rPr>
        <w:t xml:space="preserve">]‎</w:t>
      </w:r>
      <w:r>
        <w:rPr>
          <w:rFonts w:ascii="EB Garamond" w:hAnsi="EB Garamond" w:cs="Amiri"/>
          <w:sz w:val="20"/>
        </w:rPr>
        <w:t xml:space="preserve"> concerns its actualisation rather than altering its definition.</w:t>
      </w:r>
    </w:p>
  </w:footnote>
  <w:footnote w:id="4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§249. Al-Ḥillī addresses the objection that nonpersistent things, such as motions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الحركة</w:t>
      </w:r>
      <w:r>
        <w:rPr>
          <w:rFonts w:ascii="EB Garamond" w:hAnsi="EB Garamond" w:cs="Amiri"/>
          <w:sz w:val="20"/>
          <w:rStyle w:val="ArabicTechnicalTerm"/>
          <w:rtl w:val="0"/>
        </w:rPr>
        <w:t xml:space="preserve">]‎</w:t>
      </w:r>
      <w:r>
        <w:rPr>
          <w:rFonts w:ascii="EB Garamond" w:hAnsi="EB Garamond" w:cs="Amiri"/>
          <w:sz w:val="20"/>
        </w:rPr>
        <w:t xml:space="preserve"> and sounds, cease through themselves. He instead connects their cessation to the absence of their cause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السبب</w:t>
      </w:r>
      <w:r>
        <w:rPr>
          <w:rFonts w:ascii="EB Garamond" w:hAnsi="EB Garamond" w:cs="Amiri"/>
          <w:sz w:val="20"/>
          <w:rStyle w:val="ArabicTechnicalTerm"/>
          <w:rtl w:val="0"/>
        </w:rPr>
        <w:t xml:space="preserve">]‎</w:t>
      </w:r>
      <w:r>
        <w:rPr>
          <w:rFonts w:ascii="EB Garamond" w:hAnsi="EB Garamond" w:cs="Amiri"/>
          <w:sz w:val="20"/>
        </w:rPr>
        <w:t xml:space="preserve"> or of a condition.</w:t>
      </w:r>
    </w:p>
  </w:footnote>
  <w:footnote w:id="5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§253. “Subject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الموضوع</w:t>
      </w:r>
      <w:r>
        <w:rPr>
          <w:rFonts w:ascii="EB Garamond" w:hAnsi="EB Garamond" w:cs="Amiri"/>
          <w:sz w:val="20"/>
          <w:rStyle w:val="ArabicTechnicalTerm"/>
          <w:rtl w:val="0"/>
        </w:rPr>
        <w:t xml:space="preserve">]‎</w:t>
      </w:r>
      <w:r>
        <w:rPr>
          <w:rFonts w:ascii="EB Garamond" w:hAnsi="EB Garamond" w:cs="Amiri"/>
          <w:sz w:val="20"/>
        </w:rPr>
        <w:t xml:space="preserve">” (mawḍūʿ) is a self-subsistent support for an accident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العرض</w:t>
      </w:r>
      <w:r>
        <w:rPr>
          <w:rFonts w:ascii="EB Garamond" w:hAnsi="EB Garamond" w:cs="Amiri"/>
          <w:sz w:val="20"/>
          <w:rStyle w:val="ArabicTechnicalTerm"/>
          <w:rtl w:val="0"/>
        </w:rPr>
        <w:t xml:space="preserve">]‎</w:t>
      </w:r>
      <w:r>
        <w:rPr>
          <w:rFonts w:ascii="EB Garamond" w:hAnsi="EB Garamond" w:cs="Amiri"/>
          <w:sz w:val="20"/>
        </w:rPr>
        <w:t xml:space="preserve">; “receptacle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المحل</w:t>
      </w:r>
      <w:r>
        <w:rPr>
          <w:rFonts w:ascii="EB Garamond" w:hAnsi="EB Garamond" w:cs="Amiri"/>
          <w:sz w:val="20"/>
          <w:rStyle w:val="ArabicTechnicalTerm"/>
          <w:rtl w:val="0"/>
        </w:rPr>
        <w:t xml:space="preserve">]‎</w:t>
      </w:r>
      <w:r>
        <w:rPr>
          <w:rFonts w:ascii="EB Garamond" w:hAnsi="EB Garamond" w:cs="Amiri"/>
          <w:sz w:val="20"/>
        </w:rPr>
        <w:t xml:space="preserve">” (maḥall) is broader and can include prime matter</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الهيولى</w:t>
      </w:r>
      <w:r>
        <w:rPr>
          <w:rFonts w:ascii="EB Garamond" w:hAnsi="EB Garamond" w:cs="Amiri"/>
          <w:sz w:val="20"/>
          <w:rStyle w:val="ArabicTechnicalTerm"/>
          <w:rtl w:val="0"/>
        </w:rPr>
        <w:t xml:space="preserve">]‎</w:t>
      </w:r>
      <w:r>
        <w:rPr>
          <w:rFonts w:ascii="EB Garamond" w:hAnsi="EB Garamond" w:cs="Amiri"/>
          <w:sz w:val="20"/>
        </w:rPr>
        <w:t xml:space="preserve"> as the receptacle of substantial form. The distinctions in §§255–257 depend on keeping these terms separate.</w:t>
      </w:r>
    </w:p>
  </w:footnote>
  <w:footnote w:id="5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§268. The denial concerns an independently existing spatial indivisible: the atom</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الجزء الذي لا يتجزأ</w:t>
      </w:r>
      <w:r>
        <w:rPr>
          <w:rFonts w:ascii="EB Garamond" w:hAnsi="EB Garamond" w:cs="Amiri"/>
          <w:sz w:val="20"/>
          <w:rStyle w:val="ArabicTechnicalTerm"/>
          <w:rtl w:val="0"/>
        </w:rPr>
        <w:t xml:space="preserve">]‎</w:t>
      </w:r>
      <w:r>
        <w:rPr>
          <w:rFonts w:ascii="EB Garamond" w:hAnsi="EB Garamond" w:cs="Amiri"/>
          <w:sz w:val="20"/>
        </w:rPr>
        <w:t xml:space="preserve">. It does not deny a point existing as a boundary of something divisible (§273). The brief geometrical objections that follow are not complete standalone proofs; Ḥillī expands their constructions.</w:t>
      </w:r>
    </w:p>
  </w:footnote>
  <w:footnote w:id="5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§290. The text distinguishes material dimension, which excludes another material dimension, from the dimension identified with place, which is itself described as free of matter</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المادة</w:t>
      </w:r>
      <w:r>
        <w:rPr>
          <w:rFonts w:ascii="EB Garamond" w:hAnsi="EB Garamond" w:cs="Amiri"/>
          <w:sz w:val="20"/>
          <w:rStyle w:val="ArabicTechnicalTerm"/>
          <w:rtl w:val="0"/>
        </w:rPr>
        <w:t xml:space="preserve">]‎</w:t>
      </w:r>
      <w:r>
        <w:rPr>
          <w:rFonts w:ascii="EB Garamond" w:hAnsi="EB Garamond" w:cs="Amiri"/>
          <w:sz w:val="20"/>
        </w:rPr>
        <w:t xml:space="preserve">. This differs from the question whether a place can be physically unoccupied, answered negatively at §293.</w:t>
      </w:r>
    </w:p>
  </w:footnote>
  <w:footnote w:id="5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§312. The electronic transcription reads al-aʿdād (‘numbers’). Al-Ḥillī’s explanation concerns preparation (al-iʿdād), and the reading الإعداد is confirmed in al-Jalālī, p.152. The displayed Arabic corrects this transcription error.</w:t>
      </w:r>
    </w:p>
  </w:footnote>
  <w:footnote w:id="5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§314. The elliptical argument compares two supposedly infinite lines after removing a finite portion from one. Their part-by-part correspondence is alleged to force the shorter, and hence the longer, to terminate.</w:t>
      </w:r>
    </w:p>
  </w:footnote>
  <w:footnote w:id="5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§323. Al-Ḥillī expressly restricts this inference to corporeal accidents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العرض</w:t>
      </w:r>
      <w:r>
        <w:rPr>
          <w:rFonts w:ascii="EB Garamond" w:hAnsi="EB Garamond" w:cs="Amiri"/>
          <w:sz w:val="20"/>
          <w:rStyle w:val="ArabicTechnicalTerm"/>
          <w:rtl w:val="0"/>
        </w:rPr>
        <w:t xml:space="preserve">]‎</w:t>
      </w:r>
      <w:r>
        <w:rPr>
          <w:rFonts w:ascii="EB Garamond" w:hAnsi="EB Garamond" w:cs="Amiri"/>
          <w:sz w:val="20"/>
        </w:rPr>
        <w:t xml:space="preserve">. He treats the origination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الحدوث</w:t>
      </w:r>
      <w:r>
        <w:rPr>
          <w:rFonts w:ascii="EB Garamond" w:hAnsi="EB Garamond" w:cs="Amiri"/>
          <w:sz w:val="20"/>
          <w:rStyle w:val="ArabicTechnicalTerm"/>
          <w:rtl w:val="0"/>
        </w:rPr>
        <w:t xml:space="preserve">]‎</w:t>
      </w:r>
      <w:r>
        <w:rPr>
          <w:rFonts w:ascii="EB Garamond" w:hAnsi="EB Garamond" w:cs="Amiri"/>
          <w:sz w:val="20"/>
        </w:rPr>
        <w:t xml:space="preserve"> of noncorporeal accidents under the separate argument that everything other than God has originated.</w:t>
      </w:r>
    </w:p>
  </w:footnote>
  <w:footnote w:id="5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§329. Here the limit on the alleged perpetuity of motion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الحركة</w:t>
      </w:r>
      <w:r>
        <w:rPr>
          <w:rFonts w:ascii="EB Garamond" w:hAnsi="EB Garamond" w:cs="Amiri"/>
          <w:sz w:val="20"/>
          <w:rStyle w:val="ArabicTechnicalTerm"/>
          <w:rtl w:val="0"/>
        </w:rPr>
        <w:t xml:space="preserve">]‎</w:t>
      </w:r>
      <w:r>
        <w:rPr>
          <w:rFonts w:ascii="EB Garamond" w:hAnsi="EB Garamond" w:cs="Amiri"/>
          <w:sz w:val="20"/>
        </w:rPr>
        <w:t xml:space="preserve"> refers back to the proof that the world originated in time. Al-Ḥillī explicitly identifies that argument; the clause does not establish that celestial motion must cease at some future time.</w:t>
      </w:r>
    </w:p>
  </w:footnote>
  <w:footnote w:id="5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§351. Ḥillī explains “without reference” as without reference to an external object: imagined right and left eyes remain distinguishable even when no external image exists. The argument concerns bodily instruments for particular perception, contrasted with the soul</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النفس</w:t>
      </w:r>
      <w:r>
        <w:rPr>
          <w:rFonts w:ascii="EB Garamond" w:hAnsi="EB Garamond" w:cs="Amiri"/>
          <w:sz w:val="20"/>
          <w:rStyle w:val="ArabicTechnicalTerm"/>
          <w:rtl w:val="0"/>
        </w:rPr>
        <w:t xml:space="preserve">]‎</w:t>
      </w:r>
      <w:r>
        <w:rPr>
          <w:rFonts w:ascii="EB Garamond" w:hAnsi="EB Garamond" w:cs="Amiri"/>
          <w:sz w:val="20"/>
        </w:rPr>
        <w:t xml:space="preserve">’s unaided apprehension of universals.</w:t>
      </w:r>
    </w:p>
  </w:footnote>
  <w:footnote w:id="5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§361. Al-Ḥillī distinguishes two accounts: the surrounding air takes on the odour’s quality, or particles detach from the odorous body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الجسم</w:t>
      </w:r>
      <w:r>
        <w:rPr>
          <w:rFonts w:ascii="EB Garamond" w:hAnsi="EB Garamond" w:cs="Amiri"/>
          <w:sz w:val="20"/>
          <w:rStyle w:val="ArabicTechnicalTerm"/>
          <w:rtl w:val="0"/>
        </w:rPr>
        <w:t xml:space="preserve">]‎</w:t>
      </w:r>
      <w:r>
        <w:rPr>
          <w:rFonts w:ascii="EB Garamond" w:hAnsi="EB Garamond" w:cs="Amiri"/>
          <w:sz w:val="20"/>
        </w:rPr>
        <w:t xml:space="preserve"> and travel to the sense organ. He understands Ṭūsī as allowing both.</w:t>
      </w:r>
    </w:p>
  </w:footnote>
  <w:footnote w:id="5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§366. The positive reading “by the emission of a ray” is present both in the electronic Āmulī text and in Jalālī’s matn, p.161, checked against the scan. Ḥillī expressly attributes the outward-ray account to Ṭūsī before criticizing it. No negation has been supplied, despite the preceding reference to the pupil’s being affected.</w:t>
      </w:r>
    </w:p>
  </w:footnote>
  <w:footnote w:id="6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§377. Al-Ḥillī defines qārr al-dhāt through the coexistence of its parts and contrasts it with time, whose different portions cannot coexist. ‘Body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الجسم</w:t>
      </w:r>
      <w:r>
        <w:rPr>
          <w:rFonts w:ascii="EB Garamond" w:hAnsi="EB Garamond" w:cs="Amiri"/>
          <w:sz w:val="20"/>
          <w:rStyle w:val="ArabicTechnicalTerm"/>
          <w:rtl w:val="0"/>
        </w:rPr>
        <w:t xml:space="preserve">]‎</w:t>
      </w:r>
      <w:r>
        <w:rPr>
          <w:rFonts w:ascii="EB Garamond" w:hAnsi="EB Garamond" w:cs="Amiri"/>
          <w:sz w:val="20"/>
        </w:rPr>
        <w:t xml:space="preserve">’ here is mathematical body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الجسم التعليمي</w:t>
      </w:r>
      <w:r>
        <w:rPr>
          <w:rFonts w:ascii="EB Garamond" w:hAnsi="EB Garamond" w:cs="Amiri"/>
          <w:sz w:val="20"/>
          <w:rStyle w:val="ArabicTechnicalTerm"/>
          <w:rtl w:val="0"/>
        </w:rPr>
        <w:t xml:space="preserve">]‎</w:t>
      </w:r>
      <w:r>
        <w:rPr>
          <w:rFonts w:ascii="EB Garamond" w:hAnsi="EB Garamond" w:cs="Amiri"/>
          <w:sz w:val="20"/>
        </w:rPr>
        <w:t xml:space="preserve">, or three-dimensional magnitude, rather than substance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الجوهر</w:t>
      </w:r>
      <w:r>
        <w:rPr>
          <w:rFonts w:ascii="EB Garamond" w:hAnsi="EB Garamond" w:cs="Amiri"/>
          <w:sz w:val="20"/>
          <w:rStyle w:val="ArabicTechnicalTerm"/>
          <w:rtl w:val="0"/>
        </w:rPr>
        <w:t xml:space="preserve">]‎</w:t>
      </w:r>
      <w:r>
        <w:rPr>
          <w:rFonts w:ascii="EB Garamond" w:hAnsi="EB Garamond" w:cs="Amiri"/>
          <w:sz w:val="20"/>
        </w:rPr>
        <w:t xml:space="preserve">.</w:t>
      </w:r>
    </w:p>
  </w:footnote>
  <w:footnote w:id="6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§388. Al-Ḥillī distinguishes privative nonfinitude, which presupposes quantity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الكم</w:t>
      </w:r>
      <w:r>
        <w:rPr>
          <w:rFonts w:ascii="EB Garamond" w:hAnsi="EB Garamond" w:cs="Amiri"/>
          <w:sz w:val="20"/>
          <w:rStyle w:val="ArabicTechnicalTerm"/>
          <w:rtl w:val="0"/>
        </w:rPr>
        <w:t xml:space="preserve">]‎</w:t>
      </w:r>
      <w:r>
        <w:rPr>
          <w:rFonts w:ascii="EB Garamond" w:hAnsi="EB Garamond" w:cs="Amiri"/>
          <w:sz w:val="20"/>
        </w:rPr>
        <w:t xml:space="preserve">, from mere negation of finitude, which can be said of things without quantity. This keeps the assertion from attributing positive infinite magnitude to everything that is not finite.</w:t>
      </w:r>
    </w:p>
  </w:footnote>
  <w:footnote w:id="6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§392. “Affective qualities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الكيفيات الانفعالية</w:t>
      </w:r>
      <w:r>
        <w:rPr>
          <w:rFonts w:ascii="EB Garamond" w:hAnsi="EB Garamond" w:cs="Amiri"/>
          <w:sz w:val="20"/>
          <w:rStyle w:val="ArabicTechnicalTerm"/>
          <w:rtl w:val="0"/>
        </w:rPr>
        <w:t xml:space="preserve">]‎</w:t>
      </w:r>
      <w:r>
        <w:rPr>
          <w:rFonts w:ascii="EB Garamond" w:hAnsi="EB Garamond" w:cs="Amiri"/>
          <w:sz w:val="20"/>
        </w:rPr>
        <w:t xml:space="preserve">” and “affections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الانفعالات</w:t>
      </w:r>
      <w:r>
        <w:rPr>
          <w:rFonts w:ascii="EB Garamond" w:hAnsi="EB Garamond" w:cs="Amiri"/>
          <w:sz w:val="20"/>
          <w:rStyle w:val="ArabicTechnicalTerm"/>
          <w:rtl w:val="0"/>
        </w:rPr>
        <w:t xml:space="preserve">]‎</w:t>
      </w:r>
      <w:r>
        <w:rPr>
          <w:rFonts w:ascii="EB Garamond" w:hAnsi="EB Garamond" w:cs="Amiri"/>
          <w:sz w:val="20"/>
        </w:rPr>
        <w:t xml:space="preserve">” render the traditional distinction between relatively stable sensible qualities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الكيفية</w:t>
      </w:r>
      <w:r>
        <w:rPr>
          <w:rFonts w:ascii="EB Garamond" w:hAnsi="EB Garamond" w:cs="Amiri"/>
          <w:sz w:val="20"/>
          <w:rStyle w:val="ArabicTechnicalTerm"/>
          <w:rtl w:val="0"/>
        </w:rPr>
        <w:t xml:space="preserve">]‎</w:t>
      </w:r>
      <w:r>
        <w:rPr>
          <w:rFonts w:ascii="EB Garamond" w:hAnsi="EB Garamond" w:cs="Amiri"/>
          <w:sz w:val="20"/>
        </w:rPr>
        <w:t xml:space="preserve"> and transient sensible states. They do not refer specifically to emotion.</w:t>
      </w:r>
    </w:p>
  </w:footnote>
  <w:footnote w:id="6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§405. Al-Ḥillī understands this as an argument for natural inclination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الميل</w:t>
      </w:r>
      <w:r>
        <w:rPr>
          <w:rFonts w:ascii="EB Garamond" w:hAnsi="EB Garamond" w:cs="Amiri"/>
          <w:sz w:val="20"/>
          <w:rStyle w:val="ArabicTechnicalTerm"/>
          <w:rtl w:val="0"/>
        </w:rPr>
        <w:t xml:space="preserve">]‎</w:t>
      </w:r>
      <w:r>
        <w:rPr>
          <w:rFonts w:ascii="EB Garamond" w:hAnsi="EB Garamond" w:cs="Amiri"/>
          <w:sz w:val="20"/>
        </w:rPr>
        <w:t xml:space="preserve"> in a body capable of forced motion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الحركة</w:t>
      </w:r>
      <w:r>
        <w:rPr>
          <w:rFonts w:ascii="EB Garamond" w:hAnsi="EB Garamond" w:cs="Amiri"/>
          <w:sz w:val="20"/>
          <w:rStyle w:val="ArabicTechnicalTerm"/>
          <w:rtl w:val="0"/>
        </w:rPr>
        <w:t xml:space="preserve">]‎</w:t>
      </w:r>
      <w:r>
        <w:rPr>
          <w:rFonts w:ascii="EB Garamond" w:hAnsi="EB Garamond" w:cs="Amiri"/>
          <w:sz w:val="20"/>
        </w:rPr>
        <w:t xml:space="preserve">. The natural inclination supplies an internal resistance; the ratio argument compares motion with and without resistance.</w:t>
      </w:r>
    </w:p>
  </w:footnote>
  <w:footnote w:id="6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§431. Ḥillī explains this as denying a kind of speech beyond the articulated speech just defined; the immediate polemical target is speech conceived as an additional inner attribute.</w:t>
      </w:r>
    </w:p>
  </w:footnote>
  <w:footnote w:id="6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§436. Here “knowledge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العلم</w:t>
      </w:r>
      <w:r>
        <w:rPr>
          <w:rFonts w:ascii="EB Garamond" w:hAnsi="EB Garamond" w:cs="Amiri"/>
          <w:sz w:val="20"/>
          <w:rStyle w:val="ArabicTechnicalTerm"/>
          <w:rtl w:val="0"/>
        </w:rPr>
        <w:t xml:space="preserve">]‎</w:t>
      </w:r>
      <w:r>
        <w:rPr>
          <w:rFonts w:ascii="EB Garamond" w:hAnsi="EB Garamond" w:cs="Amiri"/>
          <w:sz w:val="20"/>
        </w:rPr>
        <w:t xml:space="preserve">” is used broadly enough to include conception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التصور</w:t>
      </w:r>
      <w:r>
        <w:rPr>
          <w:rFonts w:ascii="EB Garamond" w:hAnsi="EB Garamond" w:cs="Amiri"/>
          <w:sz w:val="20"/>
          <w:rStyle w:val="ArabicTechnicalTerm"/>
          <w:rtl w:val="0"/>
        </w:rPr>
        <w:t xml:space="preserve">]‎</w:t>
      </w:r>
      <w:r>
        <w:rPr>
          <w:rFonts w:ascii="EB Garamond" w:hAnsi="EB Garamond" w:cs="Amiri"/>
          <w:sz w:val="20"/>
        </w:rPr>
        <w:t xml:space="preserve"> as well as true, firm, stable assent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التصديق</w:t>
      </w:r>
      <w:r>
        <w:rPr>
          <w:rFonts w:ascii="EB Garamond" w:hAnsi="EB Garamond" w:cs="Amiri"/>
          <w:sz w:val="20"/>
          <w:rStyle w:val="ArabicTechnicalTerm"/>
          <w:rtl w:val="0"/>
        </w:rPr>
        <w:t xml:space="preserve">]‎</w:t>
      </w:r>
      <w:r>
        <w:rPr>
          <w:rFonts w:ascii="EB Garamond" w:hAnsi="EB Garamond" w:cs="Amiri"/>
          <w:sz w:val="20"/>
        </w:rPr>
        <w:t xml:space="preserve">. Subsequent clauses distinguish this broad usage from narrower epistemic usages. “Non-inferential” renders epistemic ḍarūrī and does not mean metaphysical necessity.</w:t>
      </w:r>
    </w:p>
  </w:footnote>
  <w:footnote w:id="6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§445. The difficulty concerns self-knowledge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العلم</w:t>
      </w:r>
      <w:r>
        <w:rPr>
          <w:rFonts w:ascii="EB Garamond" w:hAnsi="EB Garamond" w:cs="Amiri"/>
          <w:sz w:val="20"/>
          <w:rStyle w:val="ArabicTechnicalTerm"/>
          <w:rtl w:val="0"/>
        </w:rPr>
        <w:t xml:space="preserve">]‎</w:t>
      </w:r>
      <w:r>
        <w:rPr>
          <w:rFonts w:ascii="EB Garamond" w:hAnsi="EB Garamond" w:cs="Amiri"/>
          <w:sz w:val="20"/>
        </w:rPr>
        <w:t xml:space="preserve">: if knowledge is an impressed likeness and a relation, how can knower and known be identical? The main text raises the difficulty tersely; it does not state the full attempted solutions discussed by Ḥillī.</w:t>
      </w:r>
    </w:p>
  </w:footnote>
  <w:footnote w:id="6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§456. “Universally” describes the mode of causal knowledge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العلم</w:t>
      </w:r>
      <w:r>
        <w:rPr>
          <w:rFonts w:ascii="EB Garamond" w:hAnsi="EB Garamond" w:cs="Amiri"/>
          <w:sz w:val="20"/>
          <w:rStyle w:val="ArabicTechnicalTerm"/>
          <w:rtl w:val="0"/>
        </w:rPr>
        <w:t xml:space="preserve">]‎</w:t>
      </w:r>
      <w:r>
        <w:rPr>
          <w:rFonts w:ascii="EB Garamond" w:hAnsi="EB Garamond" w:cs="Amiri"/>
          <w:sz w:val="20"/>
        </w:rPr>
        <w:t xml:space="preserve">. Ḥillī illustrates it with knowledge of a particular eclipse through its causes and universal</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الكلي</w:t>
      </w:r>
      <w:r>
        <w:rPr>
          <w:rFonts w:ascii="EB Garamond" w:hAnsi="EB Garamond" w:cs="Amiri"/>
          <w:sz w:val="20"/>
          <w:rStyle w:val="ArabicTechnicalTerm"/>
          <w:rtl w:val="0"/>
        </w:rPr>
        <w:t xml:space="preserve">]‎</w:t>
      </w:r>
      <w:r>
        <w:rPr>
          <w:rFonts w:ascii="EB Garamond" w:hAnsi="EB Garamond" w:cs="Amiri"/>
          <w:sz w:val="20"/>
        </w:rPr>
        <w:t xml:space="preserve"> conditions. The clause is compressed and should not be expanded into a general denial that particulars can be perceived.</w:t>
      </w:r>
    </w:p>
  </w:footnote>
  <w:footnote w:id="6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§467. Al-Ḥillī identifies this ignorance with pure doubt, in which neither alternative has preponderance. The endpoint is not the false conviction called compound ignorance in §465.</w:t>
      </w:r>
    </w:p>
  </w:footnote>
  <w:footnote w:id="6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§468. The claim here concerns the self-evidence of sound reflection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النظر</w:t>
      </w:r>
      <w:r>
        <w:rPr>
          <w:rFonts w:ascii="EB Garamond" w:hAnsi="EB Garamond" w:cs="Amiri"/>
          <w:sz w:val="20"/>
          <w:rStyle w:val="ArabicTechnicalTerm"/>
          <w:rtl w:val="0"/>
        </w:rPr>
        <w:t xml:space="preserve">]‎</w:t>
      </w:r>
      <w:r>
        <w:rPr>
          <w:rFonts w:ascii="EB Garamond" w:hAnsi="EB Garamond" w:cs="Amiri"/>
          <w:sz w:val="20"/>
        </w:rPr>
        <w:t xml:space="preserve">'s efficacy; the following claim at 470 concerns the necessity of knowledge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العلم</w:t>
      </w:r>
      <w:r>
        <w:rPr>
          <w:rFonts w:ascii="EB Garamond" w:hAnsi="EB Garamond" w:cs="Amiri"/>
          <w:sz w:val="20"/>
          <w:rStyle w:val="ArabicTechnicalTerm"/>
          <w:rtl w:val="0"/>
        </w:rPr>
        <w:t xml:space="preserve">]‎</w:t>
      </w:r>
      <w:r>
        <w:rPr>
          <w:rFonts w:ascii="EB Garamond" w:hAnsi="EB Garamond" w:cs="Amiri"/>
          <w:sz w:val="20"/>
        </w:rPr>
        <w:t xml:space="preserve"> resulting from sound reflection. This distinction follows Ḥillī's explanation of the two passages.</w:t>
      </w:r>
    </w:p>
  </w:footnote>
  <w:footnote w:id="7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§480. Conjunctive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الاقتراني</w:t>
      </w:r>
      <w:r>
        <w:rPr>
          <w:rFonts w:ascii="EB Garamond" w:hAnsi="EB Garamond" w:cs="Amiri"/>
          <w:sz w:val="20"/>
          <w:rStyle w:val="ArabicTechnicalTerm"/>
          <w:rtl w:val="0"/>
        </w:rPr>
        <w:t xml:space="preserve">]‎</w:t>
      </w:r>
      <w:r>
        <w:rPr>
          <w:rFonts w:ascii="EB Garamond" w:hAnsi="EB Garamond" w:cs="Amiri"/>
          <w:sz w:val="20"/>
        </w:rPr>
        <w:t xml:space="preserve"> (iqtirānī) syllogisms contain the conclusion only potentially in their premises. Exceptive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الاستثنائي</w:t>
      </w:r>
      <w:r>
        <w:rPr>
          <w:rFonts w:ascii="EB Garamond" w:hAnsi="EB Garamond" w:cs="Amiri"/>
          <w:sz w:val="20"/>
          <w:rStyle w:val="ArabicTechnicalTerm"/>
          <w:rtl w:val="0"/>
        </w:rPr>
        <w:t xml:space="preserve">]‎</w:t>
      </w:r>
      <w:r>
        <w:rPr>
          <w:rFonts w:ascii="EB Garamond" w:hAnsi="EB Garamond" w:cs="Amiri"/>
          <w:sz w:val="20"/>
        </w:rPr>
        <w:t xml:space="preserve"> (istithnāʾī) syllogisms explicitly affirm or deny a component of a conditional or disjunctive premise.</w:t>
      </w:r>
    </w:p>
  </w:footnote>
  <w:footnote w:id="7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§481. Ḥillī identifies the four proximate forms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الصورة</w:t>
      </w:r>
      <w:r>
        <w:rPr>
          <w:rFonts w:ascii="EB Garamond" w:hAnsi="EB Garamond" w:cs="Amiri"/>
          <w:sz w:val="20"/>
          <w:rStyle w:val="ArabicTechnicalTerm"/>
          <w:rtl w:val="0"/>
        </w:rPr>
        <w:t xml:space="preserve">]‎</w:t>
      </w:r>
      <w:r>
        <w:rPr>
          <w:rFonts w:ascii="EB Garamond" w:hAnsi="EB Garamond" w:cs="Amiri"/>
          <w:sz w:val="20"/>
        </w:rPr>
        <w:t xml:space="preserve"> as the four syllogistic figures and the two remote forms as categorical and conditional.</w:t>
      </w:r>
    </w:p>
  </w:footnote>
  <w:footnote w:id="7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§482. The five kinds by proximate matter</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المادة</w:t>
      </w:r>
      <w:r>
        <w:rPr>
          <w:rFonts w:ascii="EB Garamond" w:hAnsi="EB Garamond" w:cs="Amiri"/>
          <w:sz w:val="20"/>
          <w:rStyle w:val="ArabicTechnicalTerm"/>
          <w:rtl w:val="0"/>
        </w:rPr>
        <w:t xml:space="preserve">]‎</w:t>
      </w:r>
      <w:r>
        <w:rPr>
          <w:rFonts w:ascii="EB Garamond" w:hAnsi="EB Garamond" w:cs="Amiri"/>
          <w:sz w:val="20"/>
        </w:rPr>
        <w:t xml:space="preserve"> are demonstration, dialectic, rhetoric, sophistry, and poetry. The four kinds by remote matter are accepted, probable, specious, and imaginative premises, according to Ḥillī’s explanation.</w:t>
      </w:r>
    </w:p>
  </w:footnote>
  <w:footnote w:id="7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§483. The two implicative forms are affirming the antecedent and denying the consequent. A disjunction that is exclusive without necessarily being exhaustive, or exhaustive without necessarily being exclusive, permits two forms; a strict disjunction, both exclusive and exhaustive, permits four.</w:t>
      </w:r>
    </w:p>
  </w:footnote>
  <w:footnote w:id="7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§490. The last two reasons are strongly elliptical. In his first explanation, Ḥillī treats the “two impossibilities” as temporal origination of divine power or beginninglessness of the act. He also offers an alternative interpretation involving opposed acts. The translation does not silently choose one of these as the wording of Ṭūsī himself.</w:t>
      </w:r>
    </w:p>
  </w:footnote>
  <w:footnote w:id="7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§491. Al-Ḥillī distinguishes one act being within the power</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القدرة</w:t>
      </w:r>
      <w:r>
        <w:rPr>
          <w:rFonts w:ascii="EB Garamond" w:hAnsi="EB Garamond" w:cs="Amiri"/>
          <w:sz w:val="20"/>
          <w:rStyle w:val="ArabicTechnicalTerm"/>
          <w:rtl w:val="0"/>
        </w:rPr>
        <w:t xml:space="preserve">]‎</w:t>
      </w:r>
      <w:r>
        <w:rPr>
          <w:rFonts w:ascii="EB Garamond" w:hAnsi="EB Garamond" w:cs="Amiri"/>
          <w:sz w:val="20"/>
        </w:rPr>
        <w:t xml:space="preserve"> of two agents from its actually being produced by both. He permits the former if the act is realised through one of them; his objection to joint production treats each power as sufficient for the act in its own right.</w:t>
      </w:r>
    </w:p>
  </w:footnote>
  <w:footnote w:id="7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§494. Following Ḥillī, “and the act” is taken to add that character differs from the act, after distinguishing character from power</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القدرة</w:t>
      </w:r>
      <w:r>
        <w:rPr>
          <w:rFonts w:ascii="EB Garamond" w:hAnsi="EB Garamond" w:cs="Amiri"/>
          <w:sz w:val="20"/>
          <w:rStyle w:val="ArabicTechnicalTerm"/>
          <w:rtl w:val="0"/>
        </w:rPr>
        <w:t xml:space="preserve">]‎</w:t>
      </w:r>
      <w:r>
        <w:rPr>
          <w:rFonts w:ascii="EB Garamond" w:hAnsi="EB Garamond" w:cs="Amiri"/>
          <w:sz w:val="20"/>
        </w:rPr>
        <w:t xml:space="preserve">. Character (khuluq) is an established disposition from which acts issue easily.</w:t>
      </w:r>
    </w:p>
  </w:footnote>
  <w:footnote w:id="7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§496. The principal reading in both the electronic text and Jalālī’s matn, p.176, says “departure from the natural state.” Jalālī’s apparatus records “nonnatural” in one witness and cites Qūshjī’s fuller reading, “departure from the nonnatural state into the natural state.” That alternative would yield the familiar rejection of defining pleasure merely as restoration to the natural state. The main translation preserves the printed principal reading.</w:t>
      </w:r>
    </w:p>
  </w:footnote>
  <w:footnote w:id="7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§499. Al-Ḥillī takes knowledge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العلم</w:t>
      </w:r>
      <w:r>
        <w:rPr>
          <w:rFonts w:ascii="EB Garamond" w:hAnsi="EB Garamond" w:cs="Amiri"/>
          <w:sz w:val="20"/>
          <w:rStyle w:val="ArabicTechnicalTerm"/>
          <w:rtl w:val="0"/>
        </w:rPr>
        <w:t xml:space="preserve">]‎</w:t>
      </w:r>
      <w:r>
        <w:rPr>
          <w:rFonts w:ascii="EB Garamond" w:hAnsi="EB Garamond" w:cs="Amiri"/>
          <w:sz w:val="20"/>
        </w:rPr>
        <w:t xml:space="preserve"> here broadly to include belief or opinion concerning the benefit or harm in an act. The classification does not require the agent’s assessment to be certain or true.</w:t>
      </w:r>
    </w:p>
  </w:footnote>
  <w:footnote w:id="7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§500. This follows Ḥillī’s first reading: willing a thing entails aversion to its opposite. He also suggests that the clause may mean that knowledge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العلم</w:t>
      </w:r>
      <w:r>
        <w:rPr>
          <w:rFonts w:ascii="EB Garamond" w:hAnsi="EB Garamond" w:cs="Amiri"/>
          <w:sz w:val="20"/>
          <w:rStyle w:val="ArabicTechnicalTerm"/>
          <w:rtl w:val="0"/>
        </w:rPr>
        <w:t xml:space="preserve">]‎</w:t>
      </w:r>
      <w:r>
        <w:rPr>
          <w:rFonts w:ascii="EB Garamond" w:hAnsi="EB Garamond" w:cs="Amiri"/>
          <w:sz w:val="20"/>
        </w:rPr>
        <w:t xml:space="preserve"> entails one or the other of will and aversion, depending on benefit or harm. The Arabic is exceptionally compressed.</w:t>
      </w:r>
    </w:p>
  </w:footnote>
  <w:footnote w:id="8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§519. The pronoun is ambiguous. Ḥillī first understands the argument as requiring the 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الوجود</w:t>
      </w:r>
      <w:r>
        <w:rPr>
          <w:rFonts w:ascii="EB Garamond" w:hAnsi="EB Garamond" w:cs="Amiri"/>
          <w:sz w:val="20"/>
          <w:rStyle w:val="ArabicTechnicalTerm"/>
          <w:rtl w:val="0"/>
        </w:rPr>
        <w:t xml:space="preserve">]‎</w:t>
      </w:r>
      <w:r>
        <w:rPr>
          <w:rFonts w:ascii="EB Garamond" w:hAnsi="EB Garamond" w:cs="Amiri"/>
          <w:sz w:val="20"/>
        </w:rPr>
        <w:t xml:space="preserve"> of relation to precede its own existence; he also allows “its receptacle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المحل</w:t>
      </w:r>
      <w:r>
        <w:rPr>
          <w:rFonts w:ascii="EB Garamond" w:hAnsi="EB Garamond" w:cs="Amiri"/>
          <w:sz w:val="20"/>
          <w:rStyle w:val="ArabicTechnicalTerm"/>
          <w:rtl w:val="0"/>
        </w:rPr>
        <w:t xml:space="preserve">]‎</w:t>
      </w:r>
      <w:r>
        <w:rPr>
          <w:rFonts w:ascii="EB Garamond" w:hAnsi="EB Garamond" w:cs="Amiri"/>
          <w:sz w:val="20"/>
        </w:rPr>
        <w:t xml:space="preserve">” as the referent. The first interpretation supplies the bracketed words.</w:t>
      </w:r>
    </w:p>
  </w:footnote>
  <w:footnote w:id="8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§522. Al-Ḥillī first distinguishes unlike relations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الإضافة</w:t>
      </w:r>
      <w:r>
        <w:rPr>
          <w:rFonts w:ascii="EB Garamond" w:hAnsi="EB Garamond" w:cs="Amiri"/>
          <w:sz w:val="20"/>
          <w:rStyle w:val="ArabicTechnicalTerm"/>
          <w:rtl w:val="0"/>
        </w:rPr>
        <w:t xml:space="preserve">]‎</w:t>
      </w:r>
      <w:r>
        <w:rPr>
          <w:rFonts w:ascii="EB Garamond" w:hAnsi="EB Garamond" w:cs="Amiri"/>
          <w:sz w:val="20"/>
        </w:rPr>
        <w:t xml:space="preserve">, such as fatherhood and sonship, from like relations, such as brotherhood and neighbourhood. The final qualification concerns how a relation belongs to its bearer: knowledge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العلم</w:t>
      </w:r>
      <w:r>
        <w:rPr>
          <w:rFonts w:ascii="EB Garamond" w:hAnsi="EB Garamond" w:cs="Amiri"/>
          <w:sz w:val="20"/>
          <w:rStyle w:val="ArabicTechnicalTerm"/>
          <w:rtl w:val="0"/>
        </w:rPr>
        <w:t xml:space="preserve">]‎</w:t>
      </w:r>
      <w:r>
        <w:rPr>
          <w:rFonts w:ascii="EB Garamond" w:hAnsi="EB Garamond" w:cs="Amiri"/>
          <w:sz w:val="20"/>
        </w:rPr>
        <w:t xml:space="preserve"> supplies an additional factor in the knower, whereas being to the right or left requires no such further quality.</w:t>
      </w:r>
    </w:p>
  </w:footnote>
  <w:footnote w:id="8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§533. The argument concerns a composite’s dependence on its constituents: the loss of one constituent suffices. Al-Ḥillī explicitly glosses the plural “parts” with “one of its parts.”</w:t>
      </w:r>
    </w:p>
  </w:footnote>
  <w:footnote w:id="8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§540. “Concealment” (kumūn) explains apparent alteration as the emergence of a previously hidden quality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الكيف</w:t>
      </w:r>
      <w:r>
        <w:rPr>
          <w:rFonts w:ascii="EB Garamond" w:hAnsi="EB Garamond" w:cs="Amiri"/>
          <w:sz w:val="20"/>
          <w:rStyle w:val="ArabicTechnicalTerm"/>
          <w:rtl w:val="0"/>
        </w:rPr>
        <w:t xml:space="preserve">]‎</w:t>
      </w:r>
      <w:r>
        <w:rPr>
          <w:rFonts w:ascii="EB Garamond" w:hAnsi="EB Garamond" w:cs="Amiri"/>
          <w:sz w:val="20"/>
        </w:rPr>
        <w:t xml:space="preserve">; “influx” (wurūd) explains it by entry of something from outside. The text rejects both as general substitutes for genuine qualitative alteration.</w:t>
      </w:r>
    </w:p>
  </w:footnote>
  <w:footnote w:id="8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§542. The measure is time. Ḥillī takes the remaining terms as the subject and the category in which motion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الحركة</w:t>
      </w:r>
      <w:r>
        <w:rPr>
          <w:rFonts w:ascii="EB Garamond" w:hAnsi="EB Garamond" w:cs="Amiri"/>
          <w:sz w:val="20"/>
          <w:rStyle w:val="ArabicTechnicalTerm"/>
          <w:rtl w:val="0"/>
        </w:rPr>
        <w:t xml:space="preserve">]‎</w:t>
      </w:r>
      <w:r>
        <w:rPr>
          <w:rFonts w:ascii="EB Garamond" w:hAnsi="EB Garamond" w:cs="Amiri"/>
          <w:sz w:val="20"/>
        </w:rPr>
        <w:t xml:space="preserve"> occurs, but explicitly allows “locus” and “recipient” to exchange those references. The translation preserves the general terms.</w:t>
      </w:r>
    </w:p>
  </w:footnote>
  <w:footnote w:id="8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§550. The bracket follows Ḥillī’s first interpretation: rest is opposed both to movement from its place and to movement into it. He also allows “the two motions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الحركة</w:t>
      </w:r>
      <w:r>
        <w:rPr>
          <w:rFonts w:ascii="EB Garamond" w:hAnsi="EB Garamond" w:cs="Amiri"/>
          <w:sz w:val="20"/>
          <w:rStyle w:val="ArabicTechnicalTerm"/>
          <w:rtl w:val="0"/>
        </w:rPr>
        <w:t xml:space="preserve">]‎</w:t>
      </w:r>
      <w:r>
        <w:rPr>
          <w:rFonts w:ascii="EB Garamond" w:hAnsi="EB Garamond" w:cs="Amiri"/>
          <w:sz w:val="20"/>
        </w:rPr>
        <w:t xml:space="preserve">” to mean rectilinear and circular motion.</w:t>
      </w:r>
    </w:p>
  </w:footnote>
  <w:footnote w:id="8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§553. Kawn here is the genus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الجنس</w:t>
      </w:r>
      <w:r>
        <w:rPr>
          <w:rFonts w:ascii="EB Garamond" w:hAnsi="EB Garamond" w:cs="Amiri"/>
          <w:sz w:val="20"/>
          <w:rStyle w:val="ArabicTechnicalTerm"/>
          <w:rtl w:val="0"/>
        </w:rPr>
        <w:t xml:space="preserve">]‎</w:t>
      </w:r>
      <w:r>
        <w:rPr>
          <w:rFonts w:ascii="EB Garamond" w:hAnsi="EB Garamond" w:cs="Amiri"/>
          <w:sz w:val="20"/>
        </w:rPr>
        <w:t xml:space="preserve"> of bodily occupation of place, encompassing motion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الحركة</w:t>
      </w:r>
      <w:r>
        <w:rPr>
          <w:rFonts w:ascii="EB Garamond" w:hAnsi="EB Garamond" w:cs="Amiri"/>
          <w:sz w:val="20"/>
          <w:rStyle w:val="ArabicTechnicalTerm"/>
          <w:rtl w:val="0"/>
        </w:rPr>
        <w:t xml:space="preserve">]‎</w:t>
      </w:r>
      <w:r>
        <w:rPr>
          <w:rFonts w:ascii="EB Garamond" w:hAnsi="EB Garamond" w:cs="Amiri"/>
          <w:sz w:val="20"/>
        </w:rPr>
        <w:t xml:space="preserve"> and rest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السكون</w:t>
      </w:r>
      <w:r>
        <w:rPr>
          <w:rFonts w:ascii="EB Garamond" w:hAnsi="EB Garamond" w:cs="Amiri"/>
          <w:sz w:val="20"/>
          <w:rStyle w:val="ArabicTechnicalTerm"/>
          <w:rtl w:val="0"/>
        </w:rPr>
        <w:t xml:space="preserve">]‎</w:t>
      </w:r>
      <w:r>
        <w:rPr>
          <w:rFonts w:ascii="EB Garamond" w:hAnsi="EB Garamond" w:cs="Amiri"/>
          <w:sz w:val="20"/>
        </w:rPr>
        <w:t xml:space="preserve">, not origination or 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الوجود</w:t>
      </w:r>
      <w:r>
        <w:rPr>
          <w:rFonts w:ascii="EB Garamond" w:hAnsi="EB Garamond" w:cs="Amiri"/>
          <w:sz w:val="20"/>
          <w:rStyle w:val="ArabicTechnicalTerm"/>
          <w:rtl w:val="0"/>
        </w:rPr>
        <w:t xml:space="preserve">]‎</w:t>
      </w:r>
      <w:r>
        <w:rPr>
          <w:rFonts w:ascii="EB Garamond" w:hAnsi="EB Garamond" w:cs="Amiri"/>
          <w:sz w:val="20"/>
        </w:rPr>
        <w:t xml:space="preserve"> in its unrestricted metaphysical sense.</w:t>
      </w:r>
    </w:p>
  </w:footnote>
  <w:footnote w:id="8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§564. Ḥillī offers two interpretations of the bearer: the substrate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المحل</w:t>
      </w:r>
      <w:r>
        <w:rPr>
          <w:rFonts w:ascii="EB Garamond" w:hAnsi="EB Garamond" w:cs="Amiri"/>
          <w:sz w:val="20"/>
          <w:rStyle w:val="ArabicTechnicalTerm"/>
          <w:rtl w:val="0"/>
        </w:rPr>
        <w:t xml:space="preserve">]‎</w:t>
      </w:r>
      <w:r>
        <w:rPr>
          <w:rFonts w:ascii="EB Garamond" w:hAnsi="EB Garamond" w:cs="Amiri"/>
          <w:sz w:val="20"/>
        </w:rPr>
        <w:t xml:space="preserve"> of changing states, or time itself as one term of the temporal relation. The translation leaves the reference open.</w:t>
      </w:r>
    </w:p>
  </w:footnote>
  <w:footnote w:id="8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§571. Ḥillī explicitly takes the pronoun to refer to the last two categories, acting and being acted upon. Their mental status is not a denial that effects occur.</w:t>
      </w:r>
    </w:p>
  </w:footnote>
  <w:footnote w:id="8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§573. The claim concerns a cause that produces its effect necessarily by its essence (mūjib), as opposed to a willing agent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الفاعل المختار</w:t>
      </w:r>
      <w:r>
        <w:rPr>
          <w:rFonts w:ascii="EB Garamond" w:hAnsi="EB Garamond" w:cs="Amiri"/>
          <w:sz w:val="20"/>
          <w:rStyle w:val="ArabicTechnicalTerm"/>
          <w:rtl w:val="0"/>
        </w:rPr>
        <w:t xml:space="preserve">]‎</w:t>
      </w:r>
      <w:r>
        <w:rPr>
          <w:rFonts w:ascii="EB Garamond" w:hAnsi="EB Garamond" w:cs="Amiri"/>
          <w:sz w:val="20"/>
        </w:rPr>
        <w:t xml:space="preserve">. It does not exclude the necessity of an effect once a willing agent’s complete causal conditions obtain; the following clauses make this distinction.</w:t>
      </w:r>
    </w:p>
  </w:footnote>
  <w:footnote w:id="9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§578. Al-Ḥillī identifies the common ground as possibility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الإمكان</w:t>
      </w:r>
      <w:r>
        <w:rPr>
          <w:rFonts w:ascii="EB Garamond" w:hAnsi="EB Garamond" w:cs="Amiri"/>
          <w:sz w:val="20"/>
          <w:rStyle w:val="ArabicTechnicalTerm"/>
          <w:rtl w:val="0"/>
        </w:rPr>
        <w:t xml:space="preserve">]‎</w:t>
      </w:r>
      <w:r>
        <w:rPr>
          <w:rFonts w:ascii="EB Garamond" w:hAnsi="EB Garamond" w:cs="Amiri"/>
          <w:sz w:val="20"/>
        </w:rPr>
        <w:t xml:space="preserve">: everything possible falls within the scope of divine power</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القدرة</w:t>
      </w:r>
      <w:r>
        <w:rPr>
          <w:rFonts w:ascii="EB Garamond" w:hAnsi="EB Garamond" w:cs="Amiri"/>
          <w:sz w:val="20"/>
          <w:rStyle w:val="ArabicTechnicalTerm"/>
          <w:rtl w:val="0"/>
        </w:rPr>
        <w:t xml:space="preserve">]‎</w:t>
      </w:r>
      <w:r>
        <w:rPr>
          <w:rFonts w:ascii="EB Garamond" w:hAnsi="EB Garamond" w:cs="Amiri"/>
          <w:sz w:val="20"/>
        </w:rPr>
        <w:t xml:space="preserve">.</w:t>
      </w:r>
    </w:p>
  </w:footnote>
  <w:footnote w:id="9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§605. This clause is present in the matn transmitted within al-Ḥillī’s commentary used here; it is absent from the corresponding main text of al-Jalālī’s edition, p. 194.</w:t>
      </w:r>
    </w:p>
  </w:footnote>
  <w:footnote w:id="9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§613. Al-Ḥillī explains this as pure existential goodness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الخيرية</w:t>
      </w:r>
      <w:r>
        <w:rPr>
          <w:rFonts w:ascii="EB Garamond" w:hAnsi="EB Garamond" w:cs="Amiri"/>
          <w:sz w:val="20"/>
          <w:rStyle w:val="ArabicTechnicalTerm"/>
          <w:rtl w:val="0"/>
        </w:rPr>
        <w:t xml:space="preserve">]‎</w:t>
      </w:r>
      <w:r>
        <w:rPr>
          <w:rFonts w:ascii="EB Garamond" w:hAnsi="EB Garamond" w:cs="Amiri"/>
          <w:sz w:val="20"/>
        </w:rPr>
        <w:t xml:space="preserve">: evil is the privation of a perfection due to a thing, whereas the Necessary Existent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واجب الوجود</w:t>
      </w:r>
      <w:r>
        <w:rPr>
          <w:rFonts w:ascii="EB Garamond" w:hAnsi="EB Garamond" w:cs="Amiri"/>
          <w:sz w:val="20"/>
          <w:rStyle w:val="ArabicTechnicalTerm"/>
          <w:rtl w:val="0"/>
        </w:rPr>
        <w:t xml:space="preserve">]‎</w:t>
      </w:r>
      <w:r>
        <w:rPr>
          <w:rFonts w:ascii="EB Garamond" w:hAnsi="EB Garamond" w:cs="Amiri"/>
          <w:sz w:val="20"/>
        </w:rPr>
        <w:t xml:space="preserve"> lacks no perfection. This is distinct from the classification of acts as ḥasan or qabīḥ below.</w:t>
      </w:r>
    </w:p>
  </w:footnote>
  <w:footnote w:id="9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§615. Al-Ḥillī explains this attribute through God’s bringing what is potential into actuality and completion; the term here is not a moral attribution of tyranny.</w:t>
      </w:r>
    </w:p>
  </w:footnote>
  <w:footnote w:id="9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§616. Al-Ḥillī explains qahr here as overcoming nonexistence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العدم</w:t>
      </w:r>
      <w:r>
        <w:rPr>
          <w:rFonts w:ascii="EB Garamond" w:hAnsi="EB Garamond" w:cs="Amiri"/>
          <w:sz w:val="20"/>
          <w:rStyle w:val="ArabicTechnicalTerm"/>
          <w:rtl w:val="0"/>
        </w:rPr>
        <w:t xml:space="preserve">]‎</w:t>
      </w:r>
      <w:r>
        <w:rPr>
          <w:rFonts w:ascii="EB Garamond" w:hAnsi="EB Garamond" w:cs="Amiri"/>
          <w:sz w:val="20"/>
        </w:rPr>
        <w:t xml:space="preserve"> through existence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الوجود</w:t>
      </w:r>
      <w:r>
        <w:rPr>
          <w:rFonts w:ascii="EB Garamond" w:hAnsi="EB Garamond" w:cs="Amiri"/>
          <w:sz w:val="20"/>
          <w:rStyle w:val="ArabicTechnicalTerm"/>
          <w:rtl w:val="0"/>
        </w:rPr>
        <w:t xml:space="preserve">]‎</w:t>
      </w:r>
      <w:r>
        <w:rPr>
          <w:rFonts w:ascii="EB Garamond" w:hAnsi="EB Garamond" w:cs="Amiri"/>
          <w:sz w:val="20"/>
        </w:rPr>
        <w:t xml:space="preserve"> and actualisation, just as he explains tajabbur at §615 through completing what is potential.</w:t>
      </w:r>
    </w:p>
  </w:footnote>
  <w:footnote w:id="9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§618. The unvocalised القدم is read qidam, ‘beginninglessness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القدم</w:t>
      </w:r>
      <w:r>
        <w:rPr>
          <w:rFonts w:ascii="EB Garamond" w:hAnsi="EB Garamond" w:cs="Amiri"/>
          <w:sz w:val="20"/>
          <w:rStyle w:val="ArabicTechnicalTerm"/>
          <w:rtl w:val="0"/>
        </w:rPr>
        <w:t xml:space="preserve">]‎</w:t>
      </w:r>
      <w:r>
        <w:rPr>
          <w:rFonts w:ascii="EB Garamond" w:hAnsi="EB Garamond" w:cs="Amiri"/>
          <w:sz w:val="20"/>
        </w:rPr>
        <w:t xml:space="preserve">’, following al-Ḥillī’s explanation of a proposed attribute distinct from subsistence (baqāʾ). It is not translated as qadam, ‘foot’.</w:t>
      </w:r>
    </w:p>
  </w:footnote>
  <w:footnote w:id="9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§619. Al-Ḥillī identifies the four as obligatory, recommended, permissible and disliked. ‘Good</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الحسن</w:t>
      </w:r>
      <w:r>
        <w:rPr>
          <w:rFonts w:ascii="EB Garamond" w:hAnsi="EB Garamond" w:cs="Amiri"/>
          <w:sz w:val="20"/>
          <w:rStyle w:val="ArabicTechnicalTerm"/>
          <w:rtl w:val="0"/>
        </w:rPr>
        <w:t xml:space="preserve">]‎</w:t>
      </w:r>
      <w:r>
        <w:rPr>
          <w:rFonts w:ascii="EB Garamond" w:hAnsi="EB Garamond" w:cs="Amiri"/>
          <w:sz w:val="20"/>
        </w:rPr>
        <w:t xml:space="preserve">’ here means an act whose performance does not merit blame, so it includes the disliked.</w:t>
      </w:r>
    </w:p>
  </w:footnote>
  <w:footnote w:id="9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§624. This compressed reply concerns objections about lying to save a prophet and promising to lie. Al-Ḥillī distinguishes choosing the lesser wrong from the further possibility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الإمكان</w:t>
      </w:r>
      <w:r>
        <w:rPr>
          <w:rFonts w:ascii="EB Garamond" w:hAnsi="EB Garamond" w:cs="Amiri"/>
          <w:sz w:val="20"/>
          <w:rStyle w:val="ArabicTechnicalTerm"/>
          <w:rtl w:val="0"/>
        </w:rPr>
        <w:t xml:space="preserve">]‎</w:t>
      </w:r>
      <w:r>
        <w:rPr>
          <w:rFonts w:ascii="EB Garamond" w:hAnsi="EB Garamond" w:cs="Amiri"/>
          <w:sz w:val="20"/>
        </w:rPr>
        <w:t xml:space="preserve"> of avoiding a lie by equivocation; the clause is not a general instruction to choose wrongdoing when an innocent alternative exists.</w:t>
      </w:r>
    </w:p>
  </w:footnote>
  <w:footnote w:id="9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§629. Al-Ḥillī explains ‘the good’ in this argument through acts of obedience (ṭāʿāt) and what God commands. It should not be read as saying that every merely permissible act, or every act falling under the broad technical category ḥasan at §619, must be willed.</w:t>
      </w:r>
    </w:p>
  </w:footnote>
  <w:footnote w:id="9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§636. This clause is present in the matn transmitted within al-Ḥillī’s commentary used here; it is absent from the corresponding main text of al-Jalālī’s edition, p. 199.</w:t>
      </w:r>
    </w:p>
  </w:footnote>
  <w:footnote w:id="10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§641. A generated act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الفعل المتولد</w:t>
      </w:r>
      <w:r>
        <w:rPr>
          <w:rFonts w:ascii="EB Garamond" w:hAnsi="EB Garamond" w:cs="Amiri"/>
          <w:sz w:val="20"/>
          <w:rStyle w:val="ArabicTechnicalTerm"/>
          <w:rtl w:val="0"/>
        </w:rPr>
        <w:t xml:space="preserve">]‎</w:t>
      </w:r>
      <w:r>
        <w:rPr>
          <w:rFonts w:ascii="EB Garamond" w:hAnsi="EB Garamond" w:cs="Amiri"/>
          <w:sz w:val="20"/>
        </w:rPr>
        <w:t xml:space="preserve"> (mutawallid) is an effect produced through another act, rather than an act performed immediately. The clause distinguishes evidence that we already know its attribution from a demonstration of the attribution itself.</w:t>
      </w:r>
    </w:p>
  </w:footnote>
  <w:footnote w:id="10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§651. The unvocalised المكلف occurs in two different roles: mukallif, the imposer of obligation, and mukallaf, the person obligated. The translation distinguishes them following al-Ḥillī. ‘Additional to its goodness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الحسن</w:t>
      </w:r>
      <w:r>
        <w:rPr>
          <w:rFonts w:ascii="EB Garamond" w:hAnsi="EB Garamond" w:cs="Amiri"/>
          <w:sz w:val="20"/>
          <w:rStyle w:val="ArabicTechnicalTerm"/>
          <w:rtl w:val="0"/>
        </w:rPr>
        <w:t xml:space="preserve">]‎</w:t>
      </w:r>
      <w:r>
        <w:rPr>
          <w:rFonts w:ascii="EB Garamond" w:hAnsi="EB Garamond" w:cs="Amiri"/>
          <w:sz w:val="20"/>
        </w:rPr>
        <w:t xml:space="preserve">’ means, for a positive act, that it is obligatory or recommended rather than merely permissible. Here mafsada includes an effect that impairs this person’s or another person’s discharge of moral obligations. The requirement does not exclude the ordinary hardship intrinsic to taklīf.</w:t>
      </w:r>
    </w:p>
  </w:footnote>
  <w:footnote w:id="10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§658. Here luṭf is assistance that brings an obligated person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المكلف</w:t>
      </w:r>
      <w:r>
        <w:rPr>
          <w:rFonts w:ascii="EB Garamond" w:hAnsi="EB Garamond" w:cs="Amiri"/>
          <w:sz w:val="20"/>
          <w:rStyle w:val="ArabicTechnicalTerm"/>
          <w:rtl w:val="0"/>
        </w:rPr>
        <w:t xml:space="preserve">]‎</w:t>
      </w:r>
      <w:r>
        <w:rPr>
          <w:rFonts w:ascii="EB Garamond" w:hAnsi="EB Garamond" w:cs="Amiri"/>
          <w:sz w:val="20"/>
        </w:rPr>
        <w:t xml:space="preserve"> nearer to obedience and further from disobedience, without supplying the basic capacity to act or reaching the point of compulsion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الإلجاء</w:t>
      </w:r>
      <w:r>
        <w:rPr>
          <w:rFonts w:ascii="EB Garamond" w:hAnsi="EB Garamond" w:cs="Amiri"/>
          <w:sz w:val="20"/>
          <w:rStyle w:val="ArabicTechnicalTerm"/>
          <w:rtl w:val="0"/>
        </w:rPr>
        <w:t xml:space="preserve">]‎</w:t>
      </w:r>
      <w:r>
        <w:rPr>
          <w:rFonts w:ascii="EB Garamond" w:hAnsi="EB Garamond" w:cs="Amiri"/>
          <w:sz w:val="20"/>
        </w:rPr>
        <w:t xml:space="preserve">. Al-Ḥillī also distinguishes assistance that in fact secures a freely chosen act of obedience.</w:t>
      </w:r>
    </w:p>
  </w:footnote>
  <w:footnote w:id="10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§668. ‘According to the customary order’ refers in al-Ḥillī’s example to the regular occurrence of burning upon being cast into fire. It is not merely a statistical claim that common suffering is thereby good.</w:t>
      </w:r>
    </w:p>
  </w:footnote>
  <w:footnote w:id="10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§676. Al-Ḥillī explains that compensation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العوض</w:t>
      </w:r>
      <w:r>
        <w:rPr>
          <w:rFonts w:ascii="EB Garamond" w:hAnsi="EB Garamond" w:cs="Amiri"/>
          <w:sz w:val="20"/>
          <w:rStyle w:val="ArabicTechnicalTerm"/>
          <w:rtl w:val="0"/>
        </w:rPr>
        <w:t xml:space="preserve">]‎</w:t>
      </w:r>
      <w:r>
        <w:rPr>
          <w:rFonts w:ascii="EB Garamond" w:hAnsi="EB Garamond" w:cs="Amiri"/>
          <w:sz w:val="20"/>
        </w:rPr>
        <w:t xml:space="preserve"> in these examples is owed by the person who casts the victim into the fire, or by the false witnesses, rather than by God.</w:t>
      </w:r>
    </w:p>
  </w:footnote>
  <w:footnote w:id="10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§678. The wrongdoer’s compensatory entitlement, accrued through suffering, supplies what may be transferred to the injured party in divine redress. ‘At that time’ is rendered by ‘already’; the proposition is not that every earthly wrong has already been visibly compensated.</w:t>
      </w:r>
    </w:p>
  </w:footnote>
  <w:footnote w:id="10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§683. This clause is present in the matn transmitted within al-Ḥillī’s commentary but absent from the corresponding main text of al-Jalālī’s edition, p.207, which passes directly from the indeterminacy of the compensatory benefits to the amount of compensation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العوض</w:t>
      </w:r>
      <w:r>
        <w:rPr>
          <w:rFonts w:ascii="EB Garamond" w:hAnsi="EB Garamond" w:cs="Amiri"/>
          <w:sz w:val="20"/>
          <w:rStyle w:val="ArabicTechnicalTerm"/>
          <w:rtl w:val="0"/>
        </w:rPr>
        <w:t xml:space="preserve">]‎</w:t>
      </w:r>
      <w:r>
        <w:rPr>
          <w:rFonts w:ascii="EB Garamond" w:hAnsi="EB Garamond" w:cs="Amiri"/>
          <w:sz w:val="20"/>
        </w:rPr>
        <w:t xml:space="preserve">. Al-Ḥillī disagrees with the no-waiver statement in his commentary and argues for transfer or waiver of the compensatory right.</w:t>
      </w:r>
    </w:p>
  </w:footnote>
  <w:footnote w:id="10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§691. Al-Ḥillī identifies this qualified position with Abū al-Ḥusayn al-Baṣrī and states that Ṭūsī adopts it; the claim is neither unrestricted obligation nor merely uncertainty about whether an obligation exists.</w:t>
      </w:r>
    </w:p>
  </w:footnote>
  <w:footnote w:id="10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§695. The final two reasons are compressed counterfactual arguments: if the prophet sinned, obedience to him and refusal to follow the sin would conflict, and the duty to censure wrongdoing would require censuring him. See al-Ḥillī on this lemma.</w:t>
      </w:r>
    </w:p>
  </w:footnote>
  <w:footnote w:id="10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§696. Ubna is a historical medical and sexual category, not a modern clinical diagnosis. Al-Ḥillī lists it among conditions regarded as repellent; al-Tahānawī, Kashshāf iṣṭilāḥāt al-funūn, s.v. al-ubna (1996 ed., I, p.90), explains its sexual sense. The translation retains the source’s historical judgement. Primary dictionary text: https://islamport.com/l/mjm/5287/134.htm .</w:t>
      </w:r>
    </w:p>
  </w:footnote>
  <w:footnote w:id="11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§701. ‘Abraham’s Pharaoh’ is the matn’s expression; al-Ḥillī identifies the ruler as Nimrod. The point is an extraordinary event that exposes a false claimant by producing the opposite of what he announces.</w:t>
      </w:r>
    </w:p>
  </w:footnote>
  <w:footnote w:id="11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§702. Al-Ḥillī explains this as the requirement that no period be without a prophet’s revealed dispensation; it does not state that a new prophet must appear at every moment.</w:t>
      </w:r>
    </w:p>
  </w:footnote>
  <w:footnote w:id="11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§703. Al-Ḥillī contrasts Abū ʿAlī’s allowance of a prophet sent to confirm what reason knows with Abū Hāshim’s requirement that a prophet bring a revealed law</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الشريعة</w:t>
      </w:r>
      <w:r>
        <w:rPr>
          <w:rFonts w:ascii="EB Garamond" w:hAnsi="EB Garamond" w:cs="Amiri"/>
          <w:sz w:val="20"/>
          <w:rStyle w:val="ArabicTechnicalTerm"/>
          <w:rtl w:val="0"/>
        </w:rPr>
        <w:t xml:space="preserve">]‎</w:t>
      </w:r>
      <w:r>
        <w:rPr>
          <w:rFonts w:ascii="EB Garamond" w:hAnsi="EB Garamond" w:cs="Amiri"/>
          <w:sz w:val="20"/>
        </w:rPr>
        <w:t xml:space="preserve">. The issue is whether such a law is required for every prophetic mission.</w:t>
      </w:r>
    </w:p>
  </w:footnote>
  <w:footnote w:id="11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§705. Ṣarfa</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الصرفة</w:t>
      </w:r>
      <w:r>
        <w:rPr>
          <w:rFonts w:ascii="EB Garamond" w:hAnsi="EB Garamond" w:cs="Amiri"/>
          <w:sz w:val="20"/>
          <w:rStyle w:val="ArabicTechnicalTerm"/>
          <w:rtl w:val="0"/>
        </w:rPr>
        <w:t xml:space="preserve">]‎</w:t>
      </w:r>
      <w:r>
        <w:rPr>
          <w:rFonts w:ascii="EB Garamond" w:hAnsi="EB Garamond" w:cs="Amiri"/>
          <w:sz w:val="20"/>
        </w:rPr>
        <w:t xml:space="preserve"> means God’s preventing would-be challengers from producing a counterpart, as distinct from locating the incapacity wholly in the composition itself. The matn does not choose between the three accounts here.</w:t>
      </w:r>
    </w:p>
  </w:footnote>
  <w:footnote w:id="11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§708. The antecedent is the report invoked by opponents of abrogating Moses’ law. The statement about fabrication is Ṭūsī’s judgement.</w:t>
      </w:r>
    </w:p>
  </w:footnote>
  <w:footnote w:id="11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§712. ‘Its absence’ is interpreted through al-Ḥillī as the absence of the imam’s effective exercise of authority: the subjects fail to support and obey him. It does not mean that the imam does not exist.</w:t>
      </w:r>
    </w:p>
  </w:footnote>
  <w:footnote w:id="11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§719. Qurʾān 5:55. Ṭūsī’s argument depends on identifying the person described in the remainder of the verse with ʿAlī; the matn gives only this opening fragment.</w:t>
      </w:r>
    </w:p>
  </w:footnote>
  <w:footnote w:id="11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§721. The ‘Station’ report is the saying comparing ʿAlī’s relation to Muḥammad with Aaron’s relation to Moses, except for prophethood</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النبوة</w:t>
      </w:r>
      <w:r>
        <w:rPr>
          <w:rFonts w:ascii="EB Garamond" w:hAnsi="EB Garamond" w:cs="Amiri"/>
          <w:sz w:val="20"/>
          <w:rStyle w:val="ArabicTechnicalTerm"/>
          <w:rtl w:val="0"/>
        </w:rPr>
        <w:t xml:space="preserve">]‎</w:t>
      </w:r>
      <w:r>
        <w:rPr>
          <w:rFonts w:ascii="EB Garamond" w:hAnsi="EB Garamond" w:cs="Amiri"/>
          <w:sz w:val="20"/>
        </w:rPr>
        <w:t xml:space="preserve"> after Muḥammad; the source cites its title rather than quoting it.</w:t>
      </w:r>
    </w:p>
  </w:footnote>
  <w:footnote w:id="11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§723. The text deliberately reads dīnī (‘my religion’), not daynī (‘my debt’). Al-Ḥillī treats the phrase as explicit authority and succession.</w:t>
      </w:r>
    </w:p>
  </w:footnote>
  <w:footnote w:id="11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§727. Qurʾān 9:119.</w:t>
      </w:r>
    </w:p>
  </w:footnote>
  <w:footnote w:id="12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§728. Qurʾān 4:59.</w:t>
      </w:r>
    </w:p>
  </w:footnote>
  <w:footnote w:id="12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§737. ‘According to their own account’ refers to the opponents’ claim that the Prophet had appointed no successor. It is an argument from their premises, not Ṭūsī’s own acceptance of that claim.</w:t>
      </w:r>
    </w:p>
  </w:footnote>
  <w:footnote w:id="12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§740. Al-Ḥillī identifies the person burned as al-Fujāʾa al-Sulamī. The matn does not name him.</w:t>
      </w:r>
    </w:p>
  </w:footnote>
  <w:footnote w:id="12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§743. Qurʾān 39:30.</w:t>
      </w:r>
    </w:p>
  </w:footnote>
  <w:footnote w:id="12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§746. Al-Ḥillī identifies the two as temporary marriage and tamattuʿ in pilgrimage, the performance of ʿumra followed by ḥajj in the same pilgrimage season.</w:t>
      </w:r>
    </w:p>
  </w:footnote>
  <w:footnote w:id="12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§757. Qurʾān 3:61; the argument identifies ʿAlī with the person included under ‘ourselves’ in the mutual-imprecation verse.</w:t>
      </w:r>
    </w:p>
  </w:footnote>
  <w:footnote w:id="12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§775. Al-Ḥillī interprets this through a report comparing particular virtues of ʿAlī with those of Adam, Noah, Abraham, Moses, and Jesus, rather than asserting that he possesses prophethood</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النبوة</w:t>
      </w:r>
      <w:r>
        <w:rPr>
          <w:rFonts w:ascii="EB Garamond" w:hAnsi="EB Garamond" w:cs="Amiri"/>
          <w:sz w:val="20"/>
          <w:rStyle w:val="ArabicTechnicalTerm"/>
          <w:rtl w:val="0"/>
        </w:rPr>
        <w:t xml:space="preserve">]‎</w:t>
      </w:r>
      <w:r>
        <w:rPr>
          <w:rFonts w:ascii="EB Garamond" w:hAnsi="EB Garamond" w:cs="Amiri"/>
          <w:sz w:val="20"/>
        </w:rPr>
        <w:t xml:space="preserve">.</w:t>
      </w:r>
    </w:p>
  </w:footnote>
  <w:footnote w:id="12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§780. The eleven are the imams after ʿAlī. Al-Ḥillī enumerates al-Ḥasan, al-Ḥusayn, ʿAlī Zayn al-ʿĀbidīn, Muḥammad al-Bāqir, Jaʿfar al-Ṣādiq, Mūsā al-Kāẓim, ʿAlī al-Riḍā, Muḥammad al-Jawād, ʿAlī al-Hādī, al-Ḥasan al-ʿAskarī, and the Awaited Imam.</w:t>
      </w:r>
    </w:p>
  </w:footnote>
  <w:footnote w:id="12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§783. These are premises of objections to another world. ‘Not conceded’ denies their necessity</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الوجوب</w:t>
      </w:r>
      <w:r>
        <w:rPr>
          <w:rFonts w:ascii="EB Garamond" w:hAnsi="EB Garamond" w:cs="Amiri"/>
          <w:sz w:val="20"/>
          <w:rStyle w:val="ArabicTechnicalTerm"/>
          <w:rtl w:val="0"/>
        </w:rPr>
        <w:t xml:space="preserve">]‎</w:t>
      </w:r>
      <w:r>
        <w:rPr>
          <w:rFonts w:ascii="EB Garamond" w:hAnsi="EB Garamond" w:cs="Amiri"/>
          <w:sz w:val="20"/>
        </w:rPr>
        <w:t xml:space="preserve"> in the argument, rather than simply asserting that the present heavens are not spherical.</w:t>
      </w:r>
    </w:p>
  </w:footnote>
  <w:footnote w:id="12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§786. The dispersal account preserves the identity of what will be reassembled. Al-Ḥillī explicitly relates it to the earlier rejection of the restoration of what has become absolutely nonexistent, and to Qurʾān 2:260.</w:t>
      </w:r>
    </w:p>
  </w:footnote>
  <w:footnote w:id="130">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§793. Al-Ḥillī distinguishes the original parts constituting personal bodily identity from parts added through growth and nutrition. Ṭūsī’s short clause answers objections based on the changing matter of bodies.</w:t>
      </w:r>
    </w:p>
  </w:footnote>
  <w:footnote w:id="13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§795. The distinction between performing a contrary and mere omission is deliberate. The closing argument distinguishes reward</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الثواب</w:t>
      </w:r>
      <w:r>
        <w:rPr>
          <w:rFonts w:ascii="EB Garamond" w:hAnsi="EB Garamond" w:cs="Amiri"/>
          <w:sz w:val="20"/>
          <w:rStyle w:val="ArabicTechnicalTerm"/>
          <w:rtl w:val="0"/>
        </w:rPr>
        <w:t xml:space="preserve">]‎</w:t>
      </w:r>
      <w:r>
        <w:rPr>
          <w:rFonts w:ascii="EB Garamond" w:hAnsi="EB Garamond" w:cs="Amiri"/>
          <w:sz w:val="20"/>
        </w:rPr>
        <w:t xml:space="preserve"> accompanied by deserved honour from a benefit that could simply be bestowed without prior obedience; al-Ḥillī explains both points.</w:t>
      </w:r>
    </w:p>
  </w:footnote>
  <w:footnote w:id="13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§796. Al-Ḥillī explains that knowing one deserves punishment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العقاب</w:t>
      </w:r>
      <w:r>
        <w:rPr>
          <w:rFonts w:ascii="EB Garamond" w:hAnsi="EB Garamond" w:cs="Amiri"/>
          <w:sz w:val="20"/>
          <w:rStyle w:val="ArabicTechnicalTerm"/>
          <w:rtl w:val="0"/>
        </w:rPr>
        <w:t xml:space="preserve">]‎</w:t>
      </w:r>
      <w:r>
        <w:rPr>
          <w:rFonts w:ascii="EB Garamond" w:hAnsi="EB Garamond" w:cs="Amiri"/>
          <w:sz w:val="20"/>
        </w:rPr>
        <w:t xml:space="preserve"> for disobedience deters the obligated person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المكلف</w:t>
      </w:r>
      <w:r>
        <w:rPr>
          <w:rFonts w:ascii="EB Garamond" w:hAnsi="EB Garamond" w:cs="Amiri"/>
          <w:sz w:val="20"/>
          <w:rStyle w:val="ArabicTechnicalTerm"/>
          <w:rtl w:val="0"/>
        </w:rPr>
        <w:t xml:space="preserve">]‎</w:t>
      </w:r>
      <w:r>
        <w:rPr>
          <w:rFonts w:ascii="EB Garamond" w:hAnsi="EB Garamond" w:cs="Amiri"/>
          <w:sz w:val="20"/>
        </w:rPr>
        <w:t xml:space="preserve"> from it and brings that person nearer to obedience. The gracious assistance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اللطف</w:t>
      </w:r>
      <w:r>
        <w:rPr>
          <w:rFonts w:ascii="EB Garamond" w:hAnsi="EB Garamond" w:cs="Amiri"/>
          <w:sz w:val="20"/>
          <w:rStyle w:val="ArabicTechnicalTerm"/>
          <w:rtl w:val="0"/>
        </w:rPr>
        <w:t xml:space="preserve">]‎</w:t>
      </w:r>
      <w:r>
        <w:rPr>
          <w:rFonts w:ascii="EB Garamond" w:hAnsi="EB Garamond" w:cs="Amiri"/>
          <w:sz w:val="20"/>
        </w:rPr>
        <w:t xml:space="preserve"> concerns that deterrent prospect.</w:t>
      </w:r>
    </w:p>
  </w:footnote>
  <w:footnote w:id="13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§799. Al-Ḥillī treats this as a second objection to al-Balkhī’s claim that revealed obligations are simply payment of gratitude for prior benefits and therefore earn no reward</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الثواب</w:t>
      </w:r>
      <w:r>
        <w:rPr>
          <w:rFonts w:ascii="EB Garamond" w:hAnsi="EB Garamond" w:cs="Amiri"/>
          <w:sz w:val="20"/>
          <w:rStyle w:val="ArabicTechnicalTerm"/>
          <w:rtl w:val="0"/>
        </w:rPr>
        <w:t xml:space="preserve">]‎</w:t>
      </w:r>
      <w:r>
        <w:rPr>
          <w:rFonts w:ascii="EB Garamond" w:hAnsi="EB Garamond" w:cs="Amiri"/>
          <w:sz w:val="20"/>
        </w:rPr>
        <w:t xml:space="preserve">.</w:t>
      </w:r>
    </w:p>
  </w:footnote>
  <w:footnote w:id="13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§800. Al-Ḥillī distinguishes initially deserving reward</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الثواب</w:t>
      </w:r>
      <w:r>
        <w:rPr>
          <w:rFonts w:ascii="EB Garamond" w:hAnsi="EB Garamond" w:cs="Amiri"/>
          <w:sz w:val="20"/>
          <w:rStyle w:val="ArabicTechnicalTerm"/>
          <w:rtl w:val="0"/>
        </w:rPr>
        <w:t xml:space="preserve">]‎</w:t>
      </w:r>
      <w:r>
        <w:rPr>
          <w:rFonts w:ascii="EB Garamond" w:hAnsi="EB Garamond" w:cs="Amiri"/>
          <w:sz w:val="20"/>
        </w:rPr>
        <w:t xml:space="preserve"> from retaining that desert: the absence of subsequent regret is not a condition of the first, although it is relevant to the second.</w:t>
      </w:r>
    </w:p>
  </w:footnote>
  <w:footnote w:id="13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§802. The scope of this general formulation is expressly qualified below: at §§809–810 Ṭūsī limits endless punishment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العقاب</w:t>
      </w:r>
      <w:r>
        <w:rPr>
          <w:rFonts w:ascii="EB Garamond" w:hAnsi="EB Garamond" w:cs="Amiri"/>
          <w:sz w:val="20"/>
          <w:rStyle w:val="ArabicTechnicalTerm"/>
          <w:rtl w:val="0"/>
        </w:rPr>
        <w:t xml:space="preserve">]‎</w:t>
      </w:r>
      <w:r>
        <w:rPr>
          <w:rFonts w:ascii="EB Garamond" w:hAnsi="EB Garamond" w:cs="Amiri"/>
          <w:sz w:val="20"/>
        </w:rPr>
        <w:t xml:space="preserve"> to unbelief</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الكفر</w:t>
      </w:r>
      <w:r>
        <w:rPr>
          <w:rFonts w:ascii="EB Garamond" w:hAnsi="EB Garamond" w:cs="Amiri"/>
          <w:sz w:val="20"/>
          <w:rStyle w:val="ArabicTechnicalTerm"/>
          <w:rtl w:val="0"/>
        </w:rPr>
        <w:t xml:space="preserve">]‎</w:t>
      </w:r>
      <w:r>
        <w:rPr>
          <w:rFonts w:ascii="EB Garamond" w:hAnsi="EB Garamond" w:cs="Amiri"/>
          <w:sz w:val="20"/>
        </w:rPr>
        <w:t xml:space="preserve"> and rejects endless punishment for the believing perpetrator of a grave sin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الكبيرة</w:t>
      </w:r>
      <w:r>
        <w:rPr>
          <w:rFonts w:ascii="EB Garamond" w:hAnsi="EB Garamond" w:cs="Amiri"/>
          <w:sz w:val="20"/>
          <w:rStyle w:val="ArabicTechnicalTerm"/>
          <w:rtl w:val="0"/>
        </w:rPr>
        <w:t xml:space="preserve">]‎</w:t>
      </w:r>
      <w:r>
        <w:rPr>
          <w:rFonts w:ascii="EB Garamond" w:hAnsi="EB Garamond" w:cs="Amiri"/>
          <w:sz w:val="20"/>
        </w:rPr>
        <w:t xml:space="preserve">.</w:t>
      </w:r>
    </w:p>
  </w:footnote>
  <w:footnote w:id="13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§806. Qurʾān 39:65 and 2:217. Muwāfāt concerns the final state in which one reaches death or the hereafter; the second cited verse continues by specifying death in unbelief</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الكفر</w:t>
      </w:r>
      <w:r>
        <w:rPr>
          <w:rFonts w:ascii="EB Garamond" w:hAnsi="EB Garamond" w:cs="Amiri"/>
          <w:sz w:val="20"/>
          <w:rStyle w:val="ArabicTechnicalTerm"/>
          <w:rtl w:val="0"/>
        </w:rPr>
        <w:t xml:space="preserve">]‎</w:t>
      </w:r>
      <w:r>
        <w:rPr>
          <w:rFonts w:ascii="EB Garamond" w:hAnsi="EB Garamond" w:cs="Amiri"/>
          <w:sz w:val="20"/>
        </w:rPr>
        <w:t xml:space="preserve">. The matn quotes only its opening.</w:t>
      </w:r>
    </w:p>
  </w:footnote>
  <w:footnote w:id="13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§807. Qurʾān 99:7. The immediate target is the theory that accrued merits and demerits cancel each other, with differing formulations attributed by al-Ḥillī to Abū ʿAlī and Abū Hāshim.</w:t>
      </w:r>
    </w:p>
  </w:footnote>
  <w:footnote w:id="13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§808. Al-Ḥillī’s example is five units of reward</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الثواب</w:t>
      </w:r>
      <w:r>
        <w:rPr>
          <w:rFonts w:ascii="EB Garamond" w:hAnsi="EB Garamond" w:cs="Amiri"/>
          <w:sz w:val="20"/>
          <w:rStyle w:val="ArabicTechnicalTerm"/>
          <w:rtl w:val="0"/>
        </w:rPr>
        <w:t xml:space="preserve">]‎</w:t>
      </w:r>
      <w:r>
        <w:rPr>
          <w:rFonts w:ascii="EB Garamond" w:hAnsi="EB Garamond" w:cs="Amiri"/>
          <w:sz w:val="20"/>
        </w:rPr>
        <w:t xml:space="preserve"> and ten of punishment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العقاب</w:t>
      </w:r>
      <w:r>
        <w:rPr>
          <w:rFonts w:ascii="EB Garamond" w:hAnsi="EB Garamond" w:cs="Amiri"/>
          <w:sz w:val="20"/>
          <w:rStyle w:val="ArabicTechnicalTerm"/>
          <w:rtl w:val="0"/>
        </w:rPr>
        <w:t xml:space="preserve">]‎</w:t>
      </w:r>
      <w:r>
        <w:rPr>
          <w:rFonts w:ascii="EB Garamond" w:hAnsi="EB Garamond" w:cs="Amiri"/>
          <w:sz w:val="20"/>
        </w:rPr>
        <w:t xml:space="preserve">: which equal half of the latter should the former cancel? If the two totals are equal, simultaneous mutual cancellation is alleged to require each to act while nonexistent. This explains the compressed objections without endorsing their validity.</w:t>
      </w:r>
    </w:p>
  </w:footnote>
  <w:footnote w:id="139">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§813. The objection is that prayers asking God to raise the Prophet’s rank would then make ordinary believers his intercessors. The next two lemmata develop the competing account and Ṭūsī’s conclusion.</w:t>
      </w:r>
    </w:p>
  </w:footnote>
  <w:footnote w:id="140">
    <w:p>
      <w:pPr>
        <w:pStyle w:val="FootnoteText"/>
        <w:keepNext w:val="0"/>
        <w:keepLines w:val="1"/>
        <w:widowControl w:val="0"/>
        <w:spacing w:line="260" w:lineRule="exact"/>
      </w:pPr>
      <w:r>
        <w:rPr>
          <w:rStyle w:val="FootnoteReference"/>
        </w:rPr>
        <w:footnoteRef/>
      </w:r>
      <w:r>
        <w:rPr>
          <w:rFonts w:ascii="EB Garamond" w:hAnsi="EB Garamond" w:cs="Amiri"/>
          <w:sz w:val="20"/>
        </w:rPr>
        <w:t xml:space="preserve"> §818. This is the argument considered before Ṭūsī’s own more discriminating resolution at §821. That resolution must be read with the present clause.</w:t>
      </w:r>
    </w:p>
  </w:footnote>
  <w:footnote w:id="141">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§820. The clause concerns repentance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التوبة</w:t>
      </w:r>
      <w:r>
        <w:rPr>
          <w:rFonts w:ascii="EB Garamond" w:hAnsi="EB Garamond" w:cs="Amiri"/>
          <w:sz w:val="20"/>
          <w:rStyle w:val="ArabicTechnicalTerm"/>
          <w:rtl w:val="0"/>
        </w:rPr>
        <w:t xml:space="preserve">]‎</w:t>
      </w:r>
      <w:r>
        <w:rPr>
          <w:rFonts w:ascii="EB Garamond" w:hAnsi="EB Garamond" w:cs="Amiri"/>
          <w:sz w:val="20"/>
        </w:rPr>
        <w:t xml:space="preserve"> from a grave wrong while a much lesser wrong remains unrepented. Al-Ḥillī still states that remorse for all one’s wrongdoing is required.</w:t>
      </w:r>
    </w:p>
  </w:footnote>
  <w:footnote w:id="142">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§821. Ṭūsī distinguishes a general reason for remorse from its differing motivational strength in particular cases. Partial repentance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التوبة</w:t>
      </w:r>
      <w:r>
        <w:rPr>
          <w:rFonts w:ascii="EB Garamond" w:hAnsi="EB Garamond" w:cs="Amiri"/>
          <w:sz w:val="20"/>
          <w:rStyle w:val="ArabicTechnicalTerm"/>
          <w:rtl w:val="0"/>
        </w:rPr>
        <w:t xml:space="preserve">]‎</w:t>
      </w:r>
      <w:r>
        <w:rPr>
          <w:rFonts w:ascii="EB Garamond" w:hAnsi="EB Garamond" w:cs="Amiri"/>
          <w:sz w:val="20"/>
        </w:rPr>
        <w:t xml:space="preserve"> is therefore not excluded absolutely.</w:t>
      </w:r>
    </w:p>
  </w:footnote>
  <w:footnote w:id="143">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§822. The digital source reads ijzāʾ (إجزاء), but al-Jalālī, p.307, visibly prints ajzāʾ (أجزاء), ‘parts’, agreeing with al-Ḥillī’s explanation. The translation follows this verified reading. The ensuing duties are distinguished from the definition of repentance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التوبة</w:t>
      </w:r>
      <w:r>
        <w:rPr>
          <w:rFonts w:ascii="EB Garamond" w:hAnsi="EB Garamond" w:cs="Amiri"/>
          <w:sz w:val="20"/>
          <w:rStyle w:val="ArabicTechnicalTerm"/>
          <w:rtl w:val="0"/>
        </w:rPr>
        <w:t xml:space="preserve">]‎</w:t>
      </w:r>
      <w:r>
        <w:rPr>
          <w:rFonts w:ascii="EB Garamond" w:hAnsi="EB Garamond" w:cs="Amiri"/>
          <w:sz w:val="20"/>
        </w:rPr>
        <w:t xml:space="preserve">.</w:t>
      </w:r>
    </w:p>
  </w:footnote>
  <w:footnote w:id="144">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§826. Al-Ḥillī’s example is a person who has shot an arrow before it hits: must remorse concern the shooting, the anticipated injury, or both?</w:t>
      </w:r>
    </w:p>
  </w:footnote>
  <w:footnote w:id="145">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§827. The Arabic inherits ‘there is difficulty’ from the preceding lemmata. Al-Ḥillī explicitly reads it this way; rendering this as a positive assertion that remission is necessarily obligatory would reverse the sense. Compare al-Jalālī, pp.307–308.</w:t>
      </w:r>
    </w:p>
  </w:footnote>
  <w:footnote w:id="146">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§828. The distinction is between repentance</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التوبة</w:t>
      </w:r>
      <w:r>
        <w:rPr>
          <w:rFonts w:ascii="EB Garamond" w:hAnsi="EB Garamond" w:cs="Amiri"/>
          <w:sz w:val="20"/>
          <w:rStyle w:val="ArabicTechnicalTerm"/>
          <w:rtl w:val="0"/>
        </w:rPr>
        <w:t xml:space="preserve">]‎</w:t>
      </w:r>
      <w:r>
        <w:rPr>
          <w:rFonts w:ascii="EB Garamond" w:hAnsi="EB Garamond" w:cs="Amiri"/>
          <w:sz w:val="20"/>
        </w:rPr>
        <w:t xml:space="preserve">’s own effect, when its conditions hold, and an arithmetic excess of reward</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الثواب</w:t>
      </w:r>
      <w:r>
        <w:rPr>
          <w:rFonts w:ascii="EB Garamond" w:hAnsi="EB Garamond" w:cs="Amiri"/>
          <w:sz w:val="20"/>
          <w:rStyle w:val="ArabicTechnicalTerm"/>
          <w:rtl w:val="0"/>
        </w:rPr>
        <w:t xml:space="preserve">]‎</w:t>
      </w:r>
      <w:r>
        <w:rPr>
          <w:rFonts w:ascii="EB Garamond" w:hAnsi="EB Garamond" w:cs="Amiri"/>
          <w:sz w:val="20"/>
        </w:rPr>
        <w:t xml:space="preserve"> over punishment</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العقاب</w:t>
      </w:r>
      <w:r>
        <w:rPr>
          <w:rFonts w:ascii="EB Garamond" w:hAnsi="EB Garamond" w:cs="Amiri"/>
          <w:sz w:val="20"/>
          <w:rStyle w:val="ArabicTechnicalTerm"/>
          <w:rtl w:val="0"/>
        </w:rPr>
        <w:t xml:space="preserve">]‎</w:t>
      </w:r>
      <w:r>
        <w:rPr>
          <w:rFonts w:ascii="EB Garamond" w:hAnsi="EB Garamond" w:cs="Amiri"/>
          <w:sz w:val="20"/>
        </w:rPr>
        <w:t xml:space="preserve">. Al-Ḥillī explains the absent condition in the hereafter by the compulsion of direct experience: the remorse is no longer chosen because the act is bad.</w:t>
      </w:r>
    </w:p>
  </w:footnote>
  <w:footnote w:id="147">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§832. Qurʾān 27:14 and 49:14. The first fragment belongs to a verse describing outward denial despite inward certainty.</w:t>
      </w:r>
    </w:p>
  </w:footnote>
  <w:footnote w:id="148">
    <w:p>
      <w:pPr>
        <w:pStyle w:val="FootnoteText"/>
        <w:keepNext w:val="0"/>
        <w:keepLines w:val="0"/>
        <w:widowControl w:val="0"/>
        <w:spacing w:line="260" w:lineRule="exact"/>
      </w:pPr>
      <w:r>
        <w:rPr>
          <w:rStyle w:val="FootnoteReference"/>
        </w:rPr>
        <w:footnoteRef/>
      </w:r>
      <w:r>
        <w:rPr>
          <w:rFonts w:ascii="EB Garamond" w:hAnsi="EB Garamond" w:cs="Amiri"/>
          <w:sz w:val="20"/>
        </w:rPr>
        <w:t xml:space="preserve"> §835. ‘By transmitted revelation</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السمع</w:t>
      </w:r>
      <w:r>
        <w:rPr>
          <w:rFonts w:ascii="EB Garamond" w:hAnsi="EB Garamond" w:cs="Amiri"/>
          <w:sz w:val="20"/>
          <w:rStyle w:val="ArabicTechnicalTerm"/>
          <w:rtl w:val="0"/>
        </w:rPr>
        <w:t xml:space="preserve">]‎</w:t>
      </w:r>
      <w:r>
        <w:rPr>
          <w:rFonts w:ascii="EB Garamond" w:hAnsi="EB Garamond" w:cs="Amiri"/>
          <w:sz w:val="20"/>
        </w:rPr>
        <w:t xml:space="preserve">’ governs the obligation to enjoin and forbid. Al-Ḥillī explains the rejected rational argument as one that would impose the same duty on God in a way that either eliminates wrongdoing altogether or attributes neglected obligation to Him. This is not a denial that acts themselves have rationally knowable goodness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الحسن</w:t>
      </w:r>
      <w:r>
        <w:rPr>
          <w:rFonts w:ascii="EB Garamond" w:hAnsi="EB Garamond" w:cs="Amiri"/>
          <w:sz w:val="20"/>
          <w:rStyle w:val="ArabicTechnicalTerm"/>
          <w:rtl w:val="0"/>
        </w:rPr>
        <w:t xml:space="preserve">]‎</w:t>
      </w:r>
      <w:r>
        <w:rPr>
          <w:rFonts w:ascii="EB Garamond" w:hAnsi="EB Garamond" w:cs="Amiri"/>
          <w:sz w:val="20"/>
        </w:rPr>
        <w:t xml:space="preserve"> and badness</w:t>
      </w:r>
      <w:r>
        <w:rPr>
          <w:rFonts w:ascii="EB Garamond" w:hAnsi="EB Garamond" w:cs="Amiri"/>
          <w:sz w:val="20"/>
          <w:rStyle w:val="ArabicTechnicalTerm"/>
          <w:rtl w:val="0"/>
        </w:rPr>
        <w:t xml:space="preserve">‎ [</w:t>
      </w:r>
      <w:r>
        <w:rPr>
          <w:rFonts w:ascii="Amiri" w:hAnsi="Amiri" w:cs="Amiri"/>
          <w:sz w:val="23"/>
          <w:rStyle w:val="ArabicTechnicalTerm"/>
          <w:szCs w:val="23"/>
          <w:rtl w:val="1"/>
          <w:cs w:val="1"/>
          <w:lang w:bidi="ar-SA"/>
        </w:rPr>
        <w:t xml:space="preserve">القبح</w:t>
      </w:r>
      <w:r>
        <w:rPr>
          <w:rFonts w:ascii="EB Garamond" w:hAnsi="EB Garamond" w:cs="Amiri"/>
          <w:sz w:val="20"/>
          <w:rStyle w:val="ArabicTechnicalTerm"/>
          <w:rtl w:val="0"/>
        </w:rPr>
        <w:t xml:space="preserve">]‎</w:t>
      </w:r>
      <w:r>
        <w:rPr>
          <w:rFonts w:ascii="EB Garamond" w:hAnsi="EB Garamond" w:cs="Amiri"/>
          <w:sz w:val="20"/>
        </w:rPr>
        <w:t xml:space="preserve">.</w:t>
      </w:r>
    </w:p>
  </w:footnote>
  <w:footnote w:id="149">
    <w:p>
      <w:pPr>
        <w:pStyle w:val="FootnoteText"/>
        <w:keepNext w:val="0"/>
        <w:keepLines w:val="0"/>
        <w:widowControl w:val="0"/>
      </w:pPr>
      <w:r>
        <w:rPr>
          <w:rStyle w:val="FootnoteReference"/>
        </w:rPr>
        <w:footnoteRef/>
      </w:r>
      <w:r>
        <w:rPr>
          <w:rFonts w:ascii="EB Garamond" w:hAnsi="EB Garamond" w:cs="Amiri"/>
          <w:sz w:val="20"/>
        </w:rPr>
        <w:t xml:space="preserve"> Al Jalālī, p.310, prints this formula in parentheses; his apparatus records its absence from witnesses bāʾ and dāl. It is absent from the controlling extracted matn and is therefore presented separately.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EB Garamond" w:hAnsi="EB Garamond" w:cs="Amiri"/>
        <w:b w:val="0"/>
        <w:color w:val="69716F"/>
        <w:sz w:val="17"/>
      </w:rPr>
      <w:t>ṬŪSĪ   ·   TAJRĪD AL-IʿTIQĀD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footnotePr>
    <w:pos w:val="pageBottom"/>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EB Garamond" w:hAnsi="EB Garamond" w:cs="Amiri" w:eastAsia="EB Garamond"/>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00" w:after="100"/>
      <w:outlineLvl w:val="0"/>
    </w:pPr>
    <w:rPr>
      <w:rFonts w:ascii="EB Garamond" w:hAnsi="EB Garamond" w:cs="Amiri" w:eastAsia="EB Garamond"/>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EB Garamond" w:hAnsi="EB Garamond" w:cs="Amiri" w:eastAsia="EB Garamond"/>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EB Garamond" w:hAnsi="EB Garamond" w:cs="Amiri" w:eastAsia="EB Garamond"/>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EB Garamond" w:hAnsi="EB Garamond" w:cs="Amiri" w:eastAsia="EB Garamond"/>
      <w:b w:val="0"/>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EB Garamond" w:hAnsi="EB Garamond" w:cs="Amiri" w:eastAsia="EB Garamond"/>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EB Garamond" w:hAnsi="EB Garamond" w:cs="Amiri" w:eastAsia="EB Garamond"/>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keepNext w:val="0"/>
      <w:keepLines w:val="0"/>
      <w:widowControl w:val="0"/>
      <w:spacing w:after="40" w:line="252" w:lineRule="auto"/>
    </w:pPr>
    <w:rPr>
      <w:rFonts w:ascii="EB Garamond" w:hAnsi="EB Garamond"/>
      <w:color w:val="000000"/>
      <w:sz w:val="20"/>
    </w:rPr>
  </w:style>
  <w:style w:type="character" w:customStyle="1" w:styleId="FootnoteReference">
    <w:name w:val="Footnote Reference"/>
    <w:rPr>
      <w:rFonts w:ascii="EB Garamond" w:hAnsi="EB Garamond"/>
      <w:color w:val="000000"/>
      <w:sz w:val="16"/>
      <w:vertAlign w:val="superscript"/>
    </w:rPr>
  </w:style>
  <w:style w:type="character" w:styleId="ArabicTechnicalTerm">
    <w:name w:val="Arabic technical term"/>
    <w:basedOn w:val="DefaultParagraphFon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ooks.rafed.net/view/3544/page/22" TargetMode="External"/><Relationship Id="rId12" Type="http://schemas.openxmlformats.org/officeDocument/2006/relationships/hyperlink" Target="https://lib.rafed.net/Books/3544_kashf-almurad/kashf-almurad_doc.zip" TargetMode="External"/><Relationship Id="rId13" Type="http://schemas.openxmlformats.org/officeDocument/2006/relationships/hyperlink" Target="https://hdl.handle.net/2333.1/bg79cwdf" TargetMode="External"/><Relationship Id="rId14" Type="http://schemas.openxmlformats.org/officeDocument/2006/relationships/hyperlink" Target="https://www.shiahinstitute.org/publications/theology-abstracted/" TargetMode="External"/><Relationship Id="rId15" Type="http://schemas.openxmlformats.org/officeDocument/2006/relationships/hyperlink" Target="https://www.shiahinstitute.org/wp-content/uploads/2025/02/Theology-Abstracted-Serialisation.pdf" TargetMode="External"/><Relationship Id="rId16" Type="http://schemas.openxmlformats.org/officeDocument/2006/relationships/hyperlink" Target="https://press.uchicago.edu/ucp/books/book/distributed/M/bo3622795.html" TargetMode="External"/><Relationship Id="rId17" Type="http://schemas.openxmlformats.org/officeDocument/2006/relationships/hyperlink" Target="https://www.muslimphilosophy.com/sina/art/marmura6.pdf" TargetMode="External"/><Relationship Id="rId18" Type="http://schemas.openxmlformats.org/officeDocument/2006/relationships/hyperlink" Target="https://hackettpublishing.com/classical-arabic-philosophy" TargetMode="External"/><Relationship Id="rId19" Type="http://schemas.openxmlformats.org/officeDocument/2006/relationships/hyperlink" Target="https://islamport.com/l/mjm/5287/134.htm" TargetMode="External"/><Relationship Id="rId20" Type="http://schemas.openxmlformats.org/officeDocument/2006/relationships/footnotes" Target="footnotes.xml"/><Relationship Id="rIdArabicTermsDictionary1" Type="http://schemas.openxmlformats.org/officeDocument/2006/relationships/hyperlink" Target="https://najafdesertlibrary.com/book/&#1575;&#1604;&#1605;&#1593;&#1580;&#1605;-&#1575;&#1604;&#1601;&#1604;&#1587;&#1601;&#1610;/v/2" TargetMode="External"/><Relationship Id="rIdArabicTermsDictionary2" Type="http://schemas.openxmlformats.org/officeDocument/2006/relationships/hyperlink" Target="https://najafdesertlibrary.com/book/&#1605;&#1608;&#1587;&#1608;&#1593;&#1577;-&#1603;&#1588;&#1575;&#1601;-&#1575;&#1589;&#1591;&#1604;&#1575;&#1581;&#1575;&#1578;-&#1575;&#1604;&#1601;&#1606;&#1608;&#1606;-&#1608;&#1575;&#1604;&#1593;&#1604;&#1608;&#1605;/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Tajrīd al-iʿtiqād Complete Arabic and English translation</dc:title>
  <dc:subject>Naṣīr al Dīn al Ṭūsī Complete matn with Arabic alignment and translator notes</dc:subject>
  <dc:creator>Naṣīr al Dīn al Ṭūsī; English translation prepared with ChatGPT</dc:creator>
  <cp:keywords>Tusi; Tajrid; kalam; Arabic; English; bilingual translation</cp:keywords>
  <dc:description>Complete working translation revised after accuracy, English style, and layout review on 28 October 2026</dc:description>
  <cp:lastModifiedBy/>
  <cp:revision>1</cp:revision>
  <dcterms:created xsi:type="dcterms:W3CDTF">2013-12-23T23:15:00Z</dcterms:created>
  <dcterms:modified xsi:type="dcterms:W3CDTF">2013-12-23T23:15:00Z</dcterms:modified>
  <cp:category/>
</cp:coreProperties>
</file>