
<file path=[Content_Types].xml><?xml version="1.0" encoding="utf-8"?>
<Types xmlns="http://schemas.openxmlformats.org/package/2006/content-types">
  <Default Extension="bmp" ContentType="image/bmp"/>
  <Default Extension="emf" ContentType="image/x-emf"/>
  <Default Extension="gif" ContentType="image/gif"/>
  <Default Extension="jpeg" ContentType="image/jpeg"/>
  <Default Extension="jpg" ContentType="application/octet-stream"/>
  <Default Extension="odttf" ContentType="application/vnd.openxmlformats-officedocument.obfuscatedFont"/>
  <Default Extension="pdf" ContentType="application/pdf"/>
  <Default Extension="png" ContentType="image/png"/>
  <Default Extension="rels" ContentType="application/vnd.openxmlformats-package.relationships+xml"/>
  <Default Extension="svg" ContentType="image/svg+xml"/>
  <Default Extension="tiff" ContentType="image/tiff"/>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WP 3.3 &amp; 4.3 recommended analytics tools customisation needs for VRE</w:t>
      </w:r>
    </w:p>
    <w:p>
      <w:pPr>
        <w:pStyle w:val="Date"/>
      </w:pPr>
      <w:r>
        <w:t xml:space="preserve">2026-07-13</w:t>
      </w:r>
    </w:p>
    <w:bookmarkStart w:id="17" w:name="background"/>
    <w:p>
      <w:pPr>
        <w:pStyle w:val="Heading1"/>
      </w:pPr>
      <w:r>
        <w:t xml:space="preserve">Background</w:t>
      </w:r>
    </w:p>
    <w:p>
      <w:pPr>
        <w:pStyle w:val="FirstParagraph"/>
      </w:pPr>
      <w:r>
        <w:t xml:space="preserve">This document covers the main customisation requirements when deploying analytics recommended tools based on WP3.2 and WP4.2 , namely R/RStudio Server and/or Positron, Python, and Jupyter (Hub/Lab), KNIME and PostgreSQL within the ARDC’s VRE hosted on a Linux server using container such as Kubernetes. The main idea of the VRE is to be able to</w:t>
      </w:r>
      <w:r>
        <w:t xml:space="preserve"> </w:t>
      </w:r>
      <w:r>
        <w:rPr>
          <w:b/>
          <w:bCs/>
        </w:rPr>
        <w:t xml:space="preserve">“bring the compute to the data”</w:t>
      </w:r>
      <w:r>
        <w:t xml:space="preserve">, hence there are considerations on what needs to be</w:t>
      </w:r>
      <w:r>
        <w:t xml:space="preserve"> </w:t>
      </w:r>
      <w:r>
        <w:t xml:space="preserve">“packaged”</w:t>
      </w:r>
      <w:r>
        <w:t xml:space="preserve"> </w:t>
      </w:r>
      <w:r>
        <w:t xml:space="preserve">in the containers.</w:t>
      </w:r>
    </w:p>
    <w:p>
      <w:pPr>
        <w:pStyle w:val="BodyText"/>
      </w:pPr>
      <w:r>
        <w:t xml:space="preserve">Specific technical computer considerations (i.e. more IT and hardware related considerations) are not provided here as the VRE team knows best their hardware and their IT capabilities. In document for WPs 3.2 and 4.2 there are links to installation specific considerations for Linux, where available. This document centres on what needs to be available for the tools to be used. I include some links here which may or may not be of use to the VRE team.</w:t>
      </w:r>
    </w:p>
    <w:bookmarkEnd w:id="17"/>
    <w:bookmarkStart w:id="24" w:name="r-rstudio-server-positron"/>
    <w:p>
      <w:pPr>
        <w:pStyle w:val="Heading1"/>
      </w:pPr>
      <w:r>
        <w:t xml:space="preserve">R / RStudio Server / Positron</w:t>
      </w:r>
    </w:p>
    <w:p>
      <w:pPr>
        <w:pStyle w:val="FirstParagraph"/>
      </w:pPr>
      <w:r>
        <w:t xml:space="preserve">In some resource it is mentioned that if there are libraries needed to exist on the container, it is recommended to write a Docker file and build the image.</w:t>
      </w:r>
    </w:p>
    <w:p>
      <w:pPr>
        <w:pStyle w:val="BodyText"/>
      </w:pPr>
      <w:r>
        <w:t xml:space="preserve">Some links of R in containers</w:t>
      </w:r>
      <w:r>
        <w:t xml:space="preserve"> </w:t>
      </w:r>
      <w:hyperlink r:id="rId18">
        <w:r>
          <w:rPr>
            <w:rStyle w:val="Hyperlink"/>
          </w:rPr>
          <w:t xml:space="preserve">R Bloggers</w:t>
        </w:r>
      </w:hyperlink>
      <w:r>
        <w:t xml:space="preserve"> </w:t>
      </w:r>
      <w:r>
        <w:t xml:space="preserve">rstudio on kubernetes may be of use.</w:t>
      </w:r>
      <w:r>
        <w:t xml:space="preserve"> </w:t>
      </w:r>
      <w:hyperlink r:id="rId19">
        <w:r>
          <w:rPr>
            <w:rStyle w:val="Hyperlink"/>
          </w:rPr>
          <w:t xml:space="preserve">Positron’s</w:t>
        </w:r>
      </w:hyperlink>
      <w:r>
        <w:t xml:space="preserve"> </w:t>
      </w:r>
      <w:r>
        <w:t xml:space="preserve">Kubernetes plugin.</w:t>
      </w:r>
      <w:r>
        <w:t xml:space="preserve"> </w:t>
      </w:r>
      <w:hyperlink r:id="rId20">
        <w:r>
          <w:rPr>
            <w:rStyle w:val="Hyperlink"/>
          </w:rPr>
          <w:t xml:space="preserve">other</w:t>
        </w:r>
      </w:hyperlink>
    </w:p>
    <w:bookmarkStart w:id="23" w:name="package-management"/>
    <w:p>
      <w:pPr>
        <w:pStyle w:val="Heading2"/>
      </w:pPr>
      <w:r>
        <w:t xml:space="preserve">Package management</w:t>
      </w:r>
    </w:p>
    <w:p>
      <w:pPr>
        <w:pStyle w:val="Compact"/>
        <w:numPr>
          <w:ilvl w:val="0"/>
          <w:numId w:val="1001"/>
        </w:numPr>
      </w:pPr>
      <w:hyperlink r:id="rId21">
        <w:r>
          <w:rPr>
            <w:rStyle w:val="Hyperlink"/>
          </w:rPr>
          <w:t xml:space="preserve">CRAN</w:t>
        </w:r>
      </w:hyperlink>
      <w:r>
        <w:t xml:space="preserve"> </w:t>
      </w:r>
      <w:r>
        <w:t xml:space="preserve">is the source for R packages</w:t>
      </w:r>
    </w:p>
    <w:p>
      <w:pPr>
        <w:pStyle w:val="Compact"/>
        <w:numPr>
          <w:ilvl w:val="0"/>
          <w:numId w:val="1001"/>
        </w:numPr>
      </w:pPr>
      <w:r>
        <w:t xml:space="preserve">Pre-install all packages in container rather than having user</w:t>
      </w:r>
      <w:r>
        <w:t xml:space="preserve"> </w:t>
      </w:r>
      <w:r>
        <w:rPr>
          <w:rStyle w:val="VerbatimChar"/>
        </w:rPr>
        <w:t xml:space="preserve">install.packages()</w:t>
      </w:r>
    </w:p>
    <w:p>
      <w:pPr>
        <w:pStyle w:val="Compact"/>
        <w:numPr>
          <w:ilvl w:val="1"/>
          <w:numId w:val="1002"/>
        </w:numPr>
      </w:pPr>
      <w:r>
        <w:t xml:space="preserve">If deploying within restricted-network deployments the user</w:t>
      </w:r>
      <w:r>
        <w:t xml:space="preserve"> </w:t>
      </w:r>
      <w:r>
        <w:rPr>
          <w:rStyle w:val="VerbatimChar"/>
        </w:rPr>
        <w:t xml:space="preserve">install.packages()</w:t>
      </w:r>
      <w:r>
        <w:t xml:space="preserve"> </w:t>
      </w:r>
      <w:r>
        <w:t xml:space="preserve">may not work</w:t>
      </w:r>
    </w:p>
    <w:p>
      <w:pPr>
        <w:pStyle w:val="Compact"/>
        <w:numPr>
          <w:ilvl w:val="0"/>
          <w:numId w:val="1001"/>
        </w:numPr>
      </w:pPr>
      <w:r>
        <w:t xml:space="preserve">Make sure to configure and log CRAN snapshot(mirror) used</w:t>
      </w:r>
    </w:p>
    <w:p>
      <w:pPr>
        <w:pStyle w:val="Compact"/>
        <w:numPr>
          <w:ilvl w:val="0"/>
          <w:numId w:val="1001"/>
        </w:numPr>
      </w:pPr>
      <w:r>
        <w:t xml:space="preserve">Ensures reproducibility in restricted-network deployments</w:t>
      </w:r>
    </w:p>
    <w:p>
      <w:pPr>
        <w:pStyle w:val="Compact"/>
        <w:numPr>
          <w:ilvl w:val="0"/>
          <w:numId w:val="1001"/>
        </w:numPr>
      </w:pPr>
      <w:r>
        <w:t xml:space="preserve">Make sure packages that need compiling are already compiled</w:t>
      </w:r>
    </w:p>
    <w:p>
      <w:pPr>
        <w:pStyle w:val="Compact"/>
        <w:numPr>
          <w:ilvl w:val="0"/>
          <w:numId w:val="1001"/>
        </w:numPr>
      </w:pPr>
      <w:r>
        <w:t xml:space="preserve">For an idea of which packages may relate to specific analysis needs, see</w:t>
      </w:r>
      <w:r>
        <w:t xml:space="preserve"> </w:t>
      </w:r>
      <w:hyperlink r:id="rId22">
        <w:r>
          <w:rPr>
            <w:rStyle w:val="Hyperlink"/>
          </w:rPr>
          <w:t xml:space="preserve">CRAN task views</w:t>
        </w:r>
      </w:hyperlink>
      <w:r>
        <w:t xml:space="preserve">, as stated in the CRAN page,</w:t>
      </w:r>
      <w:r>
        <w:t xml:space="preserve"> </w:t>
      </w:r>
      <w:r>
        <w:t xml:space="preserve">“CRAN task views aim to provide guidance which packages on CRAN are relevant for tasks related to a certain topic”</w:t>
      </w:r>
      <w:r>
        <w:t xml:space="preserve">. This may serve as a guide to installing chosen packages rather than all 24K+ packages.</w:t>
      </w:r>
    </w:p>
    <w:p>
      <w:pPr>
        <w:pStyle w:val="Compact"/>
        <w:numPr>
          <w:ilvl w:val="0"/>
          <w:numId w:val="1001"/>
        </w:numPr>
      </w:pPr>
      <w:r>
        <w:t xml:space="preserve">Some recommended</w:t>
      </w:r>
      <w:r>
        <w:t xml:space="preserve"> </w:t>
      </w:r>
      <w:r>
        <w:rPr>
          <w:i/>
          <w:iCs/>
        </w:rPr>
        <w:t xml:space="preserve">“usual”</w:t>
      </w:r>
      <w:r>
        <w:t xml:space="preserve"> </w:t>
      </w:r>
      <w:r>
        <w:t xml:space="preserve">packages are in</w:t>
      </w:r>
      <w:r>
        <w:t xml:space="preserve"> </w:t>
      </w:r>
      <w:hyperlink w:anchor="r-packages">
        <w:r>
          <w:rPr>
            <w:rStyle w:val="Hyperlink"/>
          </w:rPr>
          <w:t xml:space="preserve">R packages section</w:t>
        </w:r>
      </w:hyperlink>
      <w:r>
        <w:t xml:space="preserve"> </w:t>
      </w:r>
      <w:r>
        <w:t xml:space="preserve">of Appendix. These are commonly used in health and are on top of the base R loaded.</w:t>
      </w:r>
    </w:p>
    <w:p>
      <w:r>
        <w:pict>
          <v:rect style="width:0;height:1.5pt" o:hralign="center" o:hrstd="t" o:hr="t"/>
        </w:pict>
      </w:r>
    </w:p>
    <w:bookmarkEnd w:id="23"/>
    <w:bookmarkEnd w:id="24"/>
    <w:bookmarkStart w:id="29" w:name="python"/>
    <w:p>
      <w:pPr>
        <w:pStyle w:val="Heading1"/>
      </w:pPr>
      <w:r>
        <w:t xml:space="preserve">Python</w:t>
      </w:r>
    </w:p>
    <w:p>
      <w:pPr>
        <w:pStyle w:val="FirstParagraph"/>
      </w:pPr>
      <w:r>
        <w:t xml:space="preserve">There are many resources on line for Python. One seemingly trustworthy is the</w:t>
      </w:r>
      <w:r>
        <w:t xml:space="preserve"> </w:t>
      </w:r>
      <w:hyperlink r:id="rId25">
        <w:r>
          <w:rPr>
            <w:rStyle w:val="Hyperlink"/>
          </w:rPr>
          <w:t xml:space="preserve">Python for Scientists</w:t>
        </w:r>
      </w:hyperlink>
      <w:r>
        <w:t xml:space="preserve"> </w:t>
      </w:r>
      <w:r>
        <w:t xml:space="preserve">which seem to be trying to mimic what Task Views does for R packages.</w:t>
      </w:r>
    </w:p>
    <w:p>
      <w:pPr>
        <w:pStyle w:val="BodyText"/>
      </w:pPr>
      <w:r>
        <w:t xml:space="preserve">I am an R user and hence the R appendix table given based on my experience, for Python I did search for packages that would cover what R does, and also give here these other resource:</w:t>
      </w:r>
      <w:r>
        <w:t xml:space="preserve"> </w:t>
      </w:r>
      <w:hyperlink r:id="rId26">
        <w:r>
          <w:rPr>
            <w:rStyle w:val="Hyperlink"/>
            <w:b/>
            <w:bCs/>
          </w:rPr>
          <w:t xml:space="preserve">Package</w:t>
        </w:r>
        <w:r>
          <w:rPr>
            <w:rStyle w:val="Hyperlink"/>
          </w:rPr>
          <w:t xml:space="preserve">s for scientific research</w:t>
        </w:r>
      </w:hyperlink>
    </w:p>
    <w:p>
      <w:pPr>
        <w:pStyle w:val="BodyText"/>
      </w:pPr>
      <w:r>
        <w:t xml:space="preserve">Core</w:t>
      </w:r>
      <w:r>
        <w:t xml:space="preserve"> </w:t>
      </w:r>
      <w:r>
        <w:rPr>
          <w:b/>
          <w:bCs/>
        </w:rPr>
        <w:t xml:space="preserve">Package</w:t>
      </w:r>
      <w:r>
        <w:t xml:space="preserve">s used in statistical analyses and data science see</w:t>
      </w:r>
      <w:r>
        <w:t xml:space="preserve"> </w:t>
      </w:r>
      <w:hyperlink w:anchor="python-packages-recommended">
        <w:r>
          <w:rPr>
            <w:rStyle w:val="Hyperlink"/>
          </w:rPr>
          <w:t xml:space="preserve">Python section</w:t>
        </w:r>
      </w:hyperlink>
      <w:r>
        <w:t xml:space="preserve"> </w:t>
      </w:r>
      <w:r>
        <w:t xml:space="preserve">of Appendix.</w:t>
      </w:r>
    </w:p>
    <w:bookmarkStart w:id="28" w:name="package-management-1"/>
    <w:p>
      <w:pPr>
        <w:pStyle w:val="Heading2"/>
      </w:pPr>
      <w:r>
        <w:t xml:space="preserve">Package management</w:t>
      </w:r>
    </w:p>
    <w:p>
      <w:pPr>
        <w:pStyle w:val="Compact"/>
        <w:numPr>
          <w:ilvl w:val="0"/>
          <w:numId w:val="1003"/>
        </w:numPr>
      </w:pPr>
      <w:hyperlink r:id="rId27">
        <w:r>
          <w:rPr>
            <w:rStyle w:val="Hyperlink"/>
          </w:rPr>
          <w:t xml:space="preserve">PyPi</w:t>
        </w:r>
      </w:hyperlink>
      <w:r>
        <w:t xml:space="preserve"> </w:t>
      </w:r>
      <w:r>
        <w:t xml:space="preserve">is the repository for</w:t>
      </w:r>
      <w:r>
        <w:t xml:space="preserve"> </w:t>
      </w:r>
      <w:r>
        <w:rPr>
          <w:b/>
          <w:bCs/>
        </w:rPr>
        <w:t xml:space="preserve">Package</w:t>
      </w:r>
      <w:r>
        <w:t xml:space="preserve">s.</w:t>
      </w:r>
    </w:p>
    <w:p>
      <w:pPr>
        <w:pStyle w:val="Compact"/>
        <w:numPr>
          <w:ilvl w:val="0"/>
          <w:numId w:val="1003"/>
        </w:numPr>
      </w:pPr>
      <w:r>
        <w:t xml:space="preserve">Pre-install all packages in container rather than having user</w:t>
      </w:r>
      <w:r>
        <w:t xml:space="preserve"> </w:t>
      </w:r>
      <w:r>
        <w:rPr>
          <w:rStyle w:val="VerbatimChar"/>
        </w:rPr>
        <w:t xml:space="preserve">pip</w:t>
      </w:r>
      <w:r>
        <w:t xml:space="preserve"> </w:t>
      </w:r>
      <w:r>
        <w:t xml:space="preserve">or other installing.</w:t>
      </w:r>
    </w:p>
    <w:p>
      <w:pPr>
        <w:pStyle w:val="Compact"/>
        <w:numPr>
          <w:ilvl w:val="1"/>
          <w:numId w:val="1004"/>
        </w:numPr>
      </w:pPr>
      <w:r>
        <w:t xml:space="preserve">If deploying within restricted-network deployments the user installation may not work.</w:t>
      </w:r>
    </w:p>
    <w:p>
      <w:pPr>
        <w:pStyle w:val="Compact"/>
        <w:numPr>
          <w:ilvl w:val="0"/>
          <w:numId w:val="1003"/>
        </w:numPr>
      </w:pPr>
      <w:r>
        <w:t xml:space="preserve">Make sure to configure and log package repository snapshot(mirror) used.</w:t>
      </w:r>
    </w:p>
    <w:p>
      <w:r>
        <w:pict>
          <v:rect style="width:0;height:1.5pt" o:hralign="center" o:hrstd="t" o:hr="t"/>
        </w:pict>
      </w:r>
    </w:p>
    <w:bookmarkEnd w:id="28"/>
    <w:bookmarkEnd w:id="29"/>
    <w:bookmarkStart w:id="31" w:name="jupyter-hub-lab"/>
    <w:p>
      <w:pPr>
        <w:pStyle w:val="Heading1"/>
      </w:pPr>
      <w:r>
        <w:t xml:space="preserve">Jupyter (Hub / Lab)</w:t>
      </w:r>
    </w:p>
    <w:bookmarkStart w:id="30" w:name="kernel-and-extensions-management"/>
    <w:p>
      <w:pPr>
        <w:pStyle w:val="Heading2"/>
      </w:pPr>
      <w:r>
        <w:t xml:space="preserve">Kernel and extensions management</w:t>
      </w:r>
    </w:p>
    <w:p>
      <w:pPr>
        <w:pStyle w:val="Compact"/>
        <w:numPr>
          <w:ilvl w:val="0"/>
          <w:numId w:val="1005"/>
        </w:numPr>
      </w:pPr>
      <w:r>
        <w:t xml:space="preserve">Pre-register all language kernels (IJulia, IRkernel, ipykernel) at build time</w:t>
      </w:r>
    </w:p>
    <w:p>
      <w:pPr>
        <w:pStyle w:val="Compact"/>
        <w:numPr>
          <w:ilvl w:val="1"/>
          <w:numId w:val="1006"/>
        </w:numPr>
      </w:pPr>
      <w:r>
        <w:t xml:space="preserve">Users should never need to install kernels</w:t>
      </w:r>
    </w:p>
    <w:p>
      <w:pPr>
        <w:pStyle w:val="Compact"/>
        <w:numPr>
          <w:ilvl w:val="0"/>
          <w:numId w:val="1005"/>
        </w:numPr>
      </w:pPr>
      <w:r>
        <w:t xml:space="preserve">Pre-install extensions in image</w:t>
      </w:r>
    </w:p>
    <w:p>
      <w:pPr>
        <w:pStyle w:val="Compact"/>
        <w:numPr>
          <w:ilvl w:val="1"/>
          <w:numId w:val="1007"/>
        </w:numPr>
      </w:pPr>
      <w:r>
        <w:t xml:space="preserve">Extensions installed at runtime may be lost on pod restart</w:t>
      </w:r>
    </w:p>
    <w:p>
      <w:r>
        <w:pict>
          <v:rect style="width:0;height:1.5pt" o:hralign="center" o:hrstd="t" o:hr="t"/>
        </w:pict>
      </w:r>
    </w:p>
    <w:bookmarkEnd w:id="30"/>
    <w:bookmarkEnd w:id="31"/>
    <w:bookmarkStart w:id="34" w:name="knime"/>
    <w:p>
      <w:pPr>
        <w:pStyle w:val="Heading1"/>
      </w:pPr>
      <w:r>
        <w:t xml:space="preserve">KNIME</w:t>
      </w:r>
    </w:p>
    <w:p>
      <w:pPr>
        <w:pStyle w:val="FirstParagraph"/>
      </w:pPr>
      <w:r>
        <w:t xml:space="preserve">KNIME Business Hub runs workloads, itself, in containers. A common customisation is to have custom processing images containing the desired</w:t>
      </w:r>
      <w:r>
        <w:t xml:space="preserve"> </w:t>
      </w:r>
      <w:r>
        <w:t xml:space="preserve">“kernel”</w:t>
      </w:r>
      <w:r>
        <w:t xml:space="preserve">: Python, R, Java libraries, etc. Kind of what having packages ready in the R and Python cases within the container. Same as connections for PostgreSQL, or however the data will be accessed.</w:t>
      </w:r>
      <w:r>
        <w:t xml:space="preserve"> </w:t>
      </w:r>
      <w:r>
        <w:t xml:space="preserve">technical details in</w:t>
      </w:r>
      <w:r>
        <w:t xml:space="preserve"> </w:t>
      </w:r>
      <w:hyperlink r:id="rId32">
        <w:r>
          <w:rPr>
            <w:rStyle w:val="Hyperlink"/>
          </w:rPr>
          <w:t xml:space="preserve">here</w:t>
        </w:r>
      </w:hyperlink>
      <w:r>
        <w:t xml:space="preserve">. Also for Python integration, see</w:t>
      </w:r>
      <w:r>
        <w:t xml:space="preserve"> </w:t>
      </w:r>
      <w:hyperlink r:id="rId33">
        <w:r>
          <w:rPr>
            <w:rStyle w:val="Hyperlink"/>
          </w:rPr>
          <w:t xml:space="preserve">this</w:t>
        </w:r>
      </w:hyperlink>
      <w:r>
        <w:t xml:space="preserve">. Although it seems to me that users of KNIME would may be wanting to use KNIME to avoid coding rather than anything else.</w:t>
      </w:r>
    </w:p>
    <w:p>
      <w:r>
        <w:pict>
          <v:rect style="width:0;height:1.5pt" o:hralign="center" o:hrstd="t" o:hr="t"/>
        </w:pict>
      </w:r>
    </w:p>
    <w:bookmarkEnd w:id="34"/>
    <w:bookmarkStart w:id="38" w:name="postgresql"/>
    <w:p>
      <w:pPr>
        <w:pStyle w:val="Heading1"/>
      </w:pPr>
      <w:r>
        <w:t xml:space="preserve">PostgreSQL</w:t>
      </w:r>
    </w:p>
    <w:p>
      <w:pPr>
        <w:pStyle w:val="FirstParagraph"/>
      </w:pPr>
      <w:r>
        <w:t xml:space="preserve">As per resources, the official PostgreSQL image already contains everything needed, one doesn’t usually add specific packages oneself. There are however technical issues for outside to keep data from disappearing re-starts.</w:t>
      </w:r>
      <w:r>
        <w:t xml:space="preserve"> </w:t>
      </w:r>
      <w:r>
        <w:t xml:space="preserve">Some useful resources, though the VRE team would know best, are</w:t>
      </w:r>
      <w:r>
        <w:t xml:space="preserve"> </w:t>
      </w:r>
      <w:hyperlink r:id="rId35">
        <w:r>
          <w:rPr>
            <w:rStyle w:val="Hyperlink"/>
          </w:rPr>
          <w:t xml:space="preserve">this</w:t>
        </w:r>
      </w:hyperlink>
      <w:r>
        <w:t xml:space="preserve"> </w:t>
      </w:r>
      <w:r>
        <w:t xml:space="preserve">and</w:t>
      </w:r>
      <w:r>
        <w:t xml:space="preserve"> </w:t>
      </w:r>
      <w:hyperlink r:id="rId36">
        <w:r>
          <w:rPr>
            <w:rStyle w:val="Hyperlink"/>
          </w:rPr>
          <w:t xml:space="preserve">this other</w:t>
        </w:r>
      </w:hyperlink>
      <w:r>
        <w:t xml:space="preserve"> </w:t>
      </w:r>
      <w:r>
        <w:t xml:space="preserve">resource. {One more](</w:t>
      </w:r>
      <w:hyperlink r:id="rId37">
        <w:r>
          <w:rPr>
            <w:rStyle w:val="Hyperlink"/>
          </w:rPr>
          <w:t xml:space="preserve">https://cloudnative-pg.io</w:t>
        </w:r>
      </w:hyperlink>
      <w:r>
        <w:t xml:space="preserve">)}</w:t>
      </w:r>
    </w:p>
    <w:p>
      <w:pPr>
        <w:pStyle w:val="BodyText"/>
      </w:pPr>
      <w:r>
        <w:t xml:space="preserve">There are many extensions for PostgreSQL ( I think of them as R ’s or python’s packages) that would need to be preloaded with the container. Some potential extensions of use may be:</w:t>
      </w:r>
    </w:p>
    <w:p>
      <w:pPr>
        <w:pStyle w:val="Compact"/>
        <w:numPr>
          <w:ilvl w:val="0"/>
          <w:numId w:val="1008"/>
        </w:numPr>
      </w:pPr>
      <w:r>
        <w:t xml:space="preserve">PostGIS, For Geographic Information System use</w:t>
      </w:r>
    </w:p>
    <w:p>
      <w:pPr>
        <w:pStyle w:val="Compact"/>
        <w:numPr>
          <w:ilvl w:val="0"/>
          <w:numId w:val="1008"/>
        </w:numPr>
      </w:pPr>
      <w:r>
        <w:t xml:space="preserve">OpenFTS, (Open Source Full Text Search engine) is an advanced PostgreSQL-based search engine that provides online indexing of data and relevance ranking for database searching.</w:t>
      </w:r>
    </w:p>
    <w:p>
      <w:pPr>
        <w:pStyle w:val="Compact"/>
        <w:numPr>
          <w:ilvl w:val="0"/>
          <w:numId w:val="1008"/>
        </w:numPr>
      </w:pPr>
      <w:r>
        <w:t xml:space="preserve">pgEdge Vectorizer, PostgreSQL extension for automatic document chunking and vector embedding generation</w:t>
      </w:r>
    </w:p>
    <w:p>
      <w:pPr>
        <w:pStyle w:val="Compact"/>
        <w:numPr>
          <w:ilvl w:val="0"/>
          <w:numId w:val="1008"/>
        </w:numPr>
      </w:pPr>
      <w:r>
        <w:t xml:space="preserve">PL/Proxy, database partitioning system implemented as PL language.</w:t>
      </w:r>
    </w:p>
    <w:p>
      <w:pPr>
        <w:pStyle w:val="Compact"/>
        <w:numPr>
          <w:ilvl w:val="0"/>
          <w:numId w:val="1008"/>
        </w:numPr>
      </w:pPr>
      <w:r>
        <w:t xml:space="preserve">PostPic, an extension for the open source dbms PostgreSQL that enables image processing inside the database,</w:t>
      </w:r>
    </w:p>
    <w:p>
      <w:pPr>
        <w:pStyle w:val="Compact"/>
        <w:numPr>
          <w:ilvl w:val="0"/>
          <w:numId w:val="1008"/>
        </w:numPr>
      </w:pPr>
      <w:r>
        <w:t xml:space="preserve">Texcaller these PostgreSQL functions are simple wrappers around the Texcaller C interface library functions, bringing TeX typesetting into the world of relational databases.</w:t>
      </w:r>
    </w:p>
    <w:bookmarkEnd w:id="38"/>
    <w:bookmarkStart w:id="72" w:name="appendix"/>
    <w:p>
      <w:pPr>
        <w:pStyle w:val="Heading1"/>
      </w:pPr>
      <w:r>
        <w:t xml:space="preserve">Appendix</w:t>
      </w:r>
    </w:p>
    <w:bookmarkStart w:id="55" w:name="r-packages"/>
    <w:p>
      <w:pPr>
        <w:pStyle w:val="Heading2"/>
      </w:pPr>
      <w:r>
        <w:t xml:space="preserve">R Packages</w:t>
      </w:r>
    </w:p>
    <w:bookmarkStart w:id="39" w:name="core-data-handling"/>
    <w:p>
      <w:pPr>
        <w:pStyle w:val="Heading3"/>
      </w:pPr>
      <w:r>
        <w:t xml:space="preserve">Core Data Handling</w:t>
      </w:r>
    </w:p>
    <w:tbl>
      <w:tblPr>
        <w:tblStyle w:val="Table"/>
        <w:tblW w:type="pct" w:w="5000"/>
        <w:tblLayout w:type="fixed"/>
        <w:tblLook w:firstRow="1" w:lastRow="0" w:firstColumn="0" w:lastColumn="0" w:noHBand="0" w:noVBand="0" w:val="0020"/>
      </w:tblPr>
      <w:tblGrid>
        <w:gridCol w:w="1131"/>
        <w:gridCol w:w="6788"/>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abind</w:t>
            </w:r>
          </w:p>
        </w:tc>
        <w:tc>
          <w:tcPr/>
          <w:p>
            <w:pPr>
              <w:pStyle w:val="Compact"/>
            </w:pPr>
            <w:r>
              <w:t xml:space="preserve">Combine Multidimensional Arrays</w:t>
            </w:r>
          </w:p>
        </w:tc>
      </w:tr>
      <w:tr>
        <w:tc>
          <w:tcPr/>
          <w:p>
            <w:pPr>
              <w:pStyle w:val="Compact"/>
            </w:pPr>
            <w:r>
              <w:t xml:space="preserve">broom</w:t>
            </w:r>
          </w:p>
        </w:tc>
        <w:tc>
          <w:tcPr/>
          <w:p>
            <w:pPr>
              <w:pStyle w:val="Compact"/>
            </w:pPr>
            <w:r>
              <w:t xml:space="preserve">Convert Statistical Objects into Tidy Tibbles</w:t>
            </w:r>
          </w:p>
        </w:tc>
      </w:tr>
      <w:tr>
        <w:tc>
          <w:tcPr/>
          <w:p>
            <w:pPr>
              <w:pStyle w:val="Compact"/>
            </w:pPr>
            <w:r>
              <w:t xml:space="preserve">data.table</w:t>
            </w:r>
          </w:p>
        </w:tc>
        <w:tc>
          <w:tcPr/>
          <w:p>
            <w:pPr>
              <w:pStyle w:val="Compact"/>
            </w:pPr>
            <w:r>
              <w:t xml:space="preserve">Extension of</w:t>
            </w:r>
            <w:r>
              <w:t xml:space="preserve"> </w:t>
            </w:r>
            <w:r>
              <w:rPr>
                <w:rStyle w:val="VerbatimChar"/>
              </w:rPr>
              <w:t xml:space="preserve">data.frame</w:t>
            </w:r>
          </w:p>
        </w:tc>
      </w:tr>
      <w:tr>
        <w:tc>
          <w:tcPr/>
          <w:p>
            <w:pPr>
              <w:pStyle w:val="Compact"/>
            </w:pPr>
            <w:r>
              <w:t xml:space="preserve">datawizard</w:t>
            </w:r>
          </w:p>
        </w:tc>
        <w:tc>
          <w:tcPr/>
          <w:p>
            <w:pPr>
              <w:pStyle w:val="Compact"/>
            </w:pPr>
            <w:r>
              <w:t xml:space="preserve">Easy Data Wrangling and Statistical Transformations</w:t>
            </w:r>
          </w:p>
        </w:tc>
      </w:tr>
      <w:tr>
        <w:tc>
          <w:tcPr/>
          <w:p>
            <w:pPr>
              <w:pStyle w:val="Compact"/>
            </w:pPr>
            <w:r>
              <w:t xml:space="preserve">dplyr</w:t>
            </w:r>
          </w:p>
        </w:tc>
        <w:tc>
          <w:tcPr/>
          <w:p>
            <w:pPr>
              <w:pStyle w:val="Compact"/>
            </w:pPr>
            <w:r>
              <w:t xml:space="preserve">A Grammar of Data Manipulation</w:t>
            </w:r>
          </w:p>
        </w:tc>
      </w:tr>
      <w:tr>
        <w:tc>
          <w:tcPr/>
          <w:p>
            <w:pPr>
              <w:pStyle w:val="Compact"/>
            </w:pPr>
            <w:r>
              <w:t xml:space="preserve">forcats</w:t>
            </w:r>
          </w:p>
        </w:tc>
        <w:tc>
          <w:tcPr/>
          <w:p>
            <w:pPr>
              <w:pStyle w:val="Compact"/>
            </w:pPr>
            <w:r>
              <w:t xml:space="preserve">Tools for Working with Categorical Variables (Factors)</w:t>
            </w:r>
          </w:p>
        </w:tc>
      </w:tr>
      <w:tr>
        <w:tc>
          <w:tcPr/>
          <w:p>
            <w:pPr>
              <w:pStyle w:val="Compact"/>
            </w:pPr>
            <w:r>
              <w:t xml:space="preserve">gdata</w:t>
            </w:r>
          </w:p>
        </w:tc>
        <w:tc>
          <w:tcPr/>
          <w:p>
            <w:pPr>
              <w:pStyle w:val="Compact"/>
            </w:pPr>
            <w:r>
              <w:t xml:space="preserve">Various R Programming Tools for Data Manipulation</w:t>
            </w:r>
          </w:p>
        </w:tc>
      </w:tr>
      <w:tr>
        <w:tc>
          <w:tcPr/>
          <w:p>
            <w:pPr>
              <w:pStyle w:val="Compact"/>
            </w:pPr>
            <w:r>
              <w:t xml:space="preserve">janitor</w:t>
            </w:r>
          </w:p>
        </w:tc>
        <w:tc>
          <w:tcPr/>
          <w:p>
            <w:pPr>
              <w:pStyle w:val="Compact"/>
            </w:pPr>
            <w:r>
              <w:t xml:space="preserve">Simple Tools for Examining and Cleaning Dirty Data</w:t>
            </w:r>
          </w:p>
        </w:tc>
      </w:tr>
      <w:tr>
        <w:tc>
          <w:tcPr/>
          <w:p>
            <w:pPr>
              <w:pStyle w:val="Compact"/>
            </w:pPr>
            <w:r>
              <w:t xml:space="preserve">labelled</w:t>
            </w:r>
          </w:p>
        </w:tc>
        <w:tc>
          <w:tcPr/>
          <w:p>
            <w:pPr>
              <w:pStyle w:val="Compact"/>
            </w:pPr>
            <w:r>
              <w:t xml:space="preserve">Manipulating Labelled Data</w:t>
            </w:r>
          </w:p>
        </w:tc>
      </w:tr>
      <w:tr>
        <w:tc>
          <w:tcPr/>
          <w:p>
            <w:pPr>
              <w:pStyle w:val="Compact"/>
            </w:pPr>
            <w:r>
              <w:t xml:space="preserve">magrittr</w:t>
            </w:r>
          </w:p>
        </w:tc>
        <w:tc>
          <w:tcPr/>
          <w:p>
            <w:pPr>
              <w:pStyle w:val="Compact"/>
            </w:pPr>
            <w:r>
              <w:t xml:space="preserve">A Forward-Pipe Operator for R</w:t>
            </w:r>
          </w:p>
        </w:tc>
      </w:tr>
      <w:tr>
        <w:tc>
          <w:tcPr/>
          <w:p>
            <w:pPr>
              <w:pStyle w:val="Compact"/>
            </w:pPr>
            <w:r>
              <w:t xml:space="preserve">plyr</w:t>
            </w:r>
          </w:p>
        </w:tc>
        <w:tc>
          <w:tcPr/>
          <w:p>
            <w:pPr>
              <w:pStyle w:val="Compact"/>
            </w:pPr>
            <w:r>
              <w:t xml:space="preserve">Tools for Splitting, Applying and Combining Data</w:t>
            </w:r>
          </w:p>
        </w:tc>
      </w:tr>
      <w:tr>
        <w:tc>
          <w:tcPr/>
          <w:p>
            <w:pPr>
              <w:pStyle w:val="Compact"/>
            </w:pPr>
            <w:r>
              <w:t xml:space="preserve">purrr</w:t>
            </w:r>
          </w:p>
        </w:tc>
        <w:tc>
          <w:tcPr/>
          <w:p>
            <w:pPr>
              <w:pStyle w:val="Compact"/>
            </w:pPr>
            <w:r>
              <w:t xml:space="preserve">Functional Programming Tools</w:t>
            </w:r>
          </w:p>
        </w:tc>
      </w:tr>
      <w:tr>
        <w:tc>
          <w:tcPr/>
          <w:p>
            <w:pPr>
              <w:pStyle w:val="Compact"/>
            </w:pPr>
            <w:r>
              <w:t xml:space="preserve">reshape2</w:t>
            </w:r>
          </w:p>
        </w:tc>
        <w:tc>
          <w:tcPr/>
          <w:p>
            <w:pPr>
              <w:pStyle w:val="Compact"/>
            </w:pPr>
            <w:r>
              <w:t xml:space="preserve">Flexibly Reshape Data: A Reboot of the Reshape Package</w:t>
            </w:r>
          </w:p>
        </w:tc>
      </w:tr>
      <w:tr>
        <w:tc>
          <w:tcPr/>
          <w:p>
            <w:pPr>
              <w:pStyle w:val="Compact"/>
            </w:pPr>
            <w:r>
              <w:t xml:space="preserve">rlang</w:t>
            </w:r>
          </w:p>
        </w:tc>
        <w:tc>
          <w:tcPr/>
          <w:p>
            <w:pPr>
              <w:pStyle w:val="Compact"/>
            </w:pPr>
            <w:r>
              <w:t xml:space="preserve">Functions for Base Types and Core R and</w:t>
            </w:r>
            <w:r>
              <w:t xml:space="preserve"> </w:t>
            </w:r>
            <w:r>
              <w:t xml:space="preserve">‘Tidyverse’</w:t>
            </w:r>
            <w:r>
              <w:t xml:space="preserve"> </w:t>
            </w:r>
            <w:r>
              <w:t xml:space="preserve">Features</w:t>
            </w:r>
          </w:p>
        </w:tc>
      </w:tr>
      <w:tr>
        <w:tc>
          <w:tcPr/>
          <w:p>
            <w:pPr>
              <w:pStyle w:val="Compact"/>
            </w:pPr>
            <w:r>
              <w:t xml:space="preserve">rle</w:t>
            </w:r>
          </w:p>
        </w:tc>
        <w:tc>
          <w:tcPr/>
          <w:p>
            <w:pPr>
              <w:pStyle w:val="Compact"/>
            </w:pPr>
            <w:r>
              <w:t xml:space="preserve">Common Functions for Run-Length Encoded Vectors</w:t>
            </w:r>
          </w:p>
        </w:tc>
      </w:tr>
      <w:tr>
        <w:tc>
          <w:tcPr/>
          <w:p>
            <w:pPr>
              <w:pStyle w:val="Compact"/>
            </w:pPr>
            <w:r>
              <w:t xml:space="preserve">skimr</w:t>
            </w:r>
          </w:p>
        </w:tc>
        <w:tc>
          <w:tcPr/>
          <w:p>
            <w:pPr>
              <w:pStyle w:val="Compact"/>
            </w:pPr>
            <w:r>
              <w:t xml:space="preserve">Compact and Flexible Summaries of Data</w:t>
            </w:r>
          </w:p>
        </w:tc>
      </w:tr>
      <w:tr>
        <w:tc>
          <w:tcPr/>
          <w:p>
            <w:pPr>
              <w:pStyle w:val="Compact"/>
            </w:pPr>
            <w:r>
              <w:t xml:space="preserve">snakecase</w:t>
            </w:r>
          </w:p>
        </w:tc>
        <w:tc>
          <w:tcPr/>
          <w:p>
            <w:pPr>
              <w:pStyle w:val="Compact"/>
            </w:pPr>
            <w:r>
              <w:t xml:space="preserve">Convert Strings into any Case</w:t>
            </w:r>
          </w:p>
        </w:tc>
      </w:tr>
      <w:tr>
        <w:tc>
          <w:tcPr/>
          <w:p>
            <w:pPr>
              <w:pStyle w:val="Compact"/>
            </w:pPr>
            <w:r>
              <w:t xml:space="preserve">tibble</w:t>
            </w:r>
          </w:p>
        </w:tc>
        <w:tc>
          <w:tcPr/>
          <w:p>
            <w:pPr>
              <w:pStyle w:val="Compact"/>
            </w:pPr>
            <w:r>
              <w:t xml:space="preserve">Simple Data Frames</w:t>
            </w:r>
          </w:p>
        </w:tc>
      </w:tr>
      <w:tr>
        <w:tc>
          <w:tcPr/>
          <w:p>
            <w:pPr>
              <w:pStyle w:val="Compact"/>
            </w:pPr>
            <w:r>
              <w:t xml:space="preserve">tidyr</w:t>
            </w:r>
          </w:p>
        </w:tc>
        <w:tc>
          <w:tcPr/>
          <w:p>
            <w:pPr>
              <w:pStyle w:val="Compact"/>
            </w:pPr>
            <w:r>
              <w:t xml:space="preserve">Tidy Messy Data</w:t>
            </w:r>
          </w:p>
        </w:tc>
      </w:tr>
      <w:tr>
        <w:tc>
          <w:tcPr/>
          <w:p>
            <w:pPr>
              <w:pStyle w:val="Compact"/>
            </w:pPr>
            <w:r>
              <w:t xml:space="preserve">tidyselect</w:t>
            </w:r>
          </w:p>
        </w:tc>
        <w:tc>
          <w:tcPr/>
          <w:p>
            <w:pPr>
              <w:pStyle w:val="Compact"/>
            </w:pPr>
            <w:r>
              <w:t xml:space="preserve">Select from a Set of Strings</w:t>
            </w:r>
          </w:p>
        </w:tc>
      </w:tr>
      <w:tr>
        <w:tc>
          <w:tcPr/>
          <w:p>
            <w:pPr>
              <w:pStyle w:val="Compact"/>
            </w:pPr>
            <w:r>
              <w:t xml:space="preserve">tidyverse</w:t>
            </w:r>
          </w:p>
        </w:tc>
        <w:tc>
          <w:tcPr/>
          <w:p>
            <w:pPr>
              <w:pStyle w:val="Compact"/>
            </w:pPr>
            <w:r>
              <w:t xml:space="preserve">Easily Install and Load the</w:t>
            </w:r>
            <w:r>
              <w:t xml:space="preserve"> </w:t>
            </w:r>
            <w:r>
              <w:t xml:space="preserve">‘Tidyverse’</w:t>
            </w:r>
          </w:p>
        </w:tc>
      </w:tr>
    </w:tbl>
    <w:bookmarkEnd w:id="39"/>
    <w:bookmarkStart w:id="40" w:name="data-import-export-file-formats"/>
    <w:p>
      <w:pPr>
        <w:pStyle w:val="Heading3"/>
      </w:pPr>
      <w:r>
        <w:t xml:space="preserve">Data Import, Export &amp; File Formats</w:t>
      </w:r>
    </w:p>
    <w:tbl>
      <w:tblPr>
        <w:tblStyle w:val="Table"/>
        <w:tblW w:type="pct" w:w="5000"/>
        <w:tblLayout w:type="fixed"/>
        <w:tblLook w:firstRow="1" w:lastRow="0" w:firstColumn="0" w:lastColumn="0" w:noHBand="0" w:noVBand="0" w:val="0020"/>
      </w:tblPr>
      <w:tblGrid>
        <w:gridCol w:w="880"/>
        <w:gridCol w:w="7040"/>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foreign</w:t>
            </w:r>
          </w:p>
        </w:tc>
        <w:tc>
          <w:tcPr/>
          <w:p>
            <w:pPr>
              <w:pStyle w:val="Compact"/>
            </w:pPr>
            <w:r>
              <w:t xml:space="preserve">Read Data Stored by Minitab, SAS, SPSS, Stata, Weka, dBase, etc.</w:t>
            </w:r>
          </w:p>
        </w:tc>
      </w:tr>
      <w:tr>
        <w:tc>
          <w:tcPr/>
          <w:p>
            <w:pPr>
              <w:pStyle w:val="Compact"/>
            </w:pPr>
            <w:r>
              <w:t xml:space="preserve">haven</w:t>
            </w:r>
          </w:p>
        </w:tc>
        <w:tc>
          <w:tcPr/>
          <w:p>
            <w:pPr>
              <w:pStyle w:val="Compact"/>
            </w:pPr>
            <w:r>
              <w:t xml:space="preserve">Import and Export SPSS, Stata and SAS Files</w:t>
            </w:r>
          </w:p>
        </w:tc>
      </w:tr>
      <w:tr>
        <w:tc>
          <w:tcPr/>
          <w:p>
            <w:pPr>
              <w:pStyle w:val="Compact"/>
            </w:pPr>
            <w:r>
              <w:t xml:space="preserve">jsonlite</w:t>
            </w:r>
          </w:p>
        </w:tc>
        <w:tc>
          <w:tcPr/>
          <w:p>
            <w:pPr>
              <w:pStyle w:val="Compact"/>
            </w:pPr>
            <w:r>
              <w:t xml:space="preserve">A Simple and Robust JSON Parser and Generator for R</w:t>
            </w:r>
          </w:p>
        </w:tc>
      </w:tr>
      <w:tr>
        <w:tc>
          <w:tcPr/>
          <w:p>
            <w:pPr>
              <w:pStyle w:val="Compact"/>
            </w:pPr>
            <w:r>
              <w:t xml:space="preserve">openxlsx</w:t>
            </w:r>
          </w:p>
        </w:tc>
        <w:tc>
          <w:tcPr/>
          <w:p>
            <w:pPr>
              <w:pStyle w:val="Compact"/>
            </w:pPr>
            <w:r>
              <w:t xml:space="preserve">Read, Write and Edit xlsx Files</w:t>
            </w:r>
          </w:p>
        </w:tc>
      </w:tr>
      <w:tr>
        <w:tc>
          <w:tcPr/>
          <w:p>
            <w:pPr>
              <w:pStyle w:val="Compact"/>
            </w:pPr>
            <w:r>
              <w:t xml:space="preserve">readr</w:t>
            </w:r>
          </w:p>
        </w:tc>
        <w:tc>
          <w:tcPr/>
          <w:p>
            <w:pPr>
              <w:pStyle w:val="Compact"/>
            </w:pPr>
            <w:r>
              <w:t xml:space="preserve">Read Rectangular Text Data</w:t>
            </w:r>
          </w:p>
        </w:tc>
      </w:tr>
      <w:tr>
        <w:tc>
          <w:tcPr/>
          <w:p>
            <w:pPr>
              <w:pStyle w:val="Compact"/>
            </w:pPr>
            <w:r>
              <w:t xml:space="preserve">readxl</w:t>
            </w:r>
          </w:p>
        </w:tc>
        <w:tc>
          <w:tcPr/>
          <w:p>
            <w:pPr>
              <w:pStyle w:val="Compact"/>
            </w:pPr>
            <w:r>
              <w:t xml:space="preserve">Read Excel Files</w:t>
            </w:r>
          </w:p>
        </w:tc>
      </w:tr>
      <w:tr>
        <w:tc>
          <w:tcPr/>
          <w:p>
            <w:pPr>
              <w:pStyle w:val="Compact"/>
            </w:pPr>
            <w:r>
              <w:t xml:space="preserve">vroom</w:t>
            </w:r>
          </w:p>
        </w:tc>
        <w:tc>
          <w:tcPr/>
          <w:p>
            <w:pPr>
              <w:pStyle w:val="Compact"/>
            </w:pPr>
            <w:r>
              <w:t xml:space="preserve">Read and Write Rectangular Text Data Quickly</w:t>
            </w:r>
          </w:p>
        </w:tc>
      </w:tr>
      <w:tr>
        <w:tc>
          <w:tcPr/>
          <w:p>
            <w:pPr>
              <w:pStyle w:val="Compact"/>
            </w:pPr>
            <w:r>
              <w:t xml:space="preserve">writexl</w:t>
            </w:r>
          </w:p>
        </w:tc>
        <w:tc>
          <w:tcPr/>
          <w:p>
            <w:pPr>
              <w:pStyle w:val="Compact"/>
            </w:pPr>
            <w:r>
              <w:t xml:space="preserve">Export Data Frames to Excel XLSX Format</w:t>
            </w:r>
          </w:p>
        </w:tc>
      </w:tr>
      <w:tr>
        <w:tc>
          <w:tcPr/>
          <w:p>
            <w:pPr>
              <w:pStyle w:val="Compact"/>
            </w:pPr>
            <w:r>
              <w:t xml:space="preserve">WriteXLS</w:t>
            </w:r>
          </w:p>
        </w:tc>
        <w:tc>
          <w:tcPr/>
          <w:p>
            <w:pPr>
              <w:pStyle w:val="Compact"/>
            </w:pPr>
            <w:r>
              <w:t xml:space="preserve">Cross-Platform Perl Based R Function to Create Excel 2003 (XLS) and Excel 2007 (XLSX) Files</w:t>
            </w:r>
          </w:p>
        </w:tc>
      </w:tr>
      <w:tr>
        <w:tc>
          <w:tcPr/>
          <w:p>
            <w:pPr>
              <w:pStyle w:val="Compact"/>
            </w:pPr>
            <w:r>
              <w:t xml:space="preserve">yaml</w:t>
            </w:r>
          </w:p>
        </w:tc>
        <w:tc>
          <w:tcPr/>
          <w:p>
            <w:pPr>
              <w:pStyle w:val="Compact"/>
            </w:pPr>
            <w:r>
              <w:t xml:space="preserve">Methods to Convert R Data to YAML and Back</w:t>
            </w:r>
          </w:p>
        </w:tc>
      </w:tr>
      <w:tr>
        <w:tc>
          <w:tcPr/>
          <w:p>
            <w:pPr>
              <w:pStyle w:val="Compact"/>
            </w:pPr>
            <w:r>
              <w:t xml:space="preserve">zip</w:t>
            </w:r>
          </w:p>
        </w:tc>
        <w:tc>
          <w:tcPr/>
          <w:p>
            <w:pPr>
              <w:pStyle w:val="Compact"/>
            </w:pPr>
            <w:r>
              <w:t xml:space="preserve">Cross-Platform ZIP Compression</w:t>
            </w:r>
          </w:p>
        </w:tc>
      </w:tr>
    </w:tbl>
    <w:bookmarkEnd w:id="40"/>
    <w:bookmarkStart w:id="41" w:name="date-and-time-utilities"/>
    <w:p>
      <w:pPr>
        <w:pStyle w:val="Heading3"/>
      </w:pPr>
      <w:r>
        <w:t xml:space="preserve">Date and Time Utilities</w:t>
      </w:r>
    </w:p>
    <w:tbl>
      <w:tblPr>
        <w:tblStyle w:val="Table"/>
        <w:tblW w:type="pct" w:w="5000"/>
        <w:tblLayout w:type="fixed"/>
        <w:tblLook w:firstRow="1" w:lastRow="0" w:firstColumn="0" w:lastColumn="0" w:noHBand="0" w:noVBand="0" w:val="0020"/>
      </w:tblPr>
      <w:tblGrid>
        <w:gridCol w:w="1277"/>
        <w:gridCol w:w="6642"/>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anytime</w:t>
            </w:r>
          </w:p>
        </w:tc>
        <w:tc>
          <w:tcPr/>
          <w:p>
            <w:pPr>
              <w:pStyle w:val="Compact"/>
            </w:pPr>
            <w:r>
              <w:t xml:space="preserve">Anything to POSIXct or Date Converter</w:t>
            </w:r>
          </w:p>
        </w:tc>
      </w:tr>
      <w:tr>
        <w:tc>
          <w:tcPr/>
          <w:p>
            <w:pPr>
              <w:pStyle w:val="Compact"/>
            </w:pPr>
            <w:r>
              <w:t xml:space="preserve">hms</w:t>
            </w:r>
          </w:p>
        </w:tc>
        <w:tc>
          <w:tcPr/>
          <w:p>
            <w:pPr>
              <w:pStyle w:val="Compact"/>
            </w:pPr>
            <w:r>
              <w:t xml:space="preserve">Pretty Time of Day</w:t>
            </w:r>
          </w:p>
        </w:tc>
      </w:tr>
      <w:tr>
        <w:tc>
          <w:tcPr/>
          <w:p>
            <w:pPr>
              <w:pStyle w:val="Compact"/>
            </w:pPr>
            <w:r>
              <w:t xml:space="preserve">lubridate</w:t>
            </w:r>
          </w:p>
        </w:tc>
        <w:tc>
          <w:tcPr/>
          <w:p>
            <w:pPr>
              <w:pStyle w:val="Compact"/>
            </w:pPr>
            <w:r>
              <w:t xml:space="preserve">Make Dealing with Dates a Little Easier</w:t>
            </w:r>
          </w:p>
        </w:tc>
      </w:tr>
      <w:tr>
        <w:tc>
          <w:tcPr/>
          <w:p>
            <w:pPr>
              <w:pStyle w:val="Compact"/>
            </w:pPr>
            <w:r>
              <w:t xml:space="preserve">timechange</w:t>
            </w:r>
          </w:p>
        </w:tc>
        <w:tc>
          <w:tcPr/>
          <w:p>
            <w:pPr>
              <w:pStyle w:val="Compact"/>
            </w:pPr>
            <w:r>
              <w:t xml:space="preserve">Efficient Manipulation of Date-Times</w:t>
            </w:r>
          </w:p>
        </w:tc>
      </w:tr>
      <w:tr>
        <w:tc>
          <w:tcPr/>
          <w:p>
            <w:pPr>
              <w:pStyle w:val="Compact"/>
            </w:pPr>
            <w:r>
              <w:t xml:space="preserve">timeDate</w:t>
            </w:r>
          </w:p>
        </w:tc>
        <w:tc>
          <w:tcPr/>
          <w:p>
            <w:pPr>
              <w:pStyle w:val="Compact"/>
            </w:pPr>
            <w:r>
              <w:t xml:space="preserve">Chronological and Calendar Objects</w:t>
            </w:r>
          </w:p>
        </w:tc>
      </w:tr>
      <w:tr>
        <w:tc>
          <w:tcPr/>
          <w:p>
            <w:pPr>
              <w:pStyle w:val="Compact"/>
            </w:pPr>
            <w:r>
              <w:t xml:space="preserve">zoo</w:t>
            </w:r>
          </w:p>
        </w:tc>
        <w:tc>
          <w:tcPr/>
          <w:p>
            <w:pPr>
              <w:pStyle w:val="Compact"/>
            </w:pPr>
            <w:r>
              <w:t xml:space="preserve">S3 Infrastructure for Regular and Irregular Time Series (Z’s Ordered Observations)</w:t>
            </w:r>
          </w:p>
        </w:tc>
      </w:tr>
    </w:tbl>
    <w:bookmarkEnd w:id="41"/>
    <w:bookmarkStart w:id="42" w:name="statistics-and-statistical-modelling"/>
    <w:p>
      <w:pPr>
        <w:pStyle w:val="Heading3"/>
      </w:pPr>
      <w:r>
        <w:t xml:space="preserve">Statistics and Statistical Modelling</w:t>
      </w:r>
    </w:p>
    <w:tbl>
      <w:tblPr>
        <w:tblStyle w:val="Table"/>
        <w:tblW w:type="pct" w:w="5000"/>
        <w:tblLayout w:type="fixed"/>
        <w:tblLook w:firstRow="1" w:lastRow="0" w:firstColumn="0" w:lastColumn="0" w:noHBand="0" w:noVBand="0" w:val="0020"/>
      </w:tblPr>
      <w:tblGrid>
        <w:gridCol w:w="1370"/>
        <w:gridCol w:w="6549"/>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datasets</w:t>
            </w:r>
          </w:p>
        </w:tc>
        <w:tc>
          <w:tcPr/>
          <w:p>
            <w:pPr>
              <w:pStyle w:val="Compact"/>
            </w:pPr>
            <w:r>
              <w:t xml:space="preserve">The R Datasets Package</w:t>
            </w:r>
          </w:p>
        </w:tc>
      </w:tr>
      <w:tr>
        <w:tc>
          <w:tcPr/>
          <w:p>
            <w:pPr>
              <w:pStyle w:val="Compact"/>
            </w:pPr>
            <w:r>
              <w:t xml:space="preserve">Hmisc</w:t>
            </w:r>
          </w:p>
        </w:tc>
        <w:tc>
          <w:tcPr/>
          <w:p>
            <w:pPr>
              <w:pStyle w:val="Compact"/>
            </w:pPr>
            <w:r>
              <w:t xml:space="preserve">Harrell Miscellaneous</w:t>
            </w:r>
          </w:p>
        </w:tc>
      </w:tr>
      <w:tr>
        <w:tc>
          <w:tcPr/>
          <w:p>
            <w:pPr>
              <w:pStyle w:val="Compact"/>
            </w:pPr>
            <w:r>
              <w:t xml:space="preserve">MASS</w:t>
            </w:r>
          </w:p>
        </w:tc>
        <w:tc>
          <w:tcPr/>
          <w:p>
            <w:pPr>
              <w:pStyle w:val="Compact"/>
            </w:pPr>
            <w:r>
              <w:t xml:space="preserve">Support Functions and Datasets for Venables and Ripley’s MASS</w:t>
            </w:r>
          </w:p>
        </w:tc>
      </w:tr>
      <w:tr>
        <w:tc>
          <w:tcPr/>
          <w:p>
            <w:pPr>
              <w:pStyle w:val="Compact"/>
            </w:pPr>
            <w:r>
              <w:t xml:space="preserve">statpsych</w:t>
            </w:r>
          </w:p>
        </w:tc>
        <w:tc>
          <w:tcPr/>
          <w:p>
            <w:pPr>
              <w:pStyle w:val="Compact"/>
            </w:pPr>
            <w:r>
              <w:t xml:space="preserve">Statistical Methods for Psychologists</w:t>
            </w:r>
          </w:p>
        </w:tc>
      </w:tr>
      <w:tr>
        <w:tc>
          <w:tcPr/>
          <w:p>
            <w:pPr>
              <w:pStyle w:val="Compact"/>
            </w:pPr>
            <w:r>
              <w:t xml:space="preserve">stats</w:t>
            </w:r>
          </w:p>
        </w:tc>
        <w:tc>
          <w:tcPr/>
          <w:p>
            <w:pPr>
              <w:pStyle w:val="Compact"/>
            </w:pPr>
            <w:r>
              <w:t xml:space="preserve">The R Stats Package</w:t>
            </w:r>
          </w:p>
        </w:tc>
      </w:tr>
      <w:tr>
        <w:tc>
          <w:tcPr/>
          <w:p>
            <w:pPr>
              <w:pStyle w:val="Compact"/>
            </w:pPr>
            <w:r>
              <w:t xml:space="preserve">stats4</w:t>
            </w:r>
          </w:p>
        </w:tc>
        <w:tc>
          <w:tcPr/>
          <w:p>
            <w:pPr>
              <w:pStyle w:val="Compact"/>
            </w:pPr>
            <w:r>
              <w:t xml:space="preserve">Statistical Functions using S4 Classes</w:t>
            </w:r>
          </w:p>
        </w:tc>
      </w:tr>
      <w:tr>
        <w:tc>
          <w:tcPr/>
          <w:p>
            <w:pPr>
              <w:pStyle w:val="Compact"/>
            </w:pPr>
            <w:r>
              <w:t xml:space="preserve">car</w:t>
            </w:r>
          </w:p>
        </w:tc>
        <w:tc>
          <w:tcPr/>
          <w:p>
            <w:pPr>
              <w:pStyle w:val="Compact"/>
            </w:pPr>
            <w:r>
              <w:t xml:space="preserve">Companion to Applied Regression</w:t>
            </w:r>
          </w:p>
        </w:tc>
      </w:tr>
      <w:tr>
        <w:tc>
          <w:tcPr/>
          <w:p>
            <w:pPr>
              <w:pStyle w:val="Compact"/>
            </w:pPr>
            <w:r>
              <w:t xml:space="preserve">Formula</w:t>
            </w:r>
          </w:p>
        </w:tc>
        <w:tc>
          <w:tcPr/>
          <w:p>
            <w:pPr>
              <w:pStyle w:val="Compact"/>
            </w:pPr>
            <w:r>
              <w:t xml:space="preserve">Extended Model Formulas</w:t>
            </w:r>
          </w:p>
        </w:tc>
      </w:tr>
      <w:tr>
        <w:tc>
          <w:tcPr/>
          <w:p>
            <w:pPr>
              <w:pStyle w:val="Compact"/>
            </w:pPr>
            <w:r>
              <w:t xml:space="preserve">gmodels</w:t>
            </w:r>
          </w:p>
        </w:tc>
        <w:tc>
          <w:tcPr/>
          <w:p>
            <w:pPr>
              <w:pStyle w:val="Compact"/>
            </w:pPr>
            <w:r>
              <w:t xml:space="preserve">Various Tools for Model Fitting</w:t>
            </w:r>
          </w:p>
        </w:tc>
      </w:tr>
      <w:tr>
        <w:tc>
          <w:tcPr/>
          <w:p>
            <w:pPr>
              <w:pStyle w:val="Compact"/>
            </w:pPr>
            <w:r>
              <w:t xml:space="preserve">lmtest</w:t>
            </w:r>
          </w:p>
        </w:tc>
        <w:tc>
          <w:tcPr/>
          <w:p>
            <w:pPr>
              <w:pStyle w:val="Compact"/>
            </w:pPr>
            <w:r>
              <w:t xml:space="preserve">Testing Linear Regression Models</w:t>
            </w:r>
          </w:p>
        </w:tc>
      </w:tr>
      <w:tr>
        <w:tc>
          <w:tcPr/>
          <w:p>
            <w:pPr>
              <w:pStyle w:val="Compact"/>
            </w:pPr>
            <w:r>
              <w:t xml:space="preserve">modelsummary</w:t>
            </w:r>
          </w:p>
        </w:tc>
        <w:tc>
          <w:tcPr/>
          <w:p>
            <w:pPr>
              <w:pStyle w:val="Compact"/>
            </w:pPr>
            <w:r>
              <w:t xml:space="preserve">Summary Tables and Plots for Statistical Models and Data: Beautiful, Customizable, and Publication-Ready</w:t>
            </w:r>
          </w:p>
        </w:tc>
      </w:tr>
      <w:tr>
        <w:tc>
          <w:tcPr/>
          <w:p>
            <w:pPr>
              <w:pStyle w:val="Compact"/>
            </w:pPr>
            <w:r>
              <w:t xml:space="preserve">multcomp</w:t>
            </w:r>
          </w:p>
        </w:tc>
        <w:tc>
          <w:tcPr/>
          <w:p>
            <w:pPr>
              <w:pStyle w:val="Compact"/>
            </w:pPr>
            <w:r>
              <w:t xml:space="preserve">Simultaneous Inference in General Parametric Models</w:t>
            </w:r>
          </w:p>
        </w:tc>
      </w:tr>
      <w:tr>
        <w:tc>
          <w:tcPr/>
          <w:p>
            <w:pPr>
              <w:pStyle w:val="Compact"/>
            </w:pPr>
            <w:r>
              <w:t xml:space="preserve">pbkrtest</w:t>
            </w:r>
          </w:p>
        </w:tc>
        <w:tc>
          <w:tcPr/>
          <w:p>
            <w:pPr>
              <w:pStyle w:val="Compact"/>
            </w:pPr>
            <w:r>
              <w:t xml:space="preserve">Parametric Bootstrap, Kenward-Roger and Satterthwaite Based Methods for Test in Mixed Models</w:t>
            </w:r>
          </w:p>
        </w:tc>
      </w:tr>
      <w:tr>
        <w:tc>
          <w:tcPr/>
          <w:p>
            <w:pPr>
              <w:pStyle w:val="Compact"/>
            </w:pPr>
            <w:r>
              <w:t xml:space="preserve">performance</w:t>
            </w:r>
          </w:p>
        </w:tc>
        <w:tc>
          <w:tcPr/>
          <w:p>
            <w:pPr>
              <w:pStyle w:val="Compact"/>
            </w:pPr>
            <w:r>
              <w:t xml:space="preserve">Assessment of Regression Model Performance</w:t>
            </w:r>
          </w:p>
        </w:tc>
      </w:tr>
      <w:tr>
        <w:tc>
          <w:tcPr/>
          <w:p>
            <w:pPr>
              <w:pStyle w:val="Compact"/>
            </w:pPr>
            <w:r>
              <w:t xml:space="preserve">quantreg</w:t>
            </w:r>
          </w:p>
        </w:tc>
        <w:tc>
          <w:tcPr/>
          <w:p>
            <w:pPr>
              <w:pStyle w:val="Compact"/>
            </w:pPr>
            <w:r>
              <w:t xml:space="preserve">Quantile Regression</w:t>
            </w:r>
          </w:p>
        </w:tc>
      </w:tr>
      <w:tr>
        <w:tc>
          <w:tcPr/>
          <w:p>
            <w:pPr>
              <w:pStyle w:val="Compact"/>
            </w:pPr>
            <w:r>
              <w:t xml:space="preserve">robustbase</w:t>
            </w:r>
          </w:p>
        </w:tc>
        <w:tc>
          <w:tcPr/>
          <w:p>
            <w:pPr>
              <w:pStyle w:val="Compact"/>
            </w:pPr>
            <w:r>
              <w:t xml:space="preserve">Basic Robust Statistics</w:t>
            </w:r>
          </w:p>
        </w:tc>
      </w:tr>
      <w:tr>
        <w:tc>
          <w:tcPr/>
          <w:p>
            <w:pPr>
              <w:pStyle w:val="Compact"/>
            </w:pPr>
            <w:r>
              <w:t xml:space="preserve">survival</w:t>
            </w:r>
          </w:p>
        </w:tc>
        <w:tc>
          <w:tcPr/>
          <w:p>
            <w:pPr>
              <w:pStyle w:val="Compact"/>
            </w:pPr>
            <w:r>
              <w:t xml:space="preserve">Survival Analysis</w:t>
            </w:r>
          </w:p>
        </w:tc>
      </w:tr>
      <w:tr>
        <w:tc>
          <w:tcPr/>
          <w:p>
            <w:pPr>
              <w:pStyle w:val="Compact"/>
            </w:pPr>
          </w:p>
        </w:tc>
        <w:tc>
          <w:tcPr/>
          <w:p>
            <w:pPr>
              <w:pStyle w:val="Compact"/>
            </w:pPr>
            <w:r>
              <w:rPr>
                <w:i/>
                <w:iCs/>
              </w:rPr>
              <w:t xml:space="preserve">Mixed Models &amp; Hierarchical Models</w:t>
            </w:r>
          </w:p>
        </w:tc>
      </w:tr>
      <w:tr>
        <w:tc>
          <w:tcPr/>
          <w:p>
            <w:pPr>
              <w:pStyle w:val="Compact"/>
            </w:pPr>
            <w:r>
              <w:t xml:space="preserve">DHARMa</w:t>
            </w:r>
          </w:p>
        </w:tc>
        <w:tc>
          <w:tcPr/>
          <w:p>
            <w:pPr>
              <w:pStyle w:val="Compact"/>
            </w:pPr>
            <w:r>
              <w:t xml:space="preserve">Residual Diagnostics for Hierarchical (Multi-Level / Mixed) Regression Models</w:t>
            </w:r>
          </w:p>
        </w:tc>
      </w:tr>
      <w:tr>
        <w:tc>
          <w:tcPr/>
          <w:p>
            <w:pPr>
              <w:pStyle w:val="Compact"/>
            </w:pPr>
            <w:r>
              <w:t xml:space="preserve">lme4</w:t>
            </w:r>
          </w:p>
        </w:tc>
        <w:tc>
          <w:tcPr/>
          <w:p>
            <w:pPr>
              <w:pStyle w:val="Compact"/>
            </w:pPr>
            <w:r>
              <w:t xml:space="preserve">Linear Mixed-Effects Models using</w:t>
            </w:r>
            <w:r>
              <w:t xml:space="preserve"> </w:t>
            </w:r>
            <w:r>
              <w:t xml:space="preserve">‘Eigen’</w:t>
            </w:r>
            <w:r>
              <w:t xml:space="preserve"> </w:t>
            </w:r>
            <w:r>
              <w:t xml:space="preserve">and S4</w:t>
            </w:r>
          </w:p>
        </w:tc>
      </w:tr>
      <w:tr>
        <w:tc>
          <w:tcPr/>
          <w:p>
            <w:pPr>
              <w:pStyle w:val="Compact"/>
            </w:pPr>
            <w:r>
              <w:t xml:space="preserve">nlme</w:t>
            </w:r>
          </w:p>
        </w:tc>
        <w:tc>
          <w:tcPr/>
          <w:p>
            <w:pPr>
              <w:pStyle w:val="Compact"/>
            </w:pPr>
            <w:r>
              <w:t xml:space="preserve">Linear and Nonlinear Mixed Effects Models</w:t>
            </w:r>
          </w:p>
        </w:tc>
      </w:tr>
      <w:tr>
        <w:tc>
          <w:tcPr/>
          <w:p>
            <w:pPr>
              <w:pStyle w:val="Compact"/>
            </w:pPr>
            <w:r>
              <w:t xml:space="preserve">reformulas</w:t>
            </w:r>
          </w:p>
        </w:tc>
        <w:tc>
          <w:tcPr/>
          <w:p>
            <w:pPr>
              <w:pStyle w:val="Compact"/>
            </w:pPr>
            <w:r>
              <w:t xml:space="preserve">Machinery for Processing Random Effect Formulas</w:t>
            </w:r>
          </w:p>
        </w:tc>
      </w:tr>
      <w:tr>
        <w:tc>
          <w:tcPr/>
          <w:p>
            <w:pPr>
              <w:pStyle w:val="Compact"/>
            </w:pPr>
          </w:p>
        </w:tc>
        <w:tc>
          <w:tcPr/>
          <w:p>
            <w:pPr>
              <w:pStyle w:val="Compact"/>
            </w:pPr>
            <w:r>
              <w:rPr>
                <w:i/>
                <w:iCs/>
              </w:rPr>
              <w:t xml:space="preserve">Bayesian Statistics &amp; MCMC</w:t>
            </w:r>
          </w:p>
        </w:tc>
      </w:tr>
      <w:tr>
        <w:tc>
          <w:tcPr/>
          <w:p>
            <w:pPr>
              <w:pStyle w:val="Compact"/>
            </w:pPr>
            <w:r>
              <w:t xml:space="preserve">bayestestR</w:t>
            </w:r>
          </w:p>
        </w:tc>
        <w:tc>
          <w:tcPr/>
          <w:p>
            <w:pPr>
              <w:pStyle w:val="Compact"/>
            </w:pPr>
            <w:r>
              <w:t xml:space="preserve">Understand and Describe Bayesian Models and Posterior Distributions</w:t>
            </w:r>
          </w:p>
        </w:tc>
      </w:tr>
      <w:tr>
        <w:tc>
          <w:tcPr/>
          <w:p>
            <w:pPr>
              <w:pStyle w:val="Compact"/>
            </w:pPr>
            <w:r>
              <w:t xml:space="preserve">coda</w:t>
            </w:r>
          </w:p>
        </w:tc>
        <w:tc>
          <w:tcPr/>
          <w:p>
            <w:pPr>
              <w:pStyle w:val="Compact"/>
            </w:pPr>
            <w:r>
              <w:t xml:space="preserve">Output Analysis and Diagnostics for MCMC</w:t>
            </w:r>
          </w:p>
        </w:tc>
      </w:tr>
    </w:tbl>
    <w:bookmarkEnd w:id="42"/>
    <w:bookmarkStart w:id="43" w:name="machine-learning-predictive-modelling"/>
    <w:p>
      <w:pPr>
        <w:pStyle w:val="Heading3"/>
      </w:pPr>
      <w:r>
        <w:t xml:space="preserve">Machine Learning &amp; Predictive Modelling</w:t>
      </w:r>
    </w:p>
    <w:tbl>
      <w:tblPr>
        <w:tblStyle w:val="Table"/>
        <w:tblW w:type="pct" w:w="5000"/>
        <w:tblLayout w:type="fixed"/>
        <w:tblLook w:firstRow="1" w:lastRow="0" w:firstColumn="0" w:lastColumn="0" w:noHBand="0" w:noVBand="0" w:val="0020"/>
      </w:tblPr>
      <w:tblGrid>
        <w:gridCol w:w="1338"/>
        <w:gridCol w:w="6581"/>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caret</w:t>
            </w:r>
          </w:p>
        </w:tc>
        <w:tc>
          <w:tcPr/>
          <w:p>
            <w:pPr>
              <w:pStyle w:val="Compact"/>
            </w:pPr>
            <w:r>
              <w:t xml:space="preserve">Classification and Regression Training</w:t>
            </w:r>
          </w:p>
        </w:tc>
      </w:tr>
      <w:tr>
        <w:tc>
          <w:tcPr/>
          <w:p>
            <w:pPr>
              <w:pStyle w:val="Compact"/>
            </w:pPr>
            <w:r>
              <w:t xml:space="preserve">class</w:t>
            </w:r>
          </w:p>
        </w:tc>
        <w:tc>
          <w:tcPr/>
          <w:p>
            <w:pPr>
              <w:pStyle w:val="Compact"/>
            </w:pPr>
            <w:r>
              <w:t xml:space="preserve">Functions for Classification</w:t>
            </w:r>
          </w:p>
        </w:tc>
      </w:tr>
      <w:tr>
        <w:tc>
          <w:tcPr/>
          <w:p>
            <w:pPr>
              <w:pStyle w:val="Compact"/>
            </w:pPr>
            <w:r>
              <w:t xml:space="preserve">e1071</w:t>
            </w:r>
          </w:p>
        </w:tc>
        <w:tc>
          <w:tcPr/>
          <w:p>
            <w:pPr>
              <w:pStyle w:val="Compact"/>
            </w:pPr>
            <w:r>
              <w:t xml:space="preserve">Misc Functions of the Department of Statistics, Probability Theory Group (Formerly: E1071), TU Wien</w:t>
            </w:r>
          </w:p>
        </w:tc>
      </w:tr>
      <w:tr>
        <w:tc>
          <w:tcPr/>
          <w:p>
            <w:pPr>
              <w:pStyle w:val="Compact"/>
            </w:pPr>
            <w:r>
              <w:t xml:space="preserve">glmnet</w:t>
            </w:r>
          </w:p>
        </w:tc>
        <w:tc>
          <w:tcPr/>
          <w:p>
            <w:pPr>
              <w:pStyle w:val="Compact"/>
            </w:pPr>
            <w:r>
              <w:t xml:space="preserve">Lasso and Elastic-Net Regularized Generalized Linear Models</w:t>
            </w:r>
          </w:p>
        </w:tc>
      </w:tr>
      <w:tr>
        <w:tc>
          <w:tcPr/>
          <w:p>
            <w:pPr>
              <w:pStyle w:val="Compact"/>
            </w:pPr>
            <w:r>
              <w:t xml:space="preserve">nnet</w:t>
            </w:r>
          </w:p>
        </w:tc>
        <w:tc>
          <w:tcPr/>
          <w:p>
            <w:pPr>
              <w:pStyle w:val="Compact"/>
            </w:pPr>
            <w:r>
              <w:t xml:space="preserve">Feed-Forward Neural Networks and Multinomial Log-Linear Models</w:t>
            </w:r>
          </w:p>
        </w:tc>
      </w:tr>
      <w:tr>
        <w:tc>
          <w:tcPr/>
          <w:p>
            <w:pPr>
              <w:pStyle w:val="Compact"/>
            </w:pPr>
            <w:r>
              <w:t xml:space="preserve">randomForest</w:t>
            </w:r>
          </w:p>
        </w:tc>
        <w:tc>
          <w:tcPr/>
          <w:p>
            <w:pPr>
              <w:pStyle w:val="Compact"/>
            </w:pPr>
            <w:r>
              <w:t xml:space="preserve">Breiman and Cutlers Random Forests for Classification and Regression</w:t>
            </w:r>
          </w:p>
        </w:tc>
      </w:tr>
      <w:tr>
        <w:tc>
          <w:tcPr/>
          <w:p>
            <w:pPr>
              <w:pStyle w:val="Compact"/>
            </w:pPr>
            <w:r>
              <w:t xml:space="preserve">rpart</w:t>
            </w:r>
          </w:p>
        </w:tc>
        <w:tc>
          <w:tcPr/>
          <w:p>
            <w:pPr>
              <w:pStyle w:val="Compact"/>
            </w:pPr>
            <w:r>
              <w:t xml:space="preserve">Recursive Partitioning and Regression Trees</w:t>
            </w:r>
          </w:p>
        </w:tc>
      </w:tr>
      <w:tr>
        <w:tc>
          <w:tcPr/>
          <w:p>
            <w:pPr>
              <w:pStyle w:val="Compact"/>
            </w:pPr>
            <w:r>
              <w:t xml:space="preserve">cluster</w:t>
            </w:r>
          </w:p>
        </w:tc>
        <w:tc>
          <w:tcPr/>
          <w:p>
            <w:pPr>
              <w:pStyle w:val="Compact"/>
            </w:pPr>
            <w:r>
              <w:t xml:space="preserve">“Finding Groups in Data”</w:t>
            </w:r>
            <w:r>
              <w:t xml:space="preserve">: Cluster Analysis Extended Rousseeuw et al.</w:t>
            </w:r>
          </w:p>
        </w:tc>
      </w:tr>
      <w:tr>
        <w:tc>
          <w:tcPr/>
          <w:p>
            <w:pPr>
              <w:pStyle w:val="Compact"/>
            </w:pPr>
            <w:r>
              <w:t xml:space="preserve">dynamicTreeCut</w:t>
            </w:r>
          </w:p>
        </w:tc>
        <w:tc>
          <w:tcPr/>
          <w:p>
            <w:pPr>
              <w:pStyle w:val="Compact"/>
            </w:pPr>
            <w:r>
              <w:t xml:space="preserve">Methods for Detection of Clusters in Hierarchical Clustering Dendrograms</w:t>
            </w:r>
          </w:p>
        </w:tc>
      </w:tr>
      <w:tr>
        <w:tc>
          <w:tcPr/>
          <w:p>
            <w:pPr>
              <w:pStyle w:val="Compact"/>
            </w:pPr>
            <w:r>
              <w:t xml:space="preserve">fastcluster</w:t>
            </w:r>
          </w:p>
        </w:tc>
        <w:tc>
          <w:tcPr/>
          <w:p>
            <w:pPr>
              <w:pStyle w:val="Compact"/>
            </w:pPr>
            <w:r>
              <w:t xml:space="preserve">Fast Hierarchical Clustering Routines for R and</w:t>
            </w:r>
            <w:r>
              <w:t xml:space="preserve"> </w:t>
            </w:r>
            <w:r>
              <w:t xml:space="preserve">‘Python’</w:t>
            </w:r>
          </w:p>
        </w:tc>
      </w:tr>
      <w:tr>
        <w:tc>
          <w:tcPr/>
          <w:p>
            <w:pPr>
              <w:pStyle w:val="Compact"/>
            </w:pPr>
            <w:r>
              <w:t xml:space="preserve">proxy</w:t>
            </w:r>
          </w:p>
        </w:tc>
        <w:tc>
          <w:tcPr/>
          <w:p>
            <w:pPr>
              <w:pStyle w:val="Compact"/>
            </w:pPr>
            <w:r>
              <w:t xml:space="preserve">Distance and Similarity Measures</w:t>
            </w:r>
          </w:p>
        </w:tc>
      </w:tr>
      <w:tr>
        <w:tc>
          <w:tcPr/>
          <w:p>
            <w:pPr>
              <w:pStyle w:val="Compact"/>
            </w:pPr>
          </w:p>
        </w:tc>
        <w:tc>
          <w:tcPr/>
          <w:p>
            <w:pPr>
              <w:pStyle w:val="Compact"/>
            </w:pPr>
            <w:r>
              <w:rPr>
                <w:i/>
                <w:iCs/>
              </w:rPr>
              <w:t xml:space="preserve">Time Series &amp; Forecasting</w:t>
            </w:r>
          </w:p>
        </w:tc>
      </w:tr>
      <w:tr>
        <w:tc>
          <w:tcPr/>
          <w:p>
            <w:pPr>
              <w:pStyle w:val="Compact"/>
            </w:pPr>
            <w:r>
              <w:t xml:space="preserve">forecast</w:t>
            </w:r>
          </w:p>
        </w:tc>
        <w:tc>
          <w:tcPr/>
          <w:p>
            <w:pPr>
              <w:pStyle w:val="Compact"/>
            </w:pPr>
            <w:r>
              <w:t xml:space="preserve">Forecasting Functions for Time Series and Linear Models</w:t>
            </w:r>
          </w:p>
        </w:tc>
      </w:tr>
      <w:tr>
        <w:tc>
          <w:tcPr/>
          <w:p>
            <w:pPr>
              <w:pStyle w:val="Compact"/>
            </w:pPr>
            <w:r>
              <w:t xml:space="preserve">zoo</w:t>
            </w:r>
          </w:p>
        </w:tc>
        <w:tc>
          <w:tcPr/>
          <w:p>
            <w:pPr>
              <w:pStyle w:val="Compact"/>
            </w:pPr>
            <w:r>
              <w:t xml:space="preserve">S3 Infrastructure for Regular and Irregular Time Series (Z’s Ordered Observations)</w:t>
            </w:r>
          </w:p>
        </w:tc>
      </w:tr>
      <w:tr>
        <w:tc>
          <w:tcPr/>
          <w:p>
            <w:pPr>
              <w:pStyle w:val="Compact"/>
            </w:pPr>
          </w:p>
        </w:tc>
        <w:tc>
          <w:tcPr/>
          <w:p>
            <w:pPr>
              <w:pStyle w:val="Compact"/>
            </w:pPr>
            <w:r>
              <w:t xml:space="preserve">Generalized Additive Models &amp; Smoothing</w:t>
            </w:r>
          </w:p>
        </w:tc>
      </w:tr>
      <w:tr>
        <w:tc>
          <w:tcPr/>
          <w:p>
            <w:pPr>
              <w:pStyle w:val="Compact"/>
            </w:pPr>
            <w:r>
              <w:t xml:space="preserve">KernSmooth</w:t>
            </w:r>
          </w:p>
        </w:tc>
        <w:tc>
          <w:tcPr/>
          <w:p>
            <w:pPr>
              <w:pStyle w:val="Compact"/>
            </w:pPr>
            <w:r>
              <w:t xml:space="preserve">Functions for Kernel Smoothing Supporting Wand &amp; Jones (1995)</w:t>
            </w:r>
          </w:p>
        </w:tc>
      </w:tr>
      <w:tr>
        <w:tc>
          <w:tcPr/>
          <w:p>
            <w:pPr>
              <w:pStyle w:val="Compact"/>
            </w:pPr>
            <w:r>
              <w:t xml:space="preserve">mgcv</w:t>
            </w:r>
          </w:p>
        </w:tc>
        <w:tc>
          <w:tcPr/>
          <w:p>
            <w:pPr>
              <w:pStyle w:val="Compact"/>
            </w:pPr>
            <w:r>
              <w:t xml:space="preserve">Mixed GAM Computation Vehicle with Automatic Smoothness Estimation</w:t>
            </w:r>
          </w:p>
        </w:tc>
      </w:tr>
      <w:tr>
        <w:tc>
          <w:tcPr/>
          <w:p>
            <w:pPr>
              <w:pStyle w:val="Compact"/>
            </w:pPr>
            <w:r>
              <w:t xml:space="preserve">splines</w:t>
            </w:r>
          </w:p>
        </w:tc>
        <w:tc>
          <w:tcPr/>
          <w:p>
            <w:pPr>
              <w:pStyle w:val="Compact"/>
            </w:pPr>
            <w:r>
              <w:t xml:space="preserve">Regression Spline Functions and Classes</w:t>
            </w:r>
          </w:p>
        </w:tc>
      </w:tr>
    </w:tbl>
    <w:bookmarkEnd w:id="43"/>
    <w:bookmarkStart w:id="44" w:name="visualization"/>
    <w:p>
      <w:pPr>
        <w:pStyle w:val="Heading3"/>
      </w:pPr>
      <w:r>
        <w:t xml:space="preserve">Visualization</w:t>
      </w:r>
    </w:p>
    <w:tbl>
      <w:tblPr>
        <w:tblStyle w:val="Table"/>
        <w:tblW w:type="pct" w:w="5000"/>
        <w:tblLayout w:type="fixed"/>
        <w:tblLook w:firstRow="1" w:lastRow="0" w:firstColumn="0" w:lastColumn="0" w:noHBand="0" w:noVBand="0" w:val="0020"/>
      </w:tblPr>
      <w:tblGrid>
        <w:gridCol w:w="1377"/>
        <w:gridCol w:w="6542"/>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corrplot</w:t>
            </w:r>
          </w:p>
        </w:tc>
        <w:tc>
          <w:tcPr/>
          <w:p>
            <w:pPr>
              <w:pStyle w:val="Compact"/>
            </w:pPr>
            <w:r>
              <w:t xml:space="preserve">Visualization of a Correlation Matrix</w:t>
            </w:r>
          </w:p>
        </w:tc>
      </w:tr>
      <w:tr>
        <w:tc>
          <w:tcPr/>
          <w:p>
            <w:pPr>
              <w:pStyle w:val="Compact"/>
            </w:pPr>
            <w:r>
              <w:t xml:space="preserve">lattice</w:t>
            </w:r>
          </w:p>
        </w:tc>
        <w:tc>
          <w:tcPr/>
          <w:p>
            <w:pPr>
              <w:pStyle w:val="Compact"/>
            </w:pPr>
            <w:r>
              <w:t xml:space="preserve">Trellis Graphics for R</w:t>
            </w:r>
          </w:p>
        </w:tc>
      </w:tr>
      <w:tr>
        <w:tc>
          <w:tcPr/>
          <w:p>
            <w:pPr>
              <w:pStyle w:val="Compact"/>
            </w:pPr>
            <w:r>
              <w:t xml:space="preserve">plotly</w:t>
            </w:r>
          </w:p>
        </w:tc>
        <w:tc>
          <w:tcPr/>
          <w:p>
            <w:pPr>
              <w:pStyle w:val="Compact"/>
            </w:pPr>
            <w:r>
              <w:t xml:space="preserve">Create Interactive Web Graphics via plotly.js</w:t>
            </w:r>
          </w:p>
        </w:tc>
      </w:tr>
      <w:tr>
        <w:tc>
          <w:tcPr/>
          <w:p>
            <w:pPr>
              <w:pStyle w:val="Compact"/>
            </w:pPr>
            <w:r>
              <w:t xml:space="preserve">r2d3</w:t>
            </w:r>
          </w:p>
        </w:tc>
        <w:tc>
          <w:tcPr/>
          <w:p>
            <w:pPr>
              <w:pStyle w:val="Compact"/>
            </w:pPr>
            <w:r>
              <w:t xml:space="preserve">Interface to D3 Visualizations</w:t>
            </w:r>
          </w:p>
        </w:tc>
      </w:tr>
      <w:tr>
        <w:tc>
          <w:tcPr/>
          <w:p>
            <w:pPr>
              <w:pStyle w:val="Compact"/>
            </w:pPr>
            <w:r>
              <w:t xml:space="preserve">vcd</w:t>
            </w:r>
          </w:p>
        </w:tc>
        <w:tc>
          <w:tcPr/>
          <w:p>
            <w:pPr>
              <w:pStyle w:val="Compact"/>
            </w:pPr>
            <w:r>
              <w:t xml:space="preserve">Visualizing Categorical Data</w:t>
            </w:r>
          </w:p>
        </w:tc>
      </w:tr>
      <w:tr>
        <w:tc>
          <w:tcPr/>
          <w:p>
            <w:pPr>
              <w:pStyle w:val="Compact"/>
            </w:pPr>
          </w:p>
        </w:tc>
        <w:tc>
          <w:tcPr/>
          <w:p>
            <w:pPr>
              <w:pStyle w:val="Compact"/>
            </w:pPr>
            <w:r>
              <w:rPr>
                <w:i/>
                <w:iCs/>
              </w:rPr>
              <w:t xml:space="preserve">ggplot2 Ecosystem</w:t>
            </w:r>
          </w:p>
        </w:tc>
      </w:tr>
      <w:tr>
        <w:tc>
          <w:tcPr/>
          <w:p>
            <w:pPr>
              <w:pStyle w:val="Compact"/>
            </w:pPr>
            <w:r>
              <w:t xml:space="preserve">cowplot</w:t>
            </w:r>
          </w:p>
        </w:tc>
        <w:tc>
          <w:tcPr/>
          <w:p>
            <w:pPr>
              <w:pStyle w:val="Compact"/>
            </w:pPr>
            <w:r>
              <w:t xml:space="preserve">Streamlined Plot Theme and Plot Annotations for</w:t>
            </w:r>
            <w:r>
              <w:t xml:space="preserve"> </w:t>
            </w:r>
            <w:r>
              <w:t xml:space="preserve">‘ggplot2’</w:t>
            </w:r>
          </w:p>
        </w:tc>
      </w:tr>
      <w:tr>
        <w:tc>
          <w:tcPr/>
          <w:p>
            <w:pPr>
              <w:pStyle w:val="Compact"/>
            </w:pPr>
            <w:r>
              <w:t xml:space="preserve">ggalluvial</w:t>
            </w:r>
          </w:p>
        </w:tc>
        <w:tc>
          <w:tcPr/>
          <w:p>
            <w:pPr>
              <w:pStyle w:val="Compact"/>
            </w:pPr>
            <w:r>
              <w:t xml:space="preserve">Alluvial Plots in ggplot2</w:t>
            </w:r>
          </w:p>
        </w:tc>
      </w:tr>
      <w:tr>
        <w:tc>
          <w:tcPr/>
          <w:p>
            <w:pPr>
              <w:pStyle w:val="Compact"/>
            </w:pPr>
            <w:r>
              <w:t xml:space="preserve">gganimate</w:t>
            </w:r>
          </w:p>
        </w:tc>
        <w:tc>
          <w:tcPr/>
          <w:p>
            <w:pPr>
              <w:pStyle w:val="Compact"/>
            </w:pPr>
            <w:r>
              <w:t xml:space="preserve">Grammar of Animated Graphics</w:t>
            </w:r>
          </w:p>
        </w:tc>
      </w:tr>
      <w:tr>
        <w:tc>
          <w:tcPr/>
          <w:p>
            <w:pPr>
              <w:pStyle w:val="Compact"/>
            </w:pPr>
            <w:r>
              <w:t xml:space="preserve">ggforce</w:t>
            </w:r>
          </w:p>
        </w:tc>
        <w:tc>
          <w:tcPr/>
          <w:p>
            <w:pPr>
              <w:pStyle w:val="Compact"/>
            </w:pPr>
            <w:r>
              <w:t xml:space="preserve">Extensions and Performance Enhancements for ggplot2</w:t>
            </w:r>
          </w:p>
        </w:tc>
      </w:tr>
      <w:tr>
        <w:tc>
          <w:tcPr/>
          <w:p>
            <w:pPr>
              <w:pStyle w:val="Compact"/>
            </w:pPr>
            <w:r>
              <w:t xml:space="preserve">ggplot2</w:t>
            </w:r>
          </w:p>
        </w:tc>
        <w:tc>
          <w:tcPr/>
          <w:p>
            <w:pPr>
              <w:pStyle w:val="Compact"/>
            </w:pPr>
            <w:r>
              <w:t xml:space="preserve">Create Elegant Data Visualisations Using the Grammar of Graphics</w:t>
            </w:r>
          </w:p>
        </w:tc>
      </w:tr>
      <w:tr>
        <w:tc>
          <w:tcPr/>
          <w:p>
            <w:pPr>
              <w:pStyle w:val="Compact"/>
            </w:pPr>
            <w:r>
              <w:t xml:space="preserve">ggpubr</w:t>
            </w:r>
          </w:p>
        </w:tc>
        <w:tc>
          <w:tcPr/>
          <w:p>
            <w:pPr>
              <w:pStyle w:val="Compact"/>
            </w:pPr>
            <w:r>
              <w:t xml:space="preserve">‘ggplot2’</w:t>
            </w:r>
            <w:r>
              <w:t xml:space="preserve"> </w:t>
            </w:r>
            <w:r>
              <w:t xml:space="preserve">Based Publication Ready Plots</w:t>
            </w:r>
          </w:p>
        </w:tc>
      </w:tr>
      <w:tr>
        <w:tc>
          <w:tcPr/>
          <w:p>
            <w:pPr>
              <w:pStyle w:val="Compact"/>
            </w:pPr>
            <w:r>
              <w:t xml:space="preserve">ggrepel</w:t>
            </w:r>
          </w:p>
        </w:tc>
        <w:tc>
          <w:tcPr/>
          <w:p>
            <w:pPr>
              <w:pStyle w:val="Compact"/>
            </w:pPr>
            <w:r>
              <w:t xml:space="preserve">Automatically Position Non-Overlapping Text Labels with</w:t>
            </w:r>
            <w:r>
              <w:t xml:space="preserve"> </w:t>
            </w:r>
            <w:r>
              <w:t xml:space="preserve">‘ggplot2’</w:t>
            </w:r>
          </w:p>
        </w:tc>
      </w:tr>
      <w:tr>
        <w:tc>
          <w:tcPr/>
          <w:p>
            <w:pPr>
              <w:pStyle w:val="Compact"/>
            </w:pPr>
            <w:r>
              <w:t xml:space="preserve">ggsci</w:t>
            </w:r>
          </w:p>
        </w:tc>
        <w:tc>
          <w:tcPr/>
          <w:p>
            <w:pPr>
              <w:pStyle w:val="Compact"/>
            </w:pPr>
            <w:r>
              <w:t xml:space="preserve">Scientific Journal and Sci-Fi Themed Color Palettes for</w:t>
            </w:r>
            <w:r>
              <w:t xml:space="preserve"> </w:t>
            </w:r>
            <w:r>
              <w:t xml:space="preserve">‘ggplot2’</w:t>
            </w:r>
          </w:p>
        </w:tc>
      </w:tr>
      <w:tr>
        <w:tc>
          <w:tcPr/>
          <w:p>
            <w:pPr>
              <w:pStyle w:val="Compact"/>
            </w:pPr>
            <w:r>
              <w:t xml:space="preserve">ggsignif</w:t>
            </w:r>
          </w:p>
        </w:tc>
        <w:tc>
          <w:tcPr/>
          <w:p>
            <w:pPr>
              <w:pStyle w:val="Compact"/>
            </w:pPr>
            <w:r>
              <w:t xml:space="preserve">Significance Brackets for ggplot2</w:t>
            </w:r>
          </w:p>
        </w:tc>
      </w:tr>
      <w:tr>
        <w:tc>
          <w:tcPr/>
          <w:p>
            <w:pPr>
              <w:pStyle w:val="Compact"/>
            </w:pPr>
            <w:r>
              <w:t xml:space="preserve">ggstats</w:t>
            </w:r>
          </w:p>
        </w:tc>
        <w:tc>
          <w:tcPr/>
          <w:p>
            <w:pPr>
              <w:pStyle w:val="Compact"/>
            </w:pPr>
            <w:r>
              <w:t xml:space="preserve">Extension to</w:t>
            </w:r>
            <w:r>
              <w:t xml:space="preserve"> </w:t>
            </w:r>
            <w:r>
              <w:t xml:space="preserve">‘ggplot2’</w:t>
            </w:r>
            <w:r>
              <w:t xml:space="preserve"> </w:t>
            </w:r>
            <w:r>
              <w:t xml:space="preserve">for Plotting Stats</w:t>
            </w:r>
          </w:p>
        </w:tc>
      </w:tr>
      <w:tr>
        <w:tc>
          <w:tcPr/>
          <w:p>
            <w:pPr>
              <w:pStyle w:val="Compact"/>
            </w:pPr>
            <w:r>
              <w:t xml:space="preserve">ggupset</w:t>
            </w:r>
          </w:p>
        </w:tc>
        <w:tc>
          <w:tcPr/>
          <w:p>
            <w:pPr>
              <w:pStyle w:val="Compact"/>
            </w:pPr>
            <w:r>
              <w:t xml:space="preserve">Combination Matrix Axis for</w:t>
            </w:r>
            <w:r>
              <w:t xml:space="preserve"> </w:t>
            </w:r>
            <w:r>
              <w:t xml:space="preserve">‘ggplot2’</w:t>
            </w:r>
            <w:r>
              <w:t xml:space="preserve"> </w:t>
            </w:r>
            <w:r>
              <w:t xml:space="preserve">to Create</w:t>
            </w:r>
            <w:r>
              <w:t xml:space="preserve"> </w:t>
            </w:r>
            <w:r>
              <w:t xml:space="preserve">‘UpSet’</w:t>
            </w:r>
            <w:r>
              <w:t xml:space="preserve"> </w:t>
            </w:r>
            <w:r>
              <w:t xml:space="preserve">Plots</w:t>
            </w:r>
          </w:p>
        </w:tc>
      </w:tr>
      <w:tr>
        <w:tc>
          <w:tcPr/>
          <w:p>
            <w:pPr>
              <w:pStyle w:val="Compact"/>
            </w:pPr>
            <w:r>
              <w:t xml:space="preserve">patchwork</w:t>
            </w:r>
          </w:p>
        </w:tc>
        <w:tc>
          <w:tcPr/>
          <w:p>
            <w:pPr>
              <w:pStyle w:val="Compact"/>
            </w:pPr>
            <w:r>
              <w:t xml:space="preserve">The Composer of Plots</w:t>
            </w:r>
          </w:p>
        </w:tc>
      </w:tr>
      <w:tr>
        <w:tc>
          <w:tcPr/>
          <w:p>
            <w:pPr>
              <w:pStyle w:val="Compact"/>
            </w:pPr>
          </w:p>
        </w:tc>
        <w:tc>
          <w:tcPr/>
          <w:p>
            <w:pPr>
              <w:pStyle w:val="Compact"/>
            </w:pPr>
            <w:r>
              <w:rPr>
                <w:i/>
                <w:iCs/>
              </w:rPr>
              <w:t xml:space="preserve">Colors, Themes &amp; Scales</w:t>
            </w:r>
          </w:p>
        </w:tc>
      </w:tr>
      <w:tr>
        <w:tc>
          <w:tcPr/>
          <w:p>
            <w:pPr>
              <w:pStyle w:val="Compact"/>
            </w:pPr>
            <w:r>
              <w:t xml:space="preserve">colorspace</w:t>
            </w:r>
          </w:p>
        </w:tc>
        <w:tc>
          <w:tcPr/>
          <w:p>
            <w:pPr>
              <w:pStyle w:val="Compact"/>
            </w:pPr>
            <w:r>
              <w:t xml:space="preserve">A Toolbox for Manipulating and Assessing Colors and Palettes</w:t>
            </w:r>
          </w:p>
        </w:tc>
      </w:tr>
      <w:tr>
        <w:tc>
          <w:tcPr/>
          <w:p>
            <w:pPr>
              <w:pStyle w:val="Compact"/>
            </w:pPr>
            <w:r>
              <w:t xml:space="preserve">RColorBrewer</w:t>
            </w:r>
          </w:p>
        </w:tc>
        <w:tc>
          <w:tcPr/>
          <w:p>
            <w:pPr>
              <w:pStyle w:val="Compact"/>
            </w:pPr>
            <w:r>
              <w:t xml:space="preserve">ColorBrewer Palettes</w:t>
            </w:r>
          </w:p>
        </w:tc>
      </w:tr>
      <w:tr>
        <w:tc>
          <w:tcPr/>
          <w:p>
            <w:pPr>
              <w:pStyle w:val="Compact"/>
            </w:pPr>
            <w:r>
              <w:t xml:space="preserve">scales</w:t>
            </w:r>
          </w:p>
        </w:tc>
        <w:tc>
          <w:tcPr/>
          <w:p>
            <w:pPr>
              <w:pStyle w:val="Compact"/>
            </w:pPr>
            <w:r>
              <w:t xml:space="preserve">Scale Functions for Visualization</w:t>
            </w:r>
          </w:p>
        </w:tc>
      </w:tr>
      <w:tr>
        <w:tc>
          <w:tcPr/>
          <w:p>
            <w:pPr>
              <w:pStyle w:val="Compact"/>
            </w:pPr>
            <w:r>
              <w:t xml:space="preserve">viridis</w:t>
            </w:r>
          </w:p>
        </w:tc>
        <w:tc>
          <w:tcPr/>
          <w:p>
            <w:pPr>
              <w:pStyle w:val="Compact"/>
            </w:pPr>
            <w:r>
              <w:t xml:space="preserve">Colorblind-Friendly Color Maps for R</w:t>
            </w:r>
          </w:p>
        </w:tc>
      </w:tr>
      <w:tr>
        <w:tc>
          <w:tcPr/>
          <w:p>
            <w:pPr>
              <w:pStyle w:val="Compact"/>
            </w:pPr>
            <w:r>
              <w:t xml:space="preserve">viridisLite</w:t>
            </w:r>
          </w:p>
        </w:tc>
        <w:tc>
          <w:tcPr/>
          <w:p>
            <w:pPr>
              <w:pStyle w:val="Compact"/>
            </w:pPr>
            <w:r>
              <w:t xml:space="preserve">Colorblind-Friendly Color Maps (Lite Version)</w:t>
            </w:r>
          </w:p>
        </w:tc>
      </w:tr>
      <w:tr>
        <w:tc>
          <w:tcPr/>
          <w:p>
            <w:pPr>
              <w:pStyle w:val="Compact"/>
            </w:pPr>
          </w:p>
        </w:tc>
        <w:tc>
          <w:tcPr/>
          <w:p>
            <w:pPr>
              <w:pStyle w:val="Compact"/>
            </w:pPr>
            <w:r>
              <w:rPr>
                <w:i/>
                <w:iCs/>
              </w:rPr>
              <w:t xml:space="preserve">Graphics Infrastructure &amp; Rendering</w:t>
            </w:r>
          </w:p>
        </w:tc>
      </w:tr>
      <w:tr>
        <w:tc>
          <w:tcPr/>
          <w:p>
            <w:pPr>
              <w:pStyle w:val="Compact"/>
            </w:pPr>
            <w:r>
              <w:t xml:space="preserve">gdtools</w:t>
            </w:r>
          </w:p>
        </w:tc>
        <w:tc>
          <w:tcPr/>
          <w:p>
            <w:pPr>
              <w:pStyle w:val="Compact"/>
            </w:pPr>
            <w:r>
              <w:t xml:space="preserve">Various R Programming Tools</w:t>
            </w:r>
          </w:p>
        </w:tc>
      </w:tr>
      <w:tr>
        <w:tc>
          <w:tcPr/>
          <w:p>
            <w:pPr>
              <w:pStyle w:val="Compact"/>
            </w:pPr>
            <w:r>
              <w:t xml:space="preserve">gridExtra</w:t>
            </w:r>
          </w:p>
        </w:tc>
        <w:tc>
          <w:tcPr/>
          <w:p>
            <w:pPr>
              <w:pStyle w:val="Compact"/>
            </w:pPr>
            <w:r>
              <w:t xml:space="preserve">Miscellaneous Functions for Grid Graphics</w:t>
            </w:r>
          </w:p>
        </w:tc>
      </w:tr>
      <w:tr>
        <w:tc>
          <w:tcPr/>
          <w:p>
            <w:pPr>
              <w:pStyle w:val="Compact"/>
            </w:pPr>
            <w:r>
              <w:t xml:space="preserve">gtable</w:t>
            </w:r>
          </w:p>
        </w:tc>
        <w:tc>
          <w:tcPr/>
          <w:p>
            <w:pPr>
              <w:pStyle w:val="Compact"/>
            </w:pPr>
            <w:r>
              <w:t xml:space="preserve">Arrange Grobs in Tables</w:t>
            </w:r>
          </w:p>
        </w:tc>
      </w:tr>
      <w:tr>
        <w:tc>
          <w:tcPr/>
          <w:p>
            <w:pPr>
              <w:pStyle w:val="Compact"/>
            </w:pPr>
            <w:r>
              <w:t xml:space="preserve">isoband</w:t>
            </w:r>
          </w:p>
        </w:tc>
        <w:tc>
          <w:tcPr/>
          <w:p>
            <w:pPr>
              <w:pStyle w:val="Compact"/>
            </w:pPr>
            <w:r>
              <w:t xml:space="preserve">Generate Isolines and Isobands from Regularly Spaced Elevation Grids</w:t>
            </w:r>
          </w:p>
        </w:tc>
      </w:tr>
      <w:tr>
        <w:tc>
          <w:tcPr/>
          <w:p>
            <w:pPr>
              <w:pStyle w:val="Compact"/>
            </w:pPr>
            <w:r>
              <w:t xml:space="preserve">labeling</w:t>
            </w:r>
          </w:p>
        </w:tc>
        <w:tc>
          <w:tcPr/>
          <w:p>
            <w:pPr>
              <w:pStyle w:val="Compact"/>
            </w:pPr>
            <w:r>
              <w:t xml:space="preserve">Axis Labeling</w:t>
            </w:r>
          </w:p>
        </w:tc>
      </w:tr>
      <w:tr>
        <w:tc>
          <w:tcPr/>
          <w:p>
            <w:pPr>
              <w:pStyle w:val="Compact"/>
            </w:pPr>
            <w:r>
              <w:t xml:space="preserve">ragg</w:t>
            </w:r>
          </w:p>
        </w:tc>
        <w:tc>
          <w:tcPr/>
          <w:p>
            <w:pPr>
              <w:pStyle w:val="Compact"/>
            </w:pPr>
            <w:r>
              <w:t xml:space="preserve">Graphics Devices Based on AGG</w:t>
            </w:r>
          </w:p>
        </w:tc>
      </w:tr>
      <w:tr>
        <w:tc>
          <w:tcPr/>
          <w:p>
            <w:pPr>
              <w:pStyle w:val="Compact"/>
            </w:pPr>
            <w:r>
              <w:t xml:space="preserve">rvg</w:t>
            </w:r>
          </w:p>
        </w:tc>
        <w:tc>
          <w:tcPr/>
          <w:p>
            <w:pPr>
              <w:pStyle w:val="Compact"/>
            </w:pPr>
            <w:r>
              <w:t xml:space="preserve">R Graphics Devices for Office Vector Graphics Output</w:t>
            </w:r>
          </w:p>
        </w:tc>
      </w:tr>
      <w:tr>
        <w:tc>
          <w:tcPr/>
          <w:p>
            <w:pPr>
              <w:pStyle w:val="Compact"/>
            </w:pPr>
            <w:r>
              <w:t xml:space="preserve">svglite</w:t>
            </w:r>
          </w:p>
        </w:tc>
        <w:tc>
          <w:tcPr/>
          <w:p>
            <w:pPr>
              <w:pStyle w:val="Compact"/>
            </w:pPr>
            <w:r>
              <w:t xml:space="preserve">AnSVG Graphics Device</w:t>
            </w:r>
          </w:p>
        </w:tc>
      </w:tr>
    </w:tbl>
    <w:bookmarkEnd w:id="44"/>
    <w:bookmarkStart w:id="45" w:name="network-analysis-graph-data"/>
    <w:p>
      <w:pPr>
        <w:pStyle w:val="Heading3"/>
      </w:pPr>
      <w:r>
        <w:t xml:space="preserve">Network Analysis &amp; Graph Data</w:t>
      </w:r>
    </w:p>
    <w:tbl>
      <w:tblPr>
        <w:tblStyle w:val="Table"/>
        <w:tblW w:type="pct" w:w="5000"/>
        <w:tblLayout w:type="fixed"/>
        <w:tblLook w:firstRow="1" w:lastRow="0" w:firstColumn="0" w:lastColumn="0" w:noHBand="0" w:noVBand="0" w:val="0020"/>
      </w:tblPr>
      <w:tblGrid>
        <w:gridCol w:w="1606"/>
        <w:gridCol w:w="6313"/>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ggraph</w:t>
            </w:r>
          </w:p>
        </w:tc>
        <w:tc>
          <w:tcPr/>
          <w:p>
            <w:pPr>
              <w:pStyle w:val="Compact"/>
            </w:pPr>
            <w:r>
              <w:t xml:space="preserve">An Implementation of Grammar of Graphics for Graphs and Networks</w:t>
            </w:r>
          </w:p>
        </w:tc>
      </w:tr>
      <w:tr>
        <w:tc>
          <w:tcPr/>
          <w:p>
            <w:pPr>
              <w:pStyle w:val="Compact"/>
            </w:pPr>
            <w:r>
              <w:t xml:space="preserve">graphlayouts</w:t>
            </w:r>
          </w:p>
        </w:tc>
        <w:tc>
          <w:tcPr/>
          <w:p>
            <w:pPr>
              <w:pStyle w:val="Compact"/>
            </w:pPr>
            <w:r>
              <w:t xml:space="preserve">Additional Layout Algorithms for Network Visualizations</w:t>
            </w:r>
          </w:p>
        </w:tc>
      </w:tr>
      <w:tr>
        <w:tc>
          <w:tcPr/>
          <w:p>
            <w:pPr>
              <w:pStyle w:val="Compact"/>
            </w:pPr>
            <w:r>
              <w:t xml:space="preserve">igraph</w:t>
            </w:r>
          </w:p>
        </w:tc>
        <w:tc>
          <w:tcPr/>
          <w:p>
            <w:pPr>
              <w:pStyle w:val="Compact"/>
            </w:pPr>
            <w:r>
              <w:t xml:space="preserve">Network Analysis and Visualization</w:t>
            </w:r>
          </w:p>
        </w:tc>
      </w:tr>
      <w:tr>
        <w:tc>
          <w:tcPr/>
          <w:p>
            <w:pPr>
              <w:pStyle w:val="Compact"/>
            </w:pPr>
            <w:r>
              <w:t xml:space="preserve">statnet</w:t>
            </w:r>
          </w:p>
        </w:tc>
        <w:tc>
          <w:tcPr/>
          <w:p>
            <w:pPr>
              <w:pStyle w:val="Compact"/>
            </w:pPr>
            <w:r>
              <w:t xml:space="preserve">Software Tools for the Statistical Analysis of Network Data</w:t>
            </w:r>
          </w:p>
        </w:tc>
      </w:tr>
      <w:tr>
        <w:tc>
          <w:tcPr/>
          <w:p>
            <w:pPr>
              <w:pStyle w:val="Compact"/>
            </w:pPr>
            <w:r>
              <w:t xml:space="preserve">statnet.common</w:t>
            </w:r>
          </w:p>
        </w:tc>
        <w:tc>
          <w:tcPr/>
          <w:p>
            <w:pPr>
              <w:pStyle w:val="Compact"/>
            </w:pPr>
            <w:r>
              <w:t xml:space="preserve">Common R Scripts and Utilities Used by the Statnet Project Software</w:t>
            </w:r>
          </w:p>
        </w:tc>
      </w:tr>
      <w:tr>
        <w:tc>
          <w:tcPr/>
          <w:p>
            <w:pPr>
              <w:pStyle w:val="Compact"/>
            </w:pPr>
            <w:r>
              <w:t xml:space="preserve">tidygraph</w:t>
            </w:r>
          </w:p>
        </w:tc>
        <w:tc>
          <w:tcPr/>
          <w:p>
            <w:pPr>
              <w:pStyle w:val="Compact"/>
            </w:pPr>
            <w:r>
              <w:t xml:space="preserve">A Tidy API for Graph Manipulation</w:t>
            </w:r>
          </w:p>
        </w:tc>
      </w:tr>
    </w:tbl>
    <w:bookmarkEnd w:id="45"/>
    <w:bookmarkStart w:id="46" w:name="spatial-gis"/>
    <w:p>
      <w:pPr>
        <w:pStyle w:val="Heading3"/>
      </w:pPr>
      <w:r>
        <w:t xml:space="preserve">Spatial/ GIS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fields</w:t>
            </w:r>
          </w:p>
        </w:tc>
        <w:tc>
          <w:tcPr/>
          <w:p>
            <w:pPr>
              <w:pStyle w:val="Compact"/>
            </w:pPr>
            <w:r>
              <w:t xml:space="preserve">Tools for Spatial Data</w:t>
            </w:r>
          </w:p>
        </w:tc>
      </w:tr>
      <w:tr>
        <w:tc>
          <w:tcPr/>
          <w:p>
            <w:pPr>
              <w:pStyle w:val="Compact"/>
            </w:pPr>
            <w:r>
              <w:t xml:space="preserve">polyclip</w:t>
            </w:r>
          </w:p>
        </w:tc>
        <w:tc>
          <w:tcPr/>
          <w:p>
            <w:pPr>
              <w:pStyle w:val="Compact"/>
            </w:pPr>
            <w:r>
              <w:t xml:space="preserve">Polygon Clipping</w:t>
            </w:r>
          </w:p>
        </w:tc>
      </w:tr>
      <w:tr>
        <w:tc>
          <w:tcPr/>
          <w:p>
            <w:pPr>
              <w:pStyle w:val="Compact"/>
            </w:pPr>
            <w:r>
              <w:t xml:space="preserve">sf</w:t>
            </w:r>
          </w:p>
        </w:tc>
        <w:tc>
          <w:tcPr/>
          <w:p>
            <w:pPr>
              <w:pStyle w:val="Compact"/>
            </w:pPr>
            <w:r>
              <w:t xml:space="preserve">Simple Features for R</w:t>
            </w:r>
          </w:p>
        </w:tc>
      </w:tr>
    </w:tbl>
    <w:bookmarkEnd w:id="46"/>
    <w:bookmarkStart w:id="47" w:name="database-connectivity"/>
    <w:p>
      <w:pPr>
        <w:pStyle w:val="Heading3"/>
      </w:pPr>
      <w:r>
        <w:t xml:space="preserve">Database Connectivity</w:t>
      </w:r>
    </w:p>
    <w:tbl>
      <w:tblPr>
        <w:tblStyle w:val="Table"/>
        <w:tblW w:type="pct" w:w="5000"/>
        <w:tblLayout w:type="fixed"/>
        <w:tblLook w:firstRow="1" w:lastRow="0" w:firstColumn="0" w:lastColumn="0" w:noHBand="0" w:noVBand="0" w:val="0020"/>
      </w:tblPr>
      <w:tblGrid>
        <w:gridCol w:w="1853"/>
        <w:gridCol w:w="6066"/>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DBI</w:t>
            </w:r>
          </w:p>
        </w:tc>
        <w:tc>
          <w:tcPr/>
          <w:p>
            <w:pPr>
              <w:pStyle w:val="Compact"/>
            </w:pPr>
            <w:r>
              <w:t xml:space="preserve">R Database Interface</w:t>
            </w:r>
          </w:p>
        </w:tc>
      </w:tr>
      <w:tr>
        <w:tc>
          <w:tcPr/>
          <w:p>
            <w:pPr>
              <w:pStyle w:val="Compact"/>
            </w:pPr>
            <w:r>
              <w:t xml:space="preserve">dbplyr</w:t>
            </w:r>
          </w:p>
        </w:tc>
        <w:tc>
          <w:tcPr/>
          <w:p>
            <w:pPr>
              <w:pStyle w:val="Compact"/>
            </w:pPr>
            <w:r>
              <w:t xml:space="preserve">A dplyr Backend for Databases</w:t>
            </w:r>
          </w:p>
        </w:tc>
      </w:tr>
      <w:tr>
        <w:tc>
          <w:tcPr/>
          <w:p>
            <w:pPr>
              <w:pStyle w:val="Compact"/>
            </w:pPr>
            <w:r>
              <w:t xml:space="preserve">odbc</w:t>
            </w:r>
          </w:p>
        </w:tc>
        <w:tc>
          <w:tcPr/>
          <w:p>
            <w:pPr>
              <w:pStyle w:val="Compact"/>
            </w:pPr>
            <w:r>
              <w:t xml:space="preserve">Connect to ODBC Compatible Databases (using the DBI Interface)</w:t>
            </w:r>
          </w:p>
        </w:tc>
      </w:tr>
      <w:tr>
        <w:tc>
          <w:tcPr/>
          <w:p>
            <w:pPr>
              <w:pStyle w:val="Compact"/>
            </w:pPr>
            <w:r>
              <w:t xml:space="preserve">RPostgreSQL</w:t>
            </w:r>
          </w:p>
        </w:tc>
        <w:tc>
          <w:tcPr/>
          <w:p>
            <w:pPr>
              <w:pStyle w:val="Compact"/>
            </w:pPr>
            <w:r>
              <w:t xml:space="preserve">R Interface to the</w:t>
            </w:r>
            <w:r>
              <w:t xml:space="preserve"> </w:t>
            </w:r>
            <w:r>
              <w:t xml:space="preserve">‘PostgreSQL’</w:t>
            </w:r>
            <w:r>
              <w:t xml:space="preserve"> </w:t>
            </w:r>
            <w:r>
              <w:t xml:space="preserve">Database System</w:t>
            </w:r>
          </w:p>
        </w:tc>
      </w:tr>
    </w:tbl>
    <w:bookmarkEnd w:id="47"/>
    <w:bookmarkStart w:id="48" w:name="reporting-and-document-generation"/>
    <w:p>
      <w:pPr>
        <w:pStyle w:val="Heading3"/>
      </w:pPr>
      <w:r>
        <w:t xml:space="preserve">Reporting and Document Generation</w:t>
      </w:r>
    </w:p>
    <w:tbl>
      <w:tblPr>
        <w:tblStyle w:val="Table"/>
        <w:tblW w:type="pct" w:w="5000"/>
        <w:tblLayout w:type="fixed"/>
        <w:tblLook w:firstRow="1" w:lastRow="0" w:firstColumn="0" w:lastColumn="0" w:noHBand="0" w:noVBand="0" w:val="0020"/>
      </w:tblPr>
      <w:tblGrid>
        <w:gridCol w:w="1528"/>
        <w:gridCol w:w="6391"/>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flextable</w:t>
            </w:r>
          </w:p>
        </w:tc>
        <w:tc>
          <w:tcPr/>
          <w:p>
            <w:pPr>
              <w:pStyle w:val="Compact"/>
            </w:pPr>
            <w:r>
              <w:t xml:space="preserve">Functions for Tabular Reporting</w:t>
            </w:r>
          </w:p>
        </w:tc>
      </w:tr>
      <w:tr>
        <w:tc>
          <w:tcPr/>
          <w:p>
            <w:pPr>
              <w:pStyle w:val="Compact"/>
            </w:pPr>
            <w:r>
              <w:t xml:space="preserve">formattable</w:t>
            </w:r>
          </w:p>
        </w:tc>
        <w:tc>
          <w:tcPr/>
          <w:p>
            <w:pPr>
              <w:pStyle w:val="Compact"/>
            </w:pPr>
            <w:r>
              <w:t xml:space="preserve">Create Formattable Data Structures</w:t>
            </w:r>
          </w:p>
        </w:tc>
      </w:tr>
      <w:tr>
        <w:tc>
          <w:tcPr/>
          <w:p>
            <w:pPr>
              <w:pStyle w:val="Compact"/>
            </w:pPr>
            <w:r>
              <w:t xml:space="preserve">htmlTable</w:t>
            </w:r>
          </w:p>
        </w:tc>
        <w:tc>
          <w:tcPr/>
          <w:p>
            <w:pPr>
              <w:pStyle w:val="Compact"/>
            </w:pPr>
            <w:r>
              <w:t xml:space="preserve">Advanced Tables for Markdown/HTML</w:t>
            </w:r>
          </w:p>
        </w:tc>
      </w:tr>
      <w:tr>
        <w:tc>
          <w:tcPr/>
          <w:p>
            <w:pPr>
              <w:pStyle w:val="Compact"/>
            </w:pPr>
            <w:r>
              <w:t xml:space="preserve">kableExtra</w:t>
            </w:r>
          </w:p>
        </w:tc>
        <w:tc>
          <w:tcPr/>
          <w:p>
            <w:pPr>
              <w:pStyle w:val="Compact"/>
            </w:pPr>
            <w:r>
              <w:t xml:space="preserve">Construct Complex Table with</w:t>
            </w:r>
            <w:r>
              <w:t xml:space="preserve"> </w:t>
            </w:r>
            <w:r>
              <w:t xml:space="preserve">‘kable’</w:t>
            </w:r>
            <w:r>
              <w:t xml:space="preserve"> </w:t>
            </w:r>
            <w:r>
              <w:t xml:space="preserve">and Pipe Syntax</w:t>
            </w:r>
          </w:p>
        </w:tc>
      </w:tr>
      <w:tr>
        <w:tc>
          <w:tcPr/>
          <w:p>
            <w:pPr>
              <w:pStyle w:val="Compact"/>
            </w:pPr>
            <w:r>
              <w:t xml:space="preserve">tableone</w:t>
            </w:r>
          </w:p>
        </w:tc>
        <w:tc>
          <w:tcPr/>
          <w:p>
            <w:pPr>
              <w:pStyle w:val="Compact"/>
            </w:pPr>
            <w:r>
              <w:t xml:space="preserve">Create</w:t>
            </w:r>
            <w:r>
              <w:t xml:space="preserve"> </w:t>
            </w:r>
            <w:r>
              <w:t xml:space="preserve">‘Table 1’</w:t>
            </w:r>
            <w:r>
              <w:t xml:space="preserve"> </w:t>
            </w:r>
            <w:r>
              <w:t xml:space="preserve">to Describe Baseline Characteristics with or without Propensity Score Weights</w:t>
            </w:r>
          </w:p>
        </w:tc>
      </w:tr>
      <w:tr>
        <w:tc>
          <w:tcPr/>
          <w:p>
            <w:pPr>
              <w:pStyle w:val="Compact"/>
            </w:pPr>
            <w:r>
              <w:t xml:space="preserve">tables</w:t>
            </w:r>
          </w:p>
        </w:tc>
        <w:tc>
          <w:tcPr/>
          <w:p>
            <w:pPr>
              <w:pStyle w:val="Compact"/>
            </w:pPr>
            <w:r>
              <w:t xml:space="preserve">Formula-Driven Table Generation</w:t>
            </w:r>
          </w:p>
        </w:tc>
      </w:tr>
      <w:tr>
        <w:tc>
          <w:tcPr/>
          <w:p>
            <w:pPr>
              <w:pStyle w:val="Compact"/>
            </w:pPr>
            <w:r>
              <w:t xml:space="preserve">tinytable</w:t>
            </w:r>
          </w:p>
        </w:tc>
        <w:tc>
          <w:tcPr/>
          <w:p>
            <w:pPr>
              <w:pStyle w:val="Compact"/>
            </w:pPr>
            <w:r>
              <w:t xml:space="preserve">Simple and Configurable Tables in</w:t>
            </w:r>
            <w:r>
              <w:t xml:space="preserve"> </w:t>
            </w:r>
            <w:r>
              <w:t xml:space="preserve">‘HTML’</w:t>
            </w:r>
            <w:r>
              <w:t xml:space="preserve">,</w:t>
            </w:r>
            <w:r>
              <w:t xml:space="preserve"> </w:t>
            </w:r>
            <w:r>
              <w:t xml:space="preserve">‘LaTeX’</w:t>
            </w:r>
            <w:r>
              <w:t xml:space="preserve">,</w:t>
            </w:r>
            <w:r>
              <w:t xml:space="preserve"> </w:t>
            </w:r>
            <w:r>
              <w:t xml:space="preserve">‘Markdown’</w:t>
            </w:r>
            <w:r>
              <w:t xml:space="preserve">,</w:t>
            </w:r>
            <w:r>
              <w:t xml:space="preserve">‘Word’</w:t>
            </w:r>
            <w:r>
              <w:t xml:space="preserve">,</w:t>
            </w:r>
            <w:r>
              <w:t xml:space="preserve"> </w:t>
            </w:r>
            <w:r>
              <w:t xml:space="preserve">‘PNG’</w:t>
            </w:r>
            <w:r>
              <w:t xml:space="preserve">,</w:t>
            </w:r>
            <w:r>
              <w:t xml:space="preserve"> </w:t>
            </w:r>
            <w:r>
              <w:t xml:space="preserve">‘PDF’</w:t>
            </w:r>
            <w:r>
              <w:t xml:space="preserve">, and</w:t>
            </w:r>
            <w:r>
              <w:t xml:space="preserve"> </w:t>
            </w:r>
            <w:r>
              <w:t xml:space="preserve">‘Typst’</w:t>
            </w:r>
            <w:r>
              <w:t xml:space="preserve"> </w:t>
            </w:r>
            <w:r>
              <w:t xml:space="preserve">Formats</w:t>
            </w:r>
          </w:p>
        </w:tc>
      </w:tr>
      <w:tr>
        <w:tc>
          <w:tcPr/>
          <w:p>
            <w:pPr>
              <w:pStyle w:val="Compact"/>
            </w:pPr>
            <w:r>
              <w:t xml:space="preserve">xtable</w:t>
            </w:r>
          </w:p>
        </w:tc>
        <w:tc>
          <w:tcPr/>
          <w:p>
            <w:pPr>
              <w:pStyle w:val="Compact"/>
            </w:pPr>
            <w:r>
              <w:t xml:space="preserve">Export Tables to LaTeX or HTML</w:t>
            </w:r>
          </w:p>
        </w:tc>
      </w:tr>
      <w:tr>
        <w:tc>
          <w:tcPr/>
          <w:p>
            <w:pPr>
              <w:pStyle w:val="Compact"/>
            </w:pPr>
            <w:r>
              <w:t xml:space="preserve">bookdown</w:t>
            </w:r>
          </w:p>
        </w:tc>
        <w:tc>
          <w:tcPr/>
          <w:p>
            <w:pPr>
              <w:pStyle w:val="Compact"/>
            </w:pPr>
            <w:r>
              <w:t xml:space="preserve">Authoring Books and Technical Documents with R Markdown</w:t>
            </w:r>
          </w:p>
        </w:tc>
      </w:tr>
      <w:tr>
        <w:tc>
          <w:tcPr/>
          <w:p>
            <w:pPr>
              <w:pStyle w:val="Compact"/>
            </w:pPr>
            <w:r>
              <w:t xml:space="preserve">brew</w:t>
            </w:r>
          </w:p>
        </w:tc>
        <w:tc>
          <w:tcPr/>
          <w:p>
            <w:pPr>
              <w:pStyle w:val="Compact"/>
            </w:pPr>
            <w:r>
              <w:t xml:space="preserve">Templating Framework for Report Generation</w:t>
            </w:r>
          </w:p>
        </w:tc>
      </w:tr>
      <w:tr>
        <w:tc>
          <w:tcPr/>
          <w:p>
            <w:pPr>
              <w:pStyle w:val="Compact"/>
            </w:pPr>
            <w:r>
              <w:t xml:space="preserve">knitr</w:t>
            </w:r>
          </w:p>
        </w:tc>
        <w:tc>
          <w:tcPr/>
          <w:p>
            <w:pPr>
              <w:pStyle w:val="Compact"/>
            </w:pPr>
            <w:r>
              <w:t xml:space="preserve">A General-Purpose Package for Dynamic Report Generation in R</w:t>
            </w:r>
          </w:p>
        </w:tc>
      </w:tr>
      <w:tr>
        <w:tc>
          <w:tcPr/>
          <w:p>
            <w:pPr>
              <w:pStyle w:val="Compact"/>
            </w:pPr>
            <w:r>
              <w:t xml:space="preserve">mathjaxr</w:t>
            </w:r>
          </w:p>
        </w:tc>
        <w:tc>
          <w:tcPr/>
          <w:p>
            <w:pPr>
              <w:pStyle w:val="Compact"/>
            </w:pPr>
            <w:r>
              <w:t xml:space="preserve">Using</w:t>
            </w:r>
            <w:r>
              <w:t xml:space="preserve"> </w:t>
            </w:r>
            <w:r>
              <w:t xml:space="preserve">‘Mathjax’</w:t>
            </w:r>
            <w:r>
              <w:t xml:space="preserve"> </w:t>
            </w:r>
            <w:r>
              <w:t xml:space="preserve">in Rd Files</w:t>
            </w:r>
          </w:p>
        </w:tc>
      </w:tr>
      <w:tr>
        <w:tc>
          <w:tcPr/>
          <w:p>
            <w:pPr>
              <w:pStyle w:val="Compact"/>
            </w:pPr>
            <w:r>
              <w:t xml:space="preserve">rmarkdown</w:t>
            </w:r>
          </w:p>
        </w:tc>
        <w:tc>
          <w:tcPr/>
          <w:p>
            <w:pPr>
              <w:pStyle w:val="Compact"/>
            </w:pPr>
            <w:r>
              <w:t xml:space="preserve">Dynamic Documents for R</w:t>
            </w:r>
          </w:p>
        </w:tc>
      </w:tr>
    </w:tbl>
    <w:bookmarkEnd w:id="48"/>
    <w:bookmarkStart w:id="49" w:name="web-applications"/>
    <w:p>
      <w:pPr>
        <w:pStyle w:val="Heading3"/>
      </w:pPr>
      <w:r>
        <w:t xml:space="preserve">Web Applications</w:t>
      </w:r>
    </w:p>
    <w:tbl>
      <w:tblPr>
        <w:tblStyle w:val="Table"/>
        <w:tblW w:type="pct" w:w="5000"/>
        <w:tblLayout w:type="fixed"/>
        <w:tblLook w:firstRow="1" w:lastRow="0" w:firstColumn="0" w:lastColumn="0" w:noHBand="0" w:noVBand="0" w:val="0020"/>
      </w:tblPr>
      <w:tblGrid>
        <w:gridCol w:w="1428"/>
        <w:gridCol w:w="6491"/>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bslib</w:t>
            </w:r>
          </w:p>
        </w:tc>
        <w:tc>
          <w:tcPr/>
          <w:p>
            <w:pPr>
              <w:pStyle w:val="Compact"/>
            </w:pPr>
            <w:r>
              <w:t xml:space="preserve">Custom</w:t>
            </w:r>
            <w:r>
              <w:t xml:space="preserve"> </w:t>
            </w:r>
            <w:r>
              <w:t xml:space="preserve">‘Bootstrap’</w:t>
            </w:r>
            <w:r>
              <w:t xml:space="preserve"> </w:t>
            </w:r>
            <w:r>
              <w:t xml:space="preserve">‘Sass’</w:t>
            </w:r>
            <w:r>
              <w:t xml:space="preserve"> </w:t>
            </w:r>
            <w:r>
              <w:t xml:space="preserve">Themes for</w:t>
            </w:r>
            <w:r>
              <w:t xml:space="preserve"> </w:t>
            </w:r>
            <w:r>
              <w:t xml:space="preserve">‘shiny’</w:t>
            </w:r>
            <w:r>
              <w:t xml:space="preserve"> </w:t>
            </w:r>
            <w:r>
              <w:t xml:space="preserve">and</w:t>
            </w:r>
            <w:r>
              <w:t xml:space="preserve"> </w:t>
            </w:r>
            <w:r>
              <w:t xml:space="preserve">‘rmarkdown’</w:t>
            </w:r>
          </w:p>
        </w:tc>
      </w:tr>
      <w:tr>
        <w:tc>
          <w:tcPr/>
          <w:p>
            <w:pPr>
              <w:pStyle w:val="Compact"/>
            </w:pPr>
            <w:r>
              <w:t xml:space="preserve">htmltools</w:t>
            </w:r>
          </w:p>
        </w:tc>
        <w:tc>
          <w:tcPr/>
          <w:p>
            <w:pPr>
              <w:pStyle w:val="Compact"/>
            </w:pPr>
            <w:r>
              <w:t xml:space="preserve">Tools for HTML</w:t>
            </w:r>
          </w:p>
        </w:tc>
      </w:tr>
      <w:tr>
        <w:tc>
          <w:tcPr/>
          <w:p>
            <w:pPr>
              <w:pStyle w:val="Compact"/>
            </w:pPr>
            <w:r>
              <w:t xml:space="preserve">htmlwidgets</w:t>
            </w:r>
          </w:p>
        </w:tc>
        <w:tc>
          <w:tcPr/>
          <w:p>
            <w:pPr>
              <w:pStyle w:val="Compact"/>
            </w:pPr>
            <w:r>
              <w:t xml:space="preserve">HTML Widgets for R</w:t>
            </w:r>
          </w:p>
        </w:tc>
      </w:tr>
      <w:tr>
        <w:tc>
          <w:tcPr/>
          <w:p>
            <w:pPr>
              <w:pStyle w:val="Compact"/>
            </w:pPr>
            <w:r>
              <w:t xml:space="preserve">sass</w:t>
            </w:r>
          </w:p>
        </w:tc>
        <w:tc>
          <w:tcPr/>
          <w:p>
            <w:pPr>
              <w:pStyle w:val="Compact"/>
            </w:pPr>
            <w:r>
              <w:t xml:space="preserve">Syntactically Awesome Style Sheets (</w:t>
            </w:r>
            <w:r>
              <w:t xml:space="preserve">‘Sass’</w:t>
            </w:r>
            <w:r>
              <w:t xml:space="preserve">)</w:t>
            </w:r>
          </w:p>
        </w:tc>
      </w:tr>
      <w:tr>
        <w:tc>
          <w:tcPr/>
          <w:p>
            <w:pPr>
              <w:pStyle w:val="Compact"/>
            </w:pPr>
            <w:r>
              <w:t xml:space="preserve">shiny</w:t>
            </w:r>
          </w:p>
        </w:tc>
        <w:tc>
          <w:tcPr/>
          <w:p>
            <w:pPr>
              <w:pStyle w:val="Compact"/>
            </w:pPr>
            <w:r>
              <w:t xml:space="preserve">Web Application Framework for R</w:t>
            </w:r>
          </w:p>
        </w:tc>
      </w:tr>
    </w:tbl>
    <w:bookmarkEnd w:id="49"/>
    <w:bookmarkStart w:id="50" w:name="parallel-computing-and-performance"/>
    <w:p>
      <w:pPr>
        <w:pStyle w:val="Heading3"/>
      </w:pPr>
      <w:r>
        <w:t xml:space="preserve">Parallel Computing and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doParallel</w:t>
            </w:r>
          </w:p>
        </w:tc>
        <w:tc>
          <w:tcPr/>
          <w:p>
            <w:pPr>
              <w:pStyle w:val="Compact"/>
            </w:pPr>
            <w:r>
              <w:t xml:space="preserve">For each Parallel Adaptor for the</w:t>
            </w:r>
            <w:r>
              <w:t xml:space="preserve"> </w:t>
            </w:r>
            <w:r>
              <w:t xml:space="preserve">‘parallel’</w:t>
            </w:r>
            <w:r>
              <w:t xml:space="preserve"> </w:t>
            </w:r>
            <w:r>
              <w:t xml:space="preserve">Package</w:t>
            </w:r>
          </w:p>
        </w:tc>
      </w:tr>
      <w:tr>
        <w:tc>
          <w:tcPr/>
          <w:p>
            <w:pPr>
              <w:pStyle w:val="Compact"/>
            </w:pPr>
            <w:r>
              <w:t xml:space="preserve">parallel</w:t>
            </w:r>
          </w:p>
        </w:tc>
        <w:tc>
          <w:tcPr/>
          <w:p>
            <w:pPr>
              <w:pStyle w:val="Compact"/>
            </w:pPr>
            <w:r>
              <w:t xml:space="preserve">Support for Parallel Computation in R</w:t>
            </w:r>
          </w:p>
        </w:tc>
      </w:tr>
    </w:tbl>
    <w:bookmarkEnd w:id="50"/>
    <w:bookmarkStart w:id="51" w:name="matrix-algebra-and-numerical-methods"/>
    <w:p>
      <w:pPr>
        <w:pStyle w:val="Heading3"/>
      </w:pPr>
      <w:r>
        <w:t xml:space="preserve">Matrix Algebra and Numerical Methods</w:t>
      </w:r>
    </w:p>
    <w:tbl>
      <w:tblPr>
        <w:tblStyle w:val="Table"/>
        <w:tblW w:type="pct" w:w="5000"/>
        <w:tblLayout w:type="fixed"/>
        <w:tblLook w:firstRow="1" w:lastRow="0" w:firstColumn="0" w:lastColumn="0" w:noHBand="0" w:noVBand="0" w:val="0020"/>
      </w:tblPr>
      <w:tblGrid>
        <w:gridCol w:w="1685"/>
        <w:gridCol w:w="6234"/>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corpcor</w:t>
            </w:r>
          </w:p>
        </w:tc>
        <w:tc>
          <w:tcPr/>
          <w:p>
            <w:pPr>
              <w:pStyle w:val="Compact"/>
            </w:pPr>
            <w:r>
              <w:t xml:space="preserve">Efficient Estimation of Covariance and (Partial) Correlation</w:t>
            </w:r>
          </w:p>
        </w:tc>
      </w:tr>
      <w:tr>
        <w:tc>
          <w:tcPr/>
          <w:p>
            <w:pPr>
              <w:pStyle w:val="Compact"/>
            </w:pPr>
            <w:r>
              <w:t xml:space="preserve">Deriv</w:t>
            </w:r>
          </w:p>
        </w:tc>
        <w:tc>
          <w:tcPr/>
          <w:p>
            <w:pPr>
              <w:pStyle w:val="Compact"/>
            </w:pPr>
            <w:r>
              <w:t xml:space="preserve">Symbolic Differentiation</w:t>
            </w:r>
          </w:p>
        </w:tc>
      </w:tr>
      <w:tr>
        <w:tc>
          <w:tcPr/>
          <w:p>
            <w:pPr>
              <w:pStyle w:val="Compact"/>
            </w:pPr>
            <w:r>
              <w:t xml:space="preserve">matrixStats</w:t>
            </w:r>
          </w:p>
        </w:tc>
        <w:tc>
          <w:tcPr/>
          <w:p>
            <w:pPr>
              <w:pStyle w:val="Compact"/>
            </w:pPr>
            <w:r>
              <w:t xml:space="preserve">Functions that Apply to Rows and Columns of Matrices (and to Vectors)</w:t>
            </w:r>
          </w:p>
        </w:tc>
      </w:tr>
      <w:tr>
        <w:tc>
          <w:tcPr/>
          <w:p>
            <w:pPr>
              <w:pStyle w:val="Compact"/>
            </w:pPr>
            <w:r>
              <w:t xml:space="preserve">minqa</w:t>
            </w:r>
          </w:p>
        </w:tc>
        <w:tc>
          <w:tcPr/>
          <w:p>
            <w:pPr>
              <w:pStyle w:val="Compact"/>
            </w:pPr>
            <w:r>
              <w:t xml:space="preserve">Derivative-Free Optimization Algorithms by Quadratic Approximation</w:t>
            </w:r>
          </w:p>
        </w:tc>
      </w:tr>
      <w:tr>
        <w:tc>
          <w:tcPr/>
          <w:p>
            <w:pPr>
              <w:pStyle w:val="Compact"/>
            </w:pPr>
            <w:r>
              <w:t xml:space="preserve">mnonr</w:t>
            </w:r>
          </w:p>
        </w:tc>
        <w:tc>
          <w:tcPr/>
          <w:p>
            <w:pPr>
              <w:pStyle w:val="Compact"/>
            </w:pPr>
            <w:r>
              <w:t xml:space="preserve">A Generator of Multivariate Non-Normal Random Numbers</w:t>
            </w:r>
          </w:p>
        </w:tc>
      </w:tr>
      <w:tr>
        <w:tc>
          <w:tcPr/>
          <w:p>
            <w:pPr>
              <w:pStyle w:val="Compact"/>
            </w:pPr>
            <w:r>
              <w:t xml:space="preserve">numDeriv</w:t>
            </w:r>
          </w:p>
        </w:tc>
        <w:tc>
          <w:tcPr/>
          <w:p>
            <w:pPr>
              <w:pStyle w:val="Compact"/>
            </w:pPr>
            <w:r>
              <w:t xml:space="preserve">Accurate Numerical Derivatives</w:t>
            </w:r>
          </w:p>
        </w:tc>
      </w:tr>
      <w:tr>
        <w:tc>
          <w:tcPr/>
          <w:p>
            <w:pPr>
              <w:pStyle w:val="Compact"/>
            </w:pPr>
            <w:r>
              <w:t xml:space="preserve">Matrix</w:t>
            </w:r>
          </w:p>
        </w:tc>
        <w:tc>
          <w:tcPr/>
          <w:p>
            <w:pPr>
              <w:pStyle w:val="Compact"/>
            </w:pPr>
            <w:r>
              <w:t xml:space="preserve">Sparse and Dense Matrix Classes and Methods</w:t>
            </w:r>
          </w:p>
        </w:tc>
      </w:tr>
      <w:tr>
        <w:tc>
          <w:tcPr/>
          <w:p>
            <w:pPr>
              <w:pStyle w:val="Compact"/>
            </w:pPr>
            <w:r>
              <w:t xml:space="preserve">MatrixModels</w:t>
            </w:r>
          </w:p>
        </w:tc>
        <w:tc>
          <w:tcPr/>
          <w:p>
            <w:pPr>
              <w:pStyle w:val="Compact"/>
            </w:pPr>
            <w:r>
              <w:t xml:space="preserve">Modelling with Sparse and Dense Matrices</w:t>
            </w:r>
          </w:p>
        </w:tc>
      </w:tr>
      <w:tr>
        <w:tc>
          <w:tcPr/>
          <w:p>
            <w:pPr>
              <w:pStyle w:val="Compact"/>
            </w:pPr>
            <w:r>
              <w:t xml:space="preserve">spam</w:t>
            </w:r>
          </w:p>
        </w:tc>
        <w:tc>
          <w:tcPr/>
          <w:p>
            <w:pPr>
              <w:pStyle w:val="Compact"/>
            </w:pPr>
            <w:r>
              <w:t xml:space="preserve">Sparse Matrix Package</w:t>
            </w:r>
          </w:p>
        </w:tc>
      </w:tr>
      <w:tr>
        <w:tc>
          <w:tcPr/>
          <w:p>
            <w:pPr>
              <w:pStyle w:val="Compact"/>
            </w:pPr>
            <w:r>
              <w:t xml:space="preserve">SparseM</w:t>
            </w:r>
          </w:p>
        </w:tc>
        <w:tc>
          <w:tcPr/>
          <w:p>
            <w:pPr>
              <w:pStyle w:val="Compact"/>
            </w:pPr>
            <w:r>
              <w:t xml:space="preserve">Sparse Linear Algebra</w:t>
            </w:r>
          </w:p>
        </w:tc>
      </w:tr>
    </w:tbl>
    <w:bookmarkEnd w:id="51"/>
    <w:bookmarkStart w:id="52" w:name="string-processing-text-manipulation"/>
    <w:p>
      <w:pPr>
        <w:pStyle w:val="Heading3"/>
      </w:pPr>
      <w:r>
        <w:t xml:space="preserve">String Processing &amp; Text Manipulation</w:t>
      </w:r>
    </w:p>
    <w:tbl>
      <w:tblPr>
        <w:tblStyle w:val="Table"/>
        <w:tblW w:type="pct" w:w="5000"/>
        <w:tblLayout w:type="fixed"/>
        <w:tblLook w:firstRow="1" w:lastRow="0" w:firstColumn="0" w:lastColumn="0" w:noHBand="0" w:noVBand="0" w:val="0020"/>
      </w:tblPr>
      <w:tblGrid>
        <w:gridCol w:w="1365"/>
        <w:gridCol w:w="6554"/>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glue</w:t>
            </w:r>
          </w:p>
        </w:tc>
        <w:tc>
          <w:tcPr/>
          <w:p>
            <w:pPr>
              <w:pStyle w:val="Compact"/>
            </w:pPr>
            <w:r>
              <w:t xml:space="preserve">Interpreted String Literals</w:t>
            </w:r>
          </w:p>
        </w:tc>
      </w:tr>
      <w:tr>
        <w:tc>
          <w:tcPr/>
          <w:p>
            <w:pPr>
              <w:pStyle w:val="Compact"/>
            </w:pPr>
            <w:r>
              <w:t xml:space="preserve">rematch2</w:t>
            </w:r>
          </w:p>
        </w:tc>
        <w:tc>
          <w:tcPr/>
          <w:p>
            <w:pPr>
              <w:pStyle w:val="Compact"/>
            </w:pPr>
            <w:r>
              <w:t xml:space="preserve">Tidy Output from Regular Expression Matching</w:t>
            </w:r>
          </w:p>
        </w:tc>
      </w:tr>
      <w:tr>
        <w:tc>
          <w:tcPr/>
          <w:p>
            <w:pPr>
              <w:pStyle w:val="Compact"/>
            </w:pPr>
            <w:r>
              <w:t xml:space="preserve">stringdist</w:t>
            </w:r>
          </w:p>
        </w:tc>
        <w:tc>
          <w:tcPr/>
          <w:p>
            <w:pPr>
              <w:pStyle w:val="Compact"/>
            </w:pPr>
            <w:r>
              <w:t xml:space="preserve">Approximate String Matching, Fuzzy Text Search, and String Distance Functions</w:t>
            </w:r>
          </w:p>
        </w:tc>
      </w:tr>
      <w:tr>
        <w:tc>
          <w:tcPr/>
          <w:p>
            <w:pPr>
              <w:pStyle w:val="Compact"/>
            </w:pPr>
            <w:r>
              <w:t xml:space="preserve">stringi</w:t>
            </w:r>
          </w:p>
        </w:tc>
        <w:tc>
          <w:tcPr/>
          <w:p>
            <w:pPr>
              <w:pStyle w:val="Compact"/>
            </w:pPr>
            <w:r>
              <w:t xml:space="preserve">Fast and Portable Character String Processing Facilities</w:t>
            </w:r>
          </w:p>
        </w:tc>
      </w:tr>
      <w:tr>
        <w:tc>
          <w:tcPr/>
          <w:p>
            <w:pPr>
              <w:pStyle w:val="Compact"/>
            </w:pPr>
            <w:r>
              <w:t xml:space="preserve">stringr</w:t>
            </w:r>
          </w:p>
        </w:tc>
        <w:tc>
          <w:tcPr/>
          <w:p>
            <w:pPr>
              <w:pStyle w:val="Compact"/>
            </w:pPr>
            <w:r>
              <w:t xml:space="preserve">Simple, Consistent Wrappers for Common String Operations</w:t>
            </w:r>
          </w:p>
        </w:tc>
      </w:tr>
    </w:tbl>
    <w:bookmarkEnd w:id="52"/>
    <w:bookmarkStart w:id="53" w:name="package-development-software-engineering"/>
    <w:p>
      <w:pPr>
        <w:pStyle w:val="Heading3"/>
      </w:pPr>
      <w:r>
        <w:t xml:space="preserve">Package Development &amp; Software Engineering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devtools</w:t>
            </w:r>
          </w:p>
        </w:tc>
        <w:tc>
          <w:tcPr/>
          <w:p>
            <w:pPr>
              <w:pStyle w:val="Compact"/>
            </w:pPr>
            <w:r>
              <w:t xml:space="preserve">Tools to Make Developing R Packages Easier</w:t>
            </w:r>
          </w:p>
        </w:tc>
      </w:tr>
      <w:tr>
        <w:tc>
          <w:tcPr/>
          <w:p>
            <w:pPr>
              <w:pStyle w:val="Compact"/>
            </w:pPr>
            <w:r>
              <w:t xml:space="preserve">ps</w:t>
            </w:r>
          </w:p>
        </w:tc>
        <w:tc>
          <w:tcPr/>
          <w:p>
            <w:pPr>
              <w:pStyle w:val="Compact"/>
            </w:pPr>
            <w:r>
              <w:t xml:space="preserve">List, Query and Manipulate System Processes</w:t>
            </w:r>
          </w:p>
        </w:tc>
      </w:tr>
      <w:tr>
        <w:tc>
          <w:tcPr/>
          <w:p>
            <w:pPr>
              <w:pStyle w:val="Compact"/>
            </w:pPr>
            <w:r>
              <w:t xml:space="preserve">R.utils</w:t>
            </w:r>
          </w:p>
        </w:tc>
        <w:tc>
          <w:tcPr/>
          <w:p>
            <w:pPr>
              <w:pStyle w:val="Compact"/>
            </w:pPr>
            <w:r>
              <w:t xml:space="preserve">Various Programming Utilities</w:t>
            </w:r>
          </w:p>
        </w:tc>
      </w:tr>
      <w:tr>
        <w:tc>
          <w:tcPr/>
          <w:p>
            <w:pPr>
              <w:pStyle w:val="Compact"/>
            </w:pPr>
            <w:r>
              <w:t xml:space="preserve">roxygen2</w:t>
            </w:r>
          </w:p>
        </w:tc>
        <w:tc>
          <w:tcPr/>
          <w:p>
            <w:pPr>
              <w:pStyle w:val="Compact"/>
            </w:pPr>
            <w:r>
              <w:t xml:space="preserve">In-Line Documentation for R</w:t>
            </w:r>
          </w:p>
        </w:tc>
      </w:tr>
      <w:tr>
        <w:tc>
          <w:tcPr/>
          <w:p>
            <w:pPr>
              <w:pStyle w:val="Compact"/>
            </w:pPr>
            <w:r>
              <w:t xml:space="preserve">sourcetools</w:t>
            </w:r>
          </w:p>
        </w:tc>
        <w:tc>
          <w:tcPr/>
          <w:p>
            <w:pPr>
              <w:pStyle w:val="Compact"/>
            </w:pPr>
            <w:r>
              <w:t xml:space="preserve">Tools for Reading, Tokenizing and Parsing R Code</w:t>
            </w:r>
          </w:p>
        </w:tc>
      </w:tr>
      <w:tr>
        <w:tc>
          <w:tcPr/>
          <w:p>
            <w:pPr>
              <w:pStyle w:val="Compact"/>
            </w:pPr>
            <w:r>
              <w:t xml:space="preserve">tools</w:t>
            </w:r>
          </w:p>
        </w:tc>
        <w:tc>
          <w:tcPr/>
          <w:p>
            <w:pPr>
              <w:pStyle w:val="Compact"/>
            </w:pPr>
            <w:r>
              <w:t xml:space="preserve">Tools for Package Development</w:t>
            </w:r>
          </w:p>
        </w:tc>
      </w:tr>
      <w:tr>
        <w:tc>
          <w:tcPr/>
          <w:p>
            <w:pPr>
              <w:pStyle w:val="Compact"/>
            </w:pPr>
            <w:r>
              <w:t xml:space="preserve">usethis</w:t>
            </w:r>
          </w:p>
        </w:tc>
        <w:tc>
          <w:tcPr/>
          <w:p>
            <w:pPr>
              <w:pStyle w:val="Compact"/>
            </w:pPr>
            <w:r>
              <w:t xml:space="preserve">Automate Package and Project Setup</w:t>
            </w:r>
          </w:p>
        </w:tc>
      </w:tr>
      <w:tr>
        <w:tc>
          <w:tcPr/>
          <w:p>
            <w:pPr>
              <w:pStyle w:val="Compact"/>
            </w:pPr>
            <w:r>
              <w:t xml:space="preserve">utils</w:t>
            </w:r>
          </w:p>
        </w:tc>
        <w:tc>
          <w:tcPr/>
          <w:p>
            <w:pPr>
              <w:pStyle w:val="Compact"/>
            </w:pPr>
            <w:r>
              <w:t xml:space="preserve">The R Utils Package</w:t>
            </w:r>
          </w:p>
        </w:tc>
      </w:tr>
    </w:tbl>
    <w:bookmarkEnd w:id="53"/>
    <w:bookmarkStart w:id="54" w:name="survey-methods-missing-data-resampling"/>
    <w:p>
      <w:pPr>
        <w:pStyle w:val="Heading3"/>
      </w:pPr>
      <w:r>
        <w:t xml:space="preserve">Survey Methods, Missing Data &amp; Resampling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boot</w:t>
            </w:r>
          </w:p>
        </w:tc>
        <w:tc>
          <w:tcPr/>
          <w:p>
            <w:pPr>
              <w:pStyle w:val="Compact"/>
            </w:pPr>
            <w:r>
              <w:t xml:space="preserve">Bootstrap Functions</w:t>
            </w:r>
          </w:p>
        </w:tc>
      </w:tr>
      <w:tr>
        <w:tc>
          <w:tcPr/>
          <w:p>
            <w:pPr>
              <w:pStyle w:val="Compact"/>
            </w:pPr>
            <w:r>
              <w:t xml:space="preserve">mitools</w:t>
            </w:r>
          </w:p>
        </w:tc>
        <w:tc>
          <w:tcPr/>
          <w:p>
            <w:pPr>
              <w:pStyle w:val="Compact"/>
            </w:pPr>
            <w:r>
              <w:t xml:space="preserve">Tools for Multiple Imputation of Missing Data</w:t>
            </w:r>
          </w:p>
        </w:tc>
      </w:tr>
      <w:tr>
        <w:tc>
          <w:tcPr/>
          <w:p>
            <w:pPr>
              <w:pStyle w:val="Compact"/>
            </w:pPr>
            <w:r>
              <w:t xml:space="preserve">permute</w:t>
            </w:r>
          </w:p>
        </w:tc>
        <w:tc>
          <w:tcPr/>
          <w:p>
            <w:pPr>
              <w:pStyle w:val="Compact"/>
            </w:pPr>
            <w:r>
              <w:t xml:space="preserve">Functions for Generating Restricted Permutations of Data</w:t>
            </w:r>
          </w:p>
        </w:tc>
      </w:tr>
      <w:tr>
        <w:tc>
          <w:tcPr/>
          <w:p>
            <w:pPr>
              <w:pStyle w:val="Compact"/>
            </w:pPr>
            <w:r>
              <w:t xml:space="preserve">survey</w:t>
            </w:r>
          </w:p>
        </w:tc>
        <w:tc>
          <w:tcPr/>
          <w:p>
            <w:pPr>
              <w:pStyle w:val="Compact"/>
            </w:pPr>
            <w:r>
              <w:t xml:space="preserve">Analysis of Complex Survey Samples</w:t>
            </w:r>
          </w:p>
        </w:tc>
      </w:tr>
    </w:tbl>
    <w:bookmarkEnd w:id="54"/>
    <w:bookmarkEnd w:id="55"/>
    <w:bookmarkStart w:id="71" w:name="python-packages-recommended"/>
    <w:p>
      <w:pPr>
        <w:pStyle w:val="Heading2"/>
      </w:pPr>
      <w:r>
        <w:t xml:space="preserve">Python Packages recommended</w:t>
      </w:r>
    </w:p>
    <w:bookmarkStart w:id="56" w:name="core-data-handling-1"/>
    <w:p>
      <w:pPr>
        <w:pStyle w:val="Heading3"/>
      </w:pPr>
      <w:r>
        <w:t xml:space="preserve">Core Data Handling</w:t>
      </w:r>
    </w:p>
    <w:tbl>
      <w:tblPr>
        <w:tblStyle w:val="Table"/>
        <w:tblW w:type="pct" w:w="5000"/>
        <w:tblLayout w:type="fixed"/>
        <w:tblLook w:firstRow="1" w:lastRow="0" w:firstColumn="0" w:lastColumn="0" w:noHBand="0" w:noVBand="0" w:val="0020"/>
      </w:tblPr>
      <w:tblGrid>
        <w:gridCol w:w="1056"/>
        <w:gridCol w:w="6864"/>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pandas</w:t>
            </w:r>
          </w:p>
        </w:tc>
        <w:tc>
          <w:tcPr/>
          <w:p>
            <w:pPr>
              <w:pStyle w:val="Compact"/>
            </w:pPr>
            <w:r>
              <w:t xml:space="preserve">Primary dataframe library for data manipulation, cleaning, aggregation, reshaping, and I/O.</w:t>
            </w:r>
          </w:p>
        </w:tc>
      </w:tr>
      <w:tr>
        <w:tc>
          <w:tcPr/>
          <w:p>
            <w:pPr>
              <w:pStyle w:val="Compact"/>
            </w:pPr>
            <w:r>
              <w:t xml:space="preserve">numpy</w:t>
            </w:r>
          </w:p>
        </w:tc>
        <w:tc>
          <w:tcPr/>
          <w:p>
            <w:pPr>
              <w:pStyle w:val="Compact"/>
            </w:pPr>
            <w:r>
              <w:t xml:space="preserve">Core numerical computing library providing fast arrays and vectorized operations.</w:t>
            </w:r>
          </w:p>
        </w:tc>
      </w:tr>
      <w:tr>
        <w:tc>
          <w:tcPr/>
          <w:p>
            <w:pPr>
              <w:pStyle w:val="Compact"/>
            </w:pPr>
            <w:r>
              <w:t xml:space="preserve">pyjanitor</w:t>
            </w:r>
          </w:p>
        </w:tc>
        <w:tc>
          <w:tcPr/>
          <w:p>
            <w:pPr>
              <w:pStyle w:val="Compact"/>
            </w:pPr>
            <w:r>
              <w:t xml:space="preserve">Convenient data-cleaning extensions built on top of pandas.</w:t>
            </w:r>
          </w:p>
        </w:tc>
      </w:tr>
      <w:tr>
        <w:tc>
          <w:tcPr/>
          <w:p>
            <w:pPr>
              <w:pStyle w:val="Compact"/>
            </w:pPr>
            <w:r>
              <w:t xml:space="preserve">pyarrow</w:t>
            </w:r>
          </w:p>
        </w:tc>
        <w:tc>
          <w:tcPr/>
          <w:p>
            <w:pPr>
              <w:pStyle w:val="Compact"/>
            </w:pPr>
            <w:r>
              <w:t xml:space="preserve">High-performance columnar data storage and processing (Arrow/Parquet).</w:t>
            </w:r>
          </w:p>
        </w:tc>
      </w:tr>
      <w:tr>
        <w:tc>
          <w:tcPr/>
          <w:p>
            <w:pPr>
              <w:pStyle w:val="Compact"/>
            </w:pPr>
            <w:r>
              <w:t xml:space="preserve">toolz</w:t>
            </w:r>
          </w:p>
        </w:tc>
        <w:tc>
          <w:tcPr/>
          <w:p>
            <w:pPr>
              <w:pStyle w:val="Compact"/>
            </w:pPr>
            <w:r>
              <w:t xml:space="preserve">Functional programming utilities for data pipelines.</w:t>
            </w:r>
          </w:p>
        </w:tc>
      </w:tr>
      <w:tr>
        <w:tc>
          <w:tcPr/>
          <w:p>
            <w:pPr>
              <w:pStyle w:val="Compact"/>
            </w:pPr>
            <w:r>
              <w:t xml:space="preserve">itertools</w:t>
            </w:r>
          </w:p>
        </w:tc>
        <w:tc>
          <w:tcPr/>
          <w:p>
            <w:pPr>
              <w:pStyle w:val="Compact"/>
            </w:pPr>
            <w:r>
              <w:t xml:space="preserve">Built-in Python module for efficient iteration and combinatorics.</w:t>
            </w:r>
          </w:p>
        </w:tc>
      </w:tr>
      <w:tr>
        <w:tc>
          <w:tcPr/>
          <w:p>
            <w:pPr>
              <w:pStyle w:val="Compact"/>
            </w:pPr>
            <w:r>
              <w:t xml:space="preserve">stringcase</w:t>
            </w:r>
          </w:p>
        </w:tc>
        <w:tc>
          <w:tcPr/>
          <w:p>
            <w:pPr>
              <w:pStyle w:val="Compact"/>
            </w:pPr>
            <w:r>
              <w:t xml:space="preserve">Converts text between snake_case, camelCase, PascalCase, etc.</w:t>
            </w:r>
          </w:p>
        </w:tc>
      </w:tr>
    </w:tbl>
    <w:bookmarkEnd w:id="56"/>
    <w:bookmarkStart w:id="57" w:name="data-import-export-file-formats-1"/>
    <w:p>
      <w:pPr>
        <w:pStyle w:val="Heading3"/>
      </w:pPr>
      <w:r>
        <w:t xml:space="preserve">Data Import, Export &amp; File Formats</w:t>
      </w:r>
    </w:p>
    <w:tbl>
      <w:tblPr>
        <w:tblStyle w:val="Table"/>
        <w:tblW w:type="pct" w:w="5000"/>
        <w:tblLayout w:type="fixed"/>
        <w:tblLook w:firstRow="1" w:lastRow="0" w:firstColumn="0" w:lastColumn="0" w:noHBand="0" w:noVBand="0" w:val="0020"/>
      </w:tblPr>
      <w:tblGrid>
        <w:gridCol w:w="1440"/>
        <w:gridCol w:w="6480"/>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openpyxl</w:t>
            </w:r>
          </w:p>
        </w:tc>
        <w:tc>
          <w:tcPr/>
          <w:p>
            <w:pPr>
              <w:pStyle w:val="Compact"/>
            </w:pPr>
            <w:r>
              <w:t xml:space="preserve">Read/write Excel XLSX files.</w:t>
            </w:r>
          </w:p>
        </w:tc>
      </w:tr>
      <w:tr>
        <w:tc>
          <w:tcPr/>
          <w:p>
            <w:pPr>
              <w:pStyle w:val="Compact"/>
            </w:pPr>
            <w:r>
              <w:t xml:space="preserve">xlsxwriter</w:t>
            </w:r>
          </w:p>
        </w:tc>
        <w:tc>
          <w:tcPr/>
          <w:p>
            <w:pPr>
              <w:pStyle w:val="Compact"/>
            </w:pPr>
            <w:r>
              <w:t xml:space="preserve">Create high-quality Excel workbooks with formatting and charts.</w:t>
            </w:r>
          </w:p>
        </w:tc>
      </w:tr>
      <w:tr>
        <w:tc>
          <w:tcPr/>
          <w:p>
            <w:pPr>
              <w:pStyle w:val="Compact"/>
            </w:pPr>
            <w:r>
              <w:t xml:space="preserve">pyreadstat</w:t>
            </w:r>
          </w:p>
        </w:tc>
        <w:tc>
          <w:tcPr/>
          <w:p>
            <w:pPr>
              <w:pStyle w:val="Compact"/>
            </w:pPr>
            <w:r>
              <w:t xml:space="preserve">Read and write SAS, SPSS, and Stata files.</w:t>
            </w:r>
          </w:p>
        </w:tc>
      </w:tr>
      <w:tr>
        <w:tc>
          <w:tcPr/>
          <w:p>
            <w:pPr>
              <w:pStyle w:val="Compact"/>
            </w:pPr>
            <w:r>
              <w:t xml:space="preserve">json</w:t>
            </w:r>
          </w:p>
        </w:tc>
        <w:tc>
          <w:tcPr/>
          <w:p>
            <w:pPr>
              <w:pStyle w:val="Compact"/>
            </w:pPr>
            <w:r>
              <w:t xml:space="preserve">Built-in JSON serialization and parsing.</w:t>
            </w:r>
          </w:p>
        </w:tc>
      </w:tr>
      <w:tr>
        <w:tc>
          <w:tcPr/>
          <w:p>
            <w:pPr>
              <w:pStyle w:val="Compact"/>
            </w:pPr>
            <w:r>
              <w:t xml:space="preserve">PyYAML</w:t>
            </w:r>
          </w:p>
        </w:tc>
        <w:tc>
          <w:tcPr/>
          <w:p>
            <w:pPr>
              <w:pStyle w:val="Compact"/>
            </w:pPr>
            <w:r>
              <w:t xml:space="preserve">YAML file reading and writing.</w:t>
            </w:r>
          </w:p>
        </w:tc>
      </w:tr>
      <w:tr>
        <w:tc>
          <w:tcPr/>
          <w:p>
            <w:pPr>
              <w:pStyle w:val="Compact"/>
            </w:pPr>
            <w:r>
              <w:t xml:space="preserve">zipfile</w:t>
            </w:r>
          </w:p>
        </w:tc>
        <w:tc>
          <w:tcPr/>
          <w:p>
            <w:pPr>
              <w:pStyle w:val="Compact"/>
            </w:pPr>
            <w:r>
              <w:t xml:space="preserve">Built-in ZIP archive support.</w:t>
            </w:r>
          </w:p>
        </w:tc>
      </w:tr>
    </w:tbl>
    <w:bookmarkEnd w:id="57"/>
    <w:bookmarkStart w:id="58" w:name="date-and-time-utilities-1"/>
    <w:p>
      <w:pPr>
        <w:pStyle w:val="Heading3"/>
      </w:pPr>
      <w:r>
        <w:t xml:space="preserve">Date and Time Utilities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dateutil</w:t>
            </w:r>
          </w:p>
        </w:tc>
        <w:tc>
          <w:tcPr/>
          <w:p>
            <w:pPr>
              <w:pStyle w:val="Compact"/>
            </w:pPr>
            <w:r>
              <w:t xml:space="preserve">Flexible date parsing and time zone handling.</w:t>
            </w:r>
          </w:p>
        </w:tc>
      </w:tr>
      <w:tr>
        <w:tc>
          <w:tcPr/>
          <w:p>
            <w:pPr>
              <w:pStyle w:val="Compact"/>
            </w:pPr>
            <w:r>
              <w:t xml:space="preserve">dateparser</w:t>
            </w:r>
          </w:p>
        </w:tc>
        <w:tc>
          <w:tcPr/>
          <w:p>
            <w:pPr>
              <w:pStyle w:val="Compact"/>
            </w:pPr>
            <w:r>
              <w:t xml:space="preserve">Natural-language date parsing.</w:t>
            </w:r>
          </w:p>
        </w:tc>
      </w:tr>
      <w:tr>
        <w:tc>
          <w:tcPr/>
          <w:p>
            <w:pPr>
              <w:pStyle w:val="Compact"/>
            </w:pPr>
            <w:r>
              <w:t xml:space="preserve">datetime</w:t>
            </w:r>
          </w:p>
        </w:tc>
        <w:tc>
          <w:tcPr/>
          <w:p>
            <w:pPr>
              <w:pStyle w:val="Compact"/>
            </w:pPr>
            <w:r>
              <w:t xml:space="preserve">Built-in date and time objects.</w:t>
            </w:r>
          </w:p>
        </w:tc>
      </w:tr>
      <w:tr>
        <w:tc>
          <w:tcPr/>
          <w:p>
            <w:pPr>
              <w:pStyle w:val="Compact"/>
            </w:pPr>
            <w:r>
              <w:t xml:space="preserve">holidays</w:t>
            </w:r>
          </w:p>
        </w:tc>
        <w:tc>
          <w:tcPr/>
          <w:p>
            <w:pPr>
              <w:pStyle w:val="Compact"/>
            </w:pPr>
            <w:r>
              <w:t xml:space="preserve">Holiday calendars for many countries.</w:t>
            </w:r>
          </w:p>
        </w:tc>
      </w:tr>
    </w:tbl>
    <w:bookmarkEnd w:id="58"/>
    <w:bookmarkStart w:id="59" w:name="statistics-and-statistical-modelling-1"/>
    <w:p>
      <w:pPr>
        <w:pStyle w:val="Heading3"/>
      </w:pPr>
      <w:r>
        <w:t xml:space="preserve">Statistics and Statistical Modelling</w:t>
      </w:r>
    </w:p>
    <w:tbl>
      <w:tblPr>
        <w:tblStyle w:val="Table"/>
        <w:tblW w:type="pct" w:w="5000"/>
        <w:tblLayout w:type="fixed"/>
        <w:tblLook w:firstRow="1" w:lastRow="0" w:firstColumn="0" w:lastColumn="0" w:noHBand="0" w:noVBand="0" w:val="0020"/>
      </w:tblPr>
      <w:tblGrid>
        <w:gridCol w:w="3863"/>
        <w:gridCol w:w="4056"/>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statsmodels</w:t>
            </w:r>
          </w:p>
        </w:tc>
        <w:tc>
          <w:tcPr/>
          <w:p>
            <w:pPr>
              <w:pStyle w:val="Compact"/>
            </w:pPr>
            <w:r>
              <w:t xml:space="preserve">Comprehensive statistical modelling, regression, hypothesis testing, mixed models, time series, and survival analysis.</w:t>
            </w:r>
          </w:p>
        </w:tc>
      </w:tr>
      <w:tr>
        <w:tc>
          <w:tcPr/>
          <w:p>
            <w:pPr>
              <w:pStyle w:val="Compact"/>
            </w:pPr>
            <w:r>
              <w:t xml:space="preserve">SciPy</w:t>
            </w:r>
          </w:p>
        </w:tc>
        <w:tc>
          <w:tcPr/>
          <w:p>
            <w:pPr>
              <w:pStyle w:val="Compact"/>
            </w:pPr>
            <w:r>
              <w:t xml:space="preserve">Scientific computing library providing optimization, distributions, statistical tests, interpolation, clustering, and numerical methods.</w:t>
            </w:r>
          </w:p>
        </w:tc>
      </w:tr>
      <w:tr>
        <w:tc>
          <w:tcPr/>
          <w:p>
            <w:pPr>
              <w:pStyle w:val="Compact"/>
            </w:pPr>
            <w:r>
              <w:t xml:space="preserve">scikit-bootstrap</w:t>
            </w:r>
          </w:p>
        </w:tc>
        <w:tc>
          <w:tcPr/>
          <w:p>
            <w:pPr>
              <w:pStyle w:val="Compact"/>
            </w:pPr>
            <w:r>
              <w:t xml:space="preserve">Bootstrap confidence intervals and resampling methods.</w:t>
            </w:r>
          </w:p>
        </w:tc>
      </w:tr>
      <w:tr>
        <w:tc>
          <w:tcPr/>
          <w:p>
            <w:pPr>
              <w:pStyle w:val="Compact"/>
            </w:pPr>
            <w:r>
              <w:t xml:space="preserve">pingouin</w:t>
            </w:r>
          </w:p>
        </w:tc>
        <w:tc>
          <w:tcPr/>
          <w:p>
            <w:pPr>
              <w:pStyle w:val="Compact"/>
            </w:pPr>
            <w:r>
              <w:t xml:space="preserve">User-friendly statistical tests, effect sizes, reliability, ANOVA, correlations, and post-hoc analyses.</w:t>
            </w:r>
          </w:p>
        </w:tc>
      </w:tr>
      <w:tr>
        <w:tc>
          <w:tcPr/>
          <w:p>
            <w:pPr>
              <w:pStyle w:val="Compact"/>
            </w:pPr>
            <w:r>
              <w:t xml:space="preserve">researchpy</w:t>
            </w:r>
          </w:p>
        </w:tc>
        <w:tc>
          <w:tcPr/>
          <w:p>
            <w:pPr>
              <w:pStyle w:val="Compact"/>
            </w:pPr>
            <w:r>
              <w:t xml:space="preserve">Statistical summaries and hypothesis-testing workflows.</w:t>
            </w:r>
          </w:p>
        </w:tc>
      </w:tr>
      <w:tr>
        <w:tc>
          <w:tcPr/>
          <w:p>
            <w:pPr>
              <w:pStyle w:val="Compact"/>
            </w:pPr>
            <w:r>
              <w:t xml:space="preserve">samplics</w:t>
            </w:r>
          </w:p>
        </w:tc>
        <w:tc>
          <w:tcPr/>
          <w:p>
            <w:pPr>
              <w:pStyle w:val="Compact"/>
            </w:pPr>
            <w:r>
              <w:t xml:space="preserve">Complex survey statistics and survey sampling methods.</w:t>
            </w:r>
          </w:p>
        </w:tc>
      </w:tr>
      <w:tr>
        <w:tc>
          <w:tcPr/>
          <w:p>
            <w:pPr>
              <w:pStyle w:val="Compact"/>
            </w:pPr>
            <w:r>
              <w:t xml:space="preserve">lifelines</w:t>
            </w:r>
          </w:p>
        </w:tc>
        <w:tc>
          <w:tcPr/>
          <w:p>
            <w:pPr>
              <w:pStyle w:val="Compact"/>
            </w:pPr>
            <w:r>
              <w:t xml:space="preserve">Survival analysis including Kaplan-Meier and Cox proportional hazards models.</w:t>
            </w:r>
          </w:p>
        </w:tc>
      </w:tr>
      <w:tr>
        <w:tc>
          <w:tcPr/>
          <w:p>
            <w:pPr>
              <w:pStyle w:val="Compact"/>
            </w:pPr>
            <w:r>
              <w:t xml:space="preserve">scikit-survival</w:t>
            </w:r>
          </w:p>
        </w:tc>
        <w:tc>
          <w:tcPr/>
          <w:p>
            <w:pPr>
              <w:pStyle w:val="Compact"/>
            </w:pPr>
            <w:r>
              <w:t xml:space="preserve">Machine-learning-focused survival analysis framework.</w:t>
            </w:r>
          </w:p>
        </w:tc>
      </w:tr>
      <w:tr>
        <w:tc>
          <w:tcPr/>
          <w:p>
            <w:pPr>
              <w:pStyle w:val="Compact"/>
            </w:pPr>
            <w:r>
              <w:t xml:space="preserve">miceforest</w:t>
            </w:r>
          </w:p>
        </w:tc>
        <w:tc>
          <w:tcPr/>
          <w:p>
            <w:pPr>
              <w:pStyle w:val="Compact"/>
            </w:pPr>
            <w:r>
              <w:t xml:space="preserve">Multiple imputation using random forests.</w:t>
            </w:r>
          </w:p>
        </w:tc>
      </w:tr>
      <w:tr>
        <w:tc>
          <w:tcPr/>
          <w:p>
            <w:pPr>
              <w:pStyle w:val="Compact"/>
            </w:pPr>
            <w:r>
              <w:t xml:space="preserve">ArviZ</w:t>
            </w:r>
          </w:p>
        </w:tc>
        <w:tc>
          <w:tcPr/>
          <w:p>
            <w:pPr>
              <w:pStyle w:val="Compact"/>
            </w:pPr>
            <w:r>
              <w:t xml:space="preserve">Bayesian diagnostics, posterior summaries, and model comparison.</w:t>
            </w:r>
          </w:p>
        </w:tc>
      </w:tr>
      <w:tr>
        <w:tc>
          <w:tcPr/>
          <w:p>
            <w:pPr>
              <w:pStyle w:val="Compact"/>
            </w:pPr>
            <w:r>
              <w:t xml:space="preserve">PyMC</w:t>
            </w:r>
          </w:p>
        </w:tc>
        <w:tc>
          <w:tcPr/>
          <w:p>
            <w:pPr>
              <w:pStyle w:val="Compact"/>
            </w:pPr>
            <w:r>
              <w:t xml:space="preserve">Bayesian statistical modeling and probabilistic programming.</w:t>
            </w:r>
          </w:p>
        </w:tc>
      </w:tr>
    </w:tbl>
    <w:bookmarkEnd w:id="59"/>
    <w:bookmarkStart w:id="60" w:name="machine-learning-predictive-modelling-1"/>
    <w:p>
      <w:pPr>
        <w:pStyle w:val="Heading3"/>
      </w:pPr>
      <w:r>
        <w:t xml:space="preserve">Machine Learning &amp; Predictive Modelling</w:t>
      </w:r>
    </w:p>
    <w:tbl>
      <w:tblPr>
        <w:tblStyle w:val="Table"/>
        <w:tblW w:type="pct" w:w="5000"/>
        <w:tblLayout w:type="fixed"/>
        <w:tblLook w:firstRow="1" w:lastRow="0" w:firstColumn="0" w:lastColumn="0" w:noHBand="0" w:noVBand="0" w:val="0020"/>
      </w:tblPr>
      <w:tblGrid>
        <w:gridCol w:w="1473"/>
        <w:gridCol w:w="6446"/>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scikit-learn</w:t>
            </w:r>
          </w:p>
        </w:tc>
        <w:tc>
          <w:tcPr/>
          <w:p>
            <w:pPr>
              <w:pStyle w:val="Compact"/>
            </w:pPr>
            <w:r>
              <w:t xml:space="preserve">General machine learning toolkit including regression, classification, clustering, preprocessing, and model selection.</w:t>
            </w:r>
          </w:p>
        </w:tc>
      </w:tr>
      <w:tr>
        <w:tc>
          <w:tcPr/>
          <w:p>
            <w:pPr>
              <w:pStyle w:val="Compact"/>
            </w:pPr>
            <w:r>
              <w:t xml:space="preserve">sktime</w:t>
            </w:r>
          </w:p>
        </w:tc>
        <w:tc>
          <w:tcPr/>
          <w:p>
            <w:pPr>
              <w:pStyle w:val="Compact"/>
            </w:pPr>
            <w:r>
              <w:t xml:space="preserve">Time-series analysis and forecasting framework.</w:t>
            </w:r>
          </w:p>
        </w:tc>
      </w:tr>
      <w:tr>
        <w:tc>
          <w:tcPr/>
          <w:p>
            <w:pPr>
              <w:pStyle w:val="Compact"/>
            </w:pPr>
            <w:r>
              <w:t xml:space="preserve">prophet</w:t>
            </w:r>
          </w:p>
        </w:tc>
        <w:tc>
          <w:tcPr/>
          <w:p>
            <w:pPr>
              <w:pStyle w:val="Compact"/>
            </w:pPr>
            <w:r>
              <w:t xml:space="preserve">Forecasting library for business and seasonal time-series data.</w:t>
            </w:r>
          </w:p>
        </w:tc>
      </w:tr>
      <w:tr>
        <w:tc>
          <w:tcPr/>
          <w:p>
            <w:pPr>
              <w:pStyle w:val="Compact"/>
            </w:pPr>
            <w:r>
              <w:t xml:space="preserve">pyGAM</w:t>
            </w:r>
          </w:p>
        </w:tc>
        <w:tc>
          <w:tcPr/>
          <w:p>
            <w:pPr>
              <w:pStyle w:val="Compact"/>
            </w:pPr>
            <w:r>
              <w:t xml:space="preserve">Generalized Additive Models (GAMs).</w:t>
            </w:r>
          </w:p>
        </w:tc>
      </w:tr>
      <w:tr>
        <w:tc>
          <w:tcPr/>
          <w:p>
            <w:pPr>
              <w:pStyle w:val="Compact"/>
            </w:pPr>
            <w:r>
              <w:t xml:space="preserve">PyTorch</w:t>
            </w:r>
          </w:p>
        </w:tc>
        <w:tc>
          <w:tcPr/>
          <w:p>
            <w:pPr>
              <w:pStyle w:val="Compact"/>
            </w:pPr>
            <w:r>
              <w:t xml:space="preserve">Deep learning and neural network framework.</w:t>
            </w:r>
          </w:p>
        </w:tc>
      </w:tr>
      <w:tr>
        <w:tc>
          <w:tcPr/>
          <w:p>
            <w:pPr>
              <w:pStyle w:val="Compact"/>
            </w:pPr>
            <w:r>
              <w:t xml:space="preserve">xgboost</w:t>
            </w:r>
          </w:p>
        </w:tc>
        <w:tc>
          <w:tcPr/>
          <w:p>
            <w:pPr>
              <w:pStyle w:val="Compact"/>
            </w:pPr>
            <w:r>
              <w:t xml:space="preserve">An optimized gradient-boosting library</w:t>
            </w:r>
          </w:p>
        </w:tc>
      </w:tr>
      <w:tr>
        <w:tc>
          <w:tcPr/>
          <w:p>
            <w:pPr>
              <w:pStyle w:val="Compact"/>
            </w:pPr>
            <w:r>
              <w:t xml:space="preserve">lightgbm</w:t>
            </w:r>
          </w:p>
        </w:tc>
        <w:tc>
          <w:tcPr/>
          <w:p>
            <w:pPr>
              <w:pStyle w:val="Compact"/>
            </w:pPr>
            <w:r>
              <w:t xml:space="preserve">Gradient boosting framework that uses tree based learning algorithms</w:t>
            </w:r>
          </w:p>
        </w:tc>
      </w:tr>
      <w:tr>
        <w:tc>
          <w:tcPr/>
          <w:p>
            <w:pPr>
              <w:pStyle w:val="Compact"/>
            </w:pPr>
            <w:r>
              <w:t xml:space="preserve">keras</w:t>
            </w:r>
          </w:p>
        </w:tc>
        <w:tc>
          <w:tcPr/>
          <w:p>
            <w:pPr>
              <w:pStyle w:val="Compact"/>
            </w:pPr>
            <w:r>
              <w:t xml:space="preserve">Keras is the high-level API of the TensorFlow platform.</w:t>
            </w:r>
          </w:p>
        </w:tc>
      </w:tr>
    </w:tbl>
    <w:bookmarkEnd w:id="60"/>
    <w:bookmarkStart w:id="61" w:name="visualization-1"/>
    <w:p>
      <w:pPr>
        <w:pStyle w:val="Heading3"/>
      </w:pPr>
      <w:r>
        <w:t xml:space="preserve">Visualization</w:t>
      </w:r>
    </w:p>
    <w:tbl>
      <w:tblPr>
        <w:tblStyle w:val="Table"/>
        <w:tblW w:type="pct" w:w="5000"/>
        <w:tblLayout w:type="fixed"/>
        <w:tblLook w:firstRow="1" w:lastRow="0" w:firstColumn="0" w:lastColumn="0" w:noHBand="0" w:noVBand="0" w:val="0020"/>
      </w:tblPr>
      <w:tblGrid>
        <w:gridCol w:w="2043"/>
        <w:gridCol w:w="5876"/>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matplotlib</w:t>
            </w:r>
          </w:p>
        </w:tc>
        <w:tc>
          <w:tcPr/>
          <w:p>
            <w:pPr>
              <w:pStyle w:val="Compact"/>
            </w:pPr>
            <w:r>
              <w:t xml:space="preserve">Core plotting library for static visualizations.</w:t>
            </w:r>
          </w:p>
        </w:tc>
      </w:tr>
      <w:tr>
        <w:tc>
          <w:tcPr/>
          <w:p>
            <w:pPr>
              <w:pStyle w:val="Compact"/>
            </w:pPr>
            <w:r>
              <w:t xml:space="preserve">seaborn</w:t>
            </w:r>
          </w:p>
        </w:tc>
        <w:tc>
          <w:tcPr/>
          <w:p>
            <w:pPr>
              <w:pStyle w:val="Compact"/>
            </w:pPr>
            <w:r>
              <w:t xml:space="preserve">Statistical visualization library built on matplotlib.</w:t>
            </w:r>
          </w:p>
        </w:tc>
      </w:tr>
      <w:tr>
        <w:tc>
          <w:tcPr/>
          <w:p>
            <w:pPr>
              <w:pStyle w:val="Compact"/>
            </w:pPr>
            <w:r>
              <w:t xml:space="preserve">plotly</w:t>
            </w:r>
          </w:p>
        </w:tc>
        <w:tc>
          <w:tcPr/>
          <w:p>
            <w:pPr>
              <w:pStyle w:val="Compact"/>
            </w:pPr>
            <w:r>
              <w:t xml:space="preserve">Interactive plots and dashboards.</w:t>
            </w:r>
          </w:p>
        </w:tc>
      </w:tr>
      <w:tr>
        <w:tc>
          <w:tcPr/>
          <w:p>
            <w:pPr>
              <w:pStyle w:val="Compact"/>
            </w:pPr>
            <w:r>
              <w:t xml:space="preserve">plotnine</w:t>
            </w:r>
          </w:p>
        </w:tc>
        <w:tc>
          <w:tcPr/>
          <w:p>
            <w:pPr>
              <w:pStyle w:val="Compact"/>
            </w:pPr>
            <w:r>
              <w:t xml:space="preserve">Grammar-of-graphics plotting system modeled after ggplot2.</w:t>
            </w:r>
          </w:p>
        </w:tc>
      </w:tr>
      <w:tr>
        <w:tc>
          <w:tcPr/>
          <w:p>
            <w:pPr>
              <w:pStyle w:val="Compact"/>
            </w:pPr>
            <w:r>
              <w:t xml:space="preserve">patchworklib</w:t>
            </w:r>
          </w:p>
        </w:tc>
        <w:tc>
          <w:tcPr/>
          <w:p>
            <w:pPr>
              <w:pStyle w:val="Compact"/>
            </w:pPr>
            <w:r>
              <w:t xml:space="preserve">Combine multiple matplotlib or plotnine figures into complex layouts.</w:t>
            </w:r>
          </w:p>
        </w:tc>
      </w:tr>
      <w:tr>
        <w:tc>
          <w:tcPr/>
          <w:p>
            <w:pPr>
              <w:pStyle w:val="Compact"/>
            </w:pPr>
            <w:r>
              <w:t xml:space="preserve">statannotations</w:t>
            </w:r>
          </w:p>
        </w:tc>
        <w:tc>
          <w:tcPr/>
          <w:p>
            <w:pPr>
              <w:pStyle w:val="Compact"/>
            </w:pPr>
            <w:r>
              <w:t xml:space="preserve">Statistical significance annotations for seaborn plots.</w:t>
            </w:r>
          </w:p>
        </w:tc>
      </w:tr>
      <w:tr>
        <w:tc>
          <w:tcPr/>
          <w:p>
            <w:pPr>
              <w:pStyle w:val="Compact"/>
            </w:pPr>
            <w:r>
              <w:t xml:space="preserve">adjustText</w:t>
            </w:r>
          </w:p>
        </w:tc>
        <w:tc>
          <w:tcPr/>
          <w:p>
            <w:pPr>
              <w:pStyle w:val="Compact"/>
            </w:pPr>
            <w:r>
              <w:t xml:space="preserve">Prevent overlap of labels in plots.</w:t>
            </w:r>
          </w:p>
        </w:tc>
      </w:tr>
      <w:tr>
        <w:tc>
          <w:tcPr/>
          <w:p>
            <w:pPr>
              <w:pStyle w:val="Compact"/>
            </w:pPr>
            <w:r>
              <w:t xml:space="preserve">colorcet</w:t>
            </w:r>
          </w:p>
        </w:tc>
        <w:tc>
          <w:tcPr/>
          <w:p>
            <w:pPr>
              <w:pStyle w:val="Compact"/>
            </w:pPr>
            <w:r>
              <w:t xml:space="preserve">Large collection of perceptually uniform colormaps.</w:t>
            </w:r>
          </w:p>
        </w:tc>
      </w:tr>
      <w:tr>
        <w:tc>
          <w:tcPr/>
          <w:p>
            <w:pPr>
              <w:pStyle w:val="Compact"/>
            </w:pPr>
            <w:r>
              <w:t xml:space="preserve">upsetplot</w:t>
            </w:r>
          </w:p>
        </w:tc>
        <w:tc>
          <w:tcPr/>
          <w:p>
            <w:pPr>
              <w:pStyle w:val="Compact"/>
            </w:pPr>
            <w:r>
              <w:t xml:space="preserve">UpSet plots for visualizing set intersections.</w:t>
            </w:r>
          </w:p>
        </w:tc>
      </w:tr>
      <w:tr>
        <w:tc>
          <w:tcPr/>
          <w:p>
            <w:pPr>
              <w:pStyle w:val="Compact"/>
            </w:pPr>
            <w:r>
              <w:t xml:space="preserve">holoviews</w:t>
            </w:r>
          </w:p>
        </w:tc>
        <w:tc>
          <w:tcPr/>
          <w:p>
            <w:pPr>
              <w:pStyle w:val="Compact"/>
            </w:pPr>
            <w:r>
              <w:t xml:space="preserve">High-level interactive visualization framework.</w:t>
            </w:r>
          </w:p>
        </w:tc>
      </w:tr>
      <w:tr>
        <w:tc>
          <w:tcPr/>
          <w:p>
            <w:pPr>
              <w:pStyle w:val="Compact"/>
            </w:pPr>
            <w:r>
              <w:t xml:space="preserve">matplotlib.animation</w:t>
            </w:r>
          </w:p>
        </w:tc>
        <w:tc>
          <w:tcPr/>
          <w:p>
            <w:pPr>
              <w:pStyle w:val="Compact"/>
            </w:pPr>
            <w:r>
              <w:t xml:space="preserve">Animation support for matplotlib.</w:t>
            </w:r>
          </w:p>
        </w:tc>
      </w:tr>
    </w:tbl>
    <w:bookmarkEnd w:id="61"/>
    <w:bookmarkStart w:id="62" w:name="network-analysis-graph-data-1"/>
    <w:p>
      <w:pPr>
        <w:pStyle w:val="Heading3"/>
      </w:pPr>
      <w:r>
        <w:t xml:space="preserve">Network Analysis &amp; Graph Data</w:t>
      </w:r>
    </w:p>
    <w:tbl>
      <w:tblPr>
        <w:tblStyle w:val="Table"/>
        <w:tblW w:type="pct" w:w="5000"/>
        <w:tblLayout w:type="fixed"/>
        <w:tblLook w:firstRow="1" w:lastRow="0" w:firstColumn="0" w:lastColumn="0" w:noHBand="0" w:noVBand="0" w:val="0020"/>
      </w:tblPr>
      <w:tblGrid>
        <w:gridCol w:w="1951"/>
        <w:gridCol w:w="5968"/>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networkx</w:t>
            </w:r>
          </w:p>
        </w:tc>
        <w:tc>
          <w:tcPr/>
          <w:p>
            <w:pPr>
              <w:pStyle w:val="Compact"/>
            </w:pPr>
            <w:r>
              <w:t xml:space="preserve">Graph and network analysis library.</w:t>
            </w:r>
          </w:p>
        </w:tc>
      </w:tr>
      <w:tr>
        <w:tc>
          <w:tcPr/>
          <w:p>
            <w:pPr>
              <w:pStyle w:val="Compact"/>
            </w:pPr>
            <w:r>
              <w:t xml:space="preserve">python-igraph</w:t>
            </w:r>
          </w:p>
        </w:tc>
        <w:tc>
          <w:tcPr/>
          <w:p>
            <w:pPr>
              <w:pStyle w:val="Compact"/>
            </w:pPr>
            <w:r>
              <w:t xml:space="preserve">High-performance graph analysis similar to R igraph.</w:t>
            </w:r>
          </w:p>
        </w:tc>
      </w:tr>
      <w:tr>
        <w:tc>
          <w:tcPr/>
          <w:p>
            <w:pPr>
              <w:pStyle w:val="Compact"/>
            </w:pPr>
            <w:r>
              <w:t xml:space="preserve">graspologic</w:t>
            </w:r>
          </w:p>
        </w:tc>
        <w:tc>
          <w:tcPr/>
          <w:p>
            <w:pPr>
              <w:pStyle w:val="Compact"/>
            </w:pPr>
            <w:r>
              <w:t xml:space="preserve">Graph statistics, embeddings, and network layouts.</w:t>
            </w:r>
          </w:p>
        </w:tc>
      </w:tr>
    </w:tbl>
    <w:bookmarkEnd w:id="62"/>
    <w:bookmarkStart w:id="63" w:name="spatial-gis-1"/>
    <w:p>
      <w:pPr>
        <w:pStyle w:val="Heading3"/>
      </w:pPr>
      <w:r>
        <w:t xml:space="preserve">Spatial / GIS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geopandas</w:t>
            </w:r>
          </w:p>
        </w:tc>
        <w:tc>
          <w:tcPr/>
          <w:p>
            <w:pPr>
              <w:pStyle w:val="Compact"/>
            </w:pPr>
            <w:r>
              <w:t xml:space="preserve">Spatial extension of pandas for vector GIS data.</w:t>
            </w:r>
          </w:p>
        </w:tc>
      </w:tr>
      <w:tr>
        <w:tc>
          <w:tcPr/>
          <w:p>
            <w:pPr>
              <w:pStyle w:val="Compact"/>
            </w:pPr>
            <w:r>
              <w:t xml:space="preserve">shapely</w:t>
            </w:r>
          </w:p>
        </w:tc>
        <w:tc>
          <w:tcPr/>
          <w:p>
            <w:pPr>
              <w:pStyle w:val="Compact"/>
            </w:pPr>
            <w:r>
              <w:t xml:space="preserve">Geometric operations and spatial predicates.</w:t>
            </w:r>
          </w:p>
        </w:tc>
      </w:tr>
      <w:tr>
        <w:tc>
          <w:tcPr/>
          <w:p>
            <w:pPr>
              <w:pStyle w:val="Compact"/>
            </w:pPr>
            <w:r>
              <w:t xml:space="preserve">fiona</w:t>
            </w:r>
          </w:p>
        </w:tc>
        <w:tc>
          <w:tcPr/>
          <w:p>
            <w:pPr>
              <w:pStyle w:val="Compact"/>
            </w:pPr>
            <w:r>
              <w:t xml:space="preserve">Reading and writing geospatial file formats.</w:t>
            </w:r>
          </w:p>
        </w:tc>
      </w:tr>
    </w:tbl>
    <w:bookmarkEnd w:id="63"/>
    <w:bookmarkStart w:id="64" w:name="database-connectivity-1"/>
    <w:p>
      <w:pPr>
        <w:pStyle w:val="Heading3"/>
      </w:pPr>
      <w:r>
        <w:t xml:space="preserve">Database Connectivity</w:t>
      </w:r>
    </w:p>
    <w:tbl>
      <w:tblPr>
        <w:tblStyle w:val="Table"/>
        <w:tblW w:type="pct" w:w="5000"/>
        <w:tblLayout w:type="fixed"/>
        <w:tblLook w:firstRow="1" w:lastRow="0" w:firstColumn="0" w:lastColumn="0" w:noHBand="0" w:noVBand="0" w:val="0020"/>
      </w:tblPr>
      <w:tblGrid>
        <w:gridCol w:w="1654"/>
        <w:gridCol w:w="6265"/>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SQLAlchemy</w:t>
            </w:r>
          </w:p>
        </w:tc>
        <w:tc>
          <w:tcPr/>
          <w:p>
            <w:pPr>
              <w:pStyle w:val="Compact"/>
            </w:pPr>
            <w:r>
              <w:t xml:space="preserve">Database abstraction layer and ORM.</w:t>
            </w:r>
          </w:p>
        </w:tc>
      </w:tr>
      <w:tr>
        <w:tc>
          <w:tcPr/>
          <w:p>
            <w:pPr>
              <w:pStyle w:val="Compact"/>
            </w:pPr>
            <w:r>
              <w:t xml:space="preserve">ibis</w:t>
            </w:r>
          </w:p>
        </w:tc>
        <w:tc>
          <w:tcPr/>
          <w:p>
            <w:pPr>
              <w:pStyle w:val="Compact"/>
            </w:pPr>
            <w:r>
              <w:t xml:space="preserve">Backend-agnostic dataframe interface for SQL systems.</w:t>
            </w:r>
          </w:p>
        </w:tc>
      </w:tr>
      <w:tr>
        <w:tc>
          <w:tcPr/>
          <w:p>
            <w:pPr>
              <w:pStyle w:val="Compact"/>
            </w:pPr>
            <w:r>
              <w:t xml:space="preserve">pyodbc</w:t>
            </w:r>
          </w:p>
        </w:tc>
        <w:tc>
          <w:tcPr/>
          <w:p>
            <w:pPr>
              <w:pStyle w:val="Compact"/>
            </w:pPr>
            <w:r>
              <w:t xml:space="preserve">ODBC database connectivity.</w:t>
            </w:r>
          </w:p>
        </w:tc>
      </w:tr>
      <w:tr>
        <w:tc>
          <w:tcPr/>
          <w:p>
            <w:pPr>
              <w:pStyle w:val="Compact"/>
            </w:pPr>
            <w:r>
              <w:t xml:space="preserve">psycopg</w:t>
            </w:r>
          </w:p>
        </w:tc>
        <w:tc>
          <w:tcPr/>
          <w:p>
            <w:pPr>
              <w:pStyle w:val="Compact"/>
            </w:pPr>
            <w:r>
              <w:t xml:space="preserve">PostgreSQL database driver.</w:t>
            </w:r>
          </w:p>
        </w:tc>
      </w:tr>
    </w:tbl>
    <w:bookmarkEnd w:id="64"/>
    <w:bookmarkStart w:id="65" w:name="reporting-and-document-generation-1"/>
    <w:p>
      <w:pPr>
        <w:pStyle w:val="Heading3"/>
      </w:pPr>
      <w:r>
        <w:t xml:space="preserve">Reporting and Document Generation</w:t>
      </w:r>
    </w:p>
    <w:tbl>
      <w:tblPr>
        <w:tblStyle w:val="Table"/>
        <w:tblW w:type="pct" w:w="5000"/>
        <w:tblLayout w:type="fixed"/>
        <w:tblLook w:firstRow="1" w:lastRow="0" w:firstColumn="0" w:lastColumn="0" w:noHBand="0" w:noVBand="0" w:val="0020"/>
      </w:tblPr>
      <w:tblGrid>
        <w:gridCol w:w="1641"/>
        <w:gridCol w:w="6278"/>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Jupyter</w:t>
            </w:r>
          </w:p>
        </w:tc>
        <w:tc>
          <w:tcPr/>
          <w:p>
            <w:pPr>
              <w:pStyle w:val="Compact"/>
            </w:pPr>
            <w:r>
              <w:t xml:space="preserve">Interactive notebooks for analysis and reporting.</w:t>
            </w:r>
          </w:p>
        </w:tc>
      </w:tr>
      <w:tr>
        <w:tc>
          <w:tcPr/>
          <w:p>
            <w:pPr>
              <w:pStyle w:val="Compact"/>
            </w:pPr>
            <w:r>
              <w:t xml:space="preserve">JupyterLab</w:t>
            </w:r>
          </w:p>
        </w:tc>
        <w:tc>
          <w:tcPr/>
          <w:p>
            <w:pPr>
              <w:pStyle w:val="Compact"/>
            </w:pPr>
            <w:r>
              <w:t xml:space="preserve">Modern IDE-like interface for Jupyter.</w:t>
            </w:r>
          </w:p>
        </w:tc>
      </w:tr>
      <w:tr>
        <w:tc>
          <w:tcPr/>
          <w:p>
            <w:pPr>
              <w:pStyle w:val="Compact"/>
            </w:pPr>
            <w:r>
              <w:t xml:space="preserve">Quarto</w:t>
            </w:r>
          </w:p>
        </w:tc>
        <w:tc>
          <w:tcPr/>
          <w:p>
            <w:pPr>
              <w:pStyle w:val="Compact"/>
            </w:pPr>
            <w:r>
              <w:t xml:space="preserve">Scientific and technical publishing system similar to R Markdown.</w:t>
            </w:r>
          </w:p>
        </w:tc>
      </w:tr>
      <w:tr>
        <w:tc>
          <w:tcPr/>
          <w:p>
            <w:pPr>
              <w:pStyle w:val="Compact"/>
            </w:pPr>
            <w:r>
              <w:t xml:space="preserve">Jupyter Book</w:t>
            </w:r>
          </w:p>
        </w:tc>
        <w:tc>
          <w:tcPr/>
          <w:p>
            <w:pPr>
              <w:pStyle w:val="Compact"/>
            </w:pPr>
            <w:r>
              <w:t xml:space="preserve">Create books and documentation from notebooks.</w:t>
            </w:r>
          </w:p>
        </w:tc>
      </w:tr>
      <w:tr>
        <w:tc>
          <w:tcPr/>
          <w:p>
            <w:pPr>
              <w:pStyle w:val="Compact"/>
            </w:pPr>
            <w:r>
              <w:t xml:space="preserve">great_tables</w:t>
            </w:r>
          </w:p>
        </w:tc>
        <w:tc>
          <w:tcPr/>
          <w:p>
            <w:pPr>
              <w:pStyle w:val="Compact"/>
            </w:pPr>
            <w:r>
              <w:t xml:space="preserve">Publication-quality formatted tables.</w:t>
            </w:r>
          </w:p>
        </w:tc>
      </w:tr>
      <w:tr>
        <w:tc>
          <w:tcPr/>
          <w:p>
            <w:pPr>
              <w:pStyle w:val="Compact"/>
            </w:pPr>
            <w:r>
              <w:t xml:space="preserve">tabulate</w:t>
            </w:r>
          </w:p>
        </w:tc>
        <w:tc>
          <w:tcPr/>
          <w:p>
            <w:pPr>
              <w:pStyle w:val="Compact"/>
            </w:pPr>
            <w:r>
              <w:t xml:space="preserve">Generate text, HTML, Markdown, and LaTeX tables.</w:t>
            </w:r>
          </w:p>
        </w:tc>
      </w:tr>
      <w:tr>
        <w:tc>
          <w:tcPr/>
          <w:p>
            <w:pPr>
              <w:pStyle w:val="Compact"/>
            </w:pPr>
            <w:r>
              <w:t xml:space="preserve">summarytools</w:t>
            </w:r>
          </w:p>
        </w:tc>
        <w:tc>
          <w:tcPr/>
          <w:p>
            <w:pPr>
              <w:pStyle w:val="Compact"/>
            </w:pPr>
            <w:r>
              <w:t xml:space="preserve">Statistical summaries and descriptive reporting.</w:t>
            </w:r>
          </w:p>
        </w:tc>
      </w:tr>
      <w:tr>
        <w:tc>
          <w:tcPr/>
          <w:p>
            <w:pPr>
              <w:pStyle w:val="Compact"/>
            </w:pPr>
            <w:r>
              <w:t xml:space="preserve">jinja2</w:t>
            </w:r>
          </w:p>
        </w:tc>
        <w:tc>
          <w:tcPr/>
          <w:p>
            <w:pPr>
              <w:pStyle w:val="Compact"/>
            </w:pPr>
            <w:r>
              <w:t xml:space="preserve">HTML and text templating engine.</w:t>
            </w:r>
          </w:p>
        </w:tc>
      </w:tr>
      <w:tr>
        <w:tc>
          <w:tcPr/>
          <w:p>
            <w:pPr>
              <w:pStyle w:val="Compact"/>
            </w:pPr>
            <w:r>
              <w:t xml:space="preserve">ipywidgets</w:t>
            </w:r>
          </w:p>
        </w:tc>
        <w:tc>
          <w:tcPr/>
          <w:p>
            <w:pPr>
              <w:pStyle w:val="Compact"/>
            </w:pPr>
            <w:r>
              <w:t xml:space="preserve">Interactive controls inside notebooks.</w:t>
            </w:r>
          </w:p>
        </w:tc>
      </w:tr>
      <w:tr>
        <w:tc>
          <w:tcPr/>
          <w:p>
            <w:pPr>
              <w:pStyle w:val="Compact"/>
            </w:pPr>
            <w:r>
              <w:t xml:space="preserve">panel</w:t>
            </w:r>
          </w:p>
        </w:tc>
        <w:tc>
          <w:tcPr/>
          <w:p>
            <w:pPr>
              <w:pStyle w:val="Compact"/>
            </w:pPr>
            <w:r>
              <w:t xml:space="preserve">Dashboarding and interactive applications.</w:t>
            </w:r>
          </w:p>
        </w:tc>
      </w:tr>
    </w:tbl>
    <w:bookmarkEnd w:id="65"/>
    <w:bookmarkStart w:id="66" w:name="web-applications-1"/>
    <w:p>
      <w:pPr>
        <w:pStyle w:val="Heading3"/>
      </w:pPr>
      <w:r>
        <w:t xml:space="preserve">Web Applications</w:t>
      </w:r>
    </w:p>
    <w:tbl>
      <w:tblPr>
        <w:tblStyle w:val="Table"/>
        <w:tblW w:type="pct" w:w="5000"/>
        <w:tblLayout w:type="fixed"/>
        <w:tblLook w:firstRow="1" w:lastRow="0" w:firstColumn="0" w:lastColumn="0" w:noHBand="0" w:noVBand="0" w:val="0020"/>
      </w:tblPr>
      <w:tblGrid>
        <w:gridCol w:w="2295"/>
        <w:gridCol w:w="5624"/>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Shiny for Python</w:t>
            </w:r>
          </w:p>
        </w:tc>
        <w:tc>
          <w:tcPr/>
          <w:p>
            <w:pPr>
              <w:pStyle w:val="Compact"/>
            </w:pPr>
            <w:r>
              <w:t xml:space="preserve">Python implementation of R Shiny.</w:t>
            </w:r>
          </w:p>
        </w:tc>
      </w:tr>
      <w:tr>
        <w:tc>
          <w:tcPr/>
          <w:p>
            <w:pPr>
              <w:pStyle w:val="Compact"/>
            </w:pPr>
            <w:r>
              <w:t xml:space="preserve">Dash</w:t>
            </w:r>
          </w:p>
        </w:tc>
        <w:tc>
          <w:tcPr/>
          <w:p>
            <w:pPr>
              <w:pStyle w:val="Compact"/>
            </w:pPr>
            <w:r>
              <w:t xml:space="preserve">Interactive analytical web applications.</w:t>
            </w:r>
          </w:p>
        </w:tc>
      </w:tr>
      <w:tr>
        <w:tc>
          <w:tcPr/>
          <w:p>
            <w:pPr>
              <w:pStyle w:val="Compact"/>
            </w:pPr>
            <w:r>
              <w:t xml:space="preserve">Streamlit</w:t>
            </w:r>
          </w:p>
        </w:tc>
        <w:tc>
          <w:tcPr/>
          <w:p>
            <w:pPr>
              <w:pStyle w:val="Compact"/>
            </w:pPr>
            <w:r>
              <w:t xml:space="preserve">Rapid data-science and machine-learning web apps.</w:t>
            </w:r>
          </w:p>
        </w:tc>
      </w:tr>
    </w:tbl>
    <w:bookmarkEnd w:id="66"/>
    <w:bookmarkStart w:id="67" w:name="parallel-computing-and-performance-1"/>
    <w:p>
      <w:pPr>
        <w:pStyle w:val="Heading3"/>
      </w:pPr>
      <w:r>
        <w:t xml:space="preserve">Parallel Computing and Performance</w:t>
      </w:r>
    </w:p>
    <w:tbl>
      <w:tblPr>
        <w:tblStyle w:val="Table"/>
        <w:tblW w:type="pct" w:w="5000"/>
        <w:tblLayout w:type="fixed"/>
        <w:tblLook w:firstRow="1" w:lastRow="0" w:firstColumn="0" w:lastColumn="0" w:noHBand="0" w:noVBand="0" w:val="0020"/>
      </w:tblPr>
      <w:tblGrid>
        <w:gridCol w:w="2061"/>
        <w:gridCol w:w="5858"/>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multiprocessing</w:t>
            </w:r>
          </w:p>
        </w:tc>
        <w:tc>
          <w:tcPr/>
          <w:p>
            <w:pPr>
              <w:pStyle w:val="Compact"/>
            </w:pPr>
            <w:r>
              <w:t xml:space="preserve">Built-in process-based parallel execution.</w:t>
            </w:r>
          </w:p>
        </w:tc>
      </w:tr>
      <w:tr>
        <w:tc>
          <w:tcPr/>
          <w:p>
            <w:pPr>
              <w:pStyle w:val="Compact"/>
            </w:pPr>
            <w:r>
              <w:t xml:space="preserve">joblib</w:t>
            </w:r>
          </w:p>
        </w:tc>
        <w:tc>
          <w:tcPr/>
          <w:p>
            <w:pPr>
              <w:pStyle w:val="Compact"/>
            </w:pPr>
            <w:r>
              <w:t xml:space="preserve">Parallel execution and efficient serialization.</w:t>
            </w:r>
          </w:p>
        </w:tc>
      </w:tr>
      <w:tr>
        <w:tc>
          <w:tcPr/>
          <w:p>
            <w:pPr>
              <w:pStyle w:val="Compact"/>
            </w:pPr>
            <w:r>
              <w:t xml:space="preserve">dask</w:t>
            </w:r>
          </w:p>
        </w:tc>
        <w:tc>
          <w:tcPr/>
          <w:p>
            <w:pPr>
              <w:pStyle w:val="Compact"/>
            </w:pPr>
            <w:r>
              <w:t xml:space="preserve">Distributed computing and large-scale data processing.</w:t>
            </w:r>
          </w:p>
        </w:tc>
      </w:tr>
    </w:tbl>
    <w:bookmarkEnd w:id="67"/>
    <w:bookmarkStart w:id="68" w:name="matrix-algebra-and-numerical-methods-1"/>
    <w:p>
      <w:pPr>
        <w:pStyle w:val="Heading3"/>
      </w:pPr>
      <w:r>
        <w:t xml:space="preserve">Matrix Algebra and Numerical Methods</w:t>
      </w:r>
    </w:p>
    <w:tbl>
      <w:tblPr>
        <w:tblStyle w:val="Table"/>
        <w:tblW w:type="pct" w:w="5000"/>
        <w:tblLayout w:type="fixed"/>
        <w:tblLook w:firstRow="1" w:lastRow="0" w:firstColumn="0" w:lastColumn="0" w:noHBand="0" w:noVBand="0" w:val="0020"/>
      </w:tblPr>
      <w:tblGrid>
        <w:gridCol w:w="1508"/>
        <w:gridCol w:w="6411"/>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SymPy</w:t>
            </w:r>
          </w:p>
        </w:tc>
        <w:tc>
          <w:tcPr/>
          <w:p>
            <w:pPr>
              <w:pStyle w:val="Compact"/>
            </w:pPr>
            <w:r>
              <w:t xml:space="preserve">Symbolic mathematics and symbolic differentiation.</w:t>
            </w:r>
          </w:p>
        </w:tc>
      </w:tr>
      <w:tr>
        <w:tc>
          <w:tcPr/>
          <w:p>
            <w:pPr>
              <w:pStyle w:val="Compact"/>
            </w:pPr>
            <w:r>
              <w:t xml:space="preserve">JAX</w:t>
            </w:r>
          </w:p>
        </w:tc>
        <w:tc>
          <w:tcPr/>
          <w:p>
            <w:pPr>
              <w:pStyle w:val="Compact"/>
            </w:pPr>
            <w:r>
              <w:t xml:space="preserve">High-performance numerical computing with automatic differentiation.</w:t>
            </w:r>
          </w:p>
        </w:tc>
      </w:tr>
      <w:tr>
        <w:tc>
          <w:tcPr/>
          <w:p>
            <w:pPr>
              <w:pStyle w:val="Compact"/>
            </w:pPr>
            <w:r>
              <w:t xml:space="preserve">autograd</w:t>
            </w:r>
          </w:p>
        </w:tc>
        <w:tc>
          <w:tcPr/>
          <w:p>
            <w:pPr>
              <w:pStyle w:val="Compact"/>
            </w:pPr>
            <w:r>
              <w:t xml:space="preserve">Automatic differentiation for NumPy code.</w:t>
            </w:r>
          </w:p>
        </w:tc>
      </w:tr>
      <w:tr>
        <w:tc>
          <w:tcPr/>
          <w:p>
            <w:pPr>
              <w:pStyle w:val="Compact"/>
            </w:pPr>
            <w:r>
              <w:t xml:space="preserve">patsy</w:t>
            </w:r>
          </w:p>
        </w:tc>
        <w:tc>
          <w:tcPr/>
          <w:p>
            <w:pPr>
              <w:pStyle w:val="Compact"/>
            </w:pPr>
            <w:r>
              <w:t xml:space="preserve">Statistical model formulas (like R formulas).</w:t>
            </w:r>
          </w:p>
        </w:tc>
      </w:tr>
      <w:tr>
        <w:tc>
          <w:tcPr/>
          <w:p>
            <w:pPr>
              <w:pStyle w:val="Compact"/>
            </w:pPr>
            <w:r>
              <w:t xml:space="preserve">SciPy Sparse</w:t>
            </w:r>
          </w:p>
        </w:tc>
        <w:tc>
          <w:tcPr/>
          <w:p>
            <w:pPr>
              <w:pStyle w:val="Compact"/>
            </w:pPr>
            <w:r>
              <w:t xml:space="preserve">Sparse matrix algorithms and storage.</w:t>
            </w:r>
          </w:p>
        </w:tc>
      </w:tr>
    </w:tbl>
    <w:bookmarkEnd w:id="68"/>
    <w:bookmarkStart w:id="69" w:name="string-processing-text-manipulation-1"/>
    <w:p>
      <w:pPr>
        <w:pStyle w:val="Heading3"/>
      </w:pPr>
      <w:r>
        <w:t xml:space="preserve">String Processing &amp; Text Manipulation</w:t>
      </w:r>
    </w:p>
    <w:tbl>
      <w:tblPr>
        <w:tblStyle w:val="Table"/>
        <w:tblW w:type="pct" w:w="5000"/>
        <w:tblLayout w:type="fixed"/>
        <w:tblLook w:firstRow="1" w:lastRow="0" w:firstColumn="0" w:lastColumn="0" w:noHBand="0" w:noVBand="0" w:val="0020"/>
      </w:tblPr>
      <w:tblGrid>
        <w:gridCol w:w="1705"/>
        <w:gridCol w:w="6214"/>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rapidfuzz</w:t>
            </w:r>
          </w:p>
        </w:tc>
        <w:tc>
          <w:tcPr/>
          <w:p>
            <w:pPr>
              <w:pStyle w:val="Compact"/>
            </w:pPr>
            <w:r>
              <w:t xml:space="preserve">Fast string matching and distance calculations.</w:t>
            </w:r>
          </w:p>
        </w:tc>
      </w:tr>
      <w:tr>
        <w:tc>
          <w:tcPr/>
          <w:p>
            <w:pPr>
              <w:pStyle w:val="Compact"/>
            </w:pPr>
            <w:r>
              <w:t xml:space="preserve">PyICU</w:t>
            </w:r>
          </w:p>
        </w:tc>
        <w:tc>
          <w:tcPr/>
          <w:p>
            <w:pPr>
              <w:pStyle w:val="Compact"/>
            </w:pPr>
            <w:r>
              <w:t xml:space="preserve">Unicode and internationalization support using ICU.</w:t>
            </w:r>
          </w:p>
        </w:tc>
      </w:tr>
      <w:tr>
        <w:tc>
          <w:tcPr/>
          <w:p>
            <w:pPr>
              <w:pStyle w:val="Compact"/>
            </w:pPr>
            <w:r>
              <w:t xml:space="preserve">re</w:t>
            </w:r>
          </w:p>
        </w:tc>
        <w:tc>
          <w:tcPr/>
          <w:p>
            <w:pPr>
              <w:pStyle w:val="Compact"/>
            </w:pPr>
            <w:r>
              <w:t xml:space="preserve">Built-in regular expression engine.</w:t>
            </w:r>
          </w:p>
        </w:tc>
      </w:tr>
    </w:tbl>
    <w:bookmarkEnd w:id="69"/>
    <w:bookmarkStart w:id="70" w:name="X731dcea1e5b4e3c51dd76931638fac3954288e9"/>
    <w:p>
      <w:pPr>
        <w:pStyle w:val="Heading3"/>
      </w:pPr>
      <w:r>
        <w:t xml:space="preserve">Package Development and Software Engineering</w:t>
      </w:r>
    </w:p>
    <w:tbl>
      <w:tblPr>
        <w:tblStyle w:val="Table"/>
        <w:tblW w:type="pct" w:w="5000"/>
        <w:tblLayout w:type="fixed"/>
        <w:tblLook w:firstRow="1" w:lastRow="0" w:firstColumn="0" w:lastColumn="0" w:noHBand="0" w:noVBand="0" w:val="0020"/>
      </w:tblPr>
      <w:tblGrid>
        <w:gridCol w:w="1645"/>
        <w:gridCol w:w="6274"/>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t xml:space="preserve">setuptools</w:t>
            </w:r>
          </w:p>
        </w:tc>
        <w:tc>
          <w:tcPr/>
          <w:p>
            <w:pPr>
              <w:pStyle w:val="Compact"/>
            </w:pPr>
            <w:r>
              <w:t xml:space="preserve">Traditional Package building and distribution.</w:t>
            </w:r>
          </w:p>
        </w:tc>
      </w:tr>
      <w:tr>
        <w:tc>
          <w:tcPr/>
          <w:p>
            <w:pPr>
              <w:pStyle w:val="Compact"/>
            </w:pPr>
            <w:r>
              <w:t xml:space="preserve">poetry</w:t>
            </w:r>
          </w:p>
        </w:tc>
        <w:tc>
          <w:tcPr/>
          <w:p>
            <w:pPr>
              <w:pStyle w:val="Compact"/>
            </w:pPr>
            <w:r>
              <w:t xml:space="preserve">Modern dependency management and packaging tool.</w:t>
            </w:r>
          </w:p>
        </w:tc>
      </w:tr>
      <w:tr>
        <w:tc>
          <w:tcPr/>
          <w:p>
            <w:pPr>
              <w:pStyle w:val="Compact"/>
            </w:pPr>
            <w:r>
              <w:t xml:space="preserve">hatch</w:t>
            </w:r>
          </w:p>
        </w:tc>
        <w:tc>
          <w:tcPr/>
          <w:p>
            <w:pPr>
              <w:pStyle w:val="Compact"/>
            </w:pPr>
            <w:r>
              <w:t xml:space="preserve">Modern project management and packaging framework.</w:t>
            </w:r>
          </w:p>
        </w:tc>
      </w:tr>
      <w:tr>
        <w:tc>
          <w:tcPr/>
          <w:p>
            <w:pPr>
              <w:pStyle w:val="Compact"/>
            </w:pPr>
            <w:r>
              <w:t xml:space="preserve">Sphinx</w:t>
            </w:r>
          </w:p>
        </w:tc>
        <w:tc>
          <w:tcPr/>
          <w:p>
            <w:pPr>
              <w:pStyle w:val="Compact"/>
            </w:pPr>
            <w:r>
              <w:t xml:space="preserve">Documentation generation from source code.</w:t>
            </w:r>
          </w:p>
        </w:tc>
      </w:tr>
      <w:tr>
        <w:tc>
          <w:tcPr/>
          <w:p>
            <w:pPr>
              <w:pStyle w:val="Compact"/>
            </w:pPr>
            <w:r>
              <w:t xml:space="preserve">pdoc</w:t>
            </w:r>
          </w:p>
        </w:tc>
        <w:tc>
          <w:tcPr/>
          <w:p>
            <w:pPr>
              <w:pStyle w:val="Compact"/>
            </w:pPr>
            <w:r>
              <w:t xml:space="preserve">Automatic API documentation generation.</w:t>
            </w:r>
          </w:p>
        </w:tc>
      </w:tr>
      <w:tr>
        <w:tc>
          <w:tcPr/>
          <w:p>
            <w:pPr>
              <w:pStyle w:val="Compact"/>
            </w:pPr>
            <w:r>
              <w:t xml:space="preserve">cookiecutter</w:t>
            </w:r>
          </w:p>
        </w:tc>
        <w:tc>
          <w:tcPr/>
          <w:p>
            <w:pPr>
              <w:pStyle w:val="Compact"/>
            </w:pPr>
            <w:r>
              <w:t xml:space="preserve">Project scaffolding and template generation.</w:t>
            </w:r>
          </w:p>
        </w:tc>
      </w:tr>
      <w:tr>
        <w:tc>
          <w:tcPr/>
          <w:p>
            <w:pPr>
              <w:pStyle w:val="Compact"/>
            </w:pPr>
            <w:r>
              <w:t xml:space="preserve">deepdiff</w:t>
            </w:r>
          </w:p>
        </w:tc>
        <w:tc>
          <w:tcPr/>
          <w:p>
            <w:pPr>
              <w:pStyle w:val="Compact"/>
            </w:pPr>
            <w:r>
              <w:t xml:space="preserve">Deep object and data structure comparison.</w:t>
            </w:r>
          </w:p>
        </w:tc>
      </w:tr>
      <w:tr>
        <w:tc>
          <w:tcPr/>
          <w:p>
            <w:pPr>
              <w:pStyle w:val="Compact"/>
            </w:pPr>
            <w:r>
              <w:t xml:space="preserve">ast</w:t>
            </w:r>
          </w:p>
        </w:tc>
        <w:tc>
          <w:tcPr/>
          <w:p>
            <w:pPr>
              <w:pStyle w:val="Compact"/>
            </w:pPr>
            <w:r>
              <w:t xml:space="preserve">Built-in Abstract Syntax Tree tools for source-code analysis.</w:t>
            </w:r>
          </w:p>
        </w:tc>
      </w:tr>
    </w:tbl>
    <w:bookmarkEnd w:id="70"/>
    <w:bookmarkEnd w:id="71"/>
    <w:bookmarkEnd w:id="72"/>
    <w:sectPr>
      <w:pgMar w:header="720" w:bottom="1440" w:top="1440" w:right="720" w:left="720" w:footer="720" w:gutter="720"/>
      <w:pgSz w:h="16848" w:w="11952" w:orient="portrait"/>
      <w:type w:val="continuous"/>
      <w:col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E14004AE"/>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61F463A2"/>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CD0837BC"/>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7AFED00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227A03B8"/>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E030119E"/>
    <w:lvl w:ilvl="0">
      <w:start w:val="1"/>
      <w:numFmt w:val="bullet"/>
      <w:lvlText w:val=""/>
      <w:lvlJc w:val="left"/>
      <w:pPr>
        <w:tabs>
          <w:tab w:pos="1800" w:val="num"/>
        </w:tabs>
        <w:ind w:hanging="360" w:left="1800"/>
      </w:pPr>
      <w:rPr>
        <w:rFonts w:ascii="Symbol" w:cs="Symbol" w:hAnsi="Symbol" w:hint="default"/>
      </w:rPr>
    </w:lvl>
  </w:abstractNum>
  <w:abstractNum w15:restartNumberingAfterBreak="0" w:abstractNumId="6">
    <w:nsid w:val="FFFFFF81"/>
    <w:multiLevelType w:val="singleLevel"/>
    <w:tmpl w:val="56C40E6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56600E5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198C7218"/>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E436A246"/>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90CEBA2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36ABB3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24621990"/>
    <w:lvl w:ilvl="0">
      <w:numFmt w:val="bullet"/>
      <w:lvlText w:val="•"/>
      <w:lvlJc w:val="left"/>
      <w:pPr>
        <w:ind w:hanging="480" w:left="720"/>
      </w:pPr>
    </w:lvl>
    <w:lvl w:ilvl="1">
      <w:start w:val="1"/>
      <w:numFmt w:val="bullet"/>
      <w:lvlText w:val="o"/>
      <w:lvlJc w:val="left"/>
      <w:pPr>
        <w:ind w:hanging="360" w:left="1320"/>
      </w:pPr>
      <w:rPr>
        <w:rFonts w:ascii="Courier New" w:cs="Courier New" w:hAnsi="Courier New" w:hint="default"/>
      </w:r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00A99411"/>
    <w:multiLevelType w:val="multilevel"/>
    <w:tmpl w:val="CAD0375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4">
    <w:nsid w:val="0ACB3DFB"/>
    <w:multiLevelType w:val="multilevel"/>
    <w:tmpl w:val="0809001D"/>
    <w:styleLink w:val="CurrentList1"/>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0FC65BE3"/>
    <w:multiLevelType w:val="multilevel"/>
    <w:tmpl w:val="08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15D955A5"/>
    <w:multiLevelType w:val="hybridMultilevel"/>
    <w:tmpl w:val="A9A2332A"/>
    <w:lvl w:ilvl="0" w:tplc="27B0E2D8">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2C1AE401"/>
    <w:multiLevelType w:val="multilevel"/>
    <w:tmpl w:val="590C73E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8">
    <w:nsid w:val="3EAF0B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9">
    <w:nsid w:val="47FA788A"/>
    <w:multiLevelType w:val="hybridMultilevel"/>
    <w:tmpl w:val="90603D9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57B20AE8"/>
    <w:multiLevelType w:val="multilevel"/>
    <w:tmpl w:val="04090025"/>
    <w:styleLink w:val="CurrentList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1">
    <w:nsid w:val="607A61B8"/>
    <w:multiLevelType w:val="multilevel"/>
    <w:tmpl w:val="0409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22">
    <w:nsid w:val="621A4D9E"/>
    <w:multiLevelType w:val="hybridMultilevel"/>
    <w:tmpl w:val="EB84AC5A"/>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766B3261"/>
    <w:multiLevelType w:val="multilevel"/>
    <w:tmpl w:val="08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4">
    <w:nsid w:val="770F43D7"/>
    <w:multiLevelType w:val="hybridMultilevel"/>
    <w:tmpl w:val="1CF682EA"/>
    <w:lvl w:ilvl="0" w:tplc="5EB6F54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19193842" w:numId="1">
    <w:abstractNumId w:val="17"/>
  </w:num>
  <w:num w16cid:durableId="636225474" w:numId="2">
    <w:abstractNumId w:val="1"/>
  </w:num>
  <w:num w16cid:durableId="308676807" w:numId="3">
    <w:abstractNumId w:val="2"/>
  </w:num>
  <w:num w16cid:durableId="168982718" w:numId="4">
    <w:abstractNumId w:val="3"/>
  </w:num>
  <w:num w16cid:durableId="1060708715" w:numId="5">
    <w:abstractNumId w:val="4"/>
  </w:num>
  <w:num w16cid:durableId="1468931559" w:numId="6">
    <w:abstractNumId w:val="9"/>
  </w:num>
  <w:num w16cid:durableId="766656245" w:numId="7">
    <w:abstractNumId w:val="5"/>
  </w:num>
  <w:num w16cid:durableId="44913031" w:numId="8">
    <w:abstractNumId w:val="6"/>
  </w:num>
  <w:num w16cid:durableId="1888881127" w:numId="9">
    <w:abstractNumId w:val="7"/>
  </w:num>
  <w:num w16cid:durableId="1349213143" w:numId="10">
    <w:abstractNumId w:val="8"/>
  </w:num>
  <w:num w16cid:durableId="269514581" w:numId="11">
    <w:abstractNumId w:val="10"/>
  </w:num>
  <w:num w16cid:durableId="1505975563" w:numId="12">
    <w:abstractNumId w:val="17"/>
  </w:num>
  <w:num w16cid:durableId="809707006" w:numId="13">
    <w:abstractNumId w:val="0"/>
  </w:num>
  <w:num w16cid:durableId="1880513210" w:numId="14">
    <w:abstractNumId w:val="0"/>
  </w:num>
  <w:num w16cid:durableId="1655260580" w:numId="15">
    <w:abstractNumId w:val="19"/>
  </w:num>
  <w:num w16cid:durableId="908420462" w:numId="16">
    <w:abstractNumId w:val="24"/>
  </w:num>
  <w:num w16cid:durableId="821241592" w:numId="17">
    <w:abstractNumId w:val="18"/>
  </w:num>
  <w:num w16cid:durableId="1433666175" w:numId="18">
    <w:abstractNumId w:val="16"/>
  </w:num>
  <w:num w16cid:durableId="1830633673" w:numId="19">
    <w:abstractNumId w:val="21"/>
  </w:num>
  <w:num w16cid:durableId="1274480744" w:numId="20">
    <w:abstractNumId w:val="11"/>
  </w:num>
  <w:num w16cid:durableId="1450123707" w:numId="21">
    <w:abstractNumId w:val="12"/>
  </w:num>
  <w:num w16cid:durableId="2019192820" w:numId="22">
    <w:abstractNumId w:val="12"/>
  </w:num>
  <w:num w16cid:durableId="1600719477" w:numId="23">
    <w:abstractNumId w:val="12"/>
  </w:num>
  <w:num w16cid:durableId="1567447897" w:numId="24">
    <w:abstractNumId w:val="12"/>
  </w:num>
  <w:num w16cid:durableId="1612470364"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70640473" w:numId="26">
    <w:abstractNumId w:val="14"/>
  </w:num>
  <w:num w16cid:durableId="381633960" w:numId="27">
    <w:abstractNumId w:val="15"/>
  </w:num>
  <w:num w16cid:durableId="1355154284" w:numId="28">
    <w:abstractNumId w:val="23"/>
  </w:num>
  <w:num w16cid:durableId="1264533590" w:numId="29">
    <w:abstractNumId w:val="22"/>
  </w:num>
  <w:num w16cid:durableId="508101032" w:numId="30">
    <w:abstractNumId w:val="2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200"/>
  <w:embedSystemFonts/>
  <w:proofState w:grammar="clean" w:spelling="clean"/>
  <w:stylePaneFormatFilter w:val="0004"/>
  <w:doNotTrackMoves/>
  <w:defaultTabStop xmlns:w="http://schemas.openxmlformats.org/wordprocessingml/2006/main" w:val="720"/>
  <w:drawingGridHorizontalSpacing w:val="360"/>
  <w:drawingGridVerticalSpacing w:val="360"/>
  <w:displayHorizontalDrawingGridEvery w:val="0"/>
  <w:displayVerticalDrawingGridEvery w:val="0"/>
  <w:characterSpacingControl w:val="doNotCompress"/>
  <w:savePreviewPicture/>
  <w:compat xmlns:w="http://schemas.openxmlformats.org/wordprocessingml/2006/main">
    <w:compatSetting w:name="compatibilityMode" w:uri="http://schemas.microsoft.com/office/word" w:val="15"/>
  </w:compat>
  <w:rsids>
    <w:rsidRoot w:val="002544B2"/>
    <w:rsid w:val="00006BBD"/>
    <w:rsid w:val="00096300"/>
    <w:rsid w:val="00111E4B"/>
    <w:rsid w:val="001531F4"/>
    <w:rsid w:val="001E3564"/>
    <w:rsid w:val="00210C10"/>
    <w:rsid w:val="002544B2"/>
    <w:rsid w:val="00280F61"/>
    <w:rsid w:val="002B53C0"/>
    <w:rsid w:val="003207B9"/>
    <w:rsid w:val="003915EC"/>
    <w:rsid w:val="003A3438"/>
    <w:rsid w:val="00434541"/>
    <w:rsid w:val="004354C0"/>
    <w:rsid w:val="004B0D98"/>
    <w:rsid w:val="005349E5"/>
    <w:rsid w:val="005717CE"/>
    <w:rsid w:val="00591FF0"/>
    <w:rsid w:val="005C1B49"/>
    <w:rsid w:val="00640951"/>
    <w:rsid w:val="0067554B"/>
    <w:rsid w:val="00680B11"/>
    <w:rsid w:val="00680FB7"/>
    <w:rsid w:val="006D5F83"/>
    <w:rsid w:val="00733844"/>
    <w:rsid w:val="007D19B1"/>
    <w:rsid w:val="00890D4C"/>
    <w:rsid w:val="009B5EB7"/>
    <w:rsid w:val="009C005B"/>
    <w:rsid w:val="00A22F70"/>
    <w:rsid w:val="00A42F3D"/>
    <w:rsid w:val="00AD71AC"/>
    <w:rsid w:val="00AF67EB"/>
    <w:rsid w:val="00B0554A"/>
    <w:rsid w:val="00B2540C"/>
    <w:rsid w:val="00BB3FEF"/>
    <w:rsid w:val="00BD0D74"/>
    <w:rsid w:val="00C04405"/>
    <w:rsid w:val="00C26FE1"/>
    <w:rsid w:val="00C84899"/>
    <w:rsid w:val="00CA79A9"/>
    <w:rsid w:val="00CD4F5B"/>
    <w:rsid w:val="00D03481"/>
    <w:rsid w:val="00D71460"/>
    <w:rsid w:val="00F1363C"/>
    <w:rsid w:val="00F20885"/>
  </w:rsids>
  <w:themeFontLang w:val="en-AU"/>
  <w:clrSchemeMapping w:accent1="accent1" w:accent2="accent2" w:accent3="accent3" w:accent4="accent4" w:accent5="accent5" w:accent6="accent6" w:bg1="light1" w:bg2="light2" w:followedHyperlink="followedHyperlink" w:hyperlink="hyperlink" w:t1="dark1" w:t2="dark2"/>
  <w:shapeDefaults>
    <o:shapedefaults spidmax="1028" v:ext="edit"/>
    <o:shapelayout v:ext="edit">
      <o:idmap data="1" v:ext="edit"/>
    </o:shapelayout>
  </w:shapeDefaults>
  <w:decimalSymbol xmlns:w="http://schemas.openxmlformats.org/wordprocessingml/2006/main" w:val="."/>
  <w:listSeparator xmlns:w="http://schemas.openxmlformats.org/wordprocessingml/2006/main" w:val=","/>
  <w:hyphenationZone xmlns:w="http://schemas.openxmlformats.org/wordprocessingml/2006/main" w:val="360"/>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160" w:line="480" w:lineRule="auto"/>
      </w:pPr>
    </w:pPrDefault>
  </w:docDefaults>
  <w:latentStyles w:count="376" w:defLockedState="0" w:defQFormat="0" w:defSemiHidden="0" w:defUIPriority="0" w:defUnhideWhenUsed="0">
    <w:lsdException w:name="heading 1" w:qFormat="1" w:uiPriority="9"/>
    <w:lsdException w:name="heading 2" w:qFormat="1" w:uiPriority="9"/>
    <w:lsdException w:name="heading 3" w:qFormat="1" w:uiPriority="9"/>
    <w:lsdException w:name="heading 4" w:qFormat="1" w:uiPriority="9"/>
    <w:lsdException w:name="heading 5" w:qFormat="1" w:semiHidden="1" w:uiPriority="9" w:unhideWhenUsed="1"/>
    <w:lsdException w:name="heading 6" w:qFormat="1" w:uiPriority="9"/>
    <w:lsdException w:name="heading 7" w:qFormat="1" w:uiPriority="9"/>
    <w:lsdException w:name="heading 8" w:qFormat="1" w:uiPriority="9"/>
    <w:lsdException w:name="heading 9" w:qFormat="1" w:uiPriority="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B3FEF"/>
    <w:pPr>
      <w:spacing w:after="36" w:line="240" w:lineRule="auto"/>
    </w:pPr>
    <w:rPr>
      <w:rFonts w:cs="Times New Roman (Body CS)"/>
      <w:sz w:val="20"/>
    </w:rPr>
  </w:style>
  <w:style w:styleId="Heading1" w:type="paragraph">
    <w:name w:val="heading 1"/>
    <w:basedOn w:val="Normal"/>
    <w:next w:val="BodyText"/>
    <w:uiPriority w:val="9"/>
    <w:qFormat/>
    <w:rsid w:val="00640951"/>
    <w:pPr>
      <w:keepNext/>
      <w:keepLines/>
      <w:spacing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640951"/>
    <w:pPr>
      <w:keepNext/>
      <w:keepLines/>
      <w:spacing w:before="120"/>
      <w:outlineLvl w:val="1"/>
    </w:pPr>
    <w:rPr>
      <w:rFonts w:ascii="Times New Roman" w:cstheme="majorBidi" w:eastAsiaTheme="majorEastAsia" w:hAnsi="Times New Roman"/>
      <w:b/>
      <w:bCs/>
      <w:color w:themeColor="text1" w:val="000000"/>
      <w:sz w:val="24"/>
      <w:szCs w:val="32"/>
    </w:rPr>
  </w:style>
  <w:style w:styleId="Heading3" w:type="paragraph">
    <w:name w:val="heading 3"/>
    <w:basedOn w:val="Normal"/>
    <w:next w:val="BodyText"/>
    <w:uiPriority w:val="9"/>
    <w:unhideWhenUsed/>
    <w:qFormat/>
    <w:rsid w:val="00640951"/>
    <w:pPr>
      <w:keepNext/>
      <w:keepLines/>
      <w:spacing w:before="120"/>
      <w:outlineLvl w:val="2"/>
    </w:pPr>
    <w:rPr>
      <w:rFonts w:ascii="Times New Roman" w:cstheme="majorBidi" w:eastAsiaTheme="majorEastAsia" w:hAnsi="Times New Roman"/>
      <w:b/>
      <w:bCs/>
      <w:color w:themeColor="text1" w:val="000000"/>
      <w:szCs w:val="28"/>
    </w:rPr>
  </w:style>
  <w:style w:styleId="Heading4" w:type="paragraph">
    <w:name w:val="heading 4"/>
    <w:basedOn w:val="Normal"/>
    <w:next w:val="BodyText"/>
    <w:uiPriority w:val="9"/>
    <w:unhideWhenUsed/>
    <w:qFormat/>
    <w:rsid w:val="00F20885"/>
    <w:pPr>
      <w:keepNext/>
      <w:keepLines/>
      <w:spacing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numPr>
        <w:ilvl w:val="4"/>
        <w:numId w:val="19"/>
      </w:numPr>
      <w:spacing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numPr>
        <w:ilvl w:val="5"/>
        <w:numId w:val="19"/>
      </w:numPr>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numPr>
        <w:ilvl w:val="6"/>
        <w:numId w:val="19"/>
      </w:numPr>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19"/>
      </w:numPr>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19"/>
      </w:numPr>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006BBD"/>
    <w:pPr>
      <w:spacing w:after="120" w:before="120"/>
    </w:pPr>
    <w:rPr>
      <w:rFonts w:ascii="Times New Roman" w:hAnsi="Times New Roman"/>
    </w:rPr>
  </w:style>
  <w:style w:customStyle="1" w:styleId="FirstParagraph" w:type="paragraph">
    <w:name w:val="First Paragraph"/>
    <w:basedOn w:val="BodyText"/>
    <w:next w:val="BodyText"/>
    <w:qFormat/>
    <w:rsid w:val="00006BBD"/>
  </w:style>
  <w:style w:customStyle="1" w:styleId="Compact" w:type="paragraph">
    <w:name w:val="Compact"/>
    <w:basedOn w:val="BodyText"/>
    <w:qFormat/>
    <w:rsid w:val="00BB3FEF"/>
    <w:pPr>
      <w:spacing w:after="36" w:before="0"/>
    </w:pPr>
  </w:style>
  <w:style w:styleId="Title" w:type="paragraph">
    <w:name w:val="Title"/>
    <w:basedOn w:val="Normal"/>
    <w:next w:val="BodyText"/>
    <w:qFormat/>
    <w:rsid w:val="00DB471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5717CE"/>
    <w:pPr>
      <w:keepNext/>
      <w:spacing w:after="0" w:before="120"/>
    </w:pPr>
  </w:style>
  <w:style w:customStyle="1" w:styleId="Figure" w:type="paragraph">
    <w:name w:val="Figure"/>
    <w:basedOn w:val="Title"/>
    <w:rsid w:val="00754C98"/>
    <w:rPr>
      <w:b w:val="0"/>
      <w:sz w:val="24"/>
    </w:rPr>
  </w:style>
  <w:style w:customStyle="1" w:styleId="CaptionedFigure" w:type="paragraph">
    <w:name w:val="Captioned Figure"/>
    <w:basedOn w:val="Figure"/>
    <w:rsid w:val="007D19B1"/>
    <w:pPr>
      <w:framePr w:hAnchor="text" w:vAnchor="text" w:w="11340" w:wrap="notBeside" w:xAlign="center" w:y="1"/>
      <w:spacing w:after="120" w:before="0"/>
      <w:jc w:val="left"/>
    </w:pPr>
    <w:rPr>
      <w:sz w:val="22"/>
    </w:r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1363C"/>
    <w:rPr>
      <w:rFonts w:ascii="Courier New" w:cs="Times New Roman (Body CS)" w:hAnsi="Courier New"/>
      <w:sz w:val="18"/>
      <w:shd w:color="F2F2F2" w:fill="F2F2F2" w:themeColor="background1" w:themeFill="background1" w:themeFillShade="F2" w:themeShade="F2" w:val="solid"/>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rsid w:val="00F1363C"/>
    <w:pPr>
      <w:shd w:color="F2F2F2" w:fill="F2F2F2" w:themeColor="background1" w:themeFill="background1" w:themeFillShade="F2" w:themeShade="F2" w:val="solid"/>
      <w:wordWrap w:val="0"/>
    </w:pPr>
    <w:rPr>
      <w:rFonts w:ascii="Courier New" w:hAnsi="Courier New"/>
      <w:sz w:val="18"/>
    </w:rPr>
  </w:style>
  <w:style w:customStyle="1" w:styleId="KeywordTok" w:type="character">
    <w:name w:val="KeywordTok"/>
    <w:basedOn w:val="VerbatimChar"/>
    <w:rPr>
      <w:rFonts w:ascii="Consolas" w:cs="Times New Roman (Body CS)" w:hAnsi="Consolas"/>
      <w:b/>
      <w:color w:val="204A87"/>
      <w:sz w:val="22"/>
      <w:shd w:color="auto" w:fill="F8F8F8" w:val="clear"/>
    </w:rPr>
  </w:style>
  <w:style w:customStyle="1" w:styleId="DataTypeTok" w:type="character">
    <w:name w:val="DataTypeTok"/>
    <w:basedOn w:val="VerbatimChar"/>
    <w:rPr>
      <w:rFonts w:ascii="Consolas" w:cs="Times New Roman (Body CS)" w:hAnsi="Consolas"/>
      <w:b w:val="0"/>
      <w:color w:val="204A87"/>
      <w:sz w:val="22"/>
      <w:shd w:color="auto" w:fill="F8F8F8" w:val="clear"/>
    </w:rPr>
  </w:style>
  <w:style w:customStyle="1" w:styleId="DecValTok" w:type="character">
    <w:name w:val="DecValTok"/>
    <w:basedOn w:val="VerbatimChar"/>
    <w:rPr>
      <w:rFonts w:ascii="Consolas" w:cs="Times New Roman (Body CS)" w:hAnsi="Consolas"/>
      <w:b w:val="0"/>
      <w:color w:val="0000CF"/>
      <w:sz w:val="22"/>
      <w:shd w:color="auto" w:fill="F8F8F8" w:val="clear"/>
    </w:rPr>
  </w:style>
  <w:style w:customStyle="1" w:styleId="BaseNTok" w:type="character">
    <w:name w:val="BaseNTok"/>
    <w:basedOn w:val="VerbatimChar"/>
    <w:rPr>
      <w:rFonts w:ascii="Consolas" w:cs="Times New Roman (Body CS)" w:hAnsi="Consolas"/>
      <w:b w:val="0"/>
      <w:color w:val="0000CF"/>
      <w:sz w:val="22"/>
      <w:shd w:color="auto" w:fill="F8F8F8" w:val="clear"/>
    </w:rPr>
  </w:style>
  <w:style w:customStyle="1" w:styleId="FloatTok" w:type="character">
    <w:name w:val="FloatTok"/>
    <w:basedOn w:val="VerbatimChar"/>
    <w:rPr>
      <w:rFonts w:ascii="Consolas" w:cs="Times New Roman (Body CS)" w:hAnsi="Consolas"/>
      <w:b w:val="0"/>
      <w:color w:val="0000CF"/>
      <w:sz w:val="22"/>
      <w:shd w:color="auto" w:fill="F8F8F8" w:val="clear"/>
    </w:rPr>
  </w:style>
  <w:style w:customStyle="1" w:styleId="ConstantTok" w:type="character">
    <w:name w:val="ConstantTok"/>
    <w:basedOn w:val="VerbatimChar"/>
    <w:rPr>
      <w:rFonts w:ascii="Consolas" w:cs="Times New Roman (Body CS)" w:hAnsi="Consolas"/>
      <w:b w:val="0"/>
      <w:color w:val="000000"/>
      <w:sz w:val="22"/>
      <w:shd w:color="auto" w:fill="F8F8F8" w:val="clear"/>
    </w:rPr>
  </w:style>
  <w:style w:customStyle="1" w:styleId="CharTok" w:type="character">
    <w:name w:val="CharTok"/>
    <w:basedOn w:val="VerbatimChar"/>
    <w:rPr>
      <w:rFonts w:ascii="Consolas" w:cs="Times New Roman (Body CS)" w:hAnsi="Consolas"/>
      <w:b w:val="0"/>
      <w:color w:val="4E9A06"/>
      <w:sz w:val="22"/>
      <w:shd w:color="auto" w:fill="F8F8F8" w:val="clear"/>
    </w:rPr>
  </w:style>
  <w:style w:customStyle="1" w:styleId="SpecialCharTok" w:type="character">
    <w:name w:val="SpecialCharTok"/>
    <w:basedOn w:val="VerbatimChar"/>
    <w:rPr>
      <w:rFonts w:ascii="Consolas" w:cs="Times New Roman (Body CS)" w:hAnsi="Consolas"/>
      <w:b w:val="0"/>
      <w:color w:val="000000"/>
      <w:sz w:val="22"/>
      <w:shd w:color="auto" w:fill="F8F8F8" w:val="clear"/>
    </w:rPr>
  </w:style>
  <w:style w:customStyle="1" w:styleId="StringTok" w:type="character">
    <w:name w:val="StringTok"/>
    <w:basedOn w:val="VerbatimChar"/>
    <w:rPr>
      <w:rFonts w:ascii="Consolas" w:cs="Times New Roman (Body CS)" w:hAnsi="Consolas"/>
      <w:b w:val="0"/>
      <w:color w:val="4E9A06"/>
      <w:sz w:val="22"/>
      <w:shd w:color="auto" w:fill="F8F8F8" w:val="clear"/>
    </w:rPr>
  </w:style>
  <w:style w:customStyle="1" w:styleId="VerbatimStringTok" w:type="character">
    <w:name w:val="VerbatimStringTok"/>
    <w:basedOn w:val="VerbatimChar"/>
    <w:rPr>
      <w:rFonts w:ascii="Consolas" w:cs="Times New Roman (Body CS)" w:hAnsi="Consolas"/>
      <w:b w:val="0"/>
      <w:color w:val="4E9A06"/>
      <w:sz w:val="22"/>
      <w:shd w:color="auto" w:fill="F8F8F8" w:val="clear"/>
    </w:rPr>
  </w:style>
  <w:style w:customStyle="1" w:styleId="SpecialStringTok" w:type="character">
    <w:name w:val="SpecialStringTok"/>
    <w:basedOn w:val="VerbatimChar"/>
    <w:rPr>
      <w:rFonts w:ascii="Consolas" w:cs="Times New Roman (Body CS)" w:hAnsi="Consolas"/>
      <w:b w:val="0"/>
      <w:color w:val="4E9A06"/>
      <w:sz w:val="22"/>
      <w:shd w:color="auto" w:fill="F8F8F8" w:val="clear"/>
    </w:rPr>
  </w:style>
  <w:style w:customStyle="1" w:styleId="ImportTok" w:type="character">
    <w:name w:val="ImportTok"/>
    <w:basedOn w:val="VerbatimChar"/>
    <w:rPr>
      <w:rFonts w:ascii="Consolas" w:cs="Times New Roman (Body CS)" w:hAnsi="Consolas"/>
      <w:b w:val="0"/>
      <w:sz w:val="22"/>
      <w:shd w:color="auto" w:fill="F8F8F8" w:val="clear"/>
    </w:rPr>
  </w:style>
  <w:style w:customStyle="1" w:styleId="CommentTok" w:type="character">
    <w:name w:val="CommentTok"/>
    <w:basedOn w:val="VerbatimChar"/>
    <w:rPr>
      <w:rFonts w:ascii="Consolas" w:cs="Times New Roman (Body CS)" w:hAnsi="Consolas"/>
      <w:b w:val="0"/>
      <w:i/>
      <w:color w:val="8F5902"/>
      <w:sz w:val="22"/>
      <w:shd w:color="auto" w:fill="F8F8F8" w:val="clear"/>
    </w:rPr>
  </w:style>
  <w:style w:customStyle="1" w:styleId="DocumentationTok" w:type="character">
    <w:name w:val="DocumentationTok"/>
    <w:basedOn w:val="VerbatimChar"/>
    <w:rPr>
      <w:rFonts w:ascii="Consolas" w:cs="Times New Roman (Body CS)" w:hAnsi="Consolas"/>
      <w:b/>
      <w:i/>
      <w:color w:val="8F5902"/>
      <w:sz w:val="22"/>
      <w:shd w:color="auto" w:fill="F8F8F8" w:val="clear"/>
    </w:rPr>
  </w:style>
  <w:style w:customStyle="1" w:styleId="AnnotationTok" w:type="character">
    <w:name w:val="AnnotationTok"/>
    <w:basedOn w:val="VerbatimChar"/>
    <w:rPr>
      <w:rFonts w:ascii="Consolas" w:cs="Times New Roman (Body CS)" w:hAnsi="Consolas"/>
      <w:b/>
      <w:i/>
      <w:color w:val="8F5902"/>
      <w:sz w:val="22"/>
      <w:shd w:color="auto" w:fill="F8F8F8" w:val="clear"/>
    </w:rPr>
  </w:style>
  <w:style w:customStyle="1" w:styleId="CommentVarTok" w:type="character">
    <w:name w:val="CommentVarTok"/>
    <w:basedOn w:val="VerbatimChar"/>
    <w:rPr>
      <w:rFonts w:ascii="Consolas" w:cs="Times New Roman (Body CS)" w:hAnsi="Consolas"/>
      <w:b/>
      <w:i/>
      <w:color w:val="8F5902"/>
      <w:sz w:val="22"/>
      <w:shd w:color="auto" w:fill="F8F8F8" w:val="clear"/>
    </w:rPr>
  </w:style>
  <w:style w:customStyle="1" w:styleId="OtherTok" w:type="character">
    <w:name w:val="OtherTok"/>
    <w:basedOn w:val="VerbatimChar"/>
    <w:rPr>
      <w:rFonts w:ascii="Consolas" w:cs="Times New Roman (Body CS)" w:hAnsi="Consolas"/>
      <w:b w:val="0"/>
      <w:color w:val="8F5902"/>
      <w:sz w:val="22"/>
      <w:shd w:color="auto" w:fill="F8F8F8" w:val="clear"/>
    </w:rPr>
  </w:style>
  <w:style w:customStyle="1" w:styleId="FunctionTok" w:type="character">
    <w:name w:val="FunctionTok"/>
    <w:basedOn w:val="VerbatimChar"/>
    <w:rPr>
      <w:rFonts w:ascii="Consolas" w:cs="Times New Roman (Body CS)" w:hAnsi="Consolas"/>
      <w:b w:val="0"/>
      <w:color w:val="000000"/>
      <w:sz w:val="22"/>
      <w:shd w:color="auto" w:fill="F8F8F8" w:val="clear"/>
    </w:rPr>
  </w:style>
  <w:style w:customStyle="1" w:styleId="VariableTok" w:type="character">
    <w:name w:val="VariableTok"/>
    <w:basedOn w:val="VerbatimChar"/>
    <w:rPr>
      <w:rFonts w:ascii="Consolas" w:cs="Times New Roman (Body CS)" w:hAnsi="Consolas"/>
      <w:b w:val="0"/>
      <w:color w:val="000000"/>
      <w:sz w:val="22"/>
      <w:shd w:color="auto" w:fill="F8F8F8" w:val="clear"/>
    </w:rPr>
  </w:style>
  <w:style w:customStyle="1" w:styleId="ControlFlowTok" w:type="character">
    <w:name w:val="ControlFlowTok"/>
    <w:basedOn w:val="VerbatimChar"/>
    <w:rPr>
      <w:rFonts w:ascii="Consolas" w:cs="Times New Roman (Body CS)" w:hAnsi="Consolas"/>
      <w:b/>
      <w:color w:val="204A87"/>
      <w:sz w:val="22"/>
      <w:shd w:color="auto" w:fill="F8F8F8" w:val="clear"/>
    </w:rPr>
  </w:style>
  <w:style w:customStyle="1" w:styleId="OperatorTok" w:type="character">
    <w:name w:val="OperatorTok"/>
    <w:basedOn w:val="VerbatimChar"/>
    <w:rPr>
      <w:rFonts w:ascii="Consolas" w:cs="Times New Roman (Body CS)" w:hAnsi="Consolas"/>
      <w:b/>
      <w:color w:val="CE5C00"/>
      <w:sz w:val="22"/>
      <w:shd w:color="auto" w:fill="F8F8F8" w:val="clear"/>
    </w:rPr>
  </w:style>
  <w:style w:customStyle="1" w:styleId="BuiltInTok" w:type="character">
    <w:name w:val="BuiltInTok"/>
    <w:basedOn w:val="VerbatimChar"/>
    <w:rPr>
      <w:rFonts w:ascii="Consolas" w:cs="Times New Roman (Body CS)" w:hAnsi="Consolas"/>
      <w:b w:val="0"/>
      <w:sz w:val="22"/>
      <w:shd w:color="auto" w:fill="F8F8F8" w:val="clear"/>
    </w:rPr>
  </w:style>
  <w:style w:customStyle="1" w:styleId="ExtensionTok" w:type="character">
    <w:name w:val="ExtensionTok"/>
    <w:basedOn w:val="VerbatimChar"/>
    <w:rPr>
      <w:rFonts w:ascii="Consolas" w:cs="Times New Roman (Body CS)" w:hAnsi="Consolas"/>
      <w:b w:val="0"/>
      <w:sz w:val="22"/>
      <w:shd w:color="auto" w:fill="F8F8F8" w:val="clear"/>
    </w:rPr>
  </w:style>
  <w:style w:customStyle="1" w:styleId="PreprocessorTok" w:type="character">
    <w:name w:val="PreprocessorTok"/>
    <w:basedOn w:val="VerbatimChar"/>
    <w:rPr>
      <w:rFonts w:ascii="Consolas" w:cs="Times New Roman (Body CS)" w:hAnsi="Consolas"/>
      <w:b w:val="0"/>
      <w:i/>
      <w:color w:val="8F5902"/>
      <w:sz w:val="22"/>
      <w:shd w:color="auto" w:fill="F8F8F8" w:val="clear"/>
    </w:rPr>
  </w:style>
  <w:style w:customStyle="1" w:styleId="AttributeTok" w:type="character">
    <w:name w:val="AttributeTok"/>
    <w:basedOn w:val="VerbatimChar"/>
    <w:rPr>
      <w:rFonts w:ascii="Consolas" w:cs="Times New Roman (Body CS)" w:hAnsi="Consolas"/>
      <w:b w:val="0"/>
      <w:color w:val="C4A000"/>
      <w:sz w:val="22"/>
      <w:shd w:color="auto" w:fill="F8F8F8" w:val="clear"/>
    </w:rPr>
  </w:style>
  <w:style w:customStyle="1" w:styleId="RegionMarkerTok" w:type="character">
    <w:name w:val="RegionMarkerTok"/>
    <w:basedOn w:val="VerbatimChar"/>
    <w:rPr>
      <w:rFonts w:ascii="Consolas" w:cs="Times New Roman (Body CS)" w:hAnsi="Consolas"/>
      <w:b w:val="0"/>
      <w:sz w:val="22"/>
      <w:shd w:color="auto" w:fill="F8F8F8" w:val="clear"/>
    </w:rPr>
  </w:style>
  <w:style w:customStyle="1" w:styleId="InformationTok" w:type="character">
    <w:name w:val="InformationTok"/>
    <w:basedOn w:val="VerbatimChar"/>
    <w:rPr>
      <w:rFonts w:ascii="Consolas" w:cs="Times New Roman (Body CS)" w:hAnsi="Consolas"/>
      <w:b/>
      <w:i/>
      <w:color w:val="8F5902"/>
      <w:sz w:val="22"/>
      <w:shd w:color="auto" w:fill="F8F8F8" w:val="clear"/>
    </w:rPr>
  </w:style>
  <w:style w:customStyle="1" w:styleId="WarningTok" w:type="character">
    <w:name w:val="WarningTok"/>
    <w:basedOn w:val="VerbatimChar"/>
    <w:rPr>
      <w:rFonts w:ascii="Consolas" w:cs="Times New Roman (Body CS)" w:hAnsi="Consolas"/>
      <w:b/>
      <w:i/>
      <w:color w:val="8F5902"/>
      <w:sz w:val="22"/>
      <w:shd w:color="auto" w:fill="F8F8F8" w:val="clear"/>
    </w:rPr>
  </w:style>
  <w:style w:customStyle="1" w:styleId="AlertTok" w:type="character">
    <w:name w:val="AlertTok"/>
    <w:basedOn w:val="VerbatimChar"/>
    <w:rPr>
      <w:rFonts w:ascii="Consolas" w:cs="Times New Roman (Body CS)" w:hAnsi="Consolas"/>
      <w:b w:val="0"/>
      <w:color w:val="EF2929"/>
      <w:sz w:val="22"/>
      <w:shd w:color="auto" w:fill="F8F8F8" w:val="clear"/>
    </w:rPr>
  </w:style>
  <w:style w:customStyle="1" w:styleId="ErrorTok" w:type="character">
    <w:name w:val="ErrorTok"/>
    <w:basedOn w:val="VerbatimChar"/>
    <w:rPr>
      <w:rFonts w:ascii="Consolas" w:cs="Times New Roman (Body CS)" w:hAnsi="Consolas"/>
      <w:b/>
      <w:color w:val="A40000"/>
      <w:sz w:val="22"/>
      <w:shd w:color="auto" w:fill="F8F8F8" w:val="clear"/>
    </w:rPr>
  </w:style>
  <w:style w:customStyle="1" w:styleId="NormalTok" w:type="character">
    <w:name w:val="NormalTok"/>
    <w:basedOn w:val="VerbatimChar"/>
    <w:rPr>
      <w:rFonts w:ascii="Consolas" w:cs="Times New Roman (Body CS)" w:hAnsi="Consolas"/>
      <w:b w:val="0"/>
      <w:sz w:val="22"/>
      <w:shd w:color="auto" w:fill="F8F8F8" w:val="clear"/>
    </w:rPr>
  </w:style>
  <w:style w:styleId="FollowedHyperlink" w:type="character">
    <w:name w:val="FollowedHyperlink"/>
    <w:basedOn w:val="DefaultParagraphFont"/>
    <w:semiHidden/>
    <w:unhideWhenUsed/>
    <w:rsid w:val="00FB36A9"/>
    <w:rPr>
      <w:color w:themeColor="followedHyperlink" w:val="800080"/>
      <w:u w:val="single"/>
    </w:rPr>
  </w:style>
  <w:style w:customStyle="1" w:styleId="BodyTextChar" w:type="character">
    <w:name w:val="Body Text Char"/>
    <w:basedOn w:val="DefaultParagraphFont"/>
    <w:link w:val="BodyText"/>
    <w:rsid w:val="00006BBD"/>
    <w:rPr>
      <w:rFonts w:ascii="Times New Roman" w:hAnsi="Times New Roman"/>
      <w:sz w:val="22"/>
    </w:rPr>
  </w:style>
  <w:style w:styleId="LineNumber" w:type="character">
    <w:name w:val="line number"/>
    <w:basedOn w:val="DefaultParagraphFont"/>
    <w:semiHidden/>
    <w:unhideWhenUsed/>
    <w:rsid w:val="00996992"/>
  </w:style>
  <w:style w:styleId="TOC1" w:type="paragraph">
    <w:name w:val="toc 1"/>
    <w:basedOn w:val="Normal"/>
    <w:next w:val="Normal"/>
    <w:autoRedefine/>
    <w:uiPriority w:val="39"/>
    <w:unhideWhenUsed/>
    <w:rsid w:val="00C26FE1"/>
    <w:pPr>
      <w:spacing w:after="120" w:before="120"/>
    </w:pPr>
    <w:rPr>
      <w:b/>
      <w:bCs/>
      <w:caps/>
      <w:szCs w:val="20"/>
    </w:rPr>
  </w:style>
  <w:style w:styleId="TOC2" w:type="paragraph">
    <w:name w:val="toc 2"/>
    <w:basedOn w:val="Normal"/>
    <w:next w:val="Normal"/>
    <w:autoRedefine/>
    <w:uiPriority w:val="39"/>
    <w:unhideWhenUsed/>
    <w:rsid w:val="00C26FE1"/>
    <w:pPr>
      <w:spacing w:after="0"/>
      <w:ind w:left="200"/>
    </w:pPr>
    <w:rPr>
      <w:smallCaps/>
      <w:szCs w:val="20"/>
    </w:rPr>
  </w:style>
  <w:style w:styleId="TOC3" w:type="paragraph">
    <w:name w:val="toc 3"/>
    <w:basedOn w:val="Normal"/>
    <w:next w:val="Normal"/>
    <w:autoRedefine/>
    <w:uiPriority w:val="39"/>
    <w:unhideWhenUsed/>
    <w:rsid w:val="00C26FE1"/>
    <w:pPr>
      <w:spacing w:after="0"/>
      <w:ind w:left="400"/>
    </w:pPr>
    <w:rPr>
      <w:i/>
      <w:iCs/>
      <w:szCs w:val="20"/>
    </w:rPr>
  </w:style>
  <w:style w:styleId="TOC4" w:type="paragraph">
    <w:name w:val="toc 4"/>
    <w:basedOn w:val="Normal"/>
    <w:next w:val="Normal"/>
    <w:autoRedefine/>
    <w:unhideWhenUsed/>
    <w:rsid w:val="00C26FE1"/>
    <w:pPr>
      <w:spacing w:after="0"/>
      <w:ind w:left="600"/>
    </w:pPr>
    <w:rPr>
      <w:sz w:val="18"/>
      <w:szCs w:val="18"/>
    </w:rPr>
  </w:style>
  <w:style w:styleId="TOC5" w:type="paragraph">
    <w:name w:val="toc 5"/>
    <w:basedOn w:val="Normal"/>
    <w:next w:val="Normal"/>
    <w:autoRedefine/>
    <w:unhideWhenUsed/>
    <w:rsid w:val="00C26FE1"/>
    <w:pPr>
      <w:spacing w:after="0"/>
      <w:ind w:left="800"/>
    </w:pPr>
    <w:rPr>
      <w:sz w:val="18"/>
      <w:szCs w:val="18"/>
    </w:rPr>
  </w:style>
  <w:style w:styleId="TOC6" w:type="paragraph">
    <w:name w:val="toc 6"/>
    <w:basedOn w:val="Normal"/>
    <w:next w:val="Normal"/>
    <w:autoRedefine/>
    <w:unhideWhenUsed/>
    <w:rsid w:val="00C26FE1"/>
    <w:pPr>
      <w:spacing w:after="0"/>
      <w:ind w:left="1000"/>
    </w:pPr>
    <w:rPr>
      <w:sz w:val="18"/>
      <w:szCs w:val="18"/>
    </w:rPr>
  </w:style>
  <w:style w:styleId="TOC7" w:type="paragraph">
    <w:name w:val="toc 7"/>
    <w:basedOn w:val="Normal"/>
    <w:next w:val="Normal"/>
    <w:autoRedefine/>
    <w:unhideWhenUsed/>
    <w:rsid w:val="00C26FE1"/>
    <w:pPr>
      <w:spacing w:after="0"/>
      <w:ind w:left="1200"/>
    </w:pPr>
    <w:rPr>
      <w:sz w:val="18"/>
      <w:szCs w:val="18"/>
    </w:rPr>
  </w:style>
  <w:style w:styleId="TOC8" w:type="paragraph">
    <w:name w:val="toc 8"/>
    <w:basedOn w:val="Normal"/>
    <w:next w:val="Normal"/>
    <w:autoRedefine/>
    <w:unhideWhenUsed/>
    <w:rsid w:val="00C26FE1"/>
    <w:pPr>
      <w:spacing w:after="0"/>
      <w:ind w:left="1400"/>
    </w:pPr>
    <w:rPr>
      <w:sz w:val="18"/>
      <w:szCs w:val="18"/>
    </w:rPr>
  </w:style>
  <w:style w:styleId="TOC9" w:type="paragraph">
    <w:name w:val="toc 9"/>
    <w:basedOn w:val="Normal"/>
    <w:next w:val="Normal"/>
    <w:autoRedefine/>
    <w:unhideWhenUsed/>
    <w:rsid w:val="00C26FE1"/>
    <w:pPr>
      <w:spacing w:after="0"/>
      <w:ind w:left="1600"/>
    </w:pPr>
    <w:rPr>
      <w:sz w:val="18"/>
      <w:szCs w:val="18"/>
    </w:rPr>
  </w:style>
  <w:style w:customStyle="1" w:styleId="CurrentList1" w:type="numbering">
    <w:name w:val="Current List1"/>
    <w:uiPriority w:val="99"/>
    <w:rsid w:val="00640951"/>
    <w:pPr>
      <w:numPr>
        <w:numId w:val="26"/>
      </w:numPr>
    </w:pPr>
  </w:style>
  <w:style w:customStyle="1" w:styleId="CurrentList2" w:type="numbering">
    <w:name w:val="Current List2"/>
    <w:uiPriority w:val="99"/>
    <w:rsid w:val="00640951"/>
    <w:pPr>
      <w:numPr>
        <w:numId w:val="27"/>
      </w:numPr>
    </w:pPr>
  </w:style>
  <w:style w:customStyle="1" w:styleId="CurrentList3" w:type="numbering">
    <w:name w:val="Current List3"/>
    <w:uiPriority w:val="99"/>
    <w:rsid w:val="00640951"/>
    <w:pPr>
      <w:numPr>
        <w:numId w:val="28"/>
      </w:numPr>
    </w:pPr>
  </w:style>
  <w:style w:customStyle="1" w:styleId="CurrentList4" w:type="numbering">
    <w:name w:val="Current List4"/>
    <w:uiPriority w:val="99"/>
    <w:rsid w:val="00F20885"/>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webSettings" Target="webSettings.xml"/><Relationship Id="rId26" Type="http://schemas.openxmlformats.org/officeDocument/2006/relationships/hyperlink" Target="https://rescipy-lectures.readthedocs.io/en/latest/appendices/useful_packages.html" TargetMode="External"/><Relationship Id="rId18" Type="http://schemas.openxmlformats.org/officeDocument/2006/relationships/hyperlink" Target="https://www.r-bloggers.com/2022/02/rstudio-on-kubernetes/" TargetMode="External"/><Relationship Id="rId39" Type="http://schemas.openxmlformats.org/officeDocument/2006/relationships/customXml" Target="../customXml/item2.xml"/><Relationship Id="rId21" Type="http://schemas.openxmlformats.org/officeDocument/2006/relationships/hyperlink" Target="https://cran.csiro.au" TargetMode="External"/><Relationship Id="rId12" Type="http://schemas.openxmlformats.org/officeDocument/2006/relationships/fontTable" Target="fontTable.xml"/><Relationship Id="rId33" Type="http://schemas.openxmlformats.org/officeDocument/2006/relationships/hyperlink" Target="https://docs.knime.com/ap/latest/python_installation_guide/index.html" TargetMode="External"/><Relationship Id="rId25" Type="http://schemas.openxmlformats.org/officeDocument/2006/relationships/hyperlink" Target="https://github.com/TomNicholas/Python-for-Scientists" TargetMode="External"/><Relationship Id="rId38" Type="http://schemas.openxmlformats.org/officeDocument/2006/relationships/customXml" Target="../customXml/item1.xml"/><Relationship Id="rId16" Type="http://schemas.openxmlformats.org/officeDocument/2006/relationships/numbering" Target="numbering.xml"/><Relationship Id="rId20" Type="http://schemas.openxmlformats.org/officeDocument/2006/relationships/hyperlink" Target="https://github.com/rocker-org/rocker" TargetMode="External"/><Relationship Id="rId11" Type="http://schemas.openxmlformats.org/officeDocument/2006/relationships/theme" Target="theme/theme1.xml"/><Relationship Id="rId37" Type="http://schemas.openxmlformats.org/officeDocument/2006/relationships/hyperlink" Target="https://cloudnative-pg.io" TargetMode="External"/><Relationship Id="rId32" Type="http://schemas.openxmlformats.org/officeDocument/2006/relationships/hyperlink" Target="https://hub.docker.com/r/knime/knime" TargetMode="External"/><Relationship Id="rId40" Type="http://schemas.openxmlformats.org/officeDocument/2006/relationships/customXml" Target="../customXml/item3.xml"/><Relationship Id="rId15" Type="http://schemas.openxmlformats.org/officeDocument/2006/relationships/styles" Target="styles.xml"/><Relationship Id="rId36" Type="http://schemas.openxmlformats.org/officeDocument/2006/relationships/hyperlink" Target="https://www.digitalocean.com/community/tutorials/how-to-deploy-postgres-to-kubernetes-cluster" TargetMode="External"/><Relationship Id="rId10" Type="http://schemas.openxmlformats.org/officeDocument/2006/relationships/footnotes" Target="footnotes.xml"/><Relationship Id="rId19" Type="http://schemas.openxmlformats.org/officeDocument/2006/relationships/hyperlink" Target="https://docs.posit.co/ide/server-pro/admin/job_launcher/kubernetes_plugin.html" TargetMode="External"/><Relationship Id="rId14" Type="http://schemas.openxmlformats.org/officeDocument/2006/relationships/settings" Target="settings.xml"/><Relationship Id="rId9" Type="http://schemas.openxmlformats.org/officeDocument/2006/relationships/comments" Target="comments.xml"/><Relationship Id="rId22" Type="http://schemas.openxmlformats.org/officeDocument/2006/relationships/hyperlink" Target="https://cran.r-project.org/web/views/" TargetMode="External"/><Relationship Id="rId27" Type="http://schemas.openxmlformats.org/officeDocument/2006/relationships/hyperlink" Target="https://pypi.org" TargetMode="External"/><Relationship Id="rId35" Type="http://schemas.openxmlformats.org/officeDocument/2006/relationships/hyperlink" Target="https://refine.dev/blog/postgres-on-kubernetes/" TargetMode="External"/></Relationships>
</file>

<file path=word/_rels/footnotes.xml.rels><?xml version="1.0" encoding="UTF-8" standalone="yes"?>

<Relationships  xmlns="http://schemas.openxmlformats.org/package/2006/relationships">
<Relationship Id="rId37" Type="http://schemas.openxmlformats.org/officeDocument/2006/relationships/hyperlink" Target="https://cloudnative-pg.io" TargetMode="External"/>
<Relationship Id="rId21" Type="http://schemas.openxmlformats.org/officeDocument/2006/relationships/hyperlink" Target="https://cran.csiro.au" TargetMode="External"/>
<Relationship Id="rId22" Type="http://schemas.openxmlformats.org/officeDocument/2006/relationships/hyperlink" Target="https://cran.r-project.org/web/views/" TargetMode="External"/>
<Relationship Id="rId33" Type="http://schemas.openxmlformats.org/officeDocument/2006/relationships/hyperlink" Target="https://docs.knime.com/ap/latest/python_installation_guide/index.html" TargetMode="External"/>
<Relationship Id="rId19" Type="http://schemas.openxmlformats.org/officeDocument/2006/relationships/hyperlink" Target="https://docs.posit.co/ide/server-pro/admin/job_launcher/kubernetes_plugin.html" TargetMode="External"/>
<Relationship Id="rId25" Type="http://schemas.openxmlformats.org/officeDocument/2006/relationships/hyperlink" Target="https://github.com/TomNicholas/Python-for-Scientists" TargetMode="External"/>
<Relationship Id="rId20" Type="http://schemas.openxmlformats.org/officeDocument/2006/relationships/hyperlink" Target="https://github.com/rocker-org/rocker" TargetMode="External"/>
<Relationship Id="rId32" Type="http://schemas.openxmlformats.org/officeDocument/2006/relationships/hyperlink" Target="https://hub.docker.com/r/knime/knime" TargetMode="External"/>
<Relationship Id="rId27" Type="http://schemas.openxmlformats.org/officeDocument/2006/relationships/hyperlink" Target="https://pypi.org" TargetMode="External"/>
<Relationship Id="rId35" Type="http://schemas.openxmlformats.org/officeDocument/2006/relationships/hyperlink" Target="https://refine.dev/blog/postgres-on-kubernetes/" TargetMode="External"/>
<Relationship Id="rId26" Type="http://schemas.openxmlformats.org/officeDocument/2006/relationships/hyperlink" Target="https://rescipy-lectures.readthedocs.io/en/latest/appendices/useful_packages.html" TargetMode="External"/>
<Relationship Id="rId36" Type="http://schemas.openxmlformats.org/officeDocument/2006/relationships/hyperlink" Target="https://www.digitalocean.com/community/tutorials/how-to-deploy-postgres-to-kubernetes-cluster" TargetMode="External"/>
<Relationship Id="rId18" Type="http://schemas.openxmlformats.org/officeDocument/2006/relationships/hyperlink" Target="https://www.r-bloggers.com/2022/02/rstudio-on-kuberne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CF60F6-760A-4B4D-AEC6-7F073862296E}"/>
</file>

<file path=customXml/itemProps2.xml><?xml version="1.0" encoding="utf-8"?>
<ds:datastoreItem xmlns:ds="http://schemas.openxmlformats.org/officeDocument/2006/customXml" ds:itemID="{34FD9DFC-FCD4-44E4-BCE1-6966C4BD53F8}"/>
</file>

<file path=customXml/itemProps3.xml><?xml version="1.0" encoding="utf-8"?>
<ds:datastoreItem xmlns:ds="http://schemas.openxmlformats.org/officeDocument/2006/customXml" ds:itemID="{3E759268-0849-448D-A397-DEFFCC96AB09}"/>
</file>

<file path=docProps/app.xml><?xml version="1.0" encoding="utf-8"?>
<Properties xmlns="http://schemas.openxmlformats.org/officeDocument/2006/extended-properties" xmlns:vt="http://schemas.openxmlformats.org/officeDocument/2006/docPropsVTypes">
  <Template>Normal.dotm</Template>
  <TotalTime>61</TotalTime>
  <Pages>7</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 3.3 &amp; 4.3 recommended analytics tools customisation needs for VRE</dc:title>
  <dc:creator/>
  <cp:keywords/>
  <cp:lastModifiedBy>alberto</cp:lastModifiedBy>
  <dcterms:created xsi:type="dcterms:W3CDTF">2026-07-13T06:14:35Z</dcterms:created>
  <dcterms:modified xsi:type="dcterms:W3CDTF">2026-07-13T16:14:35Z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qje.csl</vt:lpwstr>
  </property>
  <property fmtid="{D5CDD505-2E9C-101B-9397-08002B2CF9AE}" pid="3" name="date">
    <vt:lpwstr>2026-07-13</vt:lpwstr>
  </property>
  <property fmtid="{D5CDD505-2E9C-101B-9397-08002B2CF9AE}" pid="4" name="output">
    <vt:lpwstr/>
  </property>
  <property fmtid="{D5CDD505-2E9C-101B-9397-08002B2CF9AE}" pid="5" name="params">
    <vt:lpwstr/>
  </property>
  <property fmtid="{D5CDD505-2E9C-101B-9397-08002B2CF9AE}" pid="6" name="ContentTypeId">
    <vt:lpwstr>0x0101000782C1533C7AD74FAF51DA649FDA7DD4</vt:lpwstr>
  </property>
</Properties>
</file>