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ED7E" w14:textId="77777777" w:rsidR="009C2EDB" w:rsidRDefault="00000000">
      <w:pPr>
        <w:pStyle w:val="Title"/>
      </w:pPr>
      <w:r>
        <w:t>WP 6.5 Report - Course Finder Prototype Evaluation</w:t>
      </w:r>
    </w:p>
    <w:p w14:paraId="3155F761" w14:textId="77777777" w:rsidR="009C2EDB" w:rsidRDefault="00000000">
      <w:pPr>
        <w:pStyle w:val="Author"/>
      </w:pPr>
      <w:r>
        <w:t>[Jessie Roberts]</w:t>
      </w:r>
    </w:p>
    <w:p w14:paraId="4A0020C6" w14:textId="77777777" w:rsidR="009C2EDB" w:rsidRDefault="00000000">
      <w:pPr>
        <w:pStyle w:val="Date"/>
      </w:pPr>
      <w:r>
        <w:t>23 June 2026</w:t>
      </w:r>
    </w:p>
    <w:sdt>
      <w:sdtPr>
        <w:rPr>
          <w:rFonts w:asciiTheme="minorHAnsi" w:eastAsiaTheme="minorHAnsi" w:hAnsiTheme="minorHAnsi" w:cstheme="minorBidi"/>
          <w:color w:val="auto"/>
          <w:sz w:val="24"/>
          <w:szCs w:val="24"/>
        </w:rPr>
        <w:id w:val="808674214"/>
        <w:docPartObj>
          <w:docPartGallery w:val="Table of Contents"/>
          <w:docPartUnique/>
        </w:docPartObj>
      </w:sdtPr>
      <w:sdtContent>
        <w:p w14:paraId="01F63249" w14:textId="77777777" w:rsidR="009C2EDB" w:rsidRDefault="00000000">
          <w:pPr>
            <w:pStyle w:val="TOCHeading"/>
          </w:pPr>
          <w:r>
            <w:t>Table of Contents</w:t>
          </w:r>
        </w:p>
        <w:p w14:paraId="5CF3D2A4" w14:textId="77777777" w:rsidR="00F1457B" w:rsidRDefault="00000000">
          <w:pPr>
            <w:pStyle w:val="TOC1"/>
            <w:tabs>
              <w:tab w:val="right" w:leader="dot" w:pos="9350"/>
            </w:tabs>
            <w:rPr>
              <w:noProof/>
            </w:rPr>
          </w:pPr>
          <w:r>
            <w:fldChar w:fldCharType="begin"/>
          </w:r>
          <w:r>
            <w:instrText>TOC \o "1-3" \h \z \u</w:instrText>
          </w:r>
          <w:r>
            <w:fldChar w:fldCharType="separate"/>
          </w:r>
          <w:hyperlink w:anchor="_Toc233143362" w:history="1">
            <w:r w:rsidR="00F1457B" w:rsidRPr="003908E3">
              <w:rPr>
                <w:rStyle w:val="Hyperlink"/>
                <w:noProof/>
              </w:rPr>
              <w:t>1. Summary</w:t>
            </w:r>
            <w:r w:rsidR="00F1457B">
              <w:rPr>
                <w:noProof/>
                <w:webHidden/>
              </w:rPr>
              <w:tab/>
            </w:r>
            <w:r w:rsidR="00F1457B">
              <w:rPr>
                <w:noProof/>
                <w:webHidden/>
              </w:rPr>
              <w:fldChar w:fldCharType="begin"/>
            </w:r>
            <w:r w:rsidR="00F1457B">
              <w:rPr>
                <w:noProof/>
                <w:webHidden/>
              </w:rPr>
              <w:instrText xml:space="preserve"> PAGEREF _Toc233143362 \h </w:instrText>
            </w:r>
            <w:r w:rsidR="00F1457B">
              <w:rPr>
                <w:noProof/>
                <w:webHidden/>
              </w:rPr>
            </w:r>
            <w:r w:rsidR="00F1457B">
              <w:rPr>
                <w:noProof/>
                <w:webHidden/>
              </w:rPr>
              <w:fldChar w:fldCharType="separate"/>
            </w:r>
            <w:r w:rsidR="00F1457B">
              <w:rPr>
                <w:noProof/>
                <w:webHidden/>
              </w:rPr>
              <w:t>1</w:t>
            </w:r>
            <w:r w:rsidR="00F1457B">
              <w:rPr>
                <w:noProof/>
                <w:webHidden/>
              </w:rPr>
              <w:fldChar w:fldCharType="end"/>
            </w:r>
          </w:hyperlink>
        </w:p>
        <w:p w14:paraId="10E4B94C" w14:textId="77777777" w:rsidR="00F1457B" w:rsidRDefault="00F1457B">
          <w:pPr>
            <w:pStyle w:val="TOC1"/>
            <w:tabs>
              <w:tab w:val="right" w:leader="dot" w:pos="9350"/>
            </w:tabs>
            <w:rPr>
              <w:noProof/>
            </w:rPr>
          </w:pPr>
          <w:hyperlink w:anchor="_Toc233143363" w:history="1">
            <w:r w:rsidRPr="003908E3">
              <w:rPr>
                <w:rStyle w:val="Hyperlink"/>
                <w:noProof/>
              </w:rPr>
              <w:t>2. The Prototypes</w:t>
            </w:r>
            <w:r>
              <w:rPr>
                <w:noProof/>
                <w:webHidden/>
              </w:rPr>
              <w:tab/>
            </w:r>
            <w:r>
              <w:rPr>
                <w:noProof/>
                <w:webHidden/>
              </w:rPr>
              <w:fldChar w:fldCharType="begin"/>
            </w:r>
            <w:r>
              <w:rPr>
                <w:noProof/>
                <w:webHidden/>
              </w:rPr>
              <w:instrText xml:space="preserve"> PAGEREF _Toc233143363 \h </w:instrText>
            </w:r>
            <w:r>
              <w:rPr>
                <w:noProof/>
                <w:webHidden/>
              </w:rPr>
            </w:r>
            <w:r>
              <w:rPr>
                <w:noProof/>
                <w:webHidden/>
              </w:rPr>
              <w:fldChar w:fldCharType="separate"/>
            </w:r>
            <w:r>
              <w:rPr>
                <w:noProof/>
                <w:webHidden/>
              </w:rPr>
              <w:t>2</w:t>
            </w:r>
            <w:r>
              <w:rPr>
                <w:noProof/>
                <w:webHidden/>
              </w:rPr>
              <w:fldChar w:fldCharType="end"/>
            </w:r>
          </w:hyperlink>
        </w:p>
        <w:p w14:paraId="31A54950" w14:textId="77777777" w:rsidR="00F1457B" w:rsidRDefault="00F1457B">
          <w:pPr>
            <w:pStyle w:val="TOC2"/>
            <w:tabs>
              <w:tab w:val="right" w:leader="dot" w:pos="9350"/>
            </w:tabs>
            <w:rPr>
              <w:noProof/>
            </w:rPr>
          </w:pPr>
          <w:hyperlink w:anchor="_Toc233143364" w:history="1">
            <w:r w:rsidRPr="003908E3">
              <w:rPr>
                <w:rStyle w:val="Hyperlink"/>
                <w:noProof/>
              </w:rPr>
              <w:t>2.1 Prototype A: Guided Needs Assessment wizard</w:t>
            </w:r>
            <w:r>
              <w:rPr>
                <w:noProof/>
                <w:webHidden/>
              </w:rPr>
              <w:tab/>
            </w:r>
            <w:r>
              <w:rPr>
                <w:noProof/>
                <w:webHidden/>
              </w:rPr>
              <w:fldChar w:fldCharType="begin"/>
            </w:r>
            <w:r>
              <w:rPr>
                <w:noProof/>
                <w:webHidden/>
              </w:rPr>
              <w:instrText xml:space="preserve"> PAGEREF _Toc233143364 \h </w:instrText>
            </w:r>
            <w:r>
              <w:rPr>
                <w:noProof/>
                <w:webHidden/>
              </w:rPr>
            </w:r>
            <w:r>
              <w:rPr>
                <w:noProof/>
                <w:webHidden/>
              </w:rPr>
              <w:fldChar w:fldCharType="separate"/>
            </w:r>
            <w:r>
              <w:rPr>
                <w:noProof/>
                <w:webHidden/>
              </w:rPr>
              <w:t>2</w:t>
            </w:r>
            <w:r>
              <w:rPr>
                <w:noProof/>
                <w:webHidden/>
              </w:rPr>
              <w:fldChar w:fldCharType="end"/>
            </w:r>
          </w:hyperlink>
        </w:p>
        <w:p w14:paraId="2CFA5E73" w14:textId="77777777" w:rsidR="00F1457B" w:rsidRDefault="00F1457B">
          <w:pPr>
            <w:pStyle w:val="TOC2"/>
            <w:tabs>
              <w:tab w:val="right" w:leader="dot" w:pos="9350"/>
            </w:tabs>
            <w:rPr>
              <w:noProof/>
            </w:rPr>
          </w:pPr>
          <w:hyperlink w:anchor="_Toc233143365" w:history="1">
            <w:r w:rsidRPr="003908E3">
              <w:rPr>
                <w:rStyle w:val="Hyperlink"/>
                <w:noProof/>
              </w:rPr>
              <w:t>2.2 Prototype B: Course Finder dashboard</w:t>
            </w:r>
            <w:r>
              <w:rPr>
                <w:noProof/>
                <w:webHidden/>
              </w:rPr>
              <w:tab/>
            </w:r>
            <w:r>
              <w:rPr>
                <w:noProof/>
                <w:webHidden/>
              </w:rPr>
              <w:fldChar w:fldCharType="begin"/>
            </w:r>
            <w:r>
              <w:rPr>
                <w:noProof/>
                <w:webHidden/>
              </w:rPr>
              <w:instrText xml:space="preserve"> PAGEREF _Toc233143365 \h </w:instrText>
            </w:r>
            <w:r>
              <w:rPr>
                <w:noProof/>
                <w:webHidden/>
              </w:rPr>
            </w:r>
            <w:r>
              <w:rPr>
                <w:noProof/>
                <w:webHidden/>
              </w:rPr>
              <w:fldChar w:fldCharType="separate"/>
            </w:r>
            <w:r>
              <w:rPr>
                <w:noProof/>
                <w:webHidden/>
              </w:rPr>
              <w:t>3</w:t>
            </w:r>
            <w:r>
              <w:rPr>
                <w:noProof/>
                <w:webHidden/>
              </w:rPr>
              <w:fldChar w:fldCharType="end"/>
            </w:r>
          </w:hyperlink>
        </w:p>
        <w:p w14:paraId="1C063A32" w14:textId="77777777" w:rsidR="00F1457B" w:rsidRDefault="00F1457B">
          <w:pPr>
            <w:pStyle w:val="TOC1"/>
            <w:tabs>
              <w:tab w:val="right" w:leader="dot" w:pos="9350"/>
            </w:tabs>
            <w:rPr>
              <w:noProof/>
            </w:rPr>
          </w:pPr>
          <w:hyperlink w:anchor="_Toc233143366" w:history="1">
            <w:r w:rsidRPr="003908E3">
              <w:rPr>
                <w:rStyle w:val="Hyperlink"/>
                <w:noProof/>
              </w:rPr>
              <w:t>3. User Evaluation and Feedback</w:t>
            </w:r>
            <w:r>
              <w:rPr>
                <w:noProof/>
                <w:webHidden/>
              </w:rPr>
              <w:tab/>
            </w:r>
            <w:r>
              <w:rPr>
                <w:noProof/>
                <w:webHidden/>
              </w:rPr>
              <w:fldChar w:fldCharType="begin"/>
            </w:r>
            <w:r>
              <w:rPr>
                <w:noProof/>
                <w:webHidden/>
              </w:rPr>
              <w:instrText xml:space="preserve"> PAGEREF _Toc233143366 \h </w:instrText>
            </w:r>
            <w:r>
              <w:rPr>
                <w:noProof/>
                <w:webHidden/>
              </w:rPr>
            </w:r>
            <w:r>
              <w:rPr>
                <w:noProof/>
                <w:webHidden/>
              </w:rPr>
              <w:fldChar w:fldCharType="separate"/>
            </w:r>
            <w:r>
              <w:rPr>
                <w:noProof/>
                <w:webHidden/>
              </w:rPr>
              <w:t>3</w:t>
            </w:r>
            <w:r>
              <w:rPr>
                <w:noProof/>
                <w:webHidden/>
              </w:rPr>
              <w:fldChar w:fldCharType="end"/>
            </w:r>
          </w:hyperlink>
        </w:p>
        <w:p w14:paraId="35F35087" w14:textId="77777777" w:rsidR="00F1457B" w:rsidRDefault="00F1457B">
          <w:pPr>
            <w:pStyle w:val="TOC2"/>
            <w:tabs>
              <w:tab w:val="right" w:leader="dot" w:pos="9350"/>
            </w:tabs>
            <w:rPr>
              <w:noProof/>
            </w:rPr>
          </w:pPr>
          <w:hyperlink w:anchor="_Toc233143367" w:history="1">
            <w:r w:rsidRPr="003908E3">
              <w:rPr>
                <w:rStyle w:val="Hyperlink"/>
                <w:noProof/>
              </w:rPr>
              <w:t>3.1 Prioritised design changes</w:t>
            </w:r>
            <w:r>
              <w:rPr>
                <w:noProof/>
                <w:webHidden/>
              </w:rPr>
              <w:tab/>
            </w:r>
            <w:r>
              <w:rPr>
                <w:noProof/>
                <w:webHidden/>
              </w:rPr>
              <w:fldChar w:fldCharType="begin"/>
            </w:r>
            <w:r>
              <w:rPr>
                <w:noProof/>
                <w:webHidden/>
              </w:rPr>
              <w:instrText xml:space="preserve"> PAGEREF _Toc233143367 \h </w:instrText>
            </w:r>
            <w:r>
              <w:rPr>
                <w:noProof/>
                <w:webHidden/>
              </w:rPr>
            </w:r>
            <w:r>
              <w:rPr>
                <w:noProof/>
                <w:webHidden/>
              </w:rPr>
              <w:fldChar w:fldCharType="separate"/>
            </w:r>
            <w:r>
              <w:rPr>
                <w:noProof/>
                <w:webHidden/>
              </w:rPr>
              <w:t>5</w:t>
            </w:r>
            <w:r>
              <w:rPr>
                <w:noProof/>
                <w:webHidden/>
              </w:rPr>
              <w:fldChar w:fldCharType="end"/>
            </w:r>
          </w:hyperlink>
        </w:p>
        <w:p w14:paraId="52652601" w14:textId="77777777" w:rsidR="00F1457B" w:rsidRDefault="00F1457B">
          <w:pPr>
            <w:pStyle w:val="TOC2"/>
            <w:tabs>
              <w:tab w:val="right" w:leader="dot" w:pos="9350"/>
            </w:tabs>
            <w:rPr>
              <w:noProof/>
            </w:rPr>
          </w:pPr>
          <w:hyperlink w:anchor="_Toc233143368" w:history="1">
            <w:r w:rsidRPr="003908E3">
              <w:rPr>
                <w:rStyle w:val="Hyperlink"/>
                <w:noProof/>
              </w:rPr>
              <w:t>3.2 Pre-launch fixes</w:t>
            </w:r>
            <w:r>
              <w:rPr>
                <w:noProof/>
                <w:webHidden/>
              </w:rPr>
              <w:tab/>
            </w:r>
            <w:r>
              <w:rPr>
                <w:noProof/>
                <w:webHidden/>
              </w:rPr>
              <w:fldChar w:fldCharType="begin"/>
            </w:r>
            <w:r>
              <w:rPr>
                <w:noProof/>
                <w:webHidden/>
              </w:rPr>
              <w:instrText xml:space="preserve"> PAGEREF _Toc233143368 \h </w:instrText>
            </w:r>
            <w:r>
              <w:rPr>
                <w:noProof/>
                <w:webHidden/>
              </w:rPr>
            </w:r>
            <w:r>
              <w:rPr>
                <w:noProof/>
                <w:webHidden/>
              </w:rPr>
              <w:fldChar w:fldCharType="separate"/>
            </w:r>
            <w:r>
              <w:rPr>
                <w:noProof/>
                <w:webHidden/>
              </w:rPr>
              <w:t>6</w:t>
            </w:r>
            <w:r>
              <w:rPr>
                <w:noProof/>
                <w:webHidden/>
              </w:rPr>
              <w:fldChar w:fldCharType="end"/>
            </w:r>
          </w:hyperlink>
        </w:p>
        <w:p w14:paraId="0D6FE1D6" w14:textId="77777777" w:rsidR="00F1457B" w:rsidRDefault="00F1457B">
          <w:pPr>
            <w:pStyle w:val="TOC1"/>
            <w:tabs>
              <w:tab w:val="right" w:leader="dot" w:pos="9350"/>
            </w:tabs>
            <w:rPr>
              <w:noProof/>
            </w:rPr>
          </w:pPr>
          <w:hyperlink w:anchor="_Toc233143369" w:history="1">
            <w:r w:rsidRPr="003908E3">
              <w:rPr>
                <w:rStyle w:val="Hyperlink"/>
                <w:noProof/>
              </w:rPr>
              <w:t>4. Approaches to Converting the Prototypes into a Hosted Tool</w:t>
            </w:r>
            <w:r>
              <w:rPr>
                <w:noProof/>
                <w:webHidden/>
              </w:rPr>
              <w:tab/>
            </w:r>
            <w:r>
              <w:rPr>
                <w:noProof/>
                <w:webHidden/>
              </w:rPr>
              <w:fldChar w:fldCharType="begin"/>
            </w:r>
            <w:r>
              <w:rPr>
                <w:noProof/>
                <w:webHidden/>
              </w:rPr>
              <w:instrText xml:space="preserve"> PAGEREF _Toc233143369 \h </w:instrText>
            </w:r>
            <w:r>
              <w:rPr>
                <w:noProof/>
                <w:webHidden/>
              </w:rPr>
            </w:r>
            <w:r>
              <w:rPr>
                <w:noProof/>
                <w:webHidden/>
              </w:rPr>
              <w:fldChar w:fldCharType="separate"/>
            </w:r>
            <w:r>
              <w:rPr>
                <w:noProof/>
                <w:webHidden/>
              </w:rPr>
              <w:t>6</w:t>
            </w:r>
            <w:r>
              <w:rPr>
                <w:noProof/>
                <w:webHidden/>
              </w:rPr>
              <w:fldChar w:fldCharType="end"/>
            </w:r>
          </w:hyperlink>
        </w:p>
        <w:p w14:paraId="183790AF" w14:textId="77777777" w:rsidR="00F1457B" w:rsidRDefault="00F1457B">
          <w:pPr>
            <w:pStyle w:val="TOC1"/>
            <w:tabs>
              <w:tab w:val="right" w:leader="dot" w:pos="9350"/>
            </w:tabs>
            <w:rPr>
              <w:noProof/>
            </w:rPr>
          </w:pPr>
          <w:hyperlink w:anchor="_Toc233143370" w:history="1">
            <w:r w:rsidRPr="003908E3">
              <w:rPr>
                <w:rStyle w:val="Hyperlink"/>
                <w:noProof/>
              </w:rPr>
              <w:t>5. Data Currency</w:t>
            </w:r>
            <w:r>
              <w:rPr>
                <w:noProof/>
                <w:webHidden/>
              </w:rPr>
              <w:tab/>
            </w:r>
            <w:r>
              <w:rPr>
                <w:noProof/>
                <w:webHidden/>
              </w:rPr>
              <w:fldChar w:fldCharType="begin"/>
            </w:r>
            <w:r>
              <w:rPr>
                <w:noProof/>
                <w:webHidden/>
              </w:rPr>
              <w:instrText xml:space="preserve"> PAGEREF _Toc233143370 \h </w:instrText>
            </w:r>
            <w:r>
              <w:rPr>
                <w:noProof/>
                <w:webHidden/>
              </w:rPr>
            </w:r>
            <w:r>
              <w:rPr>
                <w:noProof/>
                <w:webHidden/>
              </w:rPr>
              <w:fldChar w:fldCharType="separate"/>
            </w:r>
            <w:r>
              <w:rPr>
                <w:noProof/>
                <w:webHidden/>
              </w:rPr>
              <w:t>8</w:t>
            </w:r>
            <w:r>
              <w:rPr>
                <w:noProof/>
                <w:webHidden/>
              </w:rPr>
              <w:fldChar w:fldCharType="end"/>
            </w:r>
          </w:hyperlink>
        </w:p>
        <w:p w14:paraId="26B6370F" w14:textId="77777777" w:rsidR="00F1457B" w:rsidRDefault="00F1457B">
          <w:pPr>
            <w:pStyle w:val="TOC2"/>
            <w:tabs>
              <w:tab w:val="right" w:leader="dot" w:pos="9350"/>
            </w:tabs>
            <w:rPr>
              <w:noProof/>
            </w:rPr>
          </w:pPr>
          <w:hyperlink w:anchor="_Toc233143371" w:history="1">
            <w:r w:rsidRPr="003908E3">
              <w:rPr>
                <w:rStyle w:val="Hyperlink"/>
                <w:noProof/>
              </w:rPr>
              <w:t>5.1 The problem</w:t>
            </w:r>
            <w:r>
              <w:rPr>
                <w:noProof/>
                <w:webHidden/>
              </w:rPr>
              <w:tab/>
            </w:r>
            <w:r>
              <w:rPr>
                <w:noProof/>
                <w:webHidden/>
              </w:rPr>
              <w:fldChar w:fldCharType="begin"/>
            </w:r>
            <w:r>
              <w:rPr>
                <w:noProof/>
                <w:webHidden/>
              </w:rPr>
              <w:instrText xml:space="preserve"> PAGEREF _Toc233143371 \h </w:instrText>
            </w:r>
            <w:r>
              <w:rPr>
                <w:noProof/>
                <w:webHidden/>
              </w:rPr>
            </w:r>
            <w:r>
              <w:rPr>
                <w:noProof/>
                <w:webHidden/>
              </w:rPr>
              <w:fldChar w:fldCharType="separate"/>
            </w:r>
            <w:r>
              <w:rPr>
                <w:noProof/>
                <w:webHidden/>
              </w:rPr>
              <w:t>8</w:t>
            </w:r>
            <w:r>
              <w:rPr>
                <w:noProof/>
                <w:webHidden/>
              </w:rPr>
              <w:fldChar w:fldCharType="end"/>
            </w:r>
          </w:hyperlink>
        </w:p>
        <w:p w14:paraId="376AF7BE" w14:textId="77777777" w:rsidR="00F1457B" w:rsidRDefault="00F1457B">
          <w:pPr>
            <w:pStyle w:val="TOC2"/>
            <w:tabs>
              <w:tab w:val="right" w:leader="dot" w:pos="9350"/>
            </w:tabs>
            <w:rPr>
              <w:noProof/>
            </w:rPr>
          </w:pPr>
          <w:hyperlink w:anchor="_Toc233143372" w:history="1">
            <w:r w:rsidRPr="003908E3">
              <w:rPr>
                <w:rStyle w:val="Hyperlink"/>
                <w:noProof/>
              </w:rPr>
              <w:t>5.2 The one-off training gap</w:t>
            </w:r>
            <w:r>
              <w:rPr>
                <w:noProof/>
                <w:webHidden/>
              </w:rPr>
              <w:tab/>
            </w:r>
            <w:r>
              <w:rPr>
                <w:noProof/>
                <w:webHidden/>
              </w:rPr>
              <w:fldChar w:fldCharType="begin"/>
            </w:r>
            <w:r>
              <w:rPr>
                <w:noProof/>
                <w:webHidden/>
              </w:rPr>
              <w:instrText xml:space="preserve"> PAGEREF _Toc233143372 \h </w:instrText>
            </w:r>
            <w:r>
              <w:rPr>
                <w:noProof/>
                <w:webHidden/>
              </w:rPr>
            </w:r>
            <w:r>
              <w:rPr>
                <w:noProof/>
                <w:webHidden/>
              </w:rPr>
              <w:fldChar w:fldCharType="separate"/>
            </w:r>
            <w:r>
              <w:rPr>
                <w:noProof/>
                <w:webHidden/>
              </w:rPr>
              <w:t>8</w:t>
            </w:r>
            <w:r>
              <w:rPr>
                <w:noProof/>
                <w:webHidden/>
              </w:rPr>
              <w:fldChar w:fldCharType="end"/>
            </w:r>
          </w:hyperlink>
        </w:p>
        <w:p w14:paraId="1DAEFDD5" w14:textId="77777777" w:rsidR="00F1457B" w:rsidRDefault="00F1457B">
          <w:pPr>
            <w:pStyle w:val="TOC2"/>
            <w:tabs>
              <w:tab w:val="right" w:leader="dot" w:pos="9350"/>
            </w:tabs>
            <w:rPr>
              <w:noProof/>
            </w:rPr>
          </w:pPr>
          <w:hyperlink w:anchor="_Toc233143373" w:history="1">
            <w:r w:rsidRPr="003908E3">
              <w:rPr>
                <w:rStyle w:val="Hyperlink"/>
                <w:noProof/>
              </w:rPr>
              <w:t>5.3 From protocol to agent: automating database updates</w:t>
            </w:r>
            <w:r>
              <w:rPr>
                <w:noProof/>
                <w:webHidden/>
              </w:rPr>
              <w:tab/>
            </w:r>
            <w:r>
              <w:rPr>
                <w:noProof/>
                <w:webHidden/>
              </w:rPr>
              <w:fldChar w:fldCharType="begin"/>
            </w:r>
            <w:r>
              <w:rPr>
                <w:noProof/>
                <w:webHidden/>
              </w:rPr>
              <w:instrText xml:space="preserve"> PAGEREF _Toc233143373 \h </w:instrText>
            </w:r>
            <w:r>
              <w:rPr>
                <w:noProof/>
                <w:webHidden/>
              </w:rPr>
            </w:r>
            <w:r>
              <w:rPr>
                <w:noProof/>
                <w:webHidden/>
              </w:rPr>
              <w:fldChar w:fldCharType="separate"/>
            </w:r>
            <w:r>
              <w:rPr>
                <w:noProof/>
                <w:webHidden/>
              </w:rPr>
              <w:t>9</w:t>
            </w:r>
            <w:r>
              <w:rPr>
                <w:noProof/>
                <w:webHidden/>
              </w:rPr>
              <w:fldChar w:fldCharType="end"/>
            </w:r>
          </w:hyperlink>
        </w:p>
        <w:p w14:paraId="5D4C84A2" w14:textId="77777777" w:rsidR="00F1457B" w:rsidRDefault="00F1457B">
          <w:pPr>
            <w:pStyle w:val="TOC2"/>
            <w:tabs>
              <w:tab w:val="right" w:leader="dot" w:pos="9350"/>
            </w:tabs>
            <w:rPr>
              <w:noProof/>
            </w:rPr>
          </w:pPr>
          <w:hyperlink w:anchor="_Toc233143374" w:history="1">
            <w:r w:rsidRPr="003908E3">
              <w:rPr>
                <w:rStyle w:val="Hyperlink"/>
                <w:noProof/>
              </w:rPr>
              <w:t>5.4 Implementing Community Feedback</w:t>
            </w:r>
            <w:r>
              <w:rPr>
                <w:noProof/>
                <w:webHidden/>
              </w:rPr>
              <w:tab/>
            </w:r>
            <w:r>
              <w:rPr>
                <w:noProof/>
                <w:webHidden/>
              </w:rPr>
              <w:fldChar w:fldCharType="begin"/>
            </w:r>
            <w:r>
              <w:rPr>
                <w:noProof/>
                <w:webHidden/>
              </w:rPr>
              <w:instrText xml:space="preserve"> PAGEREF _Toc233143374 \h </w:instrText>
            </w:r>
            <w:r>
              <w:rPr>
                <w:noProof/>
                <w:webHidden/>
              </w:rPr>
            </w:r>
            <w:r>
              <w:rPr>
                <w:noProof/>
                <w:webHidden/>
              </w:rPr>
              <w:fldChar w:fldCharType="separate"/>
            </w:r>
            <w:r>
              <w:rPr>
                <w:noProof/>
                <w:webHidden/>
              </w:rPr>
              <w:t>10</w:t>
            </w:r>
            <w:r>
              <w:rPr>
                <w:noProof/>
                <w:webHidden/>
              </w:rPr>
              <w:fldChar w:fldCharType="end"/>
            </w:r>
          </w:hyperlink>
        </w:p>
        <w:p w14:paraId="5B8913CA" w14:textId="77777777" w:rsidR="00F1457B" w:rsidRDefault="00F1457B">
          <w:pPr>
            <w:pStyle w:val="TOC1"/>
            <w:tabs>
              <w:tab w:val="right" w:leader="dot" w:pos="9350"/>
            </w:tabs>
            <w:rPr>
              <w:noProof/>
            </w:rPr>
          </w:pPr>
          <w:hyperlink w:anchor="_Toc233143375" w:history="1">
            <w:r w:rsidRPr="003908E3">
              <w:rPr>
                <w:rStyle w:val="Hyperlink"/>
                <w:noProof/>
              </w:rPr>
              <w:t>6. Future Development</w:t>
            </w:r>
            <w:r>
              <w:rPr>
                <w:noProof/>
                <w:webHidden/>
              </w:rPr>
              <w:tab/>
            </w:r>
            <w:r>
              <w:rPr>
                <w:noProof/>
                <w:webHidden/>
              </w:rPr>
              <w:fldChar w:fldCharType="begin"/>
            </w:r>
            <w:r>
              <w:rPr>
                <w:noProof/>
                <w:webHidden/>
              </w:rPr>
              <w:instrText xml:space="preserve"> PAGEREF _Toc233143375 \h </w:instrText>
            </w:r>
            <w:r>
              <w:rPr>
                <w:noProof/>
                <w:webHidden/>
              </w:rPr>
            </w:r>
            <w:r>
              <w:rPr>
                <w:noProof/>
                <w:webHidden/>
              </w:rPr>
              <w:fldChar w:fldCharType="separate"/>
            </w:r>
            <w:r>
              <w:rPr>
                <w:noProof/>
                <w:webHidden/>
              </w:rPr>
              <w:t>11</w:t>
            </w:r>
            <w:r>
              <w:rPr>
                <w:noProof/>
                <w:webHidden/>
              </w:rPr>
              <w:fldChar w:fldCharType="end"/>
            </w:r>
          </w:hyperlink>
        </w:p>
        <w:p w14:paraId="34C91D87" w14:textId="77777777" w:rsidR="00F1457B" w:rsidRDefault="00F1457B">
          <w:pPr>
            <w:pStyle w:val="TOC1"/>
            <w:tabs>
              <w:tab w:val="right" w:leader="dot" w:pos="9350"/>
            </w:tabs>
            <w:rPr>
              <w:noProof/>
            </w:rPr>
          </w:pPr>
          <w:hyperlink w:anchor="_Toc233143376" w:history="1">
            <w:r w:rsidRPr="003908E3">
              <w:rPr>
                <w:rStyle w:val="Hyperlink"/>
                <w:noProof/>
              </w:rPr>
              <w:t>7. Risks</w:t>
            </w:r>
            <w:r>
              <w:rPr>
                <w:noProof/>
                <w:webHidden/>
              </w:rPr>
              <w:tab/>
            </w:r>
            <w:r>
              <w:rPr>
                <w:noProof/>
                <w:webHidden/>
              </w:rPr>
              <w:fldChar w:fldCharType="begin"/>
            </w:r>
            <w:r>
              <w:rPr>
                <w:noProof/>
                <w:webHidden/>
              </w:rPr>
              <w:instrText xml:space="preserve"> PAGEREF _Toc233143376 \h </w:instrText>
            </w:r>
            <w:r>
              <w:rPr>
                <w:noProof/>
                <w:webHidden/>
              </w:rPr>
            </w:r>
            <w:r>
              <w:rPr>
                <w:noProof/>
                <w:webHidden/>
              </w:rPr>
              <w:fldChar w:fldCharType="separate"/>
            </w:r>
            <w:r>
              <w:rPr>
                <w:noProof/>
                <w:webHidden/>
              </w:rPr>
              <w:t>11</w:t>
            </w:r>
            <w:r>
              <w:rPr>
                <w:noProof/>
                <w:webHidden/>
              </w:rPr>
              <w:fldChar w:fldCharType="end"/>
            </w:r>
          </w:hyperlink>
        </w:p>
        <w:p w14:paraId="227E8229" w14:textId="77777777" w:rsidR="00F1457B" w:rsidRDefault="00F1457B">
          <w:pPr>
            <w:pStyle w:val="TOC1"/>
            <w:tabs>
              <w:tab w:val="right" w:leader="dot" w:pos="9350"/>
            </w:tabs>
            <w:rPr>
              <w:noProof/>
            </w:rPr>
          </w:pPr>
          <w:hyperlink w:anchor="_Toc233143377" w:history="1">
            <w:r w:rsidRPr="003908E3">
              <w:rPr>
                <w:rStyle w:val="Hyperlink"/>
                <w:noProof/>
              </w:rPr>
              <w:t>8. Appendix: User Feedback Synthesis</w:t>
            </w:r>
            <w:r>
              <w:rPr>
                <w:noProof/>
                <w:webHidden/>
              </w:rPr>
              <w:tab/>
            </w:r>
            <w:r>
              <w:rPr>
                <w:noProof/>
                <w:webHidden/>
              </w:rPr>
              <w:fldChar w:fldCharType="begin"/>
            </w:r>
            <w:r>
              <w:rPr>
                <w:noProof/>
                <w:webHidden/>
              </w:rPr>
              <w:instrText xml:space="preserve"> PAGEREF _Toc233143377 \h </w:instrText>
            </w:r>
            <w:r>
              <w:rPr>
                <w:noProof/>
                <w:webHidden/>
              </w:rPr>
            </w:r>
            <w:r>
              <w:rPr>
                <w:noProof/>
                <w:webHidden/>
              </w:rPr>
              <w:fldChar w:fldCharType="separate"/>
            </w:r>
            <w:r>
              <w:rPr>
                <w:noProof/>
                <w:webHidden/>
              </w:rPr>
              <w:t>12</w:t>
            </w:r>
            <w:r>
              <w:rPr>
                <w:noProof/>
                <w:webHidden/>
              </w:rPr>
              <w:fldChar w:fldCharType="end"/>
            </w:r>
          </w:hyperlink>
        </w:p>
        <w:p w14:paraId="6A54289F" w14:textId="77777777" w:rsidR="00F1457B" w:rsidRDefault="00F1457B">
          <w:pPr>
            <w:pStyle w:val="TOC2"/>
            <w:tabs>
              <w:tab w:val="right" w:leader="dot" w:pos="9350"/>
            </w:tabs>
            <w:rPr>
              <w:noProof/>
            </w:rPr>
          </w:pPr>
          <w:hyperlink w:anchor="_Toc233143378" w:history="1">
            <w:r w:rsidRPr="003908E3">
              <w:rPr>
                <w:rStyle w:val="Hyperlink"/>
                <w:noProof/>
              </w:rPr>
              <w:t>8.1 Method and participants</w:t>
            </w:r>
            <w:r>
              <w:rPr>
                <w:noProof/>
                <w:webHidden/>
              </w:rPr>
              <w:tab/>
            </w:r>
            <w:r>
              <w:rPr>
                <w:noProof/>
                <w:webHidden/>
              </w:rPr>
              <w:fldChar w:fldCharType="begin"/>
            </w:r>
            <w:r>
              <w:rPr>
                <w:noProof/>
                <w:webHidden/>
              </w:rPr>
              <w:instrText xml:space="preserve"> PAGEREF _Toc233143378 \h </w:instrText>
            </w:r>
            <w:r>
              <w:rPr>
                <w:noProof/>
                <w:webHidden/>
              </w:rPr>
            </w:r>
            <w:r>
              <w:rPr>
                <w:noProof/>
                <w:webHidden/>
              </w:rPr>
              <w:fldChar w:fldCharType="separate"/>
            </w:r>
            <w:r>
              <w:rPr>
                <w:noProof/>
                <w:webHidden/>
              </w:rPr>
              <w:t>12</w:t>
            </w:r>
            <w:r>
              <w:rPr>
                <w:noProof/>
                <w:webHidden/>
              </w:rPr>
              <w:fldChar w:fldCharType="end"/>
            </w:r>
          </w:hyperlink>
        </w:p>
        <w:p w14:paraId="39A751C6" w14:textId="77777777" w:rsidR="00F1457B" w:rsidRDefault="00F1457B">
          <w:pPr>
            <w:pStyle w:val="TOC2"/>
            <w:tabs>
              <w:tab w:val="right" w:leader="dot" w:pos="9350"/>
            </w:tabs>
            <w:rPr>
              <w:noProof/>
            </w:rPr>
          </w:pPr>
          <w:hyperlink w:anchor="_Toc233143379" w:history="1">
            <w:r w:rsidRPr="003908E3">
              <w:rPr>
                <w:rStyle w:val="Hyperlink"/>
                <w:noProof/>
              </w:rPr>
              <w:t>8.2 Overall preference</w:t>
            </w:r>
            <w:r>
              <w:rPr>
                <w:noProof/>
                <w:webHidden/>
              </w:rPr>
              <w:tab/>
            </w:r>
            <w:r>
              <w:rPr>
                <w:noProof/>
                <w:webHidden/>
              </w:rPr>
              <w:fldChar w:fldCharType="begin"/>
            </w:r>
            <w:r>
              <w:rPr>
                <w:noProof/>
                <w:webHidden/>
              </w:rPr>
              <w:instrText xml:space="preserve"> PAGEREF _Toc233143379 \h </w:instrText>
            </w:r>
            <w:r>
              <w:rPr>
                <w:noProof/>
                <w:webHidden/>
              </w:rPr>
            </w:r>
            <w:r>
              <w:rPr>
                <w:noProof/>
                <w:webHidden/>
              </w:rPr>
              <w:fldChar w:fldCharType="separate"/>
            </w:r>
            <w:r>
              <w:rPr>
                <w:noProof/>
                <w:webHidden/>
              </w:rPr>
              <w:t>12</w:t>
            </w:r>
            <w:r>
              <w:rPr>
                <w:noProof/>
                <w:webHidden/>
              </w:rPr>
              <w:fldChar w:fldCharType="end"/>
            </w:r>
          </w:hyperlink>
        </w:p>
        <w:p w14:paraId="62F8F5FD" w14:textId="77777777" w:rsidR="00F1457B" w:rsidRDefault="00F1457B">
          <w:pPr>
            <w:pStyle w:val="TOC2"/>
            <w:tabs>
              <w:tab w:val="right" w:leader="dot" w:pos="9350"/>
            </w:tabs>
            <w:rPr>
              <w:noProof/>
            </w:rPr>
          </w:pPr>
          <w:hyperlink w:anchor="_Toc233143380" w:history="1">
            <w:r w:rsidRPr="003908E3">
              <w:rPr>
                <w:rStyle w:val="Hyperlink"/>
                <w:noProof/>
              </w:rPr>
              <w:t>8.3 Thematic synthesis</w:t>
            </w:r>
            <w:r>
              <w:rPr>
                <w:noProof/>
                <w:webHidden/>
              </w:rPr>
              <w:tab/>
            </w:r>
            <w:r>
              <w:rPr>
                <w:noProof/>
                <w:webHidden/>
              </w:rPr>
              <w:fldChar w:fldCharType="begin"/>
            </w:r>
            <w:r>
              <w:rPr>
                <w:noProof/>
                <w:webHidden/>
              </w:rPr>
              <w:instrText xml:space="preserve"> PAGEREF _Toc233143380 \h </w:instrText>
            </w:r>
            <w:r>
              <w:rPr>
                <w:noProof/>
                <w:webHidden/>
              </w:rPr>
            </w:r>
            <w:r>
              <w:rPr>
                <w:noProof/>
                <w:webHidden/>
              </w:rPr>
              <w:fldChar w:fldCharType="separate"/>
            </w:r>
            <w:r>
              <w:rPr>
                <w:noProof/>
                <w:webHidden/>
              </w:rPr>
              <w:t>13</w:t>
            </w:r>
            <w:r>
              <w:rPr>
                <w:noProof/>
                <w:webHidden/>
              </w:rPr>
              <w:fldChar w:fldCharType="end"/>
            </w:r>
          </w:hyperlink>
        </w:p>
        <w:p w14:paraId="0401DBAE" w14:textId="77777777" w:rsidR="00F1457B" w:rsidRDefault="00F1457B">
          <w:pPr>
            <w:pStyle w:val="TOC2"/>
            <w:tabs>
              <w:tab w:val="right" w:leader="dot" w:pos="9350"/>
            </w:tabs>
            <w:rPr>
              <w:noProof/>
            </w:rPr>
          </w:pPr>
          <w:hyperlink w:anchor="_Toc233143381" w:history="1">
            <w:r w:rsidRPr="003908E3">
              <w:rPr>
                <w:rStyle w:val="Hyperlink"/>
                <w:noProof/>
              </w:rPr>
              <w:t>8.4 Design-change register (candidate changes for future implementation)</w:t>
            </w:r>
            <w:r>
              <w:rPr>
                <w:noProof/>
                <w:webHidden/>
              </w:rPr>
              <w:tab/>
            </w:r>
            <w:r>
              <w:rPr>
                <w:noProof/>
                <w:webHidden/>
              </w:rPr>
              <w:fldChar w:fldCharType="begin"/>
            </w:r>
            <w:r>
              <w:rPr>
                <w:noProof/>
                <w:webHidden/>
              </w:rPr>
              <w:instrText xml:space="preserve"> PAGEREF _Toc233143381 \h </w:instrText>
            </w:r>
            <w:r>
              <w:rPr>
                <w:noProof/>
                <w:webHidden/>
              </w:rPr>
            </w:r>
            <w:r>
              <w:rPr>
                <w:noProof/>
                <w:webHidden/>
              </w:rPr>
              <w:fldChar w:fldCharType="separate"/>
            </w:r>
            <w:r>
              <w:rPr>
                <w:noProof/>
                <w:webHidden/>
              </w:rPr>
              <w:t>18</w:t>
            </w:r>
            <w:r>
              <w:rPr>
                <w:noProof/>
                <w:webHidden/>
              </w:rPr>
              <w:fldChar w:fldCharType="end"/>
            </w:r>
          </w:hyperlink>
        </w:p>
        <w:p w14:paraId="565563D9" w14:textId="77777777" w:rsidR="00F1457B" w:rsidRDefault="00F1457B">
          <w:pPr>
            <w:pStyle w:val="TOC2"/>
            <w:tabs>
              <w:tab w:val="right" w:leader="dot" w:pos="9350"/>
            </w:tabs>
            <w:rPr>
              <w:noProof/>
            </w:rPr>
          </w:pPr>
          <w:hyperlink w:anchor="_Toc233143382" w:history="1">
            <w:r w:rsidRPr="003908E3">
              <w:rPr>
                <w:rStyle w:val="Hyperlink"/>
                <w:noProof/>
              </w:rPr>
              <w:t>8.5 Data-quality implications of the feedback</w:t>
            </w:r>
            <w:r>
              <w:rPr>
                <w:noProof/>
                <w:webHidden/>
              </w:rPr>
              <w:tab/>
            </w:r>
            <w:r>
              <w:rPr>
                <w:noProof/>
                <w:webHidden/>
              </w:rPr>
              <w:fldChar w:fldCharType="begin"/>
            </w:r>
            <w:r>
              <w:rPr>
                <w:noProof/>
                <w:webHidden/>
              </w:rPr>
              <w:instrText xml:space="preserve"> PAGEREF _Toc233143382 \h </w:instrText>
            </w:r>
            <w:r>
              <w:rPr>
                <w:noProof/>
                <w:webHidden/>
              </w:rPr>
            </w:r>
            <w:r>
              <w:rPr>
                <w:noProof/>
                <w:webHidden/>
              </w:rPr>
              <w:fldChar w:fldCharType="separate"/>
            </w:r>
            <w:r>
              <w:rPr>
                <w:noProof/>
                <w:webHidden/>
              </w:rPr>
              <w:t>25</w:t>
            </w:r>
            <w:r>
              <w:rPr>
                <w:noProof/>
                <w:webHidden/>
              </w:rPr>
              <w:fldChar w:fldCharType="end"/>
            </w:r>
          </w:hyperlink>
        </w:p>
        <w:p w14:paraId="24E45A2B" w14:textId="77777777" w:rsidR="009C2EDB" w:rsidRDefault="00000000">
          <w:r>
            <w:fldChar w:fldCharType="end"/>
          </w:r>
        </w:p>
      </w:sdtContent>
    </w:sdt>
    <w:p w14:paraId="371C456E" w14:textId="77777777" w:rsidR="00B0606E" w:rsidRDefault="00B0606E">
      <w:pPr>
        <w:rPr>
          <w:rFonts w:asciiTheme="majorHAnsi" w:eastAsiaTheme="majorEastAsia" w:hAnsiTheme="majorHAnsi" w:cstheme="majorBidi"/>
          <w:b/>
          <w:bCs/>
          <w:color w:val="4F81BD" w:themeColor="accent1"/>
          <w:sz w:val="32"/>
          <w:szCs w:val="32"/>
        </w:rPr>
      </w:pPr>
      <w:bookmarkStart w:id="0" w:name="_Toc233143362"/>
      <w:bookmarkStart w:id="1" w:name="summary"/>
      <w:r>
        <w:br w:type="page"/>
      </w:r>
    </w:p>
    <w:p w14:paraId="6763F165" w14:textId="1FE53483" w:rsidR="009C2EDB" w:rsidRDefault="00000000">
      <w:pPr>
        <w:pStyle w:val="Heading1"/>
      </w:pPr>
      <w:r>
        <w:lastRenderedPageBreak/>
        <w:t>1. Summary</w:t>
      </w:r>
      <w:bookmarkEnd w:id="0"/>
    </w:p>
    <w:p w14:paraId="00309E5D" w14:textId="77777777" w:rsidR="009C2EDB" w:rsidRDefault="00000000">
      <w:pPr>
        <w:pStyle w:val="FirstParagraph"/>
      </w:pPr>
      <w:r>
        <w:t>Work Package 6.5 requires the evaluation of the prototypes developed in Work Package 6.4. This report evaluates these prototypes in terms of user testing, hosting pathways, data currency risks, budget estimates, and a proposed approach to maintaining the underlying coursework database through agent-assisted updates.</w:t>
      </w:r>
    </w:p>
    <w:p w14:paraId="64381420" w14:textId="77777777" w:rsidR="009C2EDB" w:rsidRDefault="00000000">
      <w:pPr>
        <w:pStyle w:val="BodyText"/>
      </w:pPr>
      <w:r>
        <w:t xml:space="preserve">Two functional prototypes were developed and user feedback collected from eight reviewers coprising PhD students and health researchers from The QUT Centre for Data Science. Reviewers were from applied statistics, health, biomedical science and computer sciences. Prototype A is a guided needs-assessment wizard that walks a researcher through </w:t>
      </w:r>
      <w:r>
        <w:rPr>
          <w:i/>
          <w:iCs/>
        </w:rPr>
        <w:t>[insert final question number]</w:t>
      </w:r>
      <w:r>
        <w:t xml:space="preserve"> questions and returns a ranked shortlist of matching courses. Prototype B is a filterable dashboard that exposes the full coursework database through faceted filters and free-text search. Both prototypes are build on the same database, which at the time of writing consisted of 725 records. </w:t>
      </w:r>
      <w:r>
        <w:rPr>
          <w:i/>
          <w:iCs/>
        </w:rPr>
        <w:t>[check final database number]</w:t>
      </w:r>
    </w:p>
    <w:p w14:paraId="5668EE43" w14:textId="77777777" w:rsidR="009C2EDB" w:rsidRDefault="00000000">
      <w:pPr>
        <w:pStyle w:val="BodyText"/>
      </w:pPr>
      <w:r>
        <w:t>This section outlines pathways for converting the prototypes into a hosted tool. The principal sustainability risk is informational rather than technical: the tool’s value decays as the underlying database ages and becomes out of data, additionally an important share of quality Australian training is delivered through one-off workshops or courses that are difficult to capture within the data collection protocol and quickly become out of date. Most of these are not repeated and the material is not available post the event. If the search strategy does capture these offerings, they soon become out of date as the event passes. Recommended mitigations include conversion of the search protocol into a semi-autonomous update agent with human screening retained, as well as implementing a record in the database for each provider, rather than an individual course offering. Unfortunately, the current prototypes do not facilitate this easily as these providers would need to be in a second database that was surfaced through the tool through a different mechanic other than simple database filtering. It is also very important to note that the landscape of AI and LLM training generally, and the use of these tools in the research workflow, is changing at a rapid pace and a more frequent update cadence, and target tool update, is recommended for these domains. An agentic approach could make the required cadence feasible.</w:t>
      </w:r>
    </w:p>
    <w:p w14:paraId="6003BD08" w14:textId="77777777" w:rsidR="009C2EDB" w:rsidRDefault="00000000">
      <w:pPr>
        <w:pStyle w:val="Heading1"/>
      </w:pPr>
      <w:bookmarkStart w:id="2" w:name="_Toc233143363"/>
      <w:bookmarkStart w:id="3" w:name="the-prototypes"/>
      <w:bookmarkEnd w:id="1"/>
      <w:r>
        <w:t>2. The Prototypes</w:t>
      </w:r>
      <w:bookmarkEnd w:id="2"/>
    </w:p>
    <w:p w14:paraId="0A77BCCB" w14:textId="77777777" w:rsidR="009C2EDB" w:rsidRDefault="00000000">
      <w:pPr>
        <w:pStyle w:val="Heading2"/>
      </w:pPr>
      <w:bookmarkStart w:id="4" w:name="_Toc233143364"/>
      <w:bookmarkStart w:id="5" w:name="Xbbdbe5c4aafc407235790107d32c0694a5589eb"/>
      <w:r>
        <w:t>2.1 Prototype A: Guided Needs Assessment wizard</w:t>
      </w:r>
      <w:bookmarkEnd w:id="4"/>
    </w:p>
    <w:p w14:paraId="2E9265E7" w14:textId="77777777" w:rsidR="009C2EDB" w:rsidRDefault="00000000">
      <w:pPr>
        <w:pStyle w:val="FirstParagraph"/>
      </w:pPr>
      <w:r>
        <w:t>Prototype A (</w:t>
      </w:r>
      <w:r>
        <w:rPr>
          <w:rStyle w:val="VerbatimChar"/>
        </w:rPr>
        <w:t>wizard.html</w:t>
      </w:r>
      <w:r>
        <w:t xml:space="preserve">) is a single-page application presenting a step-by-step needs assessment. The researcher answers up to eight </w:t>
      </w:r>
      <w:r>
        <w:rPr>
          <w:i/>
          <w:iCs/>
        </w:rPr>
        <w:t>[XX: check no.?]</w:t>
      </w:r>
      <w:r>
        <w:t xml:space="preserve"> questions: broad learning area, specific tools or topics, preferred programming language, importance of health-research context, credential or outcome sought, experience level, learning pace, and budget. Each step permits multiple selections or an explicit “no preference”, and a running count of matching courses is displayed throughout. The output is a ranked shortlist of matched courses.</w:t>
      </w:r>
    </w:p>
    <w:p w14:paraId="415C2490" w14:textId="77777777" w:rsidR="009C2EDB" w:rsidRDefault="00000000">
      <w:pPr>
        <w:pStyle w:val="BodyText"/>
      </w:pPr>
      <w:r>
        <w:lastRenderedPageBreak/>
        <w:t>The prototype is built in JavaScript with no framework dependencies and is styled to ARDC brand guidelines. It is currently a self-contained html file, that in it’s current format must be re-compiled each time the underlying database is updated.</w:t>
      </w:r>
    </w:p>
    <w:p w14:paraId="06F37365" w14:textId="77777777" w:rsidR="009C2EDB" w:rsidRDefault="00000000">
      <w:pPr>
        <w:pStyle w:val="BodyText"/>
      </w:pPr>
      <w:r>
        <w:t>The design intent of Prototype A is to serve researchers who know they have a capability gap but cannot yet name the tool or course that fills it.</w:t>
      </w:r>
    </w:p>
    <w:p w14:paraId="449E9D51" w14:textId="77777777" w:rsidR="009C2EDB" w:rsidRDefault="00000000">
      <w:pPr>
        <w:pStyle w:val="Heading2"/>
      </w:pPr>
      <w:bookmarkStart w:id="6" w:name="_Toc233143365"/>
      <w:bookmarkStart w:id="7" w:name="prototype-b-course-finder-dashboard"/>
      <w:bookmarkEnd w:id="5"/>
      <w:r>
        <w:t>2.2 Prototype B: Course Finder dashboard</w:t>
      </w:r>
      <w:bookmarkEnd w:id="6"/>
    </w:p>
    <w:p w14:paraId="14060C0A" w14:textId="77777777" w:rsidR="009C2EDB" w:rsidRDefault="00000000">
      <w:pPr>
        <w:pStyle w:val="FirstParagraph"/>
      </w:pPr>
      <w:r>
        <w:t>Prototype B (</w:t>
      </w:r>
      <w:r>
        <w:rPr>
          <w:rStyle w:val="VerbatimChar"/>
        </w:rPr>
        <w:t>dashboard.html</w:t>
      </w:r>
      <w:r>
        <w:t xml:space="preserve">) is a filterable dashboard rendered with Quarto into a fully self-contained HTML file of approximately 2.5 MB. The complete course database, 725 records with 24 fields </w:t>
      </w:r>
      <w:r>
        <w:rPr>
          <w:i/>
          <w:iCs/>
        </w:rPr>
        <w:t>[check]</w:t>
      </w:r>
      <w:r>
        <w:t xml:space="preserve"> (provider, level, format, learning pace, health-research context, programming language, mapped tools and domains, cost, duration, qualification, and others), is embedded in the file at render time. A sidebar provides faceted filters alongside free-text search, and the main panel lists matching courses with links to provider course pages. The dashboard serves researchers who already know roughly what they want.</w:t>
      </w:r>
    </w:p>
    <w:p w14:paraId="4708866B" w14:textId="77777777" w:rsidR="009C2EDB" w:rsidRDefault="00000000">
      <w:pPr>
        <w:pStyle w:val="BodyText"/>
      </w:pPr>
      <w:r>
        <w:t>The design intent of Prototype B is direct exploration: it serves researchers who already know roughly what they are looking for and want to slice the catalogue quickly.</w:t>
      </w:r>
    </w:p>
    <w:p w14:paraId="7C12B0C7" w14:textId="77777777" w:rsidR="009C2EDB" w:rsidRDefault="00000000">
      <w:pPr>
        <w:pStyle w:val="Heading1"/>
      </w:pPr>
      <w:bookmarkStart w:id="8" w:name="_Toc233143366"/>
      <w:bookmarkStart w:id="9" w:name="user-evaluation-and-feedback"/>
      <w:bookmarkEnd w:id="3"/>
      <w:bookmarkEnd w:id="7"/>
      <w:r>
        <w:t>3. User Evaluation and Feedback</w:t>
      </w:r>
      <w:bookmarkEnd w:id="8"/>
    </w:p>
    <w:p w14:paraId="7414B00F" w14:textId="437036F5" w:rsidR="009C2EDB" w:rsidRDefault="00000000">
      <w:pPr>
        <w:pStyle w:val="FirstParagraph"/>
      </w:pPr>
      <w:r>
        <w:t xml:space="preserve">Both prototypes were evaluated with the project team and </w:t>
      </w:r>
      <w:r>
        <w:rPr>
          <w:b/>
          <w:bCs/>
        </w:rPr>
        <w:t xml:space="preserve">eight reviewers comprising PhD students and </w:t>
      </w:r>
      <w:r w:rsidR="00B0606E">
        <w:rPr>
          <w:b/>
          <w:bCs/>
        </w:rPr>
        <w:t>researchers</w:t>
      </w:r>
      <w:r>
        <w:rPr>
          <w:b/>
          <w:bCs/>
        </w:rPr>
        <w:t xml:space="preserve"> from statistics, biomedical science, and computer science</w:t>
      </w:r>
      <w:r>
        <w:t xml:space="preserve">. Improvements were implemented within the time </w:t>
      </w:r>
      <w:r w:rsidR="00B0606E">
        <w:t>constraints</w:t>
      </w:r>
      <w:r>
        <w:t xml:space="preserve"> of the project; all improvements that were not completed are documented in this report.</w:t>
      </w:r>
    </w:p>
    <w:p w14:paraId="58B333B2" w14:textId="77777777" w:rsidR="009C2EDB" w:rsidRDefault="00000000">
      <w:pPr>
        <w:pStyle w:val="BodyText"/>
      </w:pPr>
      <w:r>
        <w:t>Feedback was gathered by providing both prototypes as a an email attachment and users were asked to explore the prototypes freely and provide feedback on their experience and preferences, what they liked, what they found ‘clunky’ or a sub-optimal user experience.</w:t>
      </w:r>
    </w:p>
    <w:p w14:paraId="6DD3246E" w14:textId="77777777" w:rsidR="009C2EDB" w:rsidRDefault="00000000">
      <w:pPr>
        <w:pStyle w:val="BodyText"/>
      </w:pPr>
      <w:r>
        <w:t>Reviewer preference between the two prototypes was split, and several reviewers reported that their preference changed once they used the tool rather than viewed it. The wizard was consistently described as the more approachable entry point, particularly for users with limited data experience, on the strength of its question-led structure and live match-count. The dashboard was more frequently the preferred tool overall, on the grounds that it surfaces more courses and information at a glance and allows a search to be adjusted directly from the results rather than re-walking a sequence of questions. This suggests the two prototypes serve different users and different moments rather than competing for a single “winner”.</w:t>
      </w:r>
    </w:p>
    <w:p w14:paraId="582977F6" w14:textId="6EB1857B" w:rsidR="00B0606E" w:rsidRDefault="00000000">
      <w:pPr>
        <w:pStyle w:val="BodyText"/>
      </w:pPr>
      <w:r>
        <w:t>The table below summarises the core themes raised; the full feedback synthesis, the complete design-change register, and the data-quality implications are provided in full in the Appendix (</w:t>
      </w:r>
      <w:hyperlink w:anchor="sec-appendix-feedback">
        <w:r w:rsidR="009C2EDB">
          <w:rPr>
            <w:rStyle w:val="Hyperlink"/>
          </w:rPr>
          <w:t>Section 8</w:t>
        </w:r>
      </w:hyperlink>
      <w:r>
        <w:t>).</w:t>
      </w:r>
    </w:p>
    <w:p w14:paraId="2B5AB7CC" w14:textId="77777777" w:rsidR="00B0606E" w:rsidRDefault="00B0606E">
      <w:r>
        <w:br w:type="page"/>
      </w:r>
    </w:p>
    <w:p w14:paraId="6CA0C4F9" w14:textId="77777777" w:rsidR="009C2EDB" w:rsidRDefault="009C2EDB">
      <w:pPr>
        <w:pStyle w:val="BodyText"/>
      </w:pPr>
    </w:p>
    <w:tbl>
      <w:tblPr>
        <w:tblStyle w:val="Table"/>
        <w:tblW w:w="5000" w:type="pct"/>
        <w:tblLayout w:type="fixed"/>
        <w:tblLook w:val="0020" w:firstRow="1" w:lastRow="0" w:firstColumn="0" w:lastColumn="0" w:noHBand="0" w:noVBand="0"/>
      </w:tblPr>
      <w:tblGrid>
        <w:gridCol w:w="2394"/>
        <w:gridCol w:w="2394"/>
        <w:gridCol w:w="2394"/>
        <w:gridCol w:w="2394"/>
      </w:tblGrid>
      <w:tr w:rsidR="009C2EDB" w14:paraId="4F3DB8FA" w14:textId="77777777" w:rsidTr="009C2ED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EBF6B4" w14:textId="77777777" w:rsidR="009C2EDB" w:rsidRDefault="00000000">
            <w:pPr>
              <w:pStyle w:val="Compact"/>
            </w:pPr>
            <w:r>
              <w:t>Theme</w:t>
            </w:r>
          </w:p>
        </w:tc>
        <w:tc>
          <w:tcPr>
            <w:tcW w:w="1980" w:type="dxa"/>
          </w:tcPr>
          <w:p w14:paraId="7C64252A" w14:textId="77777777" w:rsidR="009C2EDB" w:rsidRDefault="00000000">
            <w:pPr>
              <w:pStyle w:val="Compact"/>
            </w:pPr>
            <w:r>
              <w:t>Feedback summary</w:t>
            </w:r>
          </w:p>
        </w:tc>
        <w:tc>
          <w:tcPr>
            <w:tcW w:w="1980" w:type="dxa"/>
          </w:tcPr>
          <w:p w14:paraId="28F2AAEE" w14:textId="77777777" w:rsidR="009C2EDB" w:rsidRDefault="00000000">
            <w:pPr>
              <w:pStyle w:val="Compact"/>
            </w:pPr>
            <w:r>
              <w:t>Change implemented</w:t>
            </w:r>
          </w:p>
        </w:tc>
        <w:tc>
          <w:tcPr>
            <w:tcW w:w="1980" w:type="dxa"/>
          </w:tcPr>
          <w:p w14:paraId="00942AE1" w14:textId="77777777" w:rsidR="009C2EDB" w:rsidRDefault="00000000">
            <w:pPr>
              <w:pStyle w:val="Compact"/>
            </w:pPr>
            <w:r>
              <w:t>Prototype</w:t>
            </w:r>
          </w:p>
        </w:tc>
      </w:tr>
      <w:tr w:rsidR="009C2EDB" w14:paraId="165EAC56" w14:textId="77777777">
        <w:tc>
          <w:tcPr>
            <w:tcW w:w="1980" w:type="dxa"/>
          </w:tcPr>
          <w:p w14:paraId="0DEE345A" w14:textId="77777777" w:rsidR="009C2EDB" w:rsidRDefault="00000000">
            <w:pPr>
              <w:pStyle w:val="Compact"/>
            </w:pPr>
            <w:r>
              <w:t>Post-search adjustment</w:t>
            </w:r>
          </w:p>
        </w:tc>
        <w:tc>
          <w:tcPr>
            <w:tcW w:w="1980" w:type="dxa"/>
          </w:tcPr>
          <w:p w14:paraId="065B245C" w14:textId="77777777" w:rsidR="009C2EDB" w:rsidRDefault="00000000">
            <w:pPr>
              <w:pStyle w:val="Compact"/>
            </w:pPr>
            <w:r>
              <w:t>The most consistent theme: users wanted to revise filters directly from the results screen rather than stepping back through the wizard.</w:t>
            </w:r>
          </w:p>
        </w:tc>
        <w:tc>
          <w:tcPr>
            <w:tcW w:w="1980" w:type="dxa"/>
          </w:tcPr>
          <w:p w14:paraId="718E91B8" w14:textId="77777777" w:rsidR="009C2EDB" w:rsidRDefault="00000000">
            <w:pPr>
              <w:pStyle w:val="Compact"/>
            </w:pPr>
            <w:r>
              <w:t>Removable selection chips added during iteration; full editable dropdowns on the results screen remain a candidate (Appendix D1).</w:t>
            </w:r>
          </w:p>
        </w:tc>
        <w:tc>
          <w:tcPr>
            <w:tcW w:w="1980" w:type="dxa"/>
          </w:tcPr>
          <w:p w14:paraId="057937CF" w14:textId="77777777" w:rsidR="009C2EDB" w:rsidRDefault="00000000">
            <w:pPr>
              <w:pStyle w:val="Compact"/>
            </w:pPr>
            <w:r>
              <w:t>Both (wizard gap, dashboard strength)</w:t>
            </w:r>
          </w:p>
        </w:tc>
      </w:tr>
      <w:tr w:rsidR="009C2EDB" w14:paraId="746BBB55" w14:textId="77777777">
        <w:tc>
          <w:tcPr>
            <w:tcW w:w="1980" w:type="dxa"/>
          </w:tcPr>
          <w:p w14:paraId="49061231" w14:textId="77777777" w:rsidR="009C2EDB" w:rsidRDefault="00000000">
            <w:pPr>
              <w:pStyle w:val="Compact"/>
            </w:pPr>
            <w:r>
              <w:t>Ambiguous category labels</w:t>
            </w:r>
          </w:p>
        </w:tc>
        <w:tc>
          <w:tcPr>
            <w:tcW w:w="1980" w:type="dxa"/>
          </w:tcPr>
          <w:p w14:paraId="08F4CF6D" w14:textId="77777777" w:rsidR="009C2EDB" w:rsidRDefault="00000000">
            <w:pPr>
              <w:pStyle w:val="Compact"/>
            </w:pPr>
            <w:r>
              <w:t>Bare values (“No”, “Low”, “Medium”, “High”) on cards and filters did not indicate which attribute they referred to.</w:t>
            </w:r>
          </w:p>
        </w:tc>
        <w:tc>
          <w:tcPr>
            <w:tcW w:w="1980" w:type="dxa"/>
          </w:tcPr>
          <w:p w14:paraId="32C6321C" w14:textId="77777777" w:rsidR="009C2EDB" w:rsidRDefault="00000000">
            <w:pPr>
              <w:pStyle w:val="Compact"/>
            </w:pPr>
            <w:r>
              <w:t>Not yet implemented; recommended as low-cost, high-clarity change (Appendix D2).</w:t>
            </w:r>
          </w:p>
        </w:tc>
        <w:tc>
          <w:tcPr>
            <w:tcW w:w="1980" w:type="dxa"/>
          </w:tcPr>
          <w:p w14:paraId="787D27C5" w14:textId="77777777" w:rsidR="009C2EDB" w:rsidRDefault="00000000">
            <w:pPr>
              <w:pStyle w:val="Compact"/>
            </w:pPr>
            <w:r>
              <w:t>Both</w:t>
            </w:r>
          </w:p>
        </w:tc>
      </w:tr>
      <w:tr w:rsidR="009C2EDB" w14:paraId="49647178" w14:textId="77777777">
        <w:tc>
          <w:tcPr>
            <w:tcW w:w="1980" w:type="dxa"/>
          </w:tcPr>
          <w:p w14:paraId="63FE9500" w14:textId="77777777" w:rsidR="009C2EDB" w:rsidRDefault="00000000">
            <w:pPr>
              <w:pStyle w:val="Compact"/>
            </w:pPr>
            <w:r>
              <w:t>Course timing and currency</w:t>
            </w:r>
          </w:p>
        </w:tc>
        <w:tc>
          <w:tcPr>
            <w:tcW w:w="1980" w:type="dxa"/>
          </w:tcPr>
          <w:p w14:paraId="38A71B35" w14:textId="77777777" w:rsidR="009C2EDB" w:rsidRDefault="00000000">
            <w:pPr>
              <w:pStyle w:val="Compact"/>
            </w:pPr>
            <w:r>
              <w:t>Users wanted to know whether a course is on-demand or has a start date; the “duration” field was sometimes misread as something else.</w:t>
            </w:r>
          </w:p>
        </w:tc>
        <w:tc>
          <w:tcPr>
            <w:tcW w:w="1980" w:type="dxa"/>
          </w:tcPr>
          <w:p w14:paraId="7DCBA3E8" w14:textId="77777777" w:rsidR="009C2EDB" w:rsidRDefault="00000000">
            <w:pPr>
              <w:pStyle w:val="Compact"/>
            </w:pPr>
            <w:r>
              <w:t>Not yet implemented; depends on the field being captured at extraction (Appendix D4-D5).</w:t>
            </w:r>
          </w:p>
        </w:tc>
        <w:tc>
          <w:tcPr>
            <w:tcW w:w="1980" w:type="dxa"/>
          </w:tcPr>
          <w:p w14:paraId="085BEB74" w14:textId="77777777" w:rsidR="009C2EDB" w:rsidRDefault="00000000">
            <w:pPr>
              <w:pStyle w:val="Compact"/>
            </w:pPr>
            <w:r>
              <w:t>Both</w:t>
            </w:r>
          </w:p>
        </w:tc>
      </w:tr>
      <w:tr w:rsidR="009C2EDB" w14:paraId="159CF936" w14:textId="77777777">
        <w:tc>
          <w:tcPr>
            <w:tcW w:w="1980" w:type="dxa"/>
          </w:tcPr>
          <w:p w14:paraId="2D61E881" w14:textId="77777777" w:rsidR="009C2EDB" w:rsidRDefault="00000000">
            <w:pPr>
              <w:pStyle w:val="Compact"/>
            </w:pPr>
            <w:r>
              <w:t>Colour and visual scanning</w:t>
            </w:r>
          </w:p>
        </w:tc>
        <w:tc>
          <w:tcPr>
            <w:tcW w:w="1980" w:type="dxa"/>
          </w:tcPr>
          <w:p w14:paraId="20216386" w14:textId="77777777" w:rsidR="009C2EDB" w:rsidRDefault="00000000">
            <w:pPr>
              <w:pStyle w:val="Compact"/>
            </w:pPr>
            <w:r>
              <w:t>The dashboard’s colour use was felt to make scanning harder, in contrast to the wizard’s colour coding, which was praised.</w:t>
            </w:r>
          </w:p>
        </w:tc>
        <w:tc>
          <w:tcPr>
            <w:tcW w:w="1980" w:type="dxa"/>
          </w:tcPr>
          <w:p w14:paraId="3BF3CA2C" w14:textId="77777777" w:rsidR="009C2EDB" w:rsidRDefault="00000000">
            <w:pPr>
              <w:pStyle w:val="Compact"/>
            </w:pPr>
            <w:r>
              <w:t>Not yet implemented; a design-system task coordinated with ARDC brand guidelines (Appendix D3).</w:t>
            </w:r>
          </w:p>
        </w:tc>
        <w:tc>
          <w:tcPr>
            <w:tcW w:w="1980" w:type="dxa"/>
          </w:tcPr>
          <w:p w14:paraId="129FC032" w14:textId="77777777" w:rsidR="009C2EDB" w:rsidRDefault="00000000">
            <w:pPr>
              <w:pStyle w:val="Compact"/>
            </w:pPr>
            <w:r>
              <w:t>Dashboard</w:t>
            </w:r>
          </w:p>
        </w:tc>
      </w:tr>
      <w:tr w:rsidR="009C2EDB" w14:paraId="12EC7F63" w14:textId="77777777">
        <w:tc>
          <w:tcPr>
            <w:tcW w:w="1980" w:type="dxa"/>
          </w:tcPr>
          <w:p w14:paraId="42114530" w14:textId="77777777" w:rsidR="009C2EDB" w:rsidRDefault="00000000">
            <w:pPr>
              <w:pStyle w:val="Compact"/>
            </w:pPr>
            <w:r>
              <w:t>Wizard flow logic and state bugs</w:t>
            </w:r>
          </w:p>
        </w:tc>
        <w:tc>
          <w:tcPr>
            <w:tcW w:w="1980" w:type="dxa"/>
          </w:tcPr>
          <w:p w14:paraId="2B982199" w14:textId="77777777" w:rsidR="009C2EDB" w:rsidRDefault="00000000">
            <w:pPr>
              <w:pStyle w:val="Compact"/>
            </w:pPr>
            <w:r>
              <w:t>Greyed-out zero-result options could still be selected through to a dead end; downstream answers did not reset when an earlier branch was changed; “No Code/Low Code” could still trigger a later programming-</w:t>
            </w:r>
            <w:r>
              <w:lastRenderedPageBreak/>
              <w:t>language question.</w:t>
            </w:r>
          </w:p>
        </w:tc>
        <w:tc>
          <w:tcPr>
            <w:tcW w:w="1980" w:type="dxa"/>
          </w:tcPr>
          <w:p w14:paraId="064DB849" w14:textId="77777777" w:rsidR="009C2EDB" w:rsidRDefault="00000000">
            <w:pPr>
              <w:pStyle w:val="Compact"/>
            </w:pPr>
            <w:r>
              <w:lastRenderedPageBreak/>
              <w:t>Not yet implemented; logic and state-management fixes (Appendix D16-D18).</w:t>
            </w:r>
          </w:p>
        </w:tc>
        <w:tc>
          <w:tcPr>
            <w:tcW w:w="1980" w:type="dxa"/>
          </w:tcPr>
          <w:p w14:paraId="6EA389DB" w14:textId="77777777" w:rsidR="009C2EDB" w:rsidRDefault="00000000">
            <w:pPr>
              <w:pStyle w:val="Compact"/>
            </w:pPr>
            <w:r>
              <w:t>Wizard</w:t>
            </w:r>
          </w:p>
        </w:tc>
      </w:tr>
      <w:tr w:rsidR="009C2EDB" w14:paraId="66A40817" w14:textId="77777777">
        <w:tc>
          <w:tcPr>
            <w:tcW w:w="1980" w:type="dxa"/>
          </w:tcPr>
          <w:p w14:paraId="15DFB0F0" w14:textId="77777777" w:rsidR="009C2EDB" w:rsidRDefault="00000000">
            <w:pPr>
              <w:pStyle w:val="Compact"/>
            </w:pPr>
            <w:r>
              <w:t>Research-task-oriented framing</w:t>
            </w:r>
          </w:p>
        </w:tc>
        <w:tc>
          <w:tcPr>
            <w:tcW w:w="1980" w:type="dxa"/>
          </w:tcPr>
          <w:p w14:paraId="4193B4F7" w14:textId="77777777" w:rsidR="009C2EDB" w:rsidRDefault="00000000">
            <w:pPr>
              <w:pStyle w:val="Compact"/>
            </w:pPr>
            <w:r>
              <w:t>A suggestion to filter by research task (e.g. cohort analysis, causal inference) rather than only by technical topic, with a suggested learning pathway as output.</w:t>
            </w:r>
          </w:p>
        </w:tc>
        <w:tc>
          <w:tcPr>
            <w:tcW w:w="1980" w:type="dxa"/>
          </w:tcPr>
          <w:p w14:paraId="5A923009" w14:textId="77777777" w:rsidR="009C2EDB" w:rsidRDefault="00000000">
            <w:pPr>
              <w:pStyle w:val="Compact"/>
            </w:pPr>
            <w:r>
              <w:t>Not implemented; a larger candidate feature requiring a task taxonomy (Appendix D19).</w:t>
            </w:r>
          </w:p>
        </w:tc>
        <w:tc>
          <w:tcPr>
            <w:tcW w:w="1980" w:type="dxa"/>
          </w:tcPr>
          <w:p w14:paraId="3549ADF9" w14:textId="77777777" w:rsidR="009C2EDB" w:rsidRDefault="00000000">
            <w:pPr>
              <w:pStyle w:val="Compact"/>
            </w:pPr>
            <w:r>
              <w:t>Both</w:t>
            </w:r>
          </w:p>
        </w:tc>
      </w:tr>
    </w:tbl>
    <w:p w14:paraId="3DD74401" w14:textId="77777777" w:rsidR="009C2EDB" w:rsidRDefault="00000000">
      <w:pPr>
        <w:pStyle w:val="Heading2"/>
      </w:pPr>
      <w:bookmarkStart w:id="10" w:name="_Toc233143367"/>
      <w:bookmarkStart w:id="11" w:name="prioritised-design-changes"/>
      <w:r>
        <w:t>3.1 Prioritised design changes</w:t>
      </w:r>
      <w:bookmarkEnd w:id="10"/>
    </w:p>
    <w:p w14:paraId="0658B88D" w14:textId="77B649F8" w:rsidR="009C2EDB" w:rsidRDefault="00000000">
      <w:pPr>
        <w:pStyle w:val="FirstParagraph"/>
      </w:pPr>
      <w:r>
        <w:t>The full design-change register, covering every candidate change raised in feedback, is maintained in the Appendix (</w:t>
      </w:r>
      <w:hyperlink w:anchor="sec-appendix-feedback">
        <w:r w:rsidR="009C2EDB">
          <w:rPr>
            <w:rStyle w:val="Hyperlink"/>
          </w:rPr>
          <w:t>Section 8</w:t>
        </w:r>
      </w:hyperlink>
      <w:r>
        <w:t xml:space="preserve">), where each item is marked as a recommended </w:t>
      </w:r>
      <w:r>
        <w:rPr>
          <w:b/>
          <w:bCs/>
        </w:rPr>
        <w:t>Priority</w:t>
      </w:r>
      <w:r>
        <w:t xml:space="preserve">, a </w:t>
      </w:r>
      <w:r>
        <w:rPr>
          <w:b/>
          <w:bCs/>
        </w:rPr>
        <w:t>Future consideration</w:t>
      </w:r>
      <w:r>
        <w:t xml:space="preserve">, or </w:t>
      </w:r>
      <w:r>
        <w:rPr>
          <w:b/>
          <w:bCs/>
        </w:rPr>
        <w:t>Rejected</w:t>
      </w:r>
      <w:r>
        <w:t>. The items below are those recommended as Priority, i.e. for implementation before launching</w:t>
      </w:r>
      <w:r w:rsidR="00057D0D">
        <w:t>. Those highlighted in green have been implemented in the dashboard post user testing. The wizard is more complicated to update and no design changes post user testing have been implemented</w:t>
      </w:r>
      <w:r>
        <w:t>:</w:t>
      </w:r>
    </w:p>
    <w:tbl>
      <w:tblPr>
        <w:tblStyle w:val="Table"/>
        <w:tblW w:w="5000" w:type="pct"/>
        <w:tblLayout w:type="fixed"/>
        <w:tblLook w:val="0020" w:firstRow="1" w:lastRow="0" w:firstColumn="0" w:lastColumn="0" w:noHBand="0" w:noVBand="0"/>
      </w:tblPr>
      <w:tblGrid>
        <w:gridCol w:w="959"/>
        <w:gridCol w:w="3829"/>
        <w:gridCol w:w="1841"/>
        <w:gridCol w:w="142"/>
        <w:gridCol w:w="2805"/>
      </w:tblGrid>
      <w:tr w:rsidR="00057D0D" w14:paraId="0031248F" w14:textId="0D08D3A2" w:rsidTr="00057D0D">
        <w:trPr>
          <w:cnfStyle w:val="100000000000" w:firstRow="1" w:lastRow="0" w:firstColumn="0" w:lastColumn="0" w:oddVBand="0" w:evenVBand="0" w:oddHBand="0" w:evenHBand="0" w:firstRowFirstColumn="0" w:firstRowLastColumn="0" w:lastRowFirstColumn="0" w:lastRowLastColumn="0"/>
          <w:tblHeader/>
        </w:trPr>
        <w:tc>
          <w:tcPr>
            <w:tcW w:w="959" w:type="dxa"/>
          </w:tcPr>
          <w:p w14:paraId="14ACB911" w14:textId="77777777" w:rsidR="00057D0D" w:rsidRDefault="00057D0D">
            <w:pPr>
              <w:pStyle w:val="Compact"/>
            </w:pPr>
            <w:r>
              <w:t>#</w:t>
            </w:r>
          </w:p>
        </w:tc>
        <w:tc>
          <w:tcPr>
            <w:tcW w:w="3829" w:type="dxa"/>
          </w:tcPr>
          <w:p w14:paraId="41446B5C" w14:textId="77777777" w:rsidR="00057D0D" w:rsidRDefault="00057D0D">
            <w:pPr>
              <w:pStyle w:val="Compact"/>
            </w:pPr>
            <w:r>
              <w:t>Candidate change</w:t>
            </w:r>
          </w:p>
        </w:tc>
        <w:tc>
          <w:tcPr>
            <w:tcW w:w="1983" w:type="dxa"/>
            <w:gridSpan w:val="2"/>
          </w:tcPr>
          <w:p w14:paraId="78D78C60" w14:textId="77777777" w:rsidR="00057D0D" w:rsidRDefault="00057D0D">
            <w:pPr>
              <w:pStyle w:val="Compact"/>
            </w:pPr>
            <w:r>
              <w:t>Indicative effort</w:t>
            </w:r>
          </w:p>
        </w:tc>
        <w:tc>
          <w:tcPr>
            <w:tcW w:w="2805" w:type="dxa"/>
          </w:tcPr>
          <w:p w14:paraId="26ABA72C" w14:textId="64C918AC" w:rsidR="00057D0D" w:rsidRDefault="00057D0D">
            <w:pPr>
              <w:pStyle w:val="Compact"/>
            </w:pPr>
            <w:r>
              <w:t>Notes/Status</w:t>
            </w:r>
          </w:p>
        </w:tc>
      </w:tr>
      <w:tr w:rsidR="00057D0D" w14:paraId="407440C6" w14:textId="22391B1A" w:rsidTr="00057D0D">
        <w:tc>
          <w:tcPr>
            <w:tcW w:w="959" w:type="dxa"/>
            <w:shd w:val="clear" w:color="auto" w:fill="EAF1DD" w:themeFill="accent3" w:themeFillTint="33"/>
          </w:tcPr>
          <w:p w14:paraId="785421CA" w14:textId="77777777" w:rsidR="00057D0D" w:rsidRDefault="00057D0D">
            <w:pPr>
              <w:pStyle w:val="Compact"/>
            </w:pPr>
            <w:r>
              <w:t>D2</w:t>
            </w:r>
          </w:p>
        </w:tc>
        <w:tc>
          <w:tcPr>
            <w:tcW w:w="3829" w:type="dxa"/>
            <w:shd w:val="clear" w:color="auto" w:fill="EAF1DD" w:themeFill="accent3" w:themeFillTint="33"/>
          </w:tcPr>
          <w:p w14:paraId="4EA14A27" w14:textId="77777777" w:rsidR="00057D0D" w:rsidRDefault="00057D0D">
            <w:pPr>
              <w:pStyle w:val="Compact"/>
            </w:pPr>
            <w:r>
              <w:t>Label category values with their attribute (e.g. “Health context: High” rather than a bare “High”)</w:t>
            </w:r>
          </w:p>
        </w:tc>
        <w:tc>
          <w:tcPr>
            <w:tcW w:w="1841" w:type="dxa"/>
            <w:shd w:val="clear" w:color="auto" w:fill="EAF1DD" w:themeFill="accent3" w:themeFillTint="33"/>
          </w:tcPr>
          <w:p w14:paraId="1CA6A77E" w14:textId="77777777" w:rsidR="00057D0D" w:rsidRDefault="00057D0D">
            <w:pPr>
              <w:pStyle w:val="Compact"/>
            </w:pPr>
            <w:r>
              <w:t>Low-Medium</w:t>
            </w:r>
          </w:p>
        </w:tc>
        <w:tc>
          <w:tcPr>
            <w:tcW w:w="2947" w:type="dxa"/>
            <w:gridSpan w:val="2"/>
            <w:shd w:val="clear" w:color="auto" w:fill="EAF1DD" w:themeFill="accent3" w:themeFillTint="33"/>
          </w:tcPr>
          <w:p w14:paraId="03D17F4D" w14:textId="33281E86" w:rsidR="00057D0D" w:rsidRDefault="00BB1C13">
            <w:pPr>
              <w:pStyle w:val="Compact"/>
            </w:pPr>
            <w:r>
              <w:t xml:space="preserve">Updated on </w:t>
            </w:r>
            <w:r w:rsidR="00057D0D">
              <w:t xml:space="preserve">Dashboard - Health relevance data updated, variable changed to a filter instead of a pill on the final card. </w:t>
            </w:r>
          </w:p>
        </w:tc>
      </w:tr>
      <w:tr w:rsidR="00057D0D" w14:paraId="6C7248A8" w14:textId="77777777" w:rsidTr="00057D0D">
        <w:tc>
          <w:tcPr>
            <w:tcW w:w="959" w:type="dxa"/>
            <w:shd w:val="clear" w:color="auto" w:fill="EAF1DD" w:themeFill="accent3" w:themeFillTint="33"/>
          </w:tcPr>
          <w:p w14:paraId="0F1BFD1F" w14:textId="4DD60284" w:rsidR="00057D0D" w:rsidRDefault="00057D0D">
            <w:pPr>
              <w:pStyle w:val="Compact"/>
            </w:pPr>
            <w:r>
              <w:t>D3</w:t>
            </w:r>
          </w:p>
        </w:tc>
        <w:tc>
          <w:tcPr>
            <w:tcW w:w="3829" w:type="dxa"/>
            <w:shd w:val="clear" w:color="auto" w:fill="EAF1DD" w:themeFill="accent3" w:themeFillTint="33"/>
          </w:tcPr>
          <w:p w14:paraId="3FCA464F" w14:textId="79EE1BAD" w:rsidR="00057D0D" w:rsidRDefault="00BB1C13">
            <w:pPr>
              <w:pStyle w:val="Compact"/>
            </w:pPr>
            <w:r w:rsidRPr="00B713CC">
              <w:rPr>
                <w:sz w:val="22"/>
                <w:szCs w:val="22"/>
              </w:rPr>
              <w:t>Apply a consistent colour system on the dashboard, one hue per attribute with shades for magnitude, and align filter-label colours with their corresponding card tags</w:t>
            </w:r>
          </w:p>
        </w:tc>
        <w:tc>
          <w:tcPr>
            <w:tcW w:w="1841" w:type="dxa"/>
            <w:shd w:val="clear" w:color="auto" w:fill="EAF1DD" w:themeFill="accent3" w:themeFillTint="33"/>
          </w:tcPr>
          <w:p w14:paraId="4DF81971" w14:textId="756D6BDD" w:rsidR="00057D0D" w:rsidRDefault="00BB1C13">
            <w:pPr>
              <w:pStyle w:val="Compact"/>
            </w:pPr>
            <w:r>
              <w:t xml:space="preserve">Medium </w:t>
            </w:r>
          </w:p>
        </w:tc>
        <w:tc>
          <w:tcPr>
            <w:tcW w:w="2947" w:type="dxa"/>
            <w:gridSpan w:val="2"/>
            <w:shd w:val="clear" w:color="auto" w:fill="EAF1DD" w:themeFill="accent3" w:themeFillTint="33"/>
          </w:tcPr>
          <w:p w14:paraId="41F4EE99" w14:textId="26AEF56F" w:rsidR="00057D0D" w:rsidRDefault="00BB1C13">
            <w:pPr>
              <w:pStyle w:val="Compact"/>
            </w:pPr>
            <w:r>
              <w:rPr>
                <w:sz w:val="22"/>
                <w:szCs w:val="22"/>
              </w:rPr>
              <w:t xml:space="preserve">Updated on Dashboard - </w:t>
            </w:r>
            <w:r>
              <w:rPr>
                <w:sz w:val="22"/>
                <w:szCs w:val="22"/>
              </w:rPr>
              <w:t>Remove the colours, resolved with D2.</w:t>
            </w:r>
          </w:p>
        </w:tc>
      </w:tr>
      <w:tr w:rsidR="00BB1C13" w14:paraId="34E101E1" w14:textId="77777777" w:rsidTr="00057D0D">
        <w:tc>
          <w:tcPr>
            <w:tcW w:w="959" w:type="dxa"/>
            <w:shd w:val="clear" w:color="auto" w:fill="EAF1DD" w:themeFill="accent3" w:themeFillTint="33"/>
          </w:tcPr>
          <w:p w14:paraId="2DD3BFD9" w14:textId="2B8448F2" w:rsidR="00BB1C13" w:rsidRDefault="00BB1C13" w:rsidP="00BB1C13">
            <w:pPr>
              <w:pStyle w:val="Compact"/>
            </w:pPr>
            <w:r>
              <w:t>D4</w:t>
            </w:r>
          </w:p>
        </w:tc>
        <w:tc>
          <w:tcPr>
            <w:tcW w:w="3829" w:type="dxa"/>
            <w:shd w:val="clear" w:color="auto" w:fill="EAF1DD" w:themeFill="accent3" w:themeFillTint="33"/>
          </w:tcPr>
          <w:p w14:paraId="2F73AF2A" w14:textId="0097964F" w:rsidR="00BB1C13" w:rsidRDefault="00BB1C13" w:rsidP="00BB1C13">
            <w:pPr>
              <w:pStyle w:val="Compact"/>
            </w:pPr>
            <w:r w:rsidRPr="00B713CC">
              <w:rPr>
                <w:sz w:val="22"/>
                <w:szCs w:val="22"/>
              </w:rPr>
              <w:t>Show course timing in results: an explicit “on-demand” indicator and/or a start/commencement date</w:t>
            </w:r>
          </w:p>
        </w:tc>
        <w:tc>
          <w:tcPr>
            <w:tcW w:w="1841" w:type="dxa"/>
            <w:shd w:val="clear" w:color="auto" w:fill="EAF1DD" w:themeFill="accent3" w:themeFillTint="33"/>
          </w:tcPr>
          <w:p w14:paraId="0413B51B" w14:textId="7792C7D2" w:rsidR="00BB1C13" w:rsidRDefault="00BB1C13" w:rsidP="00BB1C13">
            <w:pPr>
              <w:pStyle w:val="Compact"/>
            </w:pPr>
            <w:r>
              <w:t>Medium</w:t>
            </w:r>
          </w:p>
        </w:tc>
        <w:tc>
          <w:tcPr>
            <w:tcW w:w="2947" w:type="dxa"/>
            <w:gridSpan w:val="2"/>
            <w:shd w:val="clear" w:color="auto" w:fill="EAF1DD" w:themeFill="accent3" w:themeFillTint="33"/>
          </w:tcPr>
          <w:p w14:paraId="03176DEE" w14:textId="0C7BFAB7" w:rsidR="00BB1C13" w:rsidRDefault="00BB1C13" w:rsidP="00BB1C13">
            <w:pPr>
              <w:pStyle w:val="Compact"/>
            </w:pPr>
            <w:r>
              <w:rPr>
                <w:sz w:val="22"/>
                <w:szCs w:val="22"/>
              </w:rPr>
              <w:t>Updated on Dashboard – Implemented, f</w:t>
            </w:r>
            <w:r>
              <w:rPr>
                <w:sz w:val="22"/>
                <w:szCs w:val="22"/>
              </w:rPr>
              <w:t xml:space="preserve">urther UX review recommended. </w:t>
            </w:r>
          </w:p>
        </w:tc>
      </w:tr>
      <w:tr w:rsidR="00BB1C13" w14:paraId="5B7C669B" w14:textId="170D720F" w:rsidTr="00057D0D">
        <w:tc>
          <w:tcPr>
            <w:tcW w:w="959" w:type="dxa"/>
          </w:tcPr>
          <w:p w14:paraId="46E5C804" w14:textId="77777777" w:rsidR="00BB1C13" w:rsidRDefault="00BB1C13" w:rsidP="00BB1C13">
            <w:pPr>
              <w:pStyle w:val="Compact"/>
            </w:pPr>
            <w:r>
              <w:t>D5</w:t>
            </w:r>
          </w:p>
        </w:tc>
        <w:tc>
          <w:tcPr>
            <w:tcW w:w="3829" w:type="dxa"/>
          </w:tcPr>
          <w:p w14:paraId="7837245B" w14:textId="77777777" w:rsidR="00BB1C13" w:rsidRDefault="00BB1C13" w:rsidP="00BB1C13">
            <w:pPr>
              <w:pStyle w:val="Compact"/>
            </w:pPr>
            <w:r>
              <w:t>Clarify the “duration” field so users understand it as time-to-complete, or relabel</w:t>
            </w:r>
          </w:p>
        </w:tc>
        <w:tc>
          <w:tcPr>
            <w:tcW w:w="1841" w:type="dxa"/>
          </w:tcPr>
          <w:p w14:paraId="767AAE44" w14:textId="77777777" w:rsidR="00BB1C13" w:rsidRDefault="00BB1C13" w:rsidP="00BB1C13">
            <w:pPr>
              <w:pStyle w:val="Compact"/>
            </w:pPr>
            <w:r>
              <w:t>Low</w:t>
            </w:r>
          </w:p>
        </w:tc>
        <w:tc>
          <w:tcPr>
            <w:tcW w:w="2947" w:type="dxa"/>
            <w:gridSpan w:val="2"/>
          </w:tcPr>
          <w:p w14:paraId="79DD6F0E" w14:textId="77777777" w:rsidR="00BB1C13" w:rsidRDefault="00BB1C13" w:rsidP="00BB1C13">
            <w:pPr>
              <w:pStyle w:val="Compact"/>
            </w:pPr>
          </w:p>
        </w:tc>
      </w:tr>
      <w:tr w:rsidR="00BB1C13" w14:paraId="58149CD4" w14:textId="3EFA6279" w:rsidTr="00057D0D">
        <w:tc>
          <w:tcPr>
            <w:tcW w:w="959" w:type="dxa"/>
            <w:shd w:val="clear" w:color="auto" w:fill="EAF1DD" w:themeFill="accent3" w:themeFillTint="33"/>
          </w:tcPr>
          <w:p w14:paraId="4E79248B" w14:textId="77777777" w:rsidR="00BB1C13" w:rsidRDefault="00BB1C13" w:rsidP="00BB1C13">
            <w:pPr>
              <w:pStyle w:val="Compact"/>
            </w:pPr>
            <w:r>
              <w:t>D6</w:t>
            </w:r>
          </w:p>
        </w:tc>
        <w:tc>
          <w:tcPr>
            <w:tcW w:w="3829" w:type="dxa"/>
            <w:shd w:val="clear" w:color="auto" w:fill="EAF1DD" w:themeFill="accent3" w:themeFillTint="33"/>
          </w:tcPr>
          <w:p w14:paraId="187BD957" w14:textId="77777777" w:rsidR="00BB1C13" w:rsidRDefault="00BB1C13" w:rsidP="00BB1C13">
            <w:pPr>
              <w:pStyle w:val="Compact"/>
            </w:pPr>
            <w:r>
              <w:t>Reword the health-research-context “No” option to distinguish “actively do not want” from “does not matter”</w:t>
            </w:r>
          </w:p>
        </w:tc>
        <w:tc>
          <w:tcPr>
            <w:tcW w:w="1841" w:type="dxa"/>
            <w:shd w:val="clear" w:color="auto" w:fill="EAF1DD" w:themeFill="accent3" w:themeFillTint="33"/>
          </w:tcPr>
          <w:p w14:paraId="624DA736" w14:textId="77777777" w:rsidR="00BB1C13" w:rsidRDefault="00BB1C13" w:rsidP="00BB1C13">
            <w:pPr>
              <w:pStyle w:val="Compact"/>
            </w:pPr>
            <w:r>
              <w:t>Low</w:t>
            </w:r>
          </w:p>
        </w:tc>
        <w:tc>
          <w:tcPr>
            <w:tcW w:w="2947" w:type="dxa"/>
            <w:gridSpan w:val="2"/>
            <w:shd w:val="clear" w:color="auto" w:fill="EAF1DD" w:themeFill="accent3" w:themeFillTint="33"/>
          </w:tcPr>
          <w:p w14:paraId="26A09580" w14:textId="1B9AD877" w:rsidR="00BB1C13" w:rsidRDefault="00BB1C13" w:rsidP="00BB1C13">
            <w:pPr>
              <w:pStyle w:val="Compact"/>
            </w:pPr>
            <w:r>
              <w:t>Updated on Dashboard - Data updated with D2</w:t>
            </w:r>
          </w:p>
        </w:tc>
      </w:tr>
      <w:tr w:rsidR="00BB1C13" w14:paraId="365F5210" w14:textId="7994054C" w:rsidTr="00057D0D">
        <w:tc>
          <w:tcPr>
            <w:tcW w:w="959" w:type="dxa"/>
          </w:tcPr>
          <w:p w14:paraId="29D16588" w14:textId="77777777" w:rsidR="00BB1C13" w:rsidRDefault="00BB1C13" w:rsidP="00BB1C13">
            <w:pPr>
              <w:pStyle w:val="Compact"/>
            </w:pPr>
            <w:r>
              <w:t>D7</w:t>
            </w:r>
          </w:p>
        </w:tc>
        <w:tc>
          <w:tcPr>
            <w:tcW w:w="3829" w:type="dxa"/>
          </w:tcPr>
          <w:p w14:paraId="6130D730" w14:textId="77777777" w:rsidR="00BB1C13" w:rsidRDefault="00BB1C13" w:rsidP="00BB1C13">
            <w:pPr>
              <w:pStyle w:val="Compact"/>
            </w:pPr>
            <w:r>
              <w:t>Add a clarifying label explaining that removing a “My selections” chip removes courses bearing that tag</w:t>
            </w:r>
          </w:p>
        </w:tc>
        <w:tc>
          <w:tcPr>
            <w:tcW w:w="1841" w:type="dxa"/>
          </w:tcPr>
          <w:p w14:paraId="29BC42E7" w14:textId="77777777" w:rsidR="00BB1C13" w:rsidRDefault="00BB1C13" w:rsidP="00BB1C13">
            <w:pPr>
              <w:pStyle w:val="Compact"/>
            </w:pPr>
            <w:r>
              <w:t>Low</w:t>
            </w:r>
          </w:p>
        </w:tc>
        <w:tc>
          <w:tcPr>
            <w:tcW w:w="2947" w:type="dxa"/>
            <w:gridSpan w:val="2"/>
          </w:tcPr>
          <w:p w14:paraId="3E9C1E7C" w14:textId="77777777" w:rsidR="00BB1C13" w:rsidRDefault="00BB1C13" w:rsidP="00BB1C13">
            <w:pPr>
              <w:pStyle w:val="Compact"/>
            </w:pPr>
          </w:p>
        </w:tc>
      </w:tr>
      <w:tr w:rsidR="00BB1C13" w14:paraId="40817600" w14:textId="064A47DA" w:rsidTr="00057D0D">
        <w:tc>
          <w:tcPr>
            <w:tcW w:w="959" w:type="dxa"/>
          </w:tcPr>
          <w:p w14:paraId="01DC07DB" w14:textId="77777777" w:rsidR="00BB1C13" w:rsidRDefault="00BB1C13" w:rsidP="00BB1C13">
            <w:pPr>
              <w:pStyle w:val="Compact"/>
            </w:pPr>
            <w:r>
              <w:lastRenderedPageBreak/>
              <w:t>D8</w:t>
            </w:r>
          </w:p>
        </w:tc>
        <w:tc>
          <w:tcPr>
            <w:tcW w:w="3829" w:type="dxa"/>
          </w:tcPr>
          <w:p w14:paraId="71262071" w14:textId="77777777" w:rsidR="00BB1C13" w:rsidRDefault="00BB1C13" w:rsidP="00BB1C13">
            <w:pPr>
              <w:pStyle w:val="Compact"/>
            </w:pPr>
            <w:r>
              <w:t>When a step’s options exclude some otherwise-matching courses, show a brief note explaining the gap</w:t>
            </w:r>
          </w:p>
        </w:tc>
        <w:tc>
          <w:tcPr>
            <w:tcW w:w="1841" w:type="dxa"/>
          </w:tcPr>
          <w:p w14:paraId="5EB77E9F" w14:textId="77777777" w:rsidR="00BB1C13" w:rsidRDefault="00BB1C13" w:rsidP="00BB1C13">
            <w:pPr>
              <w:pStyle w:val="Compact"/>
            </w:pPr>
            <w:r>
              <w:t>Medium</w:t>
            </w:r>
          </w:p>
        </w:tc>
        <w:tc>
          <w:tcPr>
            <w:tcW w:w="2947" w:type="dxa"/>
            <w:gridSpan w:val="2"/>
          </w:tcPr>
          <w:p w14:paraId="6AB330A3" w14:textId="77777777" w:rsidR="00BB1C13" w:rsidRDefault="00BB1C13" w:rsidP="00BB1C13">
            <w:pPr>
              <w:pStyle w:val="Compact"/>
            </w:pPr>
          </w:p>
        </w:tc>
      </w:tr>
      <w:tr w:rsidR="00BB1C13" w14:paraId="63E1913B" w14:textId="775DD120" w:rsidTr="00057D0D">
        <w:tc>
          <w:tcPr>
            <w:tcW w:w="959" w:type="dxa"/>
          </w:tcPr>
          <w:p w14:paraId="4198A87B" w14:textId="77777777" w:rsidR="00BB1C13" w:rsidRDefault="00BB1C13" w:rsidP="00BB1C13">
            <w:pPr>
              <w:pStyle w:val="Compact"/>
            </w:pPr>
            <w:r>
              <w:t>D11</w:t>
            </w:r>
          </w:p>
        </w:tc>
        <w:tc>
          <w:tcPr>
            <w:tcW w:w="3829" w:type="dxa"/>
          </w:tcPr>
          <w:p w14:paraId="18843F4B" w14:textId="77777777" w:rsidR="00BB1C13" w:rsidRDefault="00BB1C13" w:rsidP="00BB1C13">
            <w:pPr>
              <w:pStyle w:val="Compact"/>
            </w:pPr>
            <w:r>
              <w:t>Surface “target audience” on the main course card rather than only in the expandable detail</w:t>
            </w:r>
          </w:p>
        </w:tc>
        <w:tc>
          <w:tcPr>
            <w:tcW w:w="1841" w:type="dxa"/>
          </w:tcPr>
          <w:p w14:paraId="247CD419" w14:textId="77777777" w:rsidR="00BB1C13" w:rsidRDefault="00BB1C13" w:rsidP="00BB1C13">
            <w:pPr>
              <w:pStyle w:val="Compact"/>
            </w:pPr>
            <w:r>
              <w:t>Low</w:t>
            </w:r>
          </w:p>
        </w:tc>
        <w:tc>
          <w:tcPr>
            <w:tcW w:w="2947" w:type="dxa"/>
            <w:gridSpan w:val="2"/>
          </w:tcPr>
          <w:p w14:paraId="652CB8C0" w14:textId="77777777" w:rsidR="00BB1C13" w:rsidRDefault="00BB1C13" w:rsidP="00BB1C13">
            <w:pPr>
              <w:pStyle w:val="Compact"/>
            </w:pPr>
          </w:p>
        </w:tc>
      </w:tr>
      <w:tr w:rsidR="00BB1C13" w14:paraId="1B2521CF" w14:textId="7FB88EF7" w:rsidTr="00057D0D">
        <w:tc>
          <w:tcPr>
            <w:tcW w:w="959" w:type="dxa"/>
          </w:tcPr>
          <w:p w14:paraId="5F8D6F94" w14:textId="77777777" w:rsidR="00BB1C13" w:rsidRDefault="00BB1C13" w:rsidP="00BB1C13">
            <w:pPr>
              <w:pStyle w:val="Compact"/>
            </w:pPr>
            <w:r>
              <w:t>D15</w:t>
            </w:r>
          </w:p>
        </w:tc>
        <w:tc>
          <w:tcPr>
            <w:tcW w:w="3829" w:type="dxa"/>
          </w:tcPr>
          <w:p w14:paraId="4FFE773A" w14:textId="77777777" w:rsidR="00BB1C13" w:rsidRDefault="00BB1C13" w:rsidP="00BB1C13">
            <w:pPr>
              <w:pStyle w:val="Compact"/>
            </w:pPr>
            <w:r>
              <w:t>Clarify how the course-count calculation works for the format question</w:t>
            </w:r>
          </w:p>
        </w:tc>
        <w:tc>
          <w:tcPr>
            <w:tcW w:w="1841" w:type="dxa"/>
          </w:tcPr>
          <w:p w14:paraId="7030CC93" w14:textId="77777777" w:rsidR="00BB1C13" w:rsidRDefault="00BB1C13" w:rsidP="00BB1C13">
            <w:pPr>
              <w:pStyle w:val="Compact"/>
            </w:pPr>
            <w:r>
              <w:t>Medium</w:t>
            </w:r>
          </w:p>
        </w:tc>
        <w:tc>
          <w:tcPr>
            <w:tcW w:w="2947" w:type="dxa"/>
            <w:gridSpan w:val="2"/>
          </w:tcPr>
          <w:p w14:paraId="6651852D" w14:textId="77777777" w:rsidR="00BB1C13" w:rsidRDefault="00BB1C13" w:rsidP="00BB1C13">
            <w:pPr>
              <w:pStyle w:val="Compact"/>
            </w:pPr>
          </w:p>
        </w:tc>
      </w:tr>
      <w:tr w:rsidR="00BB1C13" w14:paraId="0B062F88" w14:textId="77777777" w:rsidTr="00057D0D">
        <w:tc>
          <w:tcPr>
            <w:tcW w:w="959" w:type="dxa"/>
            <w:shd w:val="clear" w:color="auto" w:fill="EAF1DD" w:themeFill="accent3" w:themeFillTint="33"/>
          </w:tcPr>
          <w:p w14:paraId="1135BF69" w14:textId="1E493F26" w:rsidR="00BB1C13" w:rsidRDefault="00BB1C13" w:rsidP="00BB1C13">
            <w:pPr>
              <w:pStyle w:val="Compact"/>
            </w:pPr>
            <w:r>
              <w:t>D21</w:t>
            </w:r>
          </w:p>
        </w:tc>
        <w:tc>
          <w:tcPr>
            <w:tcW w:w="3829" w:type="dxa"/>
            <w:shd w:val="clear" w:color="auto" w:fill="EAF1DD" w:themeFill="accent3" w:themeFillTint="33"/>
          </w:tcPr>
          <w:p w14:paraId="55FCDE02" w14:textId="302819CF" w:rsidR="00BB1C13" w:rsidRDefault="00BB1C13" w:rsidP="00BB1C13">
            <w:pPr>
              <w:pStyle w:val="Compact"/>
            </w:pPr>
            <w:r>
              <w:t xml:space="preserve">Cards are very busy and distracting </w:t>
            </w:r>
          </w:p>
        </w:tc>
        <w:tc>
          <w:tcPr>
            <w:tcW w:w="1841" w:type="dxa"/>
            <w:shd w:val="clear" w:color="auto" w:fill="EAF1DD" w:themeFill="accent3" w:themeFillTint="33"/>
          </w:tcPr>
          <w:p w14:paraId="60DDDBC6" w14:textId="6883725E" w:rsidR="00BB1C13" w:rsidRDefault="00BB1C13" w:rsidP="00BB1C13">
            <w:pPr>
              <w:pStyle w:val="Compact"/>
            </w:pPr>
            <w:r>
              <w:t xml:space="preserve">Low </w:t>
            </w:r>
          </w:p>
        </w:tc>
        <w:tc>
          <w:tcPr>
            <w:tcW w:w="2947" w:type="dxa"/>
            <w:gridSpan w:val="2"/>
            <w:shd w:val="clear" w:color="auto" w:fill="EAF1DD" w:themeFill="accent3" w:themeFillTint="33"/>
          </w:tcPr>
          <w:p w14:paraId="3A452E18" w14:textId="22C2F9B4" w:rsidR="00BB1C13" w:rsidRDefault="00BB1C13" w:rsidP="00BB1C13">
            <w:pPr>
              <w:pStyle w:val="Compact"/>
            </w:pPr>
            <w:r>
              <w:t xml:space="preserve">Updated on Dashboard – Unnecessary badges on cards removed. </w:t>
            </w:r>
          </w:p>
        </w:tc>
      </w:tr>
    </w:tbl>
    <w:p w14:paraId="26E16FFC" w14:textId="77777777" w:rsidR="00057D0D" w:rsidRDefault="00057D0D">
      <w:pPr>
        <w:pStyle w:val="BodyText"/>
      </w:pPr>
    </w:p>
    <w:p w14:paraId="7A8EC628" w14:textId="7054A1A9" w:rsidR="009C2EDB" w:rsidRDefault="00000000">
      <w:pPr>
        <w:pStyle w:val="BodyText"/>
      </w:pPr>
      <w:r>
        <w:t xml:space="preserve">One item, D13 (adding free-text search to the wizard), was considered and </w:t>
      </w:r>
      <w:r>
        <w:rPr>
          <w:b/>
          <w:bCs/>
        </w:rPr>
        <w:t>rejected</w:t>
      </w:r>
      <w:r>
        <w:t>: the dashboard already provides this, and the recommendation is to signpost the dashboard for search-led use rather than duplicate the feature. All remaining items (D1, D3, D4, D9, D10, D12, D14, D19, D20) are recorded as Future considerations and details provided in the Appendix.</w:t>
      </w:r>
    </w:p>
    <w:p w14:paraId="5254E311" w14:textId="77777777" w:rsidR="009C2EDB" w:rsidRDefault="00000000">
      <w:pPr>
        <w:pStyle w:val="Heading2"/>
      </w:pPr>
      <w:bookmarkStart w:id="12" w:name="_Toc233143368"/>
      <w:bookmarkStart w:id="13" w:name="pre-launch-fixes"/>
      <w:bookmarkEnd w:id="11"/>
      <w:r>
        <w:t>3.2 Pre-launch fixes</w:t>
      </w:r>
      <w:bookmarkEnd w:id="12"/>
    </w:p>
    <w:p w14:paraId="1D97EACE" w14:textId="77777777" w:rsidR="009C2EDB" w:rsidRDefault="00000000">
      <w:pPr>
        <w:pStyle w:val="FirstParagraph"/>
      </w:pPr>
      <w:r>
        <w:t>Separately from the design-change register above, testing surfaced four logic and state-management defects in the wizard that are correctness issues rather than enhancement requests, and are recommended as must-fix items before the tool goes live, regardless of which other design changes are scheduled:</w:t>
      </w:r>
    </w:p>
    <w:p w14:paraId="68179C54" w14:textId="77777777" w:rsidR="009C2EDB" w:rsidRDefault="00000000">
      <w:pPr>
        <w:pStyle w:val="Compact"/>
        <w:numPr>
          <w:ilvl w:val="0"/>
          <w:numId w:val="2"/>
        </w:numPr>
      </w:pPr>
      <w:r>
        <w:rPr>
          <w:b/>
          <w:bCs/>
        </w:rPr>
        <w:t>D16: Dead-end filter paths.</w:t>
      </w:r>
      <w:r>
        <w:t xml:space="preserve"> Greyed-out options that would return zero matching courses can still be selected and progressed through, leading to a no-results outcome with no warning.</w:t>
      </w:r>
    </w:p>
    <w:p w14:paraId="6CD524E5" w14:textId="77777777" w:rsidR="009C2EDB" w:rsidRDefault="00000000">
      <w:pPr>
        <w:pStyle w:val="Compact"/>
        <w:numPr>
          <w:ilvl w:val="0"/>
          <w:numId w:val="2"/>
        </w:numPr>
      </w:pPr>
      <w:r>
        <w:rPr>
          <w:b/>
          <w:bCs/>
        </w:rPr>
        <w:t>D17: Stale selections on branch change.</w:t>
      </w:r>
      <w:r>
        <w:t xml:space="preserve"> Returning to an earlier step and choosing a different path does not reset downstream answers, leaving prior-branch selections silently active.</w:t>
      </w:r>
    </w:p>
    <w:p w14:paraId="47F551FD" w14:textId="77777777" w:rsidR="009C2EDB" w:rsidRDefault="00000000">
      <w:pPr>
        <w:pStyle w:val="Compact"/>
        <w:numPr>
          <w:ilvl w:val="0"/>
          <w:numId w:val="2"/>
        </w:numPr>
      </w:pPr>
      <w:r>
        <w:rPr>
          <w:b/>
          <w:bCs/>
        </w:rPr>
        <w:t>D18: Inconsistent step logic.</w:t>
      </w:r>
      <w:r>
        <w:t xml:space="preserve"> Selecting “No Code / Low Code” at Step 1 can still trigger a programming-language question later in the flow.</w:t>
      </w:r>
    </w:p>
    <w:p w14:paraId="295726DC" w14:textId="77777777" w:rsidR="009C2EDB" w:rsidRDefault="00000000">
      <w:pPr>
        <w:pStyle w:val="Compact"/>
        <w:numPr>
          <w:ilvl w:val="0"/>
          <w:numId w:val="2"/>
        </w:numPr>
      </w:pPr>
      <w:r>
        <w:rPr>
          <w:b/>
          <w:bCs/>
        </w:rPr>
        <w:t>D15: Course-count calculation.</w:t>
      </w:r>
      <w:r>
        <w:t xml:space="preserve"> The displayed match count at the format question does not map cleanly to a single underlying field, producing numbers that are difficult for the team to explain or verify.</w:t>
      </w:r>
    </w:p>
    <w:p w14:paraId="0F7A987F" w14:textId="77777777" w:rsidR="009C2EDB" w:rsidRDefault="00000000">
      <w:pPr>
        <w:pStyle w:val="FirstParagraph"/>
      </w:pPr>
      <w:r>
        <w:t>These four items are also recorded in the full register in the Appendix with Status “Priority”, but are called out here separately because they represent the tool behaving incorrectly, rather than a usability improvement, and should not be deferred alongside the broader design-change backlog.</w:t>
      </w:r>
    </w:p>
    <w:p w14:paraId="6D38FA0E" w14:textId="77777777" w:rsidR="009C2EDB" w:rsidRDefault="00000000">
      <w:pPr>
        <w:pStyle w:val="Heading1"/>
      </w:pPr>
      <w:bookmarkStart w:id="14" w:name="_Toc233143369"/>
      <w:bookmarkStart w:id="15" w:name="Xec1f2a156079a4c02ac9e54703066dd0b0eff02"/>
      <w:bookmarkEnd w:id="9"/>
      <w:bookmarkEnd w:id="13"/>
      <w:r>
        <w:lastRenderedPageBreak/>
        <w:t>4. Approaches to Converting the Prototypes into a Hosted Tool</w:t>
      </w:r>
      <w:bookmarkEnd w:id="14"/>
    </w:p>
    <w:p w14:paraId="3DDDD496" w14:textId="77777777" w:rsidR="009C2EDB" w:rsidRDefault="00000000">
      <w:pPr>
        <w:pStyle w:val="FirstParagraph"/>
      </w:pPr>
      <w:r>
        <w:t>Both prototypes can trivially become, static web applications. Static sites are the cheapest, most secure, and lowest-maintenance class of web deployment. Five pathways to making these tools available to a wider audience are outlined in ascending order of effort.</w:t>
      </w:r>
    </w:p>
    <w:p w14:paraId="02314EBF" w14:textId="77777777" w:rsidR="009C2EDB" w:rsidRDefault="00000000">
      <w:pPr>
        <w:pStyle w:val="BodyText"/>
      </w:pPr>
      <w:r>
        <w:rPr>
          <w:b/>
          <w:bCs/>
        </w:rPr>
        <w:t>Pathway 1: Static hosting as-is.</w:t>
      </w:r>
      <w:r>
        <w:t xml:space="preserve"> Publish the HTML files on a static host (GitHub Pages, Cloudflare Pages, or Netlify, all free at this scale) or an existing ARDC or university web server. This approach works well while the data is embedded, however if a more dynamic approach to data update is implemented this approach becomes limited and requires manual updating of the hosted html file.</w:t>
      </w:r>
    </w:p>
    <w:p w14:paraId="38A6971B" w14:textId="77777777" w:rsidR="009C2EDB" w:rsidRDefault="00000000">
      <w:pPr>
        <w:pStyle w:val="BodyText"/>
      </w:pPr>
      <w:r>
        <w:rPr>
          <w:b/>
          <w:bCs/>
        </w:rPr>
        <w:t>Pathway 2: Quarto website with continuous deployment.</w:t>
      </w:r>
      <w:r>
        <w:t xml:space="preserve"> Restructure as a Quarto website in a Git repository: a landing page, the dashboard, the wizard, an dan “about the data” page. A feedback link could also be embedded. A workflow re-renders and republishes the site automatically whenever the database file is updated, giving every database release a one-step publication path and free version history. Roughly one to two weeks of developer effort; hosting remains free.</w:t>
      </w:r>
    </w:p>
    <w:p w14:paraId="69FFB69B" w14:textId="77777777" w:rsidR="009C2EDB" w:rsidRDefault="00000000">
      <w:pPr>
        <w:pStyle w:val="BodyText"/>
      </w:pPr>
      <w:r>
        <w:rPr>
          <w:b/>
          <w:bCs/>
        </w:rPr>
        <w:t>Pathway 3: National research infrastructure.</w:t>
      </w:r>
      <w:r>
        <w:t xml:space="preserve"> Deploy on the ARDC or an ARDC partner’s web infrastructure. Costs are typically zero however the administration and maintenance burden is higher.</w:t>
      </w:r>
    </w:p>
    <w:p w14:paraId="120D5A50" w14:textId="77777777" w:rsidR="009C2EDB" w:rsidRDefault="00000000">
      <w:pPr>
        <w:pStyle w:val="BodyText"/>
      </w:pPr>
      <w:r>
        <w:rPr>
          <w:b/>
          <w:bCs/>
        </w:rPr>
        <w:t>Pathway 4: Interactive web application framework.</w:t>
      </w:r>
      <w:r>
        <w:t xml:space="preserve"> Rebuild as an application, for example R Shiny or similar. This unlocks server-side logic, richer analytics, accounts, and an admin interface, none of which the current use case requires, however this may be more relevant if the collection of user feedback and recommendations becomes important. This however does come at the cost of weeks of rebuild effort, possible hosting fees, and a permanent maintenance dependency.</w:t>
      </w:r>
    </w:p>
    <w:p w14:paraId="254E6829" w14:textId="77777777" w:rsidR="009C2EDB" w:rsidRDefault="00000000">
      <w:pPr>
        <w:pStyle w:val="BodyText"/>
      </w:pPr>
      <w:r>
        <w:rPr>
          <w:b/>
          <w:bCs/>
        </w:rPr>
        <w:t>Pathway 5: Integration with existing platforms.</w:t>
      </w:r>
      <w:r>
        <w:t xml:space="preserve"> Contribute the database to platforms researchers already use, most obviously DReSA. This buys discoverability within an established national channel. The prototypes would not be fully integrated into existing infrastructure but the tool hosted in DReSA domain as a standalone asset and cross-list it on DReSA and the ARDC website.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9C2EDB" w14:paraId="3956D30C" w14:textId="77777777" w:rsidTr="009C2EDB">
        <w:trPr>
          <w:cnfStyle w:val="100000000000" w:firstRow="1" w:lastRow="0" w:firstColumn="0" w:lastColumn="0" w:oddVBand="0" w:evenVBand="0" w:oddHBand="0" w:evenHBand="0" w:firstRowFirstColumn="0" w:firstRowLastColumn="0" w:lastRowFirstColumn="0" w:lastRowLastColumn="0"/>
          <w:tblHeader/>
        </w:trPr>
        <w:tc>
          <w:tcPr>
            <w:tcW w:w="1584" w:type="dxa"/>
          </w:tcPr>
          <w:p w14:paraId="4BFEB01B" w14:textId="77777777" w:rsidR="009C2EDB" w:rsidRDefault="00000000">
            <w:pPr>
              <w:pStyle w:val="Compact"/>
            </w:pPr>
            <w:r>
              <w:t>Pathway</w:t>
            </w:r>
          </w:p>
        </w:tc>
        <w:tc>
          <w:tcPr>
            <w:tcW w:w="1584" w:type="dxa"/>
          </w:tcPr>
          <w:p w14:paraId="04B6D307" w14:textId="77777777" w:rsidR="009C2EDB" w:rsidRDefault="00000000">
            <w:pPr>
              <w:pStyle w:val="Compact"/>
            </w:pPr>
            <w:r>
              <w:t>Build effort</w:t>
            </w:r>
          </w:p>
        </w:tc>
        <w:tc>
          <w:tcPr>
            <w:tcW w:w="1584" w:type="dxa"/>
          </w:tcPr>
          <w:p w14:paraId="74CA7780" w14:textId="77777777" w:rsidR="009C2EDB" w:rsidRDefault="00000000">
            <w:pPr>
              <w:pStyle w:val="Compact"/>
            </w:pPr>
            <w:r>
              <w:t>Direct cost (yr)</w:t>
            </w:r>
          </w:p>
        </w:tc>
        <w:tc>
          <w:tcPr>
            <w:tcW w:w="1584" w:type="dxa"/>
          </w:tcPr>
          <w:p w14:paraId="1657600A" w14:textId="77777777" w:rsidR="009C2EDB" w:rsidRDefault="00000000">
            <w:pPr>
              <w:pStyle w:val="Compact"/>
            </w:pPr>
            <w:r>
              <w:t>Maintenance</w:t>
            </w:r>
          </w:p>
        </w:tc>
        <w:tc>
          <w:tcPr>
            <w:tcW w:w="1584" w:type="dxa"/>
          </w:tcPr>
          <w:p w14:paraId="310C20E6" w14:textId="77777777" w:rsidR="009C2EDB" w:rsidRDefault="00000000">
            <w:pPr>
              <w:pStyle w:val="Compact"/>
            </w:pPr>
            <w:r>
              <w:t>Key risk</w:t>
            </w:r>
          </w:p>
        </w:tc>
      </w:tr>
      <w:tr w:rsidR="009C2EDB" w14:paraId="1717AC8E" w14:textId="77777777">
        <w:tc>
          <w:tcPr>
            <w:tcW w:w="1584" w:type="dxa"/>
          </w:tcPr>
          <w:p w14:paraId="52EB55BD" w14:textId="77777777" w:rsidR="009C2EDB" w:rsidRDefault="00000000">
            <w:pPr>
              <w:pStyle w:val="Compact"/>
            </w:pPr>
            <w:r>
              <w:t>1. Static as-is</w:t>
            </w:r>
          </w:p>
        </w:tc>
        <w:tc>
          <w:tcPr>
            <w:tcW w:w="1584" w:type="dxa"/>
          </w:tcPr>
          <w:p w14:paraId="29452075" w14:textId="77777777" w:rsidR="009C2EDB" w:rsidRDefault="00000000">
            <w:pPr>
              <w:pStyle w:val="Compact"/>
            </w:pPr>
            <w:r>
              <w:t>Days</w:t>
            </w:r>
          </w:p>
        </w:tc>
        <w:tc>
          <w:tcPr>
            <w:tcW w:w="1584" w:type="dxa"/>
          </w:tcPr>
          <w:p w14:paraId="5BFAF873" w14:textId="77777777" w:rsidR="009C2EDB" w:rsidRDefault="00000000">
            <w:pPr>
              <w:pStyle w:val="Compact"/>
            </w:pPr>
            <w:r>
              <w:t>$0 (+ domain $20-$120)</w:t>
            </w:r>
          </w:p>
        </w:tc>
        <w:tc>
          <w:tcPr>
            <w:tcW w:w="1584" w:type="dxa"/>
          </w:tcPr>
          <w:p w14:paraId="461A4CB6" w14:textId="77777777" w:rsidR="009C2EDB" w:rsidRDefault="00000000">
            <w:pPr>
              <w:pStyle w:val="Compact"/>
            </w:pPr>
            <w:r>
              <w:t>Minimal</w:t>
            </w:r>
          </w:p>
        </w:tc>
        <w:tc>
          <w:tcPr>
            <w:tcW w:w="1584" w:type="dxa"/>
          </w:tcPr>
          <w:p w14:paraId="79FDC266" w14:textId="77777777" w:rsidR="009C2EDB" w:rsidRDefault="00000000">
            <w:pPr>
              <w:pStyle w:val="Compact"/>
            </w:pPr>
            <w:r>
              <w:t>Looks un-maintained without a refresh process. data update is manual.</w:t>
            </w:r>
          </w:p>
        </w:tc>
      </w:tr>
      <w:tr w:rsidR="009C2EDB" w14:paraId="55F92745" w14:textId="77777777">
        <w:tc>
          <w:tcPr>
            <w:tcW w:w="1584" w:type="dxa"/>
          </w:tcPr>
          <w:p w14:paraId="024393D7" w14:textId="77777777" w:rsidR="009C2EDB" w:rsidRDefault="00000000">
            <w:pPr>
              <w:pStyle w:val="Compact"/>
            </w:pPr>
            <w:r>
              <w:t>2. Quarto site</w:t>
            </w:r>
          </w:p>
        </w:tc>
        <w:tc>
          <w:tcPr>
            <w:tcW w:w="1584" w:type="dxa"/>
          </w:tcPr>
          <w:p w14:paraId="758B40D2" w14:textId="77777777" w:rsidR="009C2EDB" w:rsidRDefault="00000000">
            <w:pPr>
              <w:pStyle w:val="Compact"/>
            </w:pPr>
            <w:r>
              <w:t>1-2 weeks</w:t>
            </w:r>
          </w:p>
        </w:tc>
        <w:tc>
          <w:tcPr>
            <w:tcW w:w="1584" w:type="dxa"/>
          </w:tcPr>
          <w:p w14:paraId="7A42AE73" w14:textId="77777777" w:rsidR="009C2EDB" w:rsidRDefault="00000000">
            <w:pPr>
              <w:pStyle w:val="Compact"/>
            </w:pPr>
            <w:r>
              <w:t>$0 (+ domain)</w:t>
            </w:r>
          </w:p>
        </w:tc>
        <w:tc>
          <w:tcPr>
            <w:tcW w:w="1584" w:type="dxa"/>
          </w:tcPr>
          <w:p w14:paraId="6B2B73C7" w14:textId="77777777" w:rsidR="009C2EDB" w:rsidRDefault="00000000">
            <w:pPr>
              <w:pStyle w:val="Compact"/>
            </w:pPr>
            <w:r>
              <w:t>Minimal</w:t>
            </w:r>
          </w:p>
        </w:tc>
        <w:tc>
          <w:tcPr>
            <w:tcW w:w="1584" w:type="dxa"/>
          </w:tcPr>
          <w:p w14:paraId="7D0578D3" w14:textId="77777777" w:rsidR="009C2EDB" w:rsidRDefault="00000000">
            <w:pPr>
              <w:pStyle w:val="Compact"/>
            </w:pPr>
            <w:r>
              <w:t>None significant</w:t>
            </w:r>
          </w:p>
        </w:tc>
      </w:tr>
      <w:tr w:rsidR="009C2EDB" w14:paraId="4755C02C" w14:textId="77777777">
        <w:tc>
          <w:tcPr>
            <w:tcW w:w="1584" w:type="dxa"/>
          </w:tcPr>
          <w:p w14:paraId="52645C34" w14:textId="77777777" w:rsidR="009C2EDB" w:rsidRDefault="00000000">
            <w:pPr>
              <w:pStyle w:val="Compact"/>
            </w:pPr>
            <w:r>
              <w:t>3. Institutional hosting</w:t>
            </w:r>
          </w:p>
        </w:tc>
        <w:tc>
          <w:tcPr>
            <w:tcW w:w="1584" w:type="dxa"/>
          </w:tcPr>
          <w:p w14:paraId="6F32246F" w14:textId="77777777" w:rsidR="009C2EDB" w:rsidRDefault="00000000">
            <w:pPr>
              <w:pStyle w:val="Compact"/>
            </w:pPr>
            <w:r>
              <w:t>1-3 weeks + allocation</w:t>
            </w:r>
          </w:p>
        </w:tc>
        <w:tc>
          <w:tcPr>
            <w:tcW w:w="1584" w:type="dxa"/>
          </w:tcPr>
          <w:p w14:paraId="71ACA597" w14:textId="77777777" w:rsidR="009C2EDB" w:rsidRDefault="00000000">
            <w:pPr>
              <w:pStyle w:val="Compact"/>
            </w:pPr>
            <w:r>
              <w:t>$0 under merit</w:t>
            </w:r>
          </w:p>
        </w:tc>
        <w:tc>
          <w:tcPr>
            <w:tcW w:w="1584" w:type="dxa"/>
          </w:tcPr>
          <w:p w14:paraId="07598805" w14:textId="77777777" w:rsidR="009C2EDB" w:rsidRDefault="00000000">
            <w:pPr>
              <w:pStyle w:val="Compact"/>
            </w:pPr>
            <w:r>
              <w:t>Additional admin overheads</w:t>
            </w:r>
          </w:p>
        </w:tc>
        <w:tc>
          <w:tcPr>
            <w:tcW w:w="1584" w:type="dxa"/>
          </w:tcPr>
          <w:p w14:paraId="10C3EC87" w14:textId="77777777" w:rsidR="009C2EDB" w:rsidRDefault="00000000">
            <w:pPr>
              <w:pStyle w:val="Compact"/>
            </w:pPr>
            <w:r>
              <w:t>Admin overhead.</w:t>
            </w:r>
          </w:p>
        </w:tc>
      </w:tr>
      <w:tr w:rsidR="009C2EDB" w14:paraId="4342ABDF" w14:textId="77777777">
        <w:tc>
          <w:tcPr>
            <w:tcW w:w="1584" w:type="dxa"/>
          </w:tcPr>
          <w:p w14:paraId="3FBA3C9D" w14:textId="77777777" w:rsidR="009C2EDB" w:rsidRDefault="00000000">
            <w:pPr>
              <w:pStyle w:val="Compact"/>
            </w:pPr>
            <w:r>
              <w:lastRenderedPageBreak/>
              <w:t>4. Web app</w:t>
            </w:r>
          </w:p>
        </w:tc>
        <w:tc>
          <w:tcPr>
            <w:tcW w:w="1584" w:type="dxa"/>
          </w:tcPr>
          <w:p w14:paraId="66B42AB3" w14:textId="77777777" w:rsidR="009C2EDB" w:rsidRDefault="00000000">
            <w:pPr>
              <w:pStyle w:val="Compact"/>
            </w:pPr>
            <w:r>
              <w:t>4-8+ weeks</w:t>
            </w:r>
          </w:p>
        </w:tc>
        <w:tc>
          <w:tcPr>
            <w:tcW w:w="1584" w:type="dxa"/>
          </w:tcPr>
          <w:p w14:paraId="28D702CD" w14:textId="77777777" w:rsidR="009C2EDB" w:rsidRDefault="00000000">
            <w:pPr>
              <w:pStyle w:val="Compact"/>
            </w:pPr>
            <w:r>
              <w:t>$0-$3,000+</w:t>
            </w:r>
          </w:p>
        </w:tc>
        <w:tc>
          <w:tcPr>
            <w:tcW w:w="1584" w:type="dxa"/>
          </w:tcPr>
          <w:p w14:paraId="5B9329EB" w14:textId="77777777" w:rsidR="009C2EDB" w:rsidRDefault="00000000">
            <w:pPr>
              <w:pStyle w:val="Compact"/>
            </w:pPr>
            <w:r>
              <w:t>Ongoing developer dependency</w:t>
            </w:r>
          </w:p>
        </w:tc>
        <w:tc>
          <w:tcPr>
            <w:tcW w:w="1584" w:type="dxa"/>
          </w:tcPr>
          <w:p w14:paraId="37BC0619" w14:textId="77777777" w:rsidR="009C2EDB" w:rsidRDefault="00000000">
            <w:pPr>
              <w:pStyle w:val="Compact"/>
            </w:pPr>
            <w:r>
              <w:t>Over-engineering</w:t>
            </w:r>
          </w:p>
        </w:tc>
      </w:tr>
      <w:tr w:rsidR="009C2EDB" w14:paraId="4597A76D" w14:textId="77777777">
        <w:tc>
          <w:tcPr>
            <w:tcW w:w="1584" w:type="dxa"/>
          </w:tcPr>
          <w:p w14:paraId="6FC86C17" w14:textId="77777777" w:rsidR="009C2EDB" w:rsidRDefault="00000000">
            <w:pPr>
              <w:pStyle w:val="Compact"/>
            </w:pPr>
            <w:r>
              <w:t>5. Platform integration</w:t>
            </w:r>
          </w:p>
        </w:tc>
        <w:tc>
          <w:tcPr>
            <w:tcW w:w="1584" w:type="dxa"/>
          </w:tcPr>
          <w:p w14:paraId="76E7A5A3" w14:textId="77777777" w:rsidR="009C2EDB" w:rsidRDefault="00000000">
            <w:pPr>
              <w:pStyle w:val="Compact"/>
            </w:pPr>
            <w:r>
              <w:t>1-4 weeks</w:t>
            </w:r>
          </w:p>
        </w:tc>
        <w:tc>
          <w:tcPr>
            <w:tcW w:w="1584" w:type="dxa"/>
          </w:tcPr>
          <w:p w14:paraId="2FCA6503" w14:textId="77777777" w:rsidR="009C2EDB" w:rsidRDefault="00000000">
            <w:pPr>
              <w:pStyle w:val="Compact"/>
            </w:pPr>
            <w:r>
              <w:t>$0</w:t>
            </w:r>
          </w:p>
        </w:tc>
        <w:tc>
          <w:tcPr>
            <w:tcW w:w="1584" w:type="dxa"/>
          </w:tcPr>
          <w:p w14:paraId="0291F53E" w14:textId="77777777" w:rsidR="009C2EDB" w:rsidRDefault="00000000">
            <w:pPr>
              <w:pStyle w:val="Compact"/>
            </w:pPr>
            <w:r>
              <w:t>Shared</w:t>
            </w:r>
          </w:p>
        </w:tc>
        <w:tc>
          <w:tcPr>
            <w:tcW w:w="1584" w:type="dxa"/>
          </w:tcPr>
          <w:p w14:paraId="3479F423" w14:textId="77777777" w:rsidR="009C2EDB" w:rsidRDefault="00000000">
            <w:pPr>
              <w:pStyle w:val="Compact"/>
            </w:pPr>
            <w:r>
              <w:t>Capacity for DReSA to maintain tool.</w:t>
            </w:r>
          </w:p>
        </w:tc>
      </w:tr>
    </w:tbl>
    <w:p w14:paraId="65FEE0BB" w14:textId="77777777" w:rsidR="009C2EDB" w:rsidRDefault="00000000">
      <w:pPr>
        <w:pStyle w:val="BodyText"/>
      </w:pPr>
      <w:r>
        <w:t>The recommended pathway is 2 with cross-links created from DReSA and the ARDC website.</w:t>
      </w:r>
    </w:p>
    <w:p w14:paraId="7E00417E" w14:textId="77777777" w:rsidR="009C2EDB" w:rsidRDefault="00000000">
      <w:pPr>
        <w:pStyle w:val="Heading1"/>
      </w:pPr>
      <w:bookmarkStart w:id="16" w:name="_Toc233143370"/>
      <w:bookmarkStart w:id="17" w:name="sec-currency"/>
      <w:bookmarkEnd w:id="15"/>
      <w:r>
        <w:t>5. Data Currency</w:t>
      </w:r>
      <w:bookmarkEnd w:id="16"/>
    </w:p>
    <w:p w14:paraId="6ADD7DA0" w14:textId="77777777" w:rsidR="009C2EDB" w:rsidRDefault="00000000">
      <w:pPr>
        <w:pStyle w:val="Heading2"/>
      </w:pPr>
      <w:bookmarkStart w:id="18" w:name="_Toc233143371"/>
      <w:bookmarkStart w:id="19" w:name="the-problem"/>
      <w:r>
        <w:t>5.1 The problem</w:t>
      </w:r>
      <w:bookmarkEnd w:id="18"/>
    </w:p>
    <w:p w14:paraId="4E2950E5" w14:textId="06B1D3C0" w:rsidR="009C2EDB" w:rsidRDefault="00000000">
      <w:pPr>
        <w:pStyle w:val="FirstParagraph"/>
      </w:pPr>
      <w:r>
        <w:t xml:space="preserve">The tool’s value is a direct function of database freshness, and the database describes a constantly changing landscape. In </w:t>
      </w:r>
      <w:r w:rsidR="00057D0D">
        <w:t>its</w:t>
      </w:r>
      <w:r>
        <w:t xml:space="preserve"> current format the database becomes out of date through three processes, each of which </w:t>
      </w:r>
      <w:r w:rsidR="00057D0D">
        <w:t>operates</w:t>
      </w:r>
      <w:r>
        <w:t xml:space="preserve"> at different speeds. Course-level churn: providers retire, rename, re-platform, update and re-price and create new courses continuously, with dead links, out of date course </w:t>
      </w:r>
      <w:r w:rsidR="00057D0D">
        <w:t>information</w:t>
      </w:r>
      <w:r>
        <w:t xml:space="preserve"> and missing courses the main symptoms. This also includes a one-off workshops or courses delivered by Australian training providers but only delivered once (e.g. the Software Carpentry training, lectures and workshops by the Statistical Society of Australia, workshops delivered within conferences), these quickly become out of date. Landscape churn: the set of tools worth teaching changes, particularly pertinent in the rapidly </w:t>
      </w:r>
      <w:r w:rsidR="00057D0D">
        <w:t>changing</w:t>
      </w:r>
      <w:r>
        <w:t xml:space="preserve"> AI and LLM world we live in now. The tools in demand </w:t>
      </w:r>
      <w:r w:rsidR="00057D0D">
        <w:t>will change</w:t>
      </w:r>
      <w:r>
        <w:t xml:space="preserve"> over time, as does/will best practice </w:t>
      </w:r>
      <w:r w:rsidR="00057D0D">
        <w:t>research</w:t>
      </w:r>
      <w:r>
        <w:t xml:space="preserve"> workflows, new AI and LLM tools are emerging rapidly. Provider churn: training organisations emerge, merge, and disappear. This is critical to the database currency, because the current search protocol relies heavily on a list of approved/recommended providers.</w:t>
      </w:r>
    </w:p>
    <w:p w14:paraId="22113F14" w14:textId="406623B9" w:rsidR="009C2EDB" w:rsidRDefault="00000000">
      <w:pPr>
        <w:pStyle w:val="BodyText"/>
      </w:pPr>
      <w:r>
        <w:t>Without refresh, a meaningful fraction of records degrades within 6 to 12 months, the AI-domain may be materially incomplete within 3 months, and valuable one-off courses are expired or not captured also within th</w:t>
      </w:r>
      <w:r w:rsidR="00057D0D">
        <w:t>e</w:t>
      </w:r>
      <w:r>
        <w:t xml:space="preserve"> </w:t>
      </w:r>
      <w:r w:rsidR="00057D0D">
        <w:t>month</w:t>
      </w:r>
      <w:r>
        <w:t>. The recommended cadence is a monthly database update, a monthly automated link check, and a quarterly review of emerging AI and LLM domains, tools and providers with a subsequent update of the tool and trusted provider lists.</w:t>
      </w:r>
    </w:p>
    <w:p w14:paraId="0AADAC99" w14:textId="77777777" w:rsidR="009C2EDB" w:rsidRDefault="00000000">
      <w:pPr>
        <w:pStyle w:val="Heading2"/>
      </w:pPr>
      <w:bookmarkStart w:id="20" w:name="_Toc233143372"/>
      <w:bookmarkStart w:id="21" w:name="the-one-off-training-gap"/>
      <w:bookmarkEnd w:id="19"/>
      <w:r>
        <w:t>5.2 The one-off training gap</w:t>
      </w:r>
      <w:bookmarkEnd w:id="20"/>
    </w:p>
    <w:p w14:paraId="43C32440" w14:textId="77777777" w:rsidR="009C2EDB" w:rsidRDefault="00000000">
      <w:pPr>
        <w:pStyle w:val="FirstParagraph"/>
      </w:pPr>
      <w:r>
        <w:t xml:space="preserve">A structural limitation of the search strategy, related, but distinct from staleness, is that a substantial share of quality research training in Australia is delivered through one-off opportunities that never exist as durable, searchable course pages. This includes workshops attached to conferences (for example pre-conference workshops, summer and winter intensives, Research Bazaar events, Carpentries workshops scheduled by </w:t>
      </w:r>
      <w:r>
        <w:lastRenderedPageBreak/>
        <w:t>institutions, hackathons, and specialise training (such as delivered by the Sax Institute). These offerings are often high quality, are well tailored to health research practitioners and are frequently where cutting-edge tool training appears first, but they are announced through mailing lists and event pages that disappear after the event.</w:t>
      </w:r>
    </w:p>
    <w:p w14:paraId="30528DB5" w14:textId="77777777" w:rsidR="009C2EDB" w:rsidRDefault="00000000">
      <w:pPr>
        <w:pStyle w:val="BodyText"/>
      </w:pPr>
      <w:r>
        <w:t>The search protocol may capture these training opportunities, however the current structure of the database and the design of how information flows from the database through to the online search tools (dashboard and wizard) means that these offers are selected out once they are out of date as the materials are rarely available on demand after the event. This is a structural challenge of a catalogue based approach to improving the discover-ability of training courses for the health research community.</w:t>
      </w:r>
    </w:p>
    <w:p w14:paraId="6A132627" w14:textId="77777777" w:rsidR="009C2EDB" w:rsidRDefault="00000000">
      <w:pPr>
        <w:pStyle w:val="BodyText"/>
      </w:pPr>
      <w:r>
        <w:t>Because the dashboard and the wizard use categorical variables to classify training opportunities it is difficult to have a database entry for the provider rather than the course because one provider may deliver diffierent types of training, and the database does not allow multiple tags applied to one record. For example, a record cannot be paid and free, or be yes and no for ‘health research focus’. Therefore the filtering mechanisms fall over in the current prototype designs.</w:t>
      </w:r>
    </w:p>
    <w:p w14:paraId="7BAB985B" w14:textId="12EC5D94" w:rsidR="009C2EDB" w:rsidRDefault="00000000">
      <w:pPr>
        <w:pStyle w:val="BodyText"/>
      </w:pPr>
      <w:r>
        <w:t>One way to address this issue would be through a second database of common providers that the prototypes could surface to the user through a second mechanisms than just database filtering. However</w:t>
      </w:r>
      <w:r w:rsidR="00057D0D">
        <w:t>,</w:t>
      </w:r>
      <w:r>
        <w:t xml:space="preserve"> this has not currently been designed or implemented and would be the focus of future development.</w:t>
      </w:r>
    </w:p>
    <w:p w14:paraId="0100D45F" w14:textId="77777777" w:rsidR="009C2EDB" w:rsidRDefault="00000000">
      <w:pPr>
        <w:pStyle w:val="BodyText"/>
      </w:pPr>
      <w:r>
        <w:t>Important training that this limitation applies to include:</w:t>
      </w:r>
    </w:p>
    <w:p w14:paraId="17DFF6FD" w14:textId="5C0EA085" w:rsidR="009C2EDB" w:rsidRDefault="00F1219F" w:rsidP="00F1219F">
      <w:pPr>
        <w:numPr>
          <w:ilvl w:val="0"/>
          <w:numId w:val="3"/>
        </w:numPr>
      </w:pPr>
      <w:r>
        <w:t>S</w:t>
      </w:r>
      <w:r w:rsidR="00000000">
        <w:t>oftware carpentr</w:t>
      </w:r>
      <w:r>
        <w:t xml:space="preserve">y - </w:t>
      </w:r>
      <w:hyperlink r:id="rId5" w:history="1">
        <w:r w:rsidRPr="00F1219F">
          <w:rPr>
            <w:rStyle w:val="Hyperlink"/>
            <w:i/>
            <w:iCs/>
            <w:lang w:val="en-AU"/>
          </w:rPr>
          <w:t>https://software-carpentry.org</w:t>
        </w:r>
      </w:hyperlink>
    </w:p>
    <w:p w14:paraId="21907EA6" w14:textId="6322E85F" w:rsidR="009C2EDB" w:rsidRDefault="00000000">
      <w:pPr>
        <w:numPr>
          <w:ilvl w:val="0"/>
          <w:numId w:val="3"/>
        </w:numPr>
      </w:pPr>
      <w:r>
        <w:t>Research Bazaars</w:t>
      </w:r>
      <w:r w:rsidR="0069282D">
        <w:t xml:space="preserve"> - </w:t>
      </w:r>
      <w:hyperlink r:id="rId6" w:history="1">
        <w:r w:rsidR="0069282D" w:rsidRPr="00607230">
          <w:rPr>
            <w:rStyle w:val="Hyperlink"/>
          </w:rPr>
          <w:t>https://resbazblog.wordpress.com/about/</w:t>
        </w:r>
      </w:hyperlink>
      <w:r w:rsidR="0069282D">
        <w:t xml:space="preserve"> </w:t>
      </w:r>
    </w:p>
    <w:p w14:paraId="3F576BCD" w14:textId="74BB825A" w:rsidR="009C2EDB" w:rsidRDefault="00000000">
      <w:pPr>
        <w:numPr>
          <w:ilvl w:val="0"/>
          <w:numId w:val="3"/>
        </w:numPr>
      </w:pPr>
      <w:r>
        <w:t>Statistical Society of Australia</w:t>
      </w:r>
      <w:r w:rsidR="0069282D">
        <w:t xml:space="preserve"> - </w:t>
      </w:r>
      <w:hyperlink r:id="rId7" w:history="1">
        <w:r w:rsidR="0069282D" w:rsidRPr="00607230">
          <w:rPr>
            <w:rStyle w:val="Hyperlink"/>
          </w:rPr>
          <w:t>https://www.statsoc.org.au/</w:t>
        </w:r>
      </w:hyperlink>
      <w:r w:rsidR="0069282D">
        <w:t xml:space="preserve"> </w:t>
      </w:r>
    </w:p>
    <w:p w14:paraId="17CF703A" w14:textId="77777777" w:rsidR="009C2EDB" w:rsidRDefault="00000000">
      <w:pPr>
        <w:numPr>
          <w:ilvl w:val="0"/>
          <w:numId w:val="3"/>
        </w:numPr>
      </w:pPr>
      <w:r>
        <w:t>Key Annual conferences</w:t>
      </w:r>
    </w:p>
    <w:p w14:paraId="0C112DA7" w14:textId="180BEDDC" w:rsidR="009C2EDB" w:rsidRDefault="00057D0D">
      <w:pPr>
        <w:numPr>
          <w:ilvl w:val="0"/>
          <w:numId w:val="3"/>
        </w:numPr>
      </w:pPr>
      <w:r>
        <w:t>DReSA</w:t>
      </w:r>
      <w:r w:rsidR="0069282D">
        <w:t xml:space="preserve"> - </w:t>
      </w:r>
      <w:hyperlink r:id="rId8" w:history="1">
        <w:r w:rsidR="0069282D" w:rsidRPr="00607230">
          <w:rPr>
            <w:rStyle w:val="Hyperlink"/>
          </w:rPr>
          <w:t>https://dresa.org.au/</w:t>
        </w:r>
      </w:hyperlink>
      <w:r w:rsidR="0069282D">
        <w:t xml:space="preserve"> </w:t>
      </w:r>
    </w:p>
    <w:p w14:paraId="62F9C9D5" w14:textId="0CB35D85" w:rsidR="00057D0D" w:rsidRDefault="00057D0D">
      <w:pPr>
        <w:numPr>
          <w:ilvl w:val="0"/>
          <w:numId w:val="3"/>
        </w:numPr>
      </w:pPr>
      <w:r>
        <w:t>Your research institution</w:t>
      </w:r>
    </w:p>
    <w:p w14:paraId="34DDF132" w14:textId="4EF7A1B1" w:rsidR="00F1219F" w:rsidRDefault="00F1219F" w:rsidP="00F1219F">
      <w:pPr>
        <w:numPr>
          <w:ilvl w:val="0"/>
          <w:numId w:val="3"/>
        </w:numPr>
      </w:pPr>
      <w:r>
        <w:t>The Sax Institute</w:t>
      </w:r>
      <w:r w:rsidR="0069282D">
        <w:t xml:space="preserve"> - </w:t>
      </w:r>
      <w:hyperlink r:id="rId9" w:history="1">
        <w:r w:rsidR="0069282D" w:rsidRPr="00607230">
          <w:rPr>
            <w:rStyle w:val="Hyperlink"/>
          </w:rPr>
          <w:t>https://www.saxinstitute.org.au/</w:t>
        </w:r>
      </w:hyperlink>
      <w:r w:rsidR="0069282D">
        <w:t xml:space="preserve"> </w:t>
      </w:r>
    </w:p>
    <w:p w14:paraId="1FFC9B50" w14:textId="77777777" w:rsidR="00057D0D" w:rsidRDefault="00057D0D" w:rsidP="00057D0D"/>
    <w:p w14:paraId="6253B0E2" w14:textId="2AE8E95A" w:rsidR="00057D0D" w:rsidRDefault="00057D0D" w:rsidP="00057D0D">
      <w:r>
        <w:t xml:space="preserve">For now we recommend adding a disclaimer to the landing page of the tool that points users to the above resources. </w:t>
      </w:r>
    </w:p>
    <w:p w14:paraId="553C5845" w14:textId="77777777" w:rsidR="009C2EDB" w:rsidRDefault="00000000">
      <w:pPr>
        <w:pStyle w:val="Heading2"/>
      </w:pPr>
      <w:bookmarkStart w:id="22" w:name="_Toc233143373"/>
      <w:bookmarkStart w:id="23" w:name="sec-agent"/>
      <w:bookmarkEnd w:id="21"/>
      <w:r>
        <w:t>5.3 From protocol to agent: automating database updates</w:t>
      </w:r>
      <w:bookmarkEnd w:id="22"/>
    </w:p>
    <w:p w14:paraId="07133DBD" w14:textId="77777777" w:rsidR="009C2EDB" w:rsidRDefault="00000000">
      <w:pPr>
        <w:pStyle w:val="FirstParagraph"/>
      </w:pPr>
      <w:r>
        <w:t xml:space="preserve">The search protocol is already an LLM-executed workflow with a human in the loop: Claude performs search, extraction, and de-duplication within researcher-driven sessions, while the researcher performs pre-search review of trusted providers and target tools, session </w:t>
      </w:r>
      <w:r>
        <w:lastRenderedPageBreak/>
        <w:t>orchestration, file management, and screening. The protocol’s design choices (deterministic MD5 course IDs, a fixed extraction schema, explicit per-session prompts, machine-readable input files, and strict separation of extraction from judgement) mean some of these steps can be orchestrated and automated by an agent.</w:t>
      </w:r>
    </w:p>
    <w:p w14:paraId="08343A01" w14:textId="77777777" w:rsidR="009C2EDB" w:rsidRDefault="00000000">
      <w:pPr>
        <w:pStyle w:val="BodyText"/>
      </w:pPr>
      <w:r>
        <w:t>The proposal is to convert the protocol into a scheduled agentic pipeline. An agent (for example Claude with web search, run via the API or Claude Code) iterates the protocol’s session structure autonomously: it executes the data extraction search prompts per provider and per tool, writes extraction rows to the templated excel spreadsheet, computes course IDs, runs de-duplication against the existing master database and within the round, and produces a change report for the researcher covering new candidate records, records whose fields have changed, records whose URLs no longer resolve, and newly encountered tools or providers proposed for the framework files. The researcher’s role is reviewing the change report, screening new records against the selection and rejection criteria, checking extracted data for accuracy and completeness and approving publication of a new database snapshot, which under a continuous-deployment hosting pathway (Pathway 2 above) automatically republishes the tool.</w:t>
      </w:r>
    </w:p>
    <w:p w14:paraId="56A1F0A2" w14:textId="77777777" w:rsidR="009C2EDB" w:rsidRDefault="00000000">
      <w:pPr>
        <w:pStyle w:val="BodyText"/>
      </w:pPr>
      <w:r>
        <w:t>Key risks: unsearchable webpages (robots.txt blocks, JavaScript-rendered catalogues, sign-in walls) are un-navigable for an agent, the risk here is that these ‘blocked’ resources are not searched and no warning is provided to indicate data has not been extracted. It is important for the agent to record “provider not searchable this run” rather than silently not extracting the data. Agent behaviour can drift as underlying models change, so each run should begin with re-loading the search protocol.</w:t>
      </w:r>
    </w:p>
    <w:p w14:paraId="1D996081" w14:textId="77777777" w:rsidR="009C2EDB" w:rsidRDefault="00000000">
      <w:pPr>
        <w:pStyle w:val="BodyText"/>
      </w:pPr>
      <w:r>
        <w:t>The current search protocol is well documented, however additional development is required to enable an agentic update of the database, as well as improve data extraction accuracy that resulted manually data cleaning after extraction that could be addressed. For example instructions for extraction of price data was not clear enough and resulted in poor quality data extraction.</w:t>
      </w:r>
    </w:p>
    <w:p w14:paraId="2017ECB0" w14:textId="77777777" w:rsidR="009C2EDB" w:rsidRDefault="00000000">
      <w:pPr>
        <w:pStyle w:val="BodyText"/>
      </w:pPr>
      <w:r>
        <w:t>Building agent based database updates is a new approach to this type of knowledge work, as are the tools enabling the development of an AI Agent, as such it is difficult to estimate the cost and effort of building this agent, some resources have suggested the conversion could take between two to six developer weeks.</w:t>
      </w:r>
    </w:p>
    <w:p w14:paraId="50DFDBC7" w14:textId="77777777" w:rsidR="009C2EDB" w:rsidRDefault="00000000">
      <w:pPr>
        <w:pStyle w:val="Heading2"/>
      </w:pPr>
      <w:bookmarkStart w:id="24" w:name="_Toc233143374"/>
      <w:bookmarkStart w:id="25" w:name="implementing-community-feedback"/>
      <w:bookmarkEnd w:id="23"/>
      <w:r>
        <w:t>5.4 Implementing Community Feedback</w:t>
      </w:r>
      <w:bookmarkEnd w:id="24"/>
    </w:p>
    <w:p w14:paraId="36FF31D7" w14:textId="77777777" w:rsidR="009C2EDB" w:rsidRDefault="00000000">
      <w:pPr>
        <w:pStyle w:val="FirstParagraph"/>
      </w:pPr>
      <w:r>
        <w:t xml:space="preserve">Implementing feedback and suggestions from the community would enable the quality of the underlying database to be improved. For example, users could be given a clear and simple mechanism to report dead links, which would trigger a review of the record and update or removal as required. Users could also be given a mechanism to submit courses for consideration for inclusion in the database, which would feed into the researcher’s screening queue. Finally, users could be given the opportunity to submit short reviews of courses they have completed, which would provide a peer signal of quality and relevance that is not currently captured in the database. This would allow the prototypes to evolve from a database exploration tool to a recommender system, that uses community </w:t>
      </w:r>
      <w:r>
        <w:lastRenderedPageBreak/>
        <w:t>information to help the community identify training opportunities that align best with the Health Research Community, and builds community and collaboration.</w:t>
      </w:r>
    </w:p>
    <w:p w14:paraId="7727E90F" w14:textId="77777777" w:rsidR="009C2EDB" w:rsidRDefault="00000000">
      <w:pPr>
        <w:pStyle w:val="BodyText"/>
      </w:pPr>
      <w:r>
        <w:t>Implementing these features would require some development effort, however a staged approach could be taken to keep costs low. For example, the submission form could be implemented first, feeding directly into the researcher’s screening queue without any public display of submitted courses until they have been reviewed and approved for inclusion in the database. The review feature could be implemented later, with clear moderation and anonymity rules defined before any reviews are displayed publicly.</w:t>
      </w:r>
    </w:p>
    <w:p w14:paraId="5124CA20" w14:textId="77777777" w:rsidR="009C2EDB" w:rsidRDefault="00000000">
      <w:pPr>
        <w:pStyle w:val="Heading1"/>
      </w:pPr>
      <w:bookmarkStart w:id="26" w:name="_Toc233143375"/>
      <w:bookmarkStart w:id="27" w:name="sec-future"/>
      <w:bookmarkEnd w:id="17"/>
      <w:bookmarkEnd w:id="25"/>
      <w:r>
        <w:t>6. Future Development</w:t>
      </w:r>
      <w:bookmarkEnd w:id="26"/>
    </w:p>
    <w:p w14:paraId="0B6B1A33" w14:textId="77777777" w:rsidR="009C2EDB" w:rsidRDefault="00000000">
      <w:pPr>
        <w:pStyle w:val="FirstParagraph"/>
      </w:pPr>
      <w:r>
        <w:t>Three evolutions are recommended, in sequence. Although it could be argued that 2 could be done first to ensure that the tools is as current as possible at launch.</w:t>
      </w:r>
    </w:p>
    <w:p w14:paraId="26D8D193" w14:textId="77777777" w:rsidR="009C2EDB" w:rsidRDefault="00000000">
      <w:pPr>
        <w:pStyle w:val="BodyText"/>
      </w:pPr>
      <w:r>
        <w:rPr>
          <w:b/>
          <w:bCs/>
        </w:rPr>
        <w:t>1. Convert the prototypes to a hosted tool.</w:t>
      </w:r>
      <w:r>
        <w:t xml:space="preserve"> Deploy via the recommended pathway in Section 4 (Quarto site with continuous deployment, cross-listed on DReSA and the ARDC website), with static hosting as an immediate interim step. Launch requirements: a confirmed tool name and publisher branding, a visible database snapshot date on every page, the live-training panel described in Section </w:t>
      </w:r>
      <w:hyperlink w:anchor="sec-currency">
        <w:r w:rsidR="009C2EDB">
          <w:rPr>
            <w:rStyle w:val="Hyperlink"/>
          </w:rPr>
          <w:t>Section 5</w:t>
        </w:r>
      </w:hyperlink>
      <w:r>
        <w:t>, and an accessibility pass against WCAG 2.2 AA.</w:t>
      </w:r>
    </w:p>
    <w:p w14:paraId="66ECACF9" w14:textId="77777777" w:rsidR="009C2EDB" w:rsidRDefault="00000000">
      <w:pPr>
        <w:pStyle w:val="BodyText"/>
      </w:pPr>
      <w:r>
        <w:rPr>
          <w:b/>
          <w:bCs/>
        </w:rPr>
        <w:t>2. Create an agent or workflow for database updates.</w:t>
      </w:r>
      <w:r>
        <w:t xml:space="preserve"> Update and improve the search protocol. Implement the staged agent pipeline in Section </w:t>
      </w:r>
      <w:hyperlink w:anchor="sec-agent">
        <w:r w:rsidR="009C2EDB">
          <w:rPr>
            <w:rStyle w:val="Hyperlink"/>
          </w:rPr>
          <w:t>Section 5.3</w:t>
        </w:r>
      </w:hyperlink>
      <w:r>
        <w:t xml:space="preserve"> and implement the recommended update cadence. Quarterly to begin with.</w:t>
      </w:r>
    </w:p>
    <w:p w14:paraId="20B4AB9E" w14:textId="77777777" w:rsidR="009C2EDB" w:rsidRDefault="00000000">
      <w:pPr>
        <w:pStyle w:val="BodyText"/>
      </w:pPr>
      <w:r>
        <w:rPr>
          <w:b/>
          <w:bCs/>
        </w:rPr>
        <w:t>3. Create a user feedback channel.</w:t>
      </w:r>
      <w:r>
        <w:t xml:space="preserve"> Add a visible mechanism through which users can (a) report problems such as dead links, (b) submit a course they recommend for inclusion, and (c) contribute a short review of a course they have completed. This converts users into a passive sensing network for exactly the content the search protocol misses (new courses, one-off training, decayed records) and, over time, adds a peer-quality signal the database cannot otherwise provide. A staged build keeps cost low: begin with a structured submission form feeding the researcher’s screening queue (submitted courses enter the standard screening criteria), and consider surfacing moderated reviews alongside course records as a later enhancement.</w:t>
      </w:r>
    </w:p>
    <w:p w14:paraId="4E289A19" w14:textId="77777777" w:rsidR="009C2EDB" w:rsidRDefault="00000000">
      <w:pPr>
        <w:pStyle w:val="Heading1"/>
      </w:pPr>
      <w:bookmarkStart w:id="28" w:name="_Toc233143376"/>
      <w:bookmarkStart w:id="29" w:name="risks"/>
      <w:bookmarkEnd w:id="27"/>
      <w:r>
        <w:t>7. Risks</w:t>
      </w:r>
      <w:bookmarkEnd w:id="28"/>
    </w:p>
    <w:tbl>
      <w:tblPr>
        <w:tblStyle w:val="Table"/>
        <w:tblW w:w="5000" w:type="pct"/>
        <w:tblLayout w:type="fixed"/>
        <w:tblLook w:val="0020" w:firstRow="1" w:lastRow="0" w:firstColumn="0" w:lastColumn="0" w:noHBand="0" w:noVBand="0"/>
      </w:tblPr>
      <w:tblGrid>
        <w:gridCol w:w="2394"/>
        <w:gridCol w:w="2394"/>
        <w:gridCol w:w="2394"/>
        <w:gridCol w:w="2394"/>
      </w:tblGrid>
      <w:tr w:rsidR="009C2EDB" w14:paraId="3CD250A2" w14:textId="77777777" w:rsidTr="009C2ED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6AC98C9" w14:textId="77777777" w:rsidR="009C2EDB" w:rsidRDefault="00000000">
            <w:pPr>
              <w:pStyle w:val="Compact"/>
            </w:pPr>
            <w:r>
              <w:t>Risk</w:t>
            </w:r>
          </w:p>
        </w:tc>
        <w:tc>
          <w:tcPr>
            <w:tcW w:w="1980" w:type="dxa"/>
          </w:tcPr>
          <w:p w14:paraId="266E197C" w14:textId="77777777" w:rsidR="009C2EDB" w:rsidRDefault="00000000">
            <w:pPr>
              <w:pStyle w:val="Compact"/>
            </w:pPr>
            <w:r>
              <w:t>Likelihood</w:t>
            </w:r>
          </w:p>
        </w:tc>
        <w:tc>
          <w:tcPr>
            <w:tcW w:w="1980" w:type="dxa"/>
          </w:tcPr>
          <w:p w14:paraId="68D461F1" w14:textId="77777777" w:rsidR="009C2EDB" w:rsidRDefault="00000000">
            <w:pPr>
              <w:pStyle w:val="Compact"/>
            </w:pPr>
            <w:r>
              <w:t>Impact</w:t>
            </w:r>
          </w:p>
        </w:tc>
        <w:tc>
          <w:tcPr>
            <w:tcW w:w="1980" w:type="dxa"/>
          </w:tcPr>
          <w:p w14:paraId="36BE47B9" w14:textId="77777777" w:rsidR="009C2EDB" w:rsidRDefault="00000000">
            <w:pPr>
              <w:pStyle w:val="Compact"/>
            </w:pPr>
            <w:r>
              <w:t>Mitigation</w:t>
            </w:r>
          </w:p>
        </w:tc>
      </w:tr>
      <w:tr w:rsidR="009C2EDB" w14:paraId="5E61E1A4" w14:textId="77777777">
        <w:tc>
          <w:tcPr>
            <w:tcW w:w="1980" w:type="dxa"/>
          </w:tcPr>
          <w:p w14:paraId="6B6C3B2E" w14:textId="77777777" w:rsidR="009C2EDB" w:rsidRDefault="00000000">
            <w:pPr>
              <w:pStyle w:val="Compact"/>
            </w:pPr>
            <w:r>
              <w:t>Database staleness erodes user trust</w:t>
            </w:r>
          </w:p>
        </w:tc>
        <w:tc>
          <w:tcPr>
            <w:tcW w:w="1980" w:type="dxa"/>
          </w:tcPr>
          <w:p w14:paraId="322735DE" w14:textId="77777777" w:rsidR="009C2EDB" w:rsidRDefault="00000000">
            <w:pPr>
              <w:pStyle w:val="Compact"/>
            </w:pPr>
            <w:r>
              <w:t>High without action</w:t>
            </w:r>
          </w:p>
        </w:tc>
        <w:tc>
          <w:tcPr>
            <w:tcW w:w="1980" w:type="dxa"/>
          </w:tcPr>
          <w:p w14:paraId="254A5DB1" w14:textId="77777777" w:rsidR="009C2EDB" w:rsidRDefault="00000000">
            <w:pPr>
              <w:pStyle w:val="Compact"/>
            </w:pPr>
            <w:r>
              <w:t>High</w:t>
            </w:r>
          </w:p>
        </w:tc>
        <w:tc>
          <w:tcPr>
            <w:tcW w:w="1980" w:type="dxa"/>
          </w:tcPr>
          <w:p w14:paraId="30F91330" w14:textId="77777777" w:rsidR="009C2EDB" w:rsidRDefault="00000000">
            <w:pPr>
              <w:pStyle w:val="Compact"/>
            </w:pPr>
            <w:r>
              <w:t>scheduled updates; agentic update pipeline</w:t>
            </w:r>
          </w:p>
        </w:tc>
      </w:tr>
      <w:tr w:rsidR="009C2EDB" w14:paraId="04CFC966" w14:textId="77777777">
        <w:tc>
          <w:tcPr>
            <w:tcW w:w="1980" w:type="dxa"/>
          </w:tcPr>
          <w:p w14:paraId="6C1A3C2C" w14:textId="77777777" w:rsidR="009C2EDB" w:rsidRDefault="00000000">
            <w:pPr>
              <w:pStyle w:val="Compact"/>
            </w:pPr>
            <w:r>
              <w:t>Tool orphaned after project close</w:t>
            </w:r>
          </w:p>
        </w:tc>
        <w:tc>
          <w:tcPr>
            <w:tcW w:w="1980" w:type="dxa"/>
          </w:tcPr>
          <w:p w14:paraId="45835DE5" w14:textId="77777777" w:rsidR="009C2EDB" w:rsidRDefault="00000000">
            <w:pPr>
              <w:pStyle w:val="Compact"/>
            </w:pPr>
            <w:r>
              <w:t>Medium</w:t>
            </w:r>
          </w:p>
        </w:tc>
        <w:tc>
          <w:tcPr>
            <w:tcW w:w="1980" w:type="dxa"/>
          </w:tcPr>
          <w:p w14:paraId="5BB5E20C" w14:textId="77777777" w:rsidR="009C2EDB" w:rsidRDefault="00000000">
            <w:pPr>
              <w:pStyle w:val="Compact"/>
            </w:pPr>
            <w:r>
              <w:t>High</w:t>
            </w:r>
          </w:p>
        </w:tc>
        <w:tc>
          <w:tcPr>
            <w:tcW w:w="1980" w:type="dxa"/>
          </w:tcPr>
          <w:p w14:paraId="6BADC79D" w14:textId="77777777" w:rsidR="009C2EDB" w:rsidRDefault="00000000">
            <w:pPr>
              <w:pStyle w:val="Compact"/>
            </w:pPr>
            <w:r>
              <w:t>Named owner in handover.</w:t>
            </w:r>
          </w:p>
        </w:tc>
      </w:tr>
      <w:tr w:rsidR="009C2EDB" w14:paraId="7A1A63E2" w14:textId="77777777">
        <w:tc>
          <w:tcPr>
            <w:tcW w:w="1980" w:type="dxa"/>
          </w:tcPr>
          <w:p w14:paraId="326E0F2B" w14:textId="77777777" w:rsidR="009C2EDB" w:rsidRDefault="00000000">
            <w:pPr>
              <w:pStyle w:val="Compact"/>
            </w:pPr>
            <w:r>
              <w:t xml:space="preserve">Link rot in course </w:t>
            </w:r>
            <w:r>
              <w:lastRenderedPageBreak/>
              <w:t>URLs</w:t>
            </w:r>
          </w:p>
        </w:tc>
        <w:tc>
          <w:tcPr>
            <w:tcW w:w="1980" w:type="dxa"/>
          </w:tcPr>
          <w:p w14:paraId="4348B88A" w14:textId="77777777" w:rsidR="009C2EDB" w:rsidRDefault="00000000">
            <w:pPr>
              <w:pStyle w:val="Compact"/>
            </w:pPr>
            <w:r>
              <w:lastRenderedPageBreak/>
              <w:t>High</w:t>
            </w:r>
          </w:p>
        </w:tc>
        <w:tc>
          <w:tcPr>
            <w:tcW w:w="1980" w:type="dxa"/>
          </w:tcPr>
          <w:p w14:paraId="57DC70C1" w14:textId="77777777" w:rsidR="009C2EDB" w:rsidRDefault="00000000">
            <w:pPr>
              <w:pStyle w:val="Compact"/>
            </w:pPr>
            <w:r>
              <w:t>Medium</w:t>
            </w:r>
          </w:p>
        </w:tc>
        <w:tc>
          <w:tcPr>
            <w:tcW w:w="1980" w:type="dxa"/>
          </w:tcPr>
          <w:p w14:paraId="3EDE8829" w14:textId="77777777" w:rsidR="009C2EDB" w:rsidRDefault="00000000">
            <w:pPr>
              <w:pStyle w:val="Compact"/>
            </w:pPr>
            <w:r>
              <w:t xml:space="preserve">Quarterly automated </w:t>
            </w:r>
            <w:r>
              <w:lastRenderedPageBreak/>
              <w:t>link checks; user reporting (in future)</w:t>
            </w:r>
          </w:p>
        </w:tc>
      </w:tr>
      <w:tr w:rsidR="009C2EDB" w14:paraId="1BD9329C" w14:textId="77777777">
        <w:tc>
          <w:tcPr>
            <w:tcW w:w="1980" w:type="dxa"/>
          </w:tcPr>
          <w:p w14:paraId="6176D0E2" w14:textId="77777777" w:rsidR="009C2EDB" w:rsidRDefault="00000000">
            <w:pPr>
              <w:pStyle w:val="Compact"/>
            </w:pPr>
            <w:r>
              <w:lastRenderedPageBreak/>
              <w:t>One-off training invisible to users</w:t>
            </w:r>
          </w:p>
        </w:tc>
        <w:tc>
          <w:tcPr>
            <w:tcW w:w="1980" w:type="dxa"/>
          </w:tcPr>
          <w:p w14:paraId="26384AA4" w14:textId="77777777" w:rsidR="009C2EDB" w:rsidRDefault="00000000">
            <w:pPr>
              <w:pStyle w:val="Compact"/>
            </w:pPr>
            <w:r>
              <w:t>Certain by design</w:t>
            </w:r>
          </w:p>
        </w:tc>
        <w:tc>
          <w:tcPr>
            <w:tcW w:w="1980" w:type="dxa"/>
          </w:tcPr>
          <w:p w14:paraId="58943591" w14:textId="77777777" w:rsidR="009C2EDB" w:rsidRDefault="00000000">
            <w:pPr>
              <w:pStyle w:val="Compact"/>
            </w:pPr>
            <w:r>
              <w:t>Medium</w:t>
            </w:r>
          </w:p>
        </w:tc>
        <w:tc>
          <w:tcPr>
            <w:tcW w:w="1980" w:type="dxa"/>
          </w:tcPr>
          <w:p w14:paraId="48D7DA29" w14:textId="77777777" w:rsidR="009C2EDB" w:rsidRDefault="00000000">
            <w:pPr>
              <w:pStyle w:val="Compact"/>
            </w:pPr>
            <w:r>
              <w:t>providers recorder in a second database and surfaced in the tool through alt. mechanisms.</w:t>
            </w:r>
          </w:p>
        </w:tc>
      </w:tr>
      <w:tr w:rsidR="009C2EDB" w14:paraId="6F897F7E" w14:textId="77777777">
        <w:tc>
          <w:tcPr>
            <w:tcW w:w="1980" w:type="dxa"/>
          </w:tcPr>
          <w:p w14:paraId="76774ABC" w14:textId="77777777" w:rsidR="009C2EDB" w:rsidRDefault="00000000">
            <w:pPr>
              <w:pStyle w:val="Compact"/>
            </w:pPr>
            <w:r>
              <w:t>Agent extraction errors</w:t>
            </w:r>
          </w:p>
        </w:tc>
        <w:tc>
          <w:tcPr>
            <w:tcW w:w="1980" w:type="dxa"/>
          </w:tcPr>
          <w:p w14:paraId="597AF3C0" w14:textId="77777777" w:rsidR="009C2EDB" w:rsidRDefault="00000000">
            <w:pPr>
              <w:pStyle w:val="Compact"/>
            </w:pPr>
            <w:r>
              <w:t>Medium</w:t>
            </w:r>
          </w:p>
        </w:tc>
        <w:tc>
          <w:tcPr>
            <w:tcW w:w="1980" w:type="dxa"/>
          </w:tcPr>
          <w:p w14:paraId="5CE5E47D" w14:textId="77777777" w:rsidR="009C2EDB" w:rsidRDefault="00000000">
            <w:pPr>
              <w:pStyle w:val="Compact"/>
            </w:pPr>
            <w:r>
              <w:t>Medium</w:t>
            </w:r>
          </w:p>
        </w:tc>
        <w:tc>
          <w:tcPr>
            <w:tcW w:w="1980" w:type="dxa"/>
          </w:tcPr>
          <w:p w14:paraId="7A7B8425" w14:textId="77777777" w:rsidR="009C2EDB" w:rsidRDefault="00000000">
            <w:pPr>
              <w:pStyle w:val="Compact"/>
            </w:pPr>
            <w:r>
              <w:t>per-round spot checks; human screening retained</w:t>
            </w:r>
          </w:p>
        </w:tc>
      </w:tr>
      <w:tr w:rsidR="009C2EDB" w14:paraId="39AAEE85" w14:textId="77777777">
        <w:tc>
          <w:tcPr>
            <w:tcW w:w="1980" w:type="dxa"/>
          </w:tcPr>
          <w:p w14:paraId="08ECEEF3" w14:textId="77777777" w:rsidR="009C2EDB" w:rsidRDefault="00000000">
            <w:pPr>
              <w:pStyle w:val="Compact"/>
            </w:pPr>
            <w:r>
              <w:t>Provider access blocks worsen</w:t>
            </w:r>
          </w:p>
        </w:tc>
        <w:tc>
          <w:tcPr>
            <w:tcW w:w="1980" w:type="dxa"/>
          </w:tcPr>
          <w:p w14:paraId="0497A298" w14:textId="77777777" w:rsidR="009C2EDB" w:rsidRDefault="00000000">
            <w:pPr>
              <w:pStyle w:val="Compact"/>
            </w:pPr>
            <w:r>
              <w:t>Medium</w:t>
            </w:r>
          </w:p>
        </w:tc>
        <w:tc>
          <w:tcPr>
            <w:tcW w:w="1980" w:type="dxa"/>
          </w:tcPr>
          <w:p w14:paraId="48454B2E" w14:textId="77777777" w:rsidR="009C2EDB" w:rsidRDefault="00000000">
            <w:pPr>
              <w:pStyle w:val="Compact"/>
            </w:pPr>
            <w:r>
              <w:t>Medium</w:t>
            </w:r>
          </w:p>
        </w:tc>
        <w:tc>
          <w:tcPr>
            <w:tcW w:w="1980" w:type="dxa"/>
          </w:tcPr>
          <w:p w14:paraId="2561F2C3" w14:textId="77777777" w:rsidR="009C2EDB" w:rsidRDefault="00000000">
            <w:pPr>
              <w:pStyle w:val="Compact"/>
            </w:pPr>
            <w:r>
              <w:t>Ensure failure reporting; web-search supplementation when websites are blocked.</w:t>
            </w:r>
          </w:p>
        </w:tc>
      </w:tr>
    </w:tbl>
    <w:p w14:paraId="6D8D2953" w14:textId="77777777" w:rsidR="009C2EDB" w:rsidRDefault="00000000">
      <w:pPr>
        <w:pStyle w:val="Heading1"/>
      </w:pPr>
      <w:bookmarkStart w:id="30" w:name="_Toc233143377"/>
      <w:bookmarkStart w:id="31" w:name="sec-appendix-feedback"/>
      <w:bookmarkEnd w:id="29"/>
      <w:r>
        <w:t>8. Appendix: User Feedback Synthesis</w:t>
      </w:r>
      <w:bookmarkEnd w:id="30"/>
    </w:p>
    <w:p w14:paraId="5B773A28" w14:textId="77777777" w:rsidR="009C2EDB" w:rsidRDefault="00000000">
      <w:pPr>
        <w:pStyle w:val="FirstParagraph"/>
      </w:pPr>
      <w:r>
        <w:t>This appendix consolidates the raw feedback gathered during user testing of the two prototypes. It is organised in two parts: a thematic synthesis of what users reported, and a design-change register that translates the feedback into potential changes for future implementation.</w:t>
      </w:r>
    </w:p>
    <w:p w14:paraId="07FEE4AE" w14:textId="77777777" w:rsidR="009C2EDB" w:rsidRDefault="00000000">
      <w:pPr>
        <w:pStyle w:val="Heading2"/>
      </w:pPr>
      <w:bookmarkStart w:id="32" w:name="_Toc233143378"/>
      <w:bookmarkStart w:id="33" w:name="method-and-participants"/>
      <w:r>
        <w:t>8.1 Method and participants</w:t>
      </w:r>
      <w:bookmarkEnd w:id="32"/>
    </w:p>
    <w:p w14:paraId="58979A03" w14:textId="7C1E7592" w:rsidR="009C2EDB" w:rsidRDefault="00000000">
      <w:pPr>
        <w:pStyle w:val="FirstParagraph"/>
      </w:pPr>
      <w:r>
        <w:t xml:space="preserve">Feedback was collected by distributing both prototypes to PhD students </w:t>
      </w:r>
      <w:r w:rsidR="00F1457B">
        <w:t xml:space="preserve">and researcher associates </w:t>
      </w:r>
      <w:r>
        <w:t>at the Centre for Data Science</w:t>
      </w:r>
      <w:r w:rsidR="00F1457B">
        <w:t>, participants were from data science, biomedical science and computer science</w:t>
      </w:r>
      <w:r>
        <w:t>.</w:t>
      </w:r>
      <w:r w:rsidR="00F1457B">
        <w:t xml:space="preserve"> </w:t>
      </w:r>
      <w:r>
        <w:t xml:space="preserve"> Participants were asked to explore each tool freely and report on their experience, their preference between the two, and anything they found unclear or awkward. Responses were provided by email. Responses were open-text rather than structured against set tasks, so the synthesis below is qualitative and the frequency counts indicate how many independent reviewers raised each point. Eight reviewers provided written feedback in this round.</w:t>
      </w:r>
    </w:p>
    <w:p w14:paraId="4AFC44C6" w14:textId="77777777" w:rsidR="009C2EDB" w:rsidRDefault="00000000">
      <w:pPr>
        <w:pStyle w:val="Heading2"/>
      </w:pPr>
      <w:bookmarkStart w:id="34" w:name="_Toc233143379"/>
      <w:bookmarkStart w:id="35" w:name="overall-preference"/>
      <w:bookmarkEnd w:id="33"/>
      <w:r>
        <w:t>8.2 Overall preference</w:t>
      </w:r>
      <w:bookmarkEnd w:id="34"/>
    </w:p>
    <w:p w14:paraId="4AE7380C" w14:textId="7EFFC9B8" w:rsidR="009C2EDB" w:rsidRDefault="00000000">
      <w:pPr>
        <w:pStyle w:val="FirstParagraph"/>
      </w:pPr>
      <w:r>
        <w:t xml:space="preserve">Reviewer preference between the two prototypes was split, and notably several reviewers reported that their preference </w:t>
      </w:r>
      <w:r>
        <w:rPr>
          <w:i/>
          <w:iCs/>
        </w:rPr>
        <w:t>changed</w:t>
      </w:r>
      <w:r>
        <w:t xml:space="preserve"> on use. The wizard was consistently described as the more approachable and welcoming entry point - the question-led structure and the live match-count were singled out as strengths, and it was judged especially suitable for users with limited data experience. The dashboard was more frequently chosen as the preferred tool overall, on the grounds that it surfaces more courses and more information at a glance and allows the search to be adjusted directly from the results. Reviewers that initially </w:t>
      </w:r>
      <w:r>
        <w:lastRenderedPageBreak/>
        <w:t xml:space="preserve">preferred the wizard on first impression, often shifted to the dashboard </w:t>
      </w:r>
      <w:r w:rsidR="00F1457B">
        <w:t>if</w:t>
      </w:r>
      <w:r>
        <w:t xml:space="preserve"> the reviewer needed to revise a search. Multiple reviewers noted the ease of adjusting a search after seeing results, was a significant desirable feature of the dashboard. Multiple users noted that if they new what they wanted to learn they would prefer the dashboard, but if they were unsure what they needed to learn or they were a less experienced researcher they would prefer the wizard. This supports potentially using both prototype rather than selecting one. The tools serve different users and different moments.</w:t>
      </w:r>
    </w:p>
    <w:p w14:paraId="235DEF37" w14:textId="77777777" w:rsidR="009C2EDB" w:rsidRDefault="00000000">
      <w:pPr>
        <w:pStyle w:val="Heading2"/>
      </w:pPr>
      <w:bookmarkStart w:id="36" w:name="_Toc233143380"/>
      <w:bookmarkStart w:id="37" w:name="thematic-synthesis"/>
      <w:bookmarkEnd w:id="35"/>
      <w:r>
        <w:t>8.3 Thematic synthesis</w:t>
      </w:r>
      <w:bookmarkEnd w:id="36"/>
    </w:p>
    <w:p w14:paraId="65AED610" w14:textId="77777777" w:rsidR="009C2EDB" w:rsidRDefault="00000000">
      <w:pPr>
        <w:pStyle w:val="FirstParagraph"/>
      </w:pPr>
      <w:r>
        <w:t>The table below groups the feedback into the core themes that emerged. The “Prototype” column indicates which prototype the feedback relates to. The “Reviewers” column indicates how many independent reviewers raised this point.</w:t>
      </w:r>
    </w:p>
    <w:tbl>
      <w:tblPr>
        <w:tblStyle w:val="Table"/>
        <w:tblW w:w="5000" w:type="pct"/>
        <w:tblLayout w:type="fixed"/>
        <w:tblLook w:val="0020" w:firstRow="1" w:lastRow="0" w:firstColumn="0" w:lastColumn="0" w:noHBand="0" w:noVBand="0"/>
      </w:tblPr>
      <w:tblGrid>
        <w:gridCol w:w="2093"/>
        <w:gridCol w:w="4394"/>
        <w:gridCol w:w="1701"/>
        <w:gridCol w:w="1388"/>
      </w:tblGrid>
      <w:tr w:rsidR="009C2EDB" w14:paraId="0AD32C57" w14:textId="77777777" w:rsidTr="00F1457B">
        <w:trPr>
          <w:cnfStyle w:val="100000000000" w:firstRow="1" w:lastRow="0" w:firstColumn="0" w:lastColumn="0" w:oddVBand="0" w:evenVBand="0" w:oddHBand="0" w:evenHBand="0" w:firstRowFirstColumn="0" w:firstRowLastColumn="0" w:lastRowFirstColumn="0" w:lastRowLastColumn="0"/>
          <w:tblHeader/>
        </w:trPr>
        <w:tc>
          <w:tcPr>
            <w:tcW w:w="2093" w:type="dxa"/>
          </w:tcPr>
          <w:p w14:paraId="7F570FC8" w14:textId="77777777" w:rsidR="009C2EDB" w:rsidRDefault="00000000">
            <w:pPr>
              <w:pStyle w:val="Compact"/>
            </w:pPr>
            <w:r>
              <w:t>Theme</w:t>
            </w:r>
          </w:p>
        </w:tc>
        <w:tc>
          <w:tcPr>
            <w:tcW w:w="4394" w:type="dxa"/>
          </w:tcPr>
          <w:p w14:paraId="4A05620B" w14:textId="77777777" w:rsidR="009C2EDB" w:rsidRDefault="00000000">
            <w:pPr>
              <w:pStyle w:val="Compact"/>
            </w:pPr>
            <w:r>
              <w:t>What users reported</w:t>
            </w:r>
          </w:p>
        </w:tc>
        <w:tc>
          <w:tcPr>
            <w:tcW w:w="1701" w:type="dxa"/>
          </w:tcPr>
          <w:p w14:paraId="4B8F1989" w14:textId="77777777" w:rsidR="009C2EDB" w:rsidRDefault="00000000">
            <w:pPr>
              <w:pStyle w:val="Compact"/>
            </w:pPr>
            <w:r>
              <w:t>Prototype</w:t>
            </w:r>
          </w:p>
        </w:tc>
        <w:tc>
          <w:tcPr>
            <w:tcW w:w="1388" w:type="dxa"/>
          </w:tcPr>
          <w:p w14:paraId="4BD378EE" w14:textId="77777777" w:rsidR="009C2EDB" w:rsidRDefault="00000000">
            <w:pPr>
              <w:pStyle w:val="Compact"/>
            </w:pPr>
            <w:r>
              <w:t>Reviewers</w:t>
            </w:r>
          </w:p>
        </w:tc>
      </w:tr>
      <w:tr w:rsidR="009C2EDB" w14:paraId="3A6D6203" w14:textId="77777777" w:rsidTr="00F1457B">
        <w:tc>
          <w:tcPr>
            <w:tcW w:w="2093" w:type="dxa"/>
          </w:tcPr>
          <w:p w14:paraId="6258ABF8" w14:textId="77777777" w:rsidR="009C2EDB" w:rsidRDefault="00000000">
            <w:pPr>
              <w:pStyle w:val="Compact"/>
            </w:pPr>
            <w:r>
              <w:t>Post-search adjustment</w:t>
            </w:r>
          </w:p>
        </w:tc>
        <w:tc>
          <w:tcPr>
            <w:tcW w:w="4394" w:type="dxa"/>
          </w:tcPr>
          <w:p w14:paraId="7ECA22EE" w14:textId="77777777" w:rsidR="009C2EDB" w:rsidRDefault="00000000">
            <w:pPr>
              <w:pStyle w:val="Compact"/>
            </w:pPr>
            <w:r>
              <w:t>The single most consistent theme. Users wanted to revise filters directly from the results screen rather than stepping back through the wizard. The dashboard’s tick/untick-and-search model was praised for exactly this; the wizard was felt to make exploration harder once the questions were answered.</w:t>
            </w:r>
          </w:p>
        </w:tc>
        <w:tc>
          <w:tcPr>
            <w:tcW w:w="1701" w:type="dxa"/>
          </w:tcPr>
          <w:p w14:paraId="2BAAFC7F" w14:textId="77777777" w:rsidR="009C2EDB" w:rsidRDefault="00000000">
            <w:pPr>
              <w:pStyle w:val="Compact"/>
            </w:pPr>
            <w:r>
              <w:t>Both (wizard gap, dashboard strength)</w:t>
            </w:r>
          </w:p>
        </w:tc>
        <w:tc>
          <w:tcPr>
            <w:tcW w:w="1388" w:type="dxa"/>
          </w:tcPr>
          <w:p w14:paraId="59A56DAD" w14:textId="77777777" w:rsidR="009C2EDB" w:rsidRDefault="00000000">
            <w:pPr>
              <w:pStyle w:val="Compact"/>
            </w:pPr>
            <w:r>
              <w:t>4</w:t>
            </w:r>
          </w:p>
        </w:tc>
      </w:tr>
      <w:tr w:rsidR="009C2EDB" w14:paraId="44E4E531" w14:textId="77777777" w:rsidTr="00F1457B">
        <w:tc>
          <w:tcPr>
            <w:tcW w:w="2093" w:type="dxa"/>
          </w:tcPr>
          <w:p w14:paraId="1155D09A" w14:textId="77777777" w:rsidR="009C2EDB" w:rsidRDefault="00000000">
            <w:pPr>
              <w:pStyle w:val="Compact"/>
            </w:pPr>
            <w:r>
              <w:t>Ambiguous category labels</w:t>
            </w:r>
          </w:p>
        </w:tc>
        <w:tc>
          <w:tcPr>
            <w:tcW w:w="4394" w:type="dxa"/>
          </w:tcPr>
          <w:p w14:paraId="243070AD" w14:textId="77777777" w:rsidR="009C2EDB" w:rsidRDefault="00000000">
            <w:pPr>
              <w:pStyle w:val="Compact"/>
            </w:pPr>
            <w:r>
              <w:t>The bare values “No”, “Low”, “Medium”, “High” appearing on course cards and filters were not self-explanatory - reviewers could not tell which attribute (e.g. research orientation, health-research context) they referred to.</w:t>
            </w:r>
          </w:p>
        </w:tc>
        <w:tc>
          <w:tcPr>
            <w:tcW w:w="1701" w:type="dxa"/>
          </w:tcPr>
          <w:p w14:paraId="715F5052" w14:textId="77777777" w:rsidR="009C2EDB" w:rsidRDefault="00000000">
            <w:pPr>
              <w:pStyle w:val="Compact"/>
            </w:pPr>
            <w:r>
              <w:t>Both</w:t>
            </w:r>
          </w:p>
        </w:tc>
        <w:tc>
          <w:tcPr>
            <w:tcW w:w="1388" w:type="dxa"/>
          </w:tcPr>
          <w:p w14:paraId="709951D2" w14:textId="77777777" w:rsidR="009C2EDB" w:rsidRDefault="00000000">
            <w:pPr>
              <w:pStyle w:val="Compact"/>
            </w:pPr>
            <w:r>
              <w:t>3</w:t>
            </w:r>
          </w:p>
        </w:tc>
      </w:tr>
      <w:tr w:rsidR="009C2EDB" w14:paraId="1C78BE66" w14:textId="77777777" w:rsidTr="00F1457B">
        <w:tc>
          <w:tcPr>
            <w:tcW w:w="2093" w:type="dxa"/>
          </w:tcPr>
          <w:p w14:paraId="1C39650A" w14:textId="77777777" w:rsidR="009C2EDB" w:rsidRDefault="00000000">
            <w:pPr>
              <w:pStyle w:val="Compact"/>
            </w:pPr>
            <w:r>
              <w:t>Course timing and currency</w:t>
            </w:r>
          </w:p>
        </w:tc>
        <w:tc>
          <w:tcPr>
            <w:tcW w:w="4394" w:type="dxa"/>
          </w:tcPr>
          <w:p w14:paraId="60E5FB1C" w14:textId="77777777" w:rsidR="009C2EDB" w:rsidRDefault="00000000">
            <w:pPr>
              <w:pStyle w:val="Compact"/>
            </w:pPr>
            <w:r>
              <w:t>Users wanted to know whether a course is on-demand or has a start/commencement date. The duration field was also misread - one reviewer was unsure whether it meant time-to-complete.</w:t>
            </w:r>
          </w:p>
        </w:tc>
        <w:tc>
          <w:tcPr>
            <w:tcW w:w="1701" w:type="dxa"/>
          </w:tcPr>
          <w:p w14:paraId="71DF5023" w14:textId="07F884B6" w:rsidR="009C2EDB" w:rsidRDefault="00000000">
            <w:pPr>
              <w:pStyle w:val="Compact"/>
            </w:pPr>
            <w:r>
              <w:t>Both</w:t>
            </w:r>
          </w:p>
        </w:tc>
        <w:tc>
          <w:tcPr>
            <w:tcW w:w="1388" w:type="dxa"/>
          </w:tcPr>
          <w:p w14:paraId="1F124F4B" w14:textId="77777777" w:rsidR="009C2EDB" w:rsidRDefault="00000000">
            <w:pPr>
              <w:pStyle w:val="Compact"/>
            </w:pPr>
            <w:r>
              <w:t>2</w:t>
            </w:r>
          </w:p>
        </w:tc>
      </w:tr>
      <w:tr w:rsidR="009C2EDB" w14:paraId="403A6DF8" w14:textId="77777777" w:rsidTr="00F1457B">
        <w:tc>
          <w:tcPr>
            <w:tcW w:w="2093" w:type="dxa"/>
          </w:tcPr>
          <w:p w14:paraId="5F2D13D6" w14:textId="77777777" w:rsidR="009C2EDB" w:rsidRDefault="00000000">
            <w:pPr>
              <w:pStyle w:val="Compact"/>
            </w:pPr>
            <w:r>
              <w:t>Colour and visual scanning</w:t>
            </w:r>
          </w:p>
        </w:tc>
        <w:tc>
          <w:tcPr>
            <w:tcW w:w="4394" w:type="dxa"/>
          </w:tcPr>
          <w:p w14:paraId="5F5EEF34" w14:textId="77777777" w:rsidR="009C2EDB" w:rsidRDefault="00000000">
            <w:pPr>
              <w:pStyle w:val="Compact"/>
            </w:pPr>
            <w:r>
              <w:t>The dashboard was felt to use too many colours, making it harder to scan and at times distracting. Suggestions included a consistent colour system (e.g. one hue for cost with shades for magnitude) and aligning filter-label colours with the corresponding card tags so users can visually connect a filter to its result tag.</w:t>
            </w:r>
          </w:p>
        </w:tc>
        <w:tc>
          <w:tcPr>
            <w:tcW w:w="1701" w:type="dxa"/>
          </w:tcPr>
          <w:p w14:paraId="580B7E66" w14:textId="77777777" w:rsidR="009C2EDB" w:rsidRDefault="00000000">
            <w:pPr>
              <w:pStyle w:val="Compact"/>
            </w:pPr>
            <w:r>
              <w:t>Dashboard</w:t>
            </w:r>
          </w:p>
        </w:tc>
        <w:tc>
          <w:tcPr>
            <w:tcW w:w="1388" w:type="dxa"/>
          </w:tcPr>
          <w:p w14:paraId="4BFCE718" w14:textId="77777777" w:rsidR="009C2EDB" w:rsidRDefault="00000000">
            <w:pPr>
              <w:pStyle w:val="Compact"/>
            </w:pPr>
            <w:r>
              <w:t>1</w:t>
            </w:r>
          </w:p>
        </w:tc>
      </w:tr>
      <w:tr w:rsidR="009C2EDB" w14:paraId="05C6D2E8" w14:textId="77777777" w:rsidTr="00F1457B">
        <w:tc>
          <w:tcPr>
            <w:tcW w:w="2093" w:type="dxa"/>
          </w:tcPr>
          <w:p w14:paraId="1C998C4D" w14:textId="77777777" w:rsidR="009C2EDB" w:rsidRDefault="00000000">
            <w:pPr>
              <w:pStyle w:val="Compact"/>
            </w:pPr>
            <w:r>
              <w:t>Domain-first navigation</w:t>
            </w:r>
          </w:p>
        </w:tc>
        <w:tc>
          <w:tcPr>
            <w:tcW w:w="4394" w:type="dxa"/>
          </w:tcPr>
          <w:p w14:paraId="49A82B35" w14:textId="77777777" w:rsidR="009C2EDB" w:rsidRDefault="00000000">
            <w:pPr>
              <w:pStyle w:val="Compact"/>
            </w:pPr>
            <w:r>
              <w:t xml:space="preserve">“Domain-specific” tool names were opaque to users outside that domain. A </w:t>
            </w:r>
            <w:r>
              <w:lastRenderedPageBreak/>
              <w:t>suggested remedy was to choose the broad domain first, then the tools within it - an approach the wizard already partly embodies but which the UX was not intuitive.</w:t>
            </w:r>
          </w:p>
        </w:tc>
        <w:tc>
          <w:tcPr>
            <w:tcW w:w="1701" w:type="dxa"/>
          </w:tcPr>
          <w:p w14:paraId="538E63CC" w14:textId="77777777" w:rsidR="009C2EDB" w:rsidRDefault="00000000">
            <w:pPr>
              <w:pStyle w:val="Compact"/>
            </w:pPr>
            <w:r>
              <w:lastRenderedPageBreak/>
              <w:t>Wizard</w:t>
            </w:r>
          </w:p>
        </w:tc>
        <w:tc>
          <w:tcPr>
            <w:tcW w:w="1388" w:type="dxa"/>
          </w:tcPr>
          <w:p w14:paraId="18977742" w14:textId="77777777" w:rsidR="009C2EDB" w:rsidRDefault="00000000">
            <w:pPr>
              <w:pStyle w:val="Compact"/>
            </w:pPr>
            <w:r>
              <w:t>1</w:t>
            </w:r>
          </w:p>
        </w:tc>
      </w:tr>
      <w:tr w:rsidR="009C2EDB" w14:paraId="6A378BD5" w14:textId="77777777" w:rsidTr="00F1457B">
        <w:tc>
          <w:tcPr>
            <w:tcW w:w="2093" w:type="dxa"/>
          </w:tcPr>
          <w:p w14:paraId="3795BD0A" w14:textId="77777777" w:rsidR="009C2EDB" w:rsidRDefault="00000000">
            <w:pPr>
              <w:pStyle w:val="Compact"/>
            </w:pPr>
            <w:r>
              <w:t>Untagged / unmatched records</w:t>
            </w:r>
          </w:p>
        </w:tc>
        <w:tc>
          <w:tcPr>
            <w:tcW w:w="4394" w:type="dxa"/>
          </w:tcPr>
          <w:p w14:paraId="0681E94D" w14:textId="4D387B98" w:rsidR="009C2EDB" w:rsidRDefault="00000000">
            <w:pPr>
              <w:pStyle w:val="Compact"/>
            </w:pPr>
            <w:r>
              <w:t xml:space="preserve">A reviewer noticed a course count dropping from 81 to 68 at the </w:t>
            </w:r>
            <w:r w:rsidR="00F1457B">
              <w:t xml:space="preserve">programming </w:t>
            </w:r>
            <w:r>
              <w:t>language step and inferred that some courses were either tagged with niche languages not offered as options, or not tagged at all, with no message explaining the gap.</w:t>
            </w:r>
          </w:p>
        </w:tc>
        <w:tc>
          <w:tcPr>
            <w:tcW w:w="1701" w:type="dxa"/>
          </w:tcPr>
          <w:p w14:paraId="40DFD915" w14:textId="77777777" w:rsidR="009C2EDB" w:rsidRDefault="00000000">
            <w:pPr>
              <w:pStyle w:val="Compact"/>
            </w:pPr>
            <w:r>
              <w:t>Wizard</w:t>
            </w:r>
          </w:p>
        </w:tc>
        <w:tc>
          <w:tcPr>
            <w:tcW w:w="1388" w:type="dxa"/>
          </w:tcPr>
          <w:p w14:paraId="6697D79D" w14:textId="77777777" w:rsidR="009C2EDB" w:rsidRDefault="00000000">
            <w:pPr>
              <w:pStyle w:val="Compact"/>
            </w:pPr>
            <w:r>
              <w:t>1</w:t>
            </w:r>
          </w:p>
        </w:tc>
      </w:tr>
      <w:tr w:rsidR="009C2EDB" w14:paraId="1D94A23C" w14:textId="77777777" w:rsidTr="00F1457B">
        <w:tc>
          <w:tcPr>
            <w:tcW w:w="2093" w:type="dxa"/>
          </w:tcPr>
          <w:p w14:paraId="6FFC567F" w14:textId="77777777" w:rsidR="009C2EDB" w:rsidRDefault="00000000">
            <w:pPr>
              <w:pStyle w:val="Compact"/>
            </w:pPr>
            <w:r>
              <w:t>Filter wording and intent</w:t>
            </w:r>
          </w:p>
        </w:tc>
        <w:tc>
          <w:tcPr>
            <w:tcW w:w="4394" w:type="dxa"/>
          </w:tcPr>
          <w:p w14:paraId="3E8F4A76" w14:textId="77777777" w:rsidR="009C2EDB" w:rsidRDefault="00000000">
            <w:pPr>
              <w:pStyle w:val="Compact"/>
            </w:pPr>
            <w:r>
              <w:t>For the health-research-context question, the “No” option read as “context does not matter”, whereas a user actively selecting “No” (rather than “No preference”) likely means “I actively do not want a health-research focus”. The two senses need distinct wording.</w:t>
            </w:r>
          </w:p>
        </w:tc>
        <w:tc>
          <w:tcPr>
            <w:tcW w:w="1701" w:type="dxa"/>
          </w:tcPr>
          <w:p w14:paraId="1A286251" w14:textId="77777777" w:rsidR="009C2EDB" w:rsidRDefault="00000000">
            <w:pPr>
              <w:pStyle w:val="Compact"/>
            </w:pPr>
            <w:r>
              <w:t>Wizard</w:t>
            </w:r>
          </w:p>
        </w:tc>
        <w:tc>
          <w:tcPr>
            <w:tcW w:w="1388" w:type="dxa"/>
          </w:tcPr>
          <w:p w14:paraId="1A5081EA" w14:textId="77777777" w:rsidR="009C2EDB" w:rsidRDefault="00000000">
            <w:pPr>
              <w:pStyle w:val="Compact"/>
            </w:pPr>
            <w:r>
              <w:t>1</w:t>
            </w:r>
          </w:p>
        </w:tc>
      </w:tr>
      <w:tr w:rsidR="009C2EDB" w14:paraId="78D32D5D" w14:textId="77777777" w:rsidTr="00F1457B">
        <w:tc>
          <w:tcPr>
            <w:tcW w:w="2093" w:type="dxa"/>
          </w:tcPr>
          <w:p w14:paraId="6A20A26C" w14:textId="77777777" w:rsidR="009C2EDB" w:rsidRDefault="00000000">
            <w:pPr>
              <w:pStyle w:val="Compact"/>
            </w:pPr>
            <w:r>
              <w:t>Chip-removal mental model</w:t>
            </w:r>
          </w:p>
        </w:tc>
        <w:tc>
          <w:tcPr>
            <w:tcW w:w="4394" w:type="dxa"/>
          </w:tcPr>
          <w:p w14:paraId="01040625" w14:textId="709372CE" w:rsidR="009C2EDB" w:rsidRDefault="00000000">
            <w:pPr>
              <w:pStyle w:val="Compact"/>
            </w:pPr>
            <w:r>
              <w:t xml:space="preserve">Removing a tag from the “My selections” summary reduced the result count (removing courses bearing that tag) where the reviewer expected it to relax the criterion and increase results. </w:t>
            </w:r>
          </w:p>
        </w:tc>
        <w:tc>
          <w:tcPr>
            <w:tcW w:w="1701" w:type="dxa"/>
          </w:tcPr>
          <w:p w14:paraId="126C650E" w14:textId="77777777" w:rsidR="009C2EDB" w:rsidRDefault="00000000">
            <w:pPr>
              <w:pStyle w:val="Compact"/>
            </w:pPr>
            <w:r>
              <w:t>Wizard</w:t>
            </w:r>
          </w:p>
        </w:tc>
        <w:tc>
          <w:tcPr>
            <w:tcW w:w="1388" w:type="dxa"/>
          </w:tcPr>
          <w:p w14:paraId="636D729F" w14:textId="77777777" w:rsidR="009C2EDB" w:rsidRDefault="00000000">
            <w:pPr>
              <w:pStyle w:val="Compact"/>
            </w:pPr>
            <w:r>
              <w:t>1</w:t>
            </w:r>
          </w:p>
        </w:tc>
      </w:tr>
      <w:tr w:rsidR="009C2EDB" w14:paraId="0E1D079F" w14:textId="77777777" w:rsidTr="00F1457B">
        <w:tc>
          <w:tcPr>
            <w:tcW w:w="2093" w:type="dxa"/>
          </w:tcPr>
          <w:p w14:paraId="58804B02" w14:textId="77777777" w:rsidR="009C2EDB" w:rsidRDefault="00000000">
            <w:pPr>
              <w:pStyle w:val="Compact"/>
            </w:pPr>
            <w:r>
              <w:t>Single-select on experience level</w:t>
            </w:r>
          </w:p>
        </w:tc>
        <w:tc>
          <w:tcPr>
            <w:tcW w:w="4394" w:type="dxa"/>
          </w:tcPr>
          <w:p w14:paraId="4CCA803D" w14:textId="77777777" w:rsidR="009C2EDB" w:rsidRDefault="00000000">
            <w:pPr>
              <w:pStyle w:val="Compact"/>
            </w:pPr>
            <w:r>
              <w:t>A reviewer wanted to select adjacent experience levels (e.g. “beginner or intermediate”) via checkboxes rather than a single radio choice, noting that some courses already carry multiple levels.</w:t>
            </w:r>
          </w:p>
        </w:tc>
        <w:tc>
          <w:tcPr>
            <w:tcW w:w="1701" w:type="dxa"/>
          </w:tcPr>
          <w:p w14:paraId="0FA68F50" w14:textId="77777777" w:rsidR="009C2EDB" w:rsidRDefault="00000000">
            <w:pPr>
              <w:pStyle w:val="Compact"/>
            </w:pPr>
            <w:r>
              <w:t>Wizard</w:t>
            </w:r>
          </w:p>
        </w:tc>
        <w:tc>
          <w:tcPr>
            <w:tcW w:w="1388" w:type="dxa"/>
          </w:tcPr>
          <w:p w14:paraId="03D499CD" w14:textId="77777777" w:rsidR="009C2EDB" w:rsidRDefault="00000000">
            <w:pPr>
              <w:pStyle w:val="Compact"/>
            </w:pPr>
            <w:r>
              <w:t>1</w:t>
            </w:r>
          </w:p>
        </w:tc>
      </w:tr>
      <w:tr w:rsidR="009C2EDB" w14:paraId="3E9F8CA5" w14:textId="77777777" w:rsidTr="00F1457B">
        <w:tc>
          <w:tcPr>
            <w:tcW w:w="2093" w:type="dxa"/>
          </w:tcPr>
          <w:p w14:paraId="0ABA1071" w14:textId="77777777" w:rsidR="009C2EDB" w:rsidRDefault="00000000">
            <w:pPr>
              <w:pStyle w:val="Compact"/>
            </w:pPr>
            <w:r>
              <w:t>Information hierarchy on cards</w:t>
            </w:r>
          </w:p>
        </w:tc>
        <w:tc>
          <w:tcPr>
            <w:tcW w:w="4394" w:type="dxa"/>
          </w:tcPr>
          <w:p w14:paraId="1F1582F0" w14:textId="77777777" w:rsidR="009C2EDB" w:rsidRDefault="00000000">
            <w:pPr>
              <w:pStyle w:val="Compact"/>
            </w:pPr>
            <w:r>
              <w:t>“Target audience” was felt to be valuable enough to surface on the main card rather than inside the expandable detail section.</w:t>
            </w:r>
          </w:p>
        </w:tc>
        <w:tc>
          <w:tcPr>
            <w:tcW w:w="1701" w:type="dxa"/>
          </w:tcPr>
          <w:p w14:paraId="174CFA65" w14:textId="77777777" w:rsidR="009C2EDB" w:rsidRDefault="00000000">
            <w:pPr>
              <w:pStyle w:val="Compact"/>
            </w:pPr>
            <w:r>
              <w:t>Wizard</w:t>
            </w:r>
          </w:p>
        </w:tc>
        <w:tc>
          <w:tcPr>
            <w:tcW w:w="1388" w:type="dxa"/>
          </w:tcPr>
          <w:p w14:paraId="7F2EB9EC" w14:textId="77777777" w:rsidR="009C2EDB" w:rsidRDefault="00000000">
            <w:pPr>
              <w:pStyle w:val="Compact"/>
            </w:pPr>
            <w:r>
              <w:t>1</w:t>
            </w:r>
          </w:p>
        </w:tc>
      </w:tr>
      <w:tr w:rsidR="009C2EDB" w14:paraId="1B35005E" w14:textId="77777777" w:rsidTr="00F1457B">
        <w:tc>
          <w:tcPr>
            <w:tcW w:w="2093" w:type="dxa"/>
          </w:tcPr>
          <w:p w14:paraId="09E35DCD" w14:textId="77777777" w:rsidR="009C2EDB" w:rsidRDefault="00000000">
            <w:pPr>
              <w:pStyle w:val="Compact"/>
            </w:pPr>
            <w:r>
              <w:t>Result ordering and grouping</w:t>
            </w:r>
          </w:p>
        </w:tc>
        <w:tc>
          <w:tcPr>
            <w:tcW w:w="4394" w:type="dxa"/>
          </w:tcPr>
          <w:p w14:paraId="72923C5D" w14:textId="1888533D" w:rsidR="009C2EDB" w:rsidRDefault="00000000">
            <w:pPr>
              <w:pStyle w:val="Compact"/>
            </w:pPr>
            <w:r>
              <w:t>A reviewer observed results appearing in domain “chunks” (e.g. bioinformatics first, AI/TensorFlow content last) and questioned the ordering logic</w:t>
            </w:r>
            <w:r w:rsidR="00B713CC">
              <w:t xml:space="preserve"> and if it could be improved</w:t>
            </w:r>
            <w:r>
              <w:t>.</w:t>
            </w:r>
          </w:p>
        </w:tc>
        <w:tc>
          <w:tcPr>
            <w:tcW w:w="1701" w:type="dxa"/>
          </w:tcPr>
          <w:p w14:paraId="6F22B325" w14:textId="77777777" w:rsidR="009C2EDB" w:rsidRDefault="00000000">
            <w:pPr>
              <w:pStyle w:val="Compact"/>
            </w:pPr>
            <w:r>
              <w:t>Wizard</w:t>
            </w:r>
          </w:p>
        </w:tc>
        <w:tc>
          <w:tcPr>
            <w:tcW w:w="1388" w:type="dxa"/>
          </w:tcPr>
          <w:p w14:paraId="213F79EB" w14:textId="77777777" w:rsidR="009C2EDB" w:rsidRDefault="00000000">
            <w:pPr>
              <w:pStyle w:val="Compact"/>
            </w:pPr>
            <w:r>
              <w:t>1</w:t>
            </w:r>
          </w:p>
        </w:tc>
      </w:tr>
      <w:tr w:rsidR="009C2EDB" w14:paraId="5D93BA1C" w14:textId="77777777" w:rsidTr="00F1457B">
        <w:tc>
          <w:tcPr>
            <w:tcW w:w="2093" w:type="dxa"/>
          </w:tcPr>
          <w:p w14:paraId="5B5BE160" w14:textId="77777777" w:rsidR="009C2EDB" w:rsidRDefault="00000000">
            <w:pPr>
              <w:pStyle w:val="Compact"/>
            </w:pPr>
            <w:r>
              <w:t>Missing free-text search</w:t>
            </w:r>
          </w:p>
        </w:tc>
        <w:tc>
          <w:tcPr>
            <w:tcW w:w="4394" w:type="dxa"/>
          </w:tcPr>
          <w:p w14:paraId="6EE207CC" w14:textId="77777777" w:rsidR="009C2EDB" w:rsidRDefault="00000000">
            <w:pPr>
              <w:pStyle w:val="Compact"/>
            </w:pPr>
            <w:r>
              <w:t xml:space="preserve">The wizard’s lack of a free-text search was noted as a risk of missing relevant courses; the dashboard’s search was </w:t>
            </w:r>
            <w:r>
              <w:lastRenderedPageBreak/>
              <w:t>correspondingly valued.</w:t>
            </w:r>
          </w:p>
        </w:tc>
        <w:tc>
          <w:tcPr>
            <w:tcW w:w="1701" w:type="dxa"/>
          </w:tcPr>
          <w:p w14:paraId="70521AD6" w14:textId="77777777" w:rsidR="009C2EDB" w:rsidRDefault="00000000">
            <w:pPr>
              <w:pStyle w:val="Compact"/>
            </w:pPr>
            <w:r>
              <w:lastRenderedPageBreak/>
              <w:t>Wizard</w:t>
            </w:r>
          </w:p>
        </w:tc>
        <w:tc>
          <w:tcPr>
            <w:tcW w:w="1388" w:type="dxa"/>
          </w:tcPr>
          <w:p w14:paraId="18DC7C28" w14:textId="77777777" w:rsidR="009C2EDB" w:rsidRDefault="00000000">
            <w:pPr>
              <w:pStyle w:val="Compact"/>
            </w:pPr>
            <w:r>
              <w:t>2</w:t>
            </w:r>
          </w:p>
        </w:tc>
      </w:tr>
      <w:tr w:rsidR="009C2EDB" w14:paraId="7142BDB8" w14:textId="77777777" w:rsidTr="00F1457B">
        <w:tc>
          <w:tcPr>
            <w:tcW w:w="2093" w:type="dxa"/>
          </w:tcPr>
          <w:p w14:paraId="0757AB21" w14:textId="77777777" w:rsidR="009C2EDB" w:rsidRDefault="00000000">
            <w:pPr>
              <w:pStyle w:val="Compact"/>
            </w:pPr>
            <w:r>
              <w:t>Delivery platform presentation</w:t>
            </w:r>
          </w:p>
        </w:tc>
        <w:tc>
          <w:tcPr>
            <w:tcW w:w="4394" w:type="dxa"/>
          </w:tcPr>
          <w:p w14:paraId="494CB421" w14:textId="77777777" w:rsidR="009C2EDB" w:rsidRDefault="00000000">
            <w:pPr>
              <w:pStyle w:val="Compact"/>
            </w:pPr>
            <w:r>
              <w:t>A suggestion to show the delivery platform as an icon beside the course name rather than as text.</w:t>
            </w:r>
          </w:p>
        </w:tc>
        <w:tc>
          <w:tcPr>
            <w:tcW w:w="1701" w:type="dxa"/>
          </w:tcPr>
          <w:p w14:paraId="1EA73719" w14:textId="77777777" w:rsidR="009C2EDB" w:rsidRDefault="00000000">
            <w:pPr>
              <w:pStyle w:val="Compact"/>
            </w:pPr>
            <w:r>
              <w:t>Both</w:t>
            </w:r>
          </w:p>
        </w:tc>
        <w:tc>
          <w:tcPr>
            <w:tcW w:w="1388" w:type="dxa"/>
          </w:tcPr>
          <w:p w14:paraId="0FF97D25" w14:textId="77777777" w:rsidR="009C2EDB" w:rsidRDefault="00000000">
            <w:pPr>
              <w:pStyle w:val="Compact"/>
            </w:pPr>
            <w:r>
              <w:t>1</w:t>
            </w:r>
          </w:p>
        </w:tc>
      </w:tr>
      <w:tr w:rsidR="009C2EDB" w14:paraId="47A65B8A" w14:textId="77777777" w:rsidTr="00F1457B">
        <w:tc>
          <w:tcPr>
            <w:tcW w:w="2093" w:type="dxa"/>
          </w:tcPr>
          <w:p w14:paraId="28752E69" w14:textId="77777777" w:rsidR="009C2EDB" w:rsidRDefault="00000000">
            <w:pPr>
              <w:pStyle w:val="Compact"/>
            </w:pPr>
            <w:r>
              <w:t>Wizard colour coding praised</w:t>
            </w:r>
          </w:p>
        </w:tc>
        <w:tc>
          <w:tcPr>
            <w:tcW w:w="4394" w:type="dxa"/>
          </w:tcPr>
          <w:p w14:paraId="328241A5" w14:textId="77777777" w:rsidR="009C2EDB" w:rsidRDefault="00000000">
            <w:pPr>
              <w:pStyle w:val="Compact"/>
            </w:pPr>
            <w:r>
              <w:t>In contrast to the dashboard colour critique, one reviewer noted the wizard’s colour coding works well and helps distinguish course sections; the dashboard’s equivalent felt disorganised by comparison.</w:t>
            </w:r>
          </w:p>
        </w:tc>
        <w:tc>
          <w:tcPr>
            <w:tcW w:w="1701" w:type="dxa"/>
          </w:tcPr>
          <w:p w14:paraId="4A1D2611" w14:textId="77777777" w:rsidR="009C2EDB" w:rsidRDefault="00000000">
            <w:pPr>
              <w:pStyle w:val="Compact"/>
            </w:pPr>
            <w:r>
              <w:t>Both (wizard strength, dashboard weakness)</w:t>
            </w:r>
          </w:p>
        </w:tc>
        <w:tc>
          <w:tcPr>
            <w:tcW w:w="1388" w:type="dxa"/>
          </w:tcPr>
          <w:p w14:paraId="5B4A2CD2" w14:textId="77777777" w:rsidR="009C2EDB" w:rsidRDefault="00000000">
            <w:pPr>
              <w:pStyle w:val="Compact"/>
            </w:pPr>
            <w:r>
              <w:t>1</w:t>
            </w:r>
          </w:p>
        </w:tc>
      </w:tr>
      <w:tr w:rsidR="009C2EDB" w14:paraId="6EA14DCE" w14:textId="77777777" w:rsidTr="00F1457B">
        <w:tc>
          <w:tcPr>
            <w:tcW w:w="2093" w:type="dxa"/>
          </w:tcPr>
          <w:p w14:paraId="5412A283" w14:textId="77777777" w:rsidR="009C2EDB" w:rsidRDefault="00000000">
            <w:pPr>
              <w:pStyle w:val="Compact"/>
            </w:pPr>
            <w:r>
              <w:t>Dead-end filter paths</w:t>
            </w:r>
          </w:p>
        </w:tc>
        <w:tc>
          <w:tcPr>
            <w:tcW w:w="4394" w:type="dxa"/>
          </w:tcPr>
          <w:p w14:paraId="69F14C36" w14:textId="77777777" w:rsidR="009C2EDB" w:rsidRDefault="00000000">
            <w:pPr>
              <w:pStyle w:val="Compact"/>
            </w:pPr>
            <w:r>
              <w:t>Greyed-out wizard options that would return zero courses could still be selected and progressed through, leading to a no-results outcome with no warning.</w:t>
            </w:r>
          </w:p>
        </w:tc>
        <w:tc>
          <w:tcPr>
            <w:tcW w:w="1701" w:type="dxa"/>
          </w:tcPr>
          <w:p w14:paraId="69059E8A" w14:textId="77777777" w:rsidR="009C2EDB" w:rsidRDefault="00000000">
            <w:pPr>
              <w:pStyle w:val="Compact"/>
            </w:pPr>
            <w:r>
              <w:t>Wizard</w:t>
            </w:r>
          </w:p>
        </w:tc>
        <w:tc>
          <w:tcPr>
            <w:tcW w:w="1388" w:type="dxa"/>
          </w:tcPr>
          <w:p w14:paraId="179FF5B1" w14:textId="77777777" w:rsidR="009C2EDB" w:rsidRDefault="00000000">
            <w:pPr>
              <w:pStyle w:val="Compact"/>
            </w:pPr>
            <w:r>
              <w:t>1</w:t>
            </w:r>
          </w:p>
        </w:tc>
      </w:tr>
      <w:tr w:rsidR="009C2EDB" w14:paraId="7F81E578" w14:textId="77777777" w:rsidTr="00F1457B">
        <w:tc>
          <w:tcPr>
            <w:tcW w:w="2093" w:type="dxa"/>
          </w:tcPr>
          <w:p w14:paraId="3D32D51E" w14:textId="77777777" w:rsidR="009C2EDB" w:rsidRDefault="00000000">
            <w:pPr>
              <w:pStyle w:val="Compact"/>
            </w:pPr>
            <w:r>
              <w:t>Stale selections on branch change</w:t>
            </w:r>
          </w:p>
        </w:tc>
        <w:tc>
          <w:tcPr>
            <w:tcW w:w="4394" w:type="dxa"/>
          </w:tcPr>
          <w:p w14:paraId="6226AE59" w14:textId="77777777" w:rsidR="009C2EDB" w:rsidRDefault="00000000">
            <w:pPr>
              <w:pStyle w:val="Compact"/>
            </w:pPr>
            <w:r>
              <w:t>Going back to Step 1 and choosing a different path (e.g. switching from programming to analysis methods) did not reset downstream answers (Steps 4-8), leaving prior-branch selections active.</w:t>
            </w:r>
          </w:p>
        </w:tc>
        <w:tc>
          <w:tcPr>
            <w:tcW w:w="1701" w:type="dxa"/>
          </w:tcPr>
          <w:p w14:paraId="00FB6CFE" w14:textId="77777777" w:rsidR="009C2EDB" w:rsidRDefault="00000000">
            <w:pPr>
              <w:pStyle w:val="Compact"/>
            </w:pPr>
            <w:r>
              <w:t>Wizard</w:t>
            </w:r>
          </w:p>
        </w:tc>
        <w:tc>
          <w:tcPr>
            <w:tcW w:w="1388" w:type="dxa"/>
          </w:tcPr>
          <w:p w14:paraId="48910BE3" w14:textId="77777777" w:rsidR="009C2EDB" w:rsidRDefault="00000000">
            <w:pPr>
              <w:pStyle w:val="Compact"/>
            </w:pPr>
            <w:r>
              <w:t>1</w:t>
            </w:r>
          </w:p>
        </w:tc>
      </w:tr>
      <w:tr w:rsidR="009C2EDB" w14:paraId="49D01237" w14:textId="77777777" w:rsidTr="00F1457B">
        <w:tc>
          <w:tcPr>
            <w:tcW w:w="2093" w:type="dxa"/>
          </w:tcPr>
          <w:p w14:paraId="354D2860" w14:textId="77777777" w:rsidR="009C2EDB" w:rsidRDefault="00000000">
            <w:pPr>
              <w:pStyle w:val="Compact"/>
            </w:pPr>
            <w:r>
              <w:t>Inconsistent step logic</w:t>
            </w:r>
          </w:p>
        </w:tc>
        <w:tc>
          <w:tcPr>
            <w:tcW w:w="4394" w:type="dxa"/>
          </w:tcPr>
          <w:p w14:paraId="6C12C769" w14:textId="77777777" w:rsidR="009C2EDB" w:rsidRDefault="00000000">
            <w:pPr>
              <w:pStyle w:val="Compact"/>
            </w:pPr>
            <w:r>
              <w:t>Selecting “No Code / Low Code” at Step 1 could still trigger a programming-language question later in the flow, despite being logically irrelevant.</w:t>
            </w:r>
          </w:p>
        </w:tc>
        <w:tc>
          <w:tcPr>
            <w:tcW w:w="1701" w:type="dxa"/>
          </w:tcPr>
          <w:p w14:paraId="2778ED80" w14:textId="77777777" w:rsidR="009C2EDB" w:rsidRDefault="00000000">
            <w:pPr>
              <w:pStyle w:val="Compact"/>
            </w:pPr>
            <w:r>
              <w:t>Wizard</w:t>
            </w:r>
          </w:p>
        </w:tc>
        <w:tc>
          <w:tcPr>
            <w:tcW w:w="1388" w:type="dxa"/>
          </w:tcPr>
          <w:p w14:paraId="653BFFC5" w14:textId="77777777" w:rsidR="009C2EDB" w:rsidRDefault="00000000">
            <w:pPr>
              <w:pStyle w:val="Compact"/>
            </w:pPr>
            <w:r>
              <w:t>1</w:t>
            </w:r>
          </w:p>
        </w:tc>
      </w:tr>
      <w:tr w:rsidR="009C2EDB" w14:paraId="2BABB48C" w14:textId="77777777" w:rsidTr="00F1457B">
        <w:tc>
          <w:tcPr>
            <w:tcW w:w="2093" w:type="dxa"/>
          </w:tcPr>
          <w:p w14:paraId="4E57A62A" w14:textId="77777777" w:rsidR="009C2EDB" w:rsidRDefault="00000000">
            <w:pPr>
              <w:pStyle w:val="Compact"/>
            </w:pPr>
            <w:r>
              <w:t>Research-task-oriented framing</w:t>
            </w:r>
          </w:p>
        </w:tc>
        <w:tc>
          <w:tcPr>
            <w:tcW w:w="4394" w:type="dxa"/>
          </w:tcPr>
          <w:p w14:paraId="138E7F77" w14:textId="77777777" w:rsidR="009C2EDB" w:rsidRDefault="00000000">
            <w:pPr>
              <w:pStyle w:val="Compact"/>
            </w:pPr>
            <w:r>
              <w:t>A reviewer suggested filtering by research task (e.g. cohort analysis, causal inference, longitudinal modelling, omics analysis) rather than only by technical topic, with the tool then suggesting a learning pathway (“start here” / “next step” / “advanced options”).</w:t>
            </w:r>
          </w:p>
        </w:tc>
        <w:tc>
          <w:tcPr>
            <w:tcW w:w="1701" w:type="dxa"/>
          </w:tcPr>
          <w:p w14:paraId="5CBCA26A" w14:textId="77777777" w:rsidR="009C2EDB" w:rsidRDefault="00000000">
            <w:pPr>
              <w:pStyle w:val="Compact"/>
            </w:pPr>
            <w:r>
              <w:t>Both (concept applies broadly)</w:t>
            </w:r>
          </w:p>
        </w:tc>
        <w:tc>
          <w:tcPr>
            <w:tcW w:w="1388" w:type="dxa"/>
          </w:tcPr>
          <w:p w14:paraId="4BAFA076" w14:textId="77777777" w:rsidR="009C2EDB" w:rsidRDefault="00000000">
            <w:pPr>
              <w:pStyle w:val="Compact"/>
            </w:pPr>
            <w:r>
              <w:t>1</w:t>
            </w:r>
          </w:p>
        </w:tc>
      </w:tr>
      <w:tr w:rsidR="009C2EDB" w14:paraId="1895C5AF" w14:textId="77777777" w:rsidTr="00F1457B">
        <w:tc>
          <w:tcPr>
            <w:tcW w:w="2093" w:type="dxa"/>
          </w:tcPr>
          <w:p w14:paraId="753A24FD" w14:textId="77777777" w:rsidR="009C2EDB" w:rsidRDefault="00000000">
            <w:pPr>
              <w:pStyle w:val="Compact"/>
            </w:pPr>
            <w:r>
              <w:t>Visual density on landing screen</w:t>
            </w:r>
          </w:p>
        </w:tc>
        <w:tc>
          <w:tcPr>
            <w:tcW w:w="4394" w:type="dxa"/>
          </w:tcPr>
          <w:p w14:paraId="52A9FEB6" w14:textId="77777777" w:rsidR="009C2EDB" w:rsidRDefault="00000000">
            <w:pPr>
              <w:pStyle w:val="Compact"/>
            </w:pPr>
            <w:r>
              <w:t>A reviewer suggested less text and more visual elements on the first screen to improve engagement, particularly for health researchers less familiar with technical filtering.</w:t>
            </w:r>
          </w:p>
        </w:tc>
        <w:tc>
          <w:tcPr>
            <w:tcW w:w="1701" w:type="dxa"/>
          </w:tcPr>
          <w:p w14:paraId="5E9D6F3F" w14:textId="77777777" w:rsidR="009C2EDB" w:rsidRDefault="00000000">
            <w:pPr>
              <w:pStyle w:val="Compact"/>
            </w:pPr>
            <w:r>
              <w:t>Wizard</w:t>
            </w:r>
          </w:p>
        </w:tc>
        <w:tc>
          <w:tcPr>
            <w:tcW w:w="1388" w:type="dxa"/>
          </w:tcPr>
          <w:p w14:paraId="58C1A9A3" w14:textId="77777777" w:rsidR="009C2EDB" w:rsidRDefault="00000000">
            <w:pPr>
              <w:pStyle w:val="Compact"/>
            </w:pPr>
            <w:r>
              <w:t>1</w:t>
            </w:r>
          </w:p>
        </w:tc>
      </w:tr>
    </w:tbl>
    <w:p w14:paraId="44CD7A87" w14:textId="77777777" w:rsidR="009C2EDB" w:rsidRDefault="00000000">
      <w:pPr>
        <w:pStyle w:val="Heading2"/>
      </w:pPr>
      <w:bookmarkStart w:id="38" w:name="_Toc233143381"/>
      <w:bookmarkStart w:id="39" w:name="X3267b91500005101a1a9d7ead9b2f4a5d21009c"/>
      <w:bookmarkEnd w:id="37"/>
      <w:r>
        <w:t>8.4 Design-change register (candidate changes for future implementation)</w:t>
      </w:r>
      <w:bookmarkEnd w:id="38"/>
    </w:p>
    <w:p w14:paraId="19E2707A" w14:textId="063FFA07" w:rsidR="009C2EDB" w:rsidRDefault="00000000">
      <w:pPr>
        <w:pStyle w:val="FirstParagraph"/>
      </w:pPr>
      <w:r>
        <w:t xml:space="preserve">The following register translates the feedback into discrete candidate changes. It is a backlog for consideration, not a commitment: items are recorded here so that no feedback </w:t>
      </w:r>
      <w:r>
        <w:lastRenderedPageBreak/>
        <w:t>is lost, and so that prioritisation can be done deliberately in a later planning step. Effort estimates are indicative and relative (Low = hours, Medium = a day or so, High = multiple days or a structural change).</w:t>
      </w:r>
    </w:p>
    <w:p w14:paraId="1F01AD39" w14:textId="77777777" w:rsidR="009C2EDB" w:rsidRDefault="00000000">
      <w:pPr>
        <w:pStyle w:val="BodyText"/>
      </w:pPr>
      <w:r>
        <w:t xml:space="preserve">Each item carries a </w:t>
      </w:r>
      <w:r>
        <w:rPr>
          <w:b/>
          <w:bCs/>
        </w:rPr>
        <w:t>Status</w:t>
      </w:r>
      <w:r>
        <w:t xml:space="preserve"> reflecting the project team’s current recommendation:</w:t>
      </w:r>
    </w:p>
    <w:p w14:paraId="1E5F2054" w14:textId="77777777" w:rsidR="009C2EDB" w:rsidRDefault="00000000">
      <w:pPr>
        <w:pStyle w:val="Compact"/>
        <w:numPr>
          <w:ilvl w:val="0"/>
          <w:numId w:val="4"/>
        </w:numPr>
      </w:pPr>
      <w:r>
        <w:rPr>
          <w:b/>
          <w:bCs/>
        </w:rPr>
        <w:t>Priority</w:t>
      </w:r>
      <w:r>
        <w:t xml:space="preserve"> - recommended for implementation before production handover. Includes both low-cost clarity/wording fixes and the wizard logic defects identified during testing (these latter items are also called out separately in the main report’s Pre-launch Fixes section).</w:t>
      </w:r>
    </w:p>
    <w:p w14:paraId="4267E7F8" w14:textId="77777777" w:rsidR="009C2EDB" w:rsidRDefault="00000000">
      <w:pPr>
        <w:pStyle w:val="Compact"/>
        <w:numPr>
          <w:ilvl w:val="0"/>
          <w:numId w:val="4"/>
        </w:numPr>
      </w:pPr>
      <w:r>
        <w:rPr>
          <w:b/>
          <w:bCs/>
        </w:rPr>
        <w:t>Future consideration</w:t>
      </w:r>
      <w:r>
        <w:t xml:space="preserve"> - a reasonable candidate for a later iteration of the tool, but not required for initial production launch, either because of effort, a data dependency, or because it depends on a decision (e.g. branding, data model) not yet made.</w:t>
      </w:r>
    </w:p>
    <w:p w14:paraId="273AEA70" w14:textId="77777777" w:rsidR="009C2EDB" w:rsidRDefault="00000000">
      <w:pPr>
        <w:pStyle w:val="Compact"/>
        <w:numPr>
          <w:ilvl w:val="0"/>
          <w:numId w:val="4"/>
        </w:numPr>
      </w:pPr>
      <w:r>
        <w:rPr>
          <w:b/>
          <w:bCs/>
        </w:rPr>
        <w:t>Rejected</w:t>
      </w:r>
      <w:r>
        <w:t xml:space="preserve"> - considered and not recommended for implementation, with the rationale noted.</w:t>
      </w:r>
    </w:p>
    <w:p w14:paraId="1A40A042" w14:textId="77777777" w:rsidR="009C2EDB" w:rsidRDefault="00000000">
      <w:pPr>
        <w:pStyle w:val="FirstParagraph"/>
      </w:pPr>
      <w:r>
        <w:t>A prioritised summary of the Priority items, and the rationale for the one Rejected item, appears in the main body of this report; the full register below is retained here for completeness and traceability.</w:t>
      </w:r>
    </w:p>
    <w:tbl>
      <w:tblPr>
        <w:tblStyle w:val="Table"/>
        <w:tblW w:w="5238" w:type="pct"/>
        <w:tblLayout w:type="fixed"/>
        <w:tblLook w:val="0020" w:firstRow="1" w:lastRow="0" w:firstColumn="0" w:lastColumn="0" w:noHBand="0" w:noVBand="0"/>
      </w:tblPr>
      <w:tblGrid>
        <w:gridCol w:w="676"/>
        <w:gridCol w:w="2127"/>
        <w:gridCol w:w="1302"/>
        <w:gridCol w:w="1249"/>
        <w:gridCol w:w="1133"/>
        <w:gridCol w:w="1276"/>
        <w:gridCol w:w="2269"/>
      </w:tblGrid>
      <w:tr w:rsidR="009C2EDB" w:rsidRPr="00B713CC" w14:paraId="4CA76C6C" w14:textId="77777777" w:rsidTr="00C709E5">
        <w:trPr>
          <w:cnfStyle w:val="100000000000" w:firstRow="1" w:lastRow="0" w:firstColumn="0" w:lastColumn="0" w:oddVBand="0" w:evenVBand="0" w:oddHBand="0" w:evenHBand="0" w:firstRowFirstColumn="0" w:firstRowLastColumn="0" w:lastRowFirstColumn="0" w:lastRowLastColumn="0"/>
          <w:tblHeader/>
        </w:trPr>
        <w:tc>
          <w:tcPr>
            <w:tcW w:w="676" w:type="dxa"/>
          </w:tcPr>
          <w:p w14:paraId="3C50C816" w14:textId="77777777" w:rsidR="009C2EDB" w:rsidRPr="00B713CC" w:rsidRDefault="00000000">
            <w:pPr>
              <w:pStyle w:val="Compact"/>
              <w:rPr>
                <w:sz w:val="22"/>
                <w:szCs w:val="22"/>
              </w:rPr>
            </w:pPr>
            <w:r w:rsidRPr="00B713CC">
              <w:rPr>
                <w:sz w:val="22"/>
                <w:szCs w:val="22"/>
              </w:rPr>
              <w:t>#</w:t>
            </w:r>
          </w:p>
        </w:tc>
        <w:tc>
          <w:tcPr>
            <w:tcW w:w="2127" w:type="dxa"/>
          </w:tcPr>
          <w:p w14:paraId="0218D21B" w14:textId="77777777" w:rsidR="009C2EDB" w:rsidRPr="00B713CC" w:rsidRDefault="00000000">
            <w:pPr>
              <w:pStyle w:val="Compact"/>
              <w:rPr>
                <w:sz w:val="22"/>
                <w:szCs w:val="22"/>
              </w:rPr>
            </w:pPr>
            <w:r w:rsidRPr="00B713CC">
              <w:rPr>
                <w:sz w:val="22"/>
                <w:szCs w:val="22"/>
              </w:rPr>
              <w:t>Candidate change</w:t>
            </w:r>
          </w:p>
        </w:tc>
        <w:tc>
          <w:tcPr>
            <w:tcW w:w="1302" w:type="dxa"/>
          </w:tcPr>
          <w:p w14:paraId="0D410EAF" w14:textId="77777777" w:rsidR="009C2EDB" w:rsidRPr="00B713CC" w:rsidRDefault="00000000">
            <w:pPr>
              <w:pStyle w:val="Compact"/>
              <w:rPr>
                <w:sz w:val="22"/>
                <w:szCs w:val="22"/>
              </w:rPr>
            </w:pPr>
            <w:r w:rsidRPr="00B713CC">
              <w:rPr>
                <w:sz w:val="22"/>
                <w:szCs w:val="22"/>
              </w:rPr>
              <w:t>Prototype</w:t>
            </w:r>
          </w:p>
        </w:tc>
        <w:tc>
          <w:tcPr>
            <w:tcW w:w="1249" w:type="dxa"/>
          </w:tcPr>
          <w:p w14:paraId="13DCFDE3" w14:textId="77777777" w:rsidR="009C2EDB" w:rsidRPr="00B713CC" w:rsidRDefault="00000000">
            <w:pPr>
              <w:pStyle w:val="Compact"/>
              <w:rPr>
                <w:sz w:val="22"/>
                <w:szCs w:val="22"/>
              </w:rPr>
            </w:pPr>
            <w:r w:rsidRPr="00B713CC">
              <w:rPr>
                <w:sz w:val="22"/>
                <w:szCs w:val="22"/>
              </w:rPr>
              <w:t>Addresses theme</w:t>
            </w:r>
          </w:p>
        </w:tc>
        <w:tc>
          <w:tcPr>
            <w:tcW w:w="1133" w:type="dxa"/>
          </w:tcPr>
          <w:p w14:paraId="20049B50" w14:textId="77777777" w:rsidR="009C2EDB" w:rsidRPr="00B713CC" w:rsidRDefault="00000000">
            <w:pPr>
              <w:pStyle w:val="Compact"/>
              <w:rPr>
                <w:sz w:val="22"/>
                <w:szCs w:val="22"/>
              </w:rPr>
            </w:pPr>
            <w:r w:rsidRPr="00B713CC">
              <w:rPr>
                <w:sz w:val="22"/>
                <w:szCs w:val="22"/>
              </w:rPr>
              <w:t>Indicative effort</w:t>
            </w:r>
          </w:p>
        </w:tc>
        <w:tc>
          <w:tcPr>
            <w:tcW w:w="1276" w:type="dxa"/>
          </w:tcPr>
          <w:p w14:paraId="6BC71CF2" w14:textId="77777777" w:rsidR="009C2EDB" w:rsidRPr="00B713CC" w:rsidRDefault="00000000">
            <w:pPr>
              <w:pStyle w:val="Compact"/>
              <w:rPr>
                <w:sz w:val="22"/>
                <w:szCs w:val="22"/>
              </w:rPr>
            </w:pPr>
            <w:r w:rsidRPr="00B713CC">
              <w:rPr>
                <w:sz w:val="22"/>
                <w:szCs w:val="22"/>
              </w:rPr>
              <w:t>Status</w:t>
            </w:r>
          </w:p>
        </w:tc>
        <w:tc>
          <w:tcPr>
            <w:tcW w:w="2269" w:type="dxa"/>
          </w:tcPr>
          <w:p w14:paraId="50AE600B" w14:textId="77777777" w:rsidR="009C2EDB" w:rsidRPr="00B713CC" w:rsidRDefault="00000000">
            <w:pPr>
              <w:pStyle w:val="Compact"/>
              <w:rPr>
                <w:sz w:val="22"/>
                <w:szCs w:val="22"/>
              </w:rPr>
            </w:pPr>
            <w:r w:rsidRPr="00B713CC">
              <w:rPr>
                <w:sz w:val="22"/>
                <w:szCs w:val="22"/>
              </w:rPr>
              <w:t>Status / note</w:t>
            </w:r>
          </w:p>
        </w:tc>
      </w:tr>
      <w:tr w:rsidR="009C2EDB" w:rsidRPr="00B713CC" w14:paraId="1487680C" w14:textId="77777777" w:rsidTr="0023517E">
        <w:tc>
          <w:tcPr>
            <w:tcW w:w="676" w:type="dxa"/>
          </w:tcPr>
          <w:p w14:paraId="4DF750B0" w14:textId="77777777" w:rsidR="009C2EDB" w:rsidRPr="00B713CC" w:rsidRDefault="00000000">
            <w:pPr>
              <w:pStyle w:val="Compact"/>
              <w:rPr>
                <w:sz w:val="22"/>
                <w:szCs w:val="22"/>
              </w:rPr>
            </w:pPr>
            <w:r w:rsidRPr="00B713CC">
              <w:rPr>
                <w:sz w:val="22"/>
                <w:szCs w:val="22"/>
              </w:rPr>
              <w:t>D1</w:t>
            </w:r>
          </w:p>
        </w:tc>
        <w:tc>
          <w:tcPr>
            <w:tcW w:w="2127" w:type="dxa"/>
            <w:shd w:val="clear" w:color="auto" w:fill="F2DBDB" w:themeFill="accent2" w:themeFillTint="33"/>
          </w:tcPr>
          <w:p w14:paraId="23DF4788" w14:textId="77777777" w:rsidR="009C2EDB" w:rsidRPr="00B713CC" w:rsidRDefault="00000000">
            <w:pPr>
              <w:pStyle w:val="Compact"/>
              <w:rPr>
                <w:sz w:val="22"/>
                <w:szCs w:val="22"/>
              </w:rPr>
            </w:pPr>
            <w:r w:rsidRPr="00B713CC">
              <w:rPr>
                <w:sz w:val="22"/>
                <w:szCs w:val="22"/>
              </w:rPr>
              <w:t>Allow filters to be edited directly on the results screen via dropdowns or tick boxes, without re-walking the wizard</w:t>
            </w:r>
          </w:p>
        </w:tc>
        <w:tc>
          <w:tcPr>
            <w:tcW w:w="1302" w:type="dxa"/>
            <w:shd w:val="clear" w:color="auto" w:fill="F2DBDB" w:themeFill="accent2" w:themeFillTint="33"/>
          </w:tcPr>
          <w:p w14:paraId="47C7ECD8" w14:textId="77777777" w:rsidR="009C2EDB" w:rsidRPr="00B713CC" w:rsidRDefault="00000000">
            <w:pPr>
              <w:pStyle w:val="Compact"/>
              <w:rPr>
                <w:sz w:val="22"/>
                <w:szCs w:val="22"/>
              </w:rPr>
            </w:pPr>
            <w:r w:rsidRPr="00B713CC">
              <w:rPr>
                <w:sz w:val="22"/>
                <w:szCs w:val="22"/>
              </w:rPr>
              <w:t>Wizard</w:t>
            </w:r>
          </w:p>
        </w:tc>
        <w:tc>
          <w:tcPr>
            <w:tcW w:w="1249" w:type="dxa"/>
            <w:shd w:val="clear" w:color="auto" w:fill="F2DBDB" w:themeFill="accent2" w:themeFillTint="33"/>
          </w:tcPr>
          <w:p w14:paraId="5BD5FC66" w14:textId="77777777" w:rsidR="009C2EDB" w:rsidRPr="00B713CC" w:rsidRDefault="00000000">
            <w:pPr>
              <w:pStyle w:val="Compact"/>
              <w:rPr>
                <w:sz w:val="22"/>
                <w:szCs w:val="22"/>
              </w:rPr>
            </w:pPr>
            <w:r w:rsidRPr="00B713CC">
              <w:rPr>
                <w:sz w:val="22"/>
                <w:szCs w:val="22"/>
              </w:rPr>
              <w:t>Post-search adjustment</w:t>
            </w:r>
          </w:p>
        </w:tc>
        <w:tc>
          <w:tcPr>
            <w:tcW w:w="1133" w:type="dxa"/>
            <w:shd w:val="clear" w:color="auto" w:fill="F2DBDB" w:themeFill="accent2" w:themeFillTint="33"/>
          </w:tcPr>
          <w:p w14:paraId="3B40BE68" w14:textId="77777777" w:rsidR="009C2EDB" w:rsidRPr="00B713CC" w:rsidRDefault="00000000">
            <w:pPr>
              <w:pStyle w:val="Compact"/>
              <w:rPr>
                <w:sz w:val="22"/>
                <w:szCs w:val="22"/>
              </w:rPr>
            </w:pPr>
            <w:r w:rsidRPr="00B713CC">
              <w:rPr>
                <w:sz w:val="22"/>
                <w:szCs w:val="22"/>
              </w:rPr>
              <w:t>High</w:t>
            </w:r>
          </w:p>
        </w:tc>
        <w:tc>
          <w:tcPr>
            <w:tcW w:w="1276" w:type="dxa"/>
            <w:shd w:val="clear" w:color="auto" w:fill="F2DBDB" w:themeFill="accent2" w:themeFillTint="33"/>
          </w:tcPr>
          <w:p w14:paraId="3DD55E18" w14:textId="77777777" w:rsidR="009C2EDB" w:rsidRPr="00B713CC" w:rsidRDefault="00000000">
            <w:pPr>
              <w:pStyle w:val="Compact"/>
              <w:rPr>
                <w:sz w:val="22"/>
                <w:szCs w:val="22"/>
              </w:rPr>
            </w:pPr>
            <w:r w:rsidRPr="00B713CC">
              <w:rPr>
                <w:sz w:val="22"/>
                <w:szCs w:val="22"/>
              </w:rPr>
              <w:t>Future consideration</w:t>
            </w:r>
          </w:p>
        </w:tc>
        <w:tc>
          <w:tcPr>
            <w:tcW w:w="2269" w:type="dxa"/>
            <w:shd w:val="clear" w:color="auto" w:fill="F2DBDB" w:themeFill="accent2" w:themeFillTint="33"/>
          </w:tcPr>
          <w:p w14:paraId="3D878F0B" w14:textId="09FBF36E" w:rsidR="009C2EDB" w:rsidRPr="00B713CC" w:rsidRDefault="00A079CB">
            <w:pPr>
              <w:pStyle w:val="Compact"/>
              <w:rPr>
                <w:sz w:val="22"/>
                <w:szCs w:val="22"/>
              </w:rPr>
            </w:pPr>
            <w:r>
              <w:rPr>
                <w:sz w:val="22"/>
                <w:szCs w:val="22"/>
              </w:rPr>
              <w:t>See also D7…….</w:t>
            </w:r>
          </w:p>
        </w:tc>
      </w:tr>
      <w:tr w:rsidR="009C2EDB" w:rsidRPr="00B713CC" w14:paraId="1ED02968" w14:textId="77777777" w:rsidTr="00C709E5">
        <w:tc>
          <w:tcPr>
            <w:tcW w:w="676" w:type="dxa"/>
          </w:tcPr>
          <w:p w14:paraId="29AF600A" w14:textId="77777777" w:rsidR="009C2EDB" w:rsidRPr="00B713CC" w:rsidRDefault="00000000">
            <w:pPr>
              <w:pStyle w:val="Compact"/>
              <w:rPr>
                <w:sz w:val="22"/>
                <w:szCs w:val="22"/>
              </w:rPr>
            </w:pPr>
            <w:r w:rsidRPr="00B713CC">
              <w:rPr>
                <w:sz w:val="22"/>
                <w:szCs w:val="22"/>
              </w:rPr>
              <w:t>D2</w:t>
            </w:r>
          </w:p>
        </w:tc>
        <w:tc>
          <w:tcPr>
            <w:tcW w:w="2127" w:type="dxa"/>
            <w:shd w:val="clear" w:color="auto" w:fill="EAF1DD" w:themeFill="accent3" w:themeFillTint="33"/>
          </w:tcPr>
          <w:p w14:paraId="480424A4" w14:textId="77777777" w:rsidR="009C2EDB" w:rsidRPr="00B713CC" w:rsidRDefault="00000000">
            <w:pPr>
              <w:pStyle w:val="Compact"/>
              <w:rPr>
                <w:sz w:val="22"/>
                <w:szCs w:val="22"/>
              </w:rPr>
            </w:pPr>
            <w:r w:rsidRPr="00B713CC">
              <w:rPr>
                <w:sz w:val="22"/>
                <w:szCs w:val="22"/>
              </w:rPr>
              <w:t>Label category values with their attribute (e.g. “Health context: High” rather than a bare “High”), on both cards and filters</w:t>
            </w:r>
          </w:p>
        </w:tc>
        <w:tc>
          <w:tcPr>
            <w:tcW w:w="1302" w:type="dxa"/>
            <w:shd w:val="clear" w:color="auto" w:fill="EAF1DD" w:themeFill="accent3" w:themeFillTint="33"/>
          </w:tcPr>
          <w:p w14:paraId="61FE8C94" w14:textId="77777777" w:rsidR="009C2EDB" w:rsidRPr="00B713CC" w:rsidRDefault="00000000">
            <w:pPr>
              <w:pStyle w:val="Compact"/>
              <w:rPr>
                <w:sz w:val="22"/>
                <w:szCs w:val="22"/>
              </w:rPr>
            </w:pPr>
            <w:r w:rsidRPr="00B713CC">
              <w:rPr>
                <w:sz w:val="22"/>
                <w:szCs w:val="22"/>
              </w:rPr>
              <w:t>Both</w:t>
            </w:r>
          </w:p>
        </w:tc>
        <w:tc>
          <w:tcPr>
            <w:tcW w:w="1249" w:type="dxa"/>
            <w:shd w:val="clear" w:color="auto" w:fill="EAF1DD" w:themeFill="accent3" w:themeFillTint="33"/>
          </w:tcPr>
          <w:p w14:paraId="7D640445" w14:textId="77777777" w:rsidR="009C2EDB" w:rsidRPr="00B713CC" w:rsidRDefault="00000000">
            <w:pPr>
              <w:pStyle w:val="Compact"/>
              <w:rPr>
                <w:sz w:val="22"/>
                <w:szCs w:val="22"/>
              </w:rPr>
            </w:pPr>
            <w:r w:rsidRPr="00B713CC">
              <w:rPr>
                <w:sz w:val="22"/>
                <w:szCs w:val="22"/>
              </w:rPr>
              <w:t>Ambiguous category labels</w:t>
            </w:r>
          </w:p>
        </w:tc>
        <w:tc>
          <w:tcPr>
            <w:tcW w:w="1133" w:type="dxa"/>
            <w:shd w:val="clear" w:color="auto" w:fill="EAF1DD" w:themeFill="accent3" w:themeFillTint="33"/>
          </w:tcPr>
          <w:p w14:paraId="0104CA99" w14:textId="77777777" w:rsidR="009C2EDB" w:rsidRPr="00B713CC" w:rsidRDefault="00000000">
            <w:pPr>
              <w:pStyle w:val="Compact"/>
              <w:rPr>
                <w:sz w:val="22"/>
                <w:szCs w:val="22"/>
              </w:rPr>
            </w:pPr>
            <w:r w:rsidRPr="00B713CC">
              <w:rPr>
                <w:sz w:val="22"/>
                <w:szCs w:val="22"/>
              </w:rPr>
              <w:t>Low-Medium</w:t>
            </w:r>
          </w:p>
        </w:tc>
        <w:tc>
          <w:tcPr>
            <w:tcW w:w="1276" w:type="dxa"/>
            <w:shd w:val="clear" w:color="auto" w:fill="EAF1DD" w:themeFill="accent3" w:themeFillTint="33"/>
          </w:tcPr>
          <w:p w14:paraId="2FDD090E" w14:textId="497FA7CE" w:rsidR="009C2EDB" w:rsidRPr="00B713CC" w:rsidRDefault="00C709E5">
            <w:pPr>
              <w:pStyle w:val="Compact"/>
              <w:rPr>
                <w:sz w:val="22"/>
                <w:szCs w:val="22"/>
              </w:rPr>
            </w:pPr>
            <w:r>
              <w:rPr>
                <w:sz w:val="22"/>
                <w:szCs w:val="22"/>
              </w:rPr>
              <w:t>Updated</w:t>
            </w:r>
          </w:p>
        </w:tc>
        <w:tc>
          <w:tcPr>
            <w:tcW w:w="2269" w:type="dxa"/>
            <w:shd w:val="clear" w:color="auto" w:fill="EAF1DD" w:themeFill="accent3" w:themeFillTint="33"/>
          </w:tcPr>
          <w:p w14:paraId="4DB11DC7" w14:textId="2500D837" w:rsidR="009C2EDB" w:rsidRPr="00B713CC" w:rsidRDefault="00C709E5">
            <w:pPr>
              <w:pStyle w:val="Compact"/>
              <w:rPr>
                <w:sz w:val="22"/>
                <w:szCs w:val="22"/>
              </w:rPr>
            </w:pPr>
            <w:r>
              <w:rPr>
                <w:sz w:val="22"/>
                <w:szCs w:val="22"/>
              </w:rPr>
              <w:t xml:space="preserve">Removed colours and updated label pills adding visual icons. </w:t>
            </w:r>
          </w:p>
        </w:tc>
      </w:tr>
      <w:tr w:rsidR="009C2EDB" w:rsidRPr="00B713CC" w14:paraId="16AC8A30" w14:textId="77777777" w:rsidTr="00C709E5">
        <w:tc>
          <w:tcPr>
            <w:tcW w:w="676" w:type="dxa"/>
          </w:tcPr>
          <w:p w14:paraId="32D14F4D" w14:textId="77777777" w:rsidR="009C2EDB" w:rsidRPr="00B713CC" w:rsidRDefault="00000000">
            <w:pPr>
              <w:pStyle w:val="Compact"/>
              <w:rPr>
                <w:sz w:val="22"/>
                <w:szCs w:val="22"/>
              </w:rPr>
            </w:pPr>
            <w:r w:rsidRPr="00B713CC">
              <w:rPr>
                <w:sz w:val="22"/>
                <w:szCs w:val="22"/>
              </w:rPr>
              <w:t>D3</w:t>
            </w:r>
          </w:p>
        </w:tc>
        <w:tc>
          <w:tcPr>
            <w:tcW w:w="2127" w:type="dxa"/>
            <w:shd w:val="clear" w:color="auto" w:fill="EAF1DD" w:themeFill="accent3" w:themeFillTint="33"/>
          </w:tcPr>
          <w:p w14:paraId="22DC129E" w14:textId="77777777" w:rsidR="009C2EDB" w:rsidRPr="00B713CC" w:rsidRDefault="00000000">
            <w:pPr>
              <w:pStyle w:val="Compact"/>
              <w:rPr>
                <w:sz w:val="22"/>
                <w:szCs w:val="22"/>
              </w:rPr>
            </w:pPr>
            <w:r w:rsidRPr="00B713CC">
              <w:rPr>
                <w:sz w:val="22"/>
                <w:szCs w:val="22"/>
              </w:rPr>
              <w:t>Apply a consistent colour system on the dashboard, one hue per attribute with shades for magnitude, and align filter-label colours with their corresponding card tags</w:t>
            </w:r>
          </w:p>
        </w:tc>
        <w:tc>
          <w:tcPr>
            <w:tcW w:w="1302" w:type="dxa"/>
            <w:shd w:val="clear" w:color="auto" w:fill="EAF1DD" w:themeFill="accent3" w:themeFillTint="33"/>
          </w:tcPr>
          <w:p w14:paraId="6FC30279" w14:textId="77777777" w:rsidR="009C2EDB" w:rsidRPr="00B713CC" w:rsidRDefault="00000000">
            <w:pPr>
              <w:pStyle w:val="Compact"/>
              <w:rPr>
                <w:sz w:val="22"/>
                <w:szCs w:val="22"/>
              </w:rPr>
            </w:pPr>
            <w:r w:rsidRPr="00B713CC">
              <w:rPr>
                <w:sz w:val="22"/>
                <w:szCs w:val="22"/>
              </w:rPr>
              <w:t>Dashboard</w:t>
            </w:r>
          </w:p>
        </w:tc>
        <w:tc>
          <w:tcPr>
            <w:tcW w:w="1249" w:type="dxa"/>
            <w:shd w:val="clear" w:color="auto" w:fill="EAF1DD" w:themeFill="accent3" w:themeFillTint="33"/>
          </w:tcPr>
          <w:p w14:paraId="2742DC50" w14:textId="77777777" w:rsidR="009C2EDB" w:rsidRPr="00B713CC" w:rsidRDefault="00000000">
            <w:pPr>
              <w:pStyle w:val="Compact"/>
              <w:rPr>
                <w:sz w:val="22"/>
                <w:szCs w:val="22"/>
              </w:rPr>
            </w:pPr>
            <w:r w:rsidRPr="00B713CC">
              <w:rPr>
                <w:sz w:val="22"/>
                <w:szCs w:val="22"/>
              </w:rPr>
              <w:t>Colour and visual scanning</w:t>
            </w:r>
          </w:p>
        </w:tc>
        <w:tc>
          <w:tcPr>
            <w:tcW w:w="1133" w:type="dxa"/>
            <w:shd w:val="clear" w:color="auto" w:fill="EAF1DD" w:themeFill="accent3" w:themeFillTint="33"/>
          </w:tcPr>
          <w:p w14:paraId="4B0AA262" w14:textId="77777777" w:rsidR="009C2EDB" w:rsidRPr="00B713CC" w:rsidRDefault="00000000">
            <w:pPr>
              <w:pStyle w:val="Compact"/>
              <w:rPr>
                <w:sz w:val="22"/>
                <w:szCs w:val="22"/>
              </w:rPr>
            </w:pPr>
            <w:r w:rsidRPr="00B713CC">
              <w:rPr>
                <w:sz w:val="22"/>
                <w:szCs w:val="22"/>
              </w:rPr>
              <w:t>Medium</w:t>
            </w:r>
          </w:p>
        </w:tc>
        <w:tc>
          <w:tcPr>
            <w:tcW w:w="1276" w:type="dxa"/>
            <w:shd w:val="clear" w:color="auto" w:fill="EAF1DD" w:themeFill="accent3" w:themeFillTint="33"/>
          </w:tcPr>
          <w:p w14:paraId="720461B7" w14:textId="26DEC1B7" w:rsidR="009C2EDB" w:rsidRPr="00B713CC" w:rsidRDefault="0023517E">
            <w:pPr>
              <w:pStyle w:val="Compact"/>
              <w:rPr>
                <w:sz w:val="22"/>
                <w:szCs w:val="22"/>
              </w:rPr>
            </w:pPr>
            <w:r>
              <w:rPr>
                <w:sz w:val="22"/>
                <w:szCs w:val="22"/>
              </w:rPr>
              <w:t>Updated</w:t>
            </w:r>
          </w:p>
        </w:tc>
        <w:tc>
          <w:tcPr>
            <w:tcW w:w="2269" w:type="dxa"/>
            <w:shd w:val="clear" w:color="auto" w:fill="EAF1DD" w:themeFill="accent3" w:themeFillTint="33"/>
          </w:tcPr>
          <w:p w14:paraId="2D259AB3" w14:textId="1AEFD77E" w:rsidR="009C2EDB" w:rsidRPr="00B713CC" w:rsidRDefault="0023517E">
            <w:pPr>
              <w:pStyle w:val="Compact"/>
              <w:rPr>
                <w:sz w:val="22"/>
                <w:szCs w:val="22"/>
              </w:rPr>
            </w:pPr>
            <w:r>
              <w:rPr>
                <w:sz w:val="22"/>
                <w:szCs w:val="22"/>
              </w:rPr>
              <w:t>Remove the colours, resolved with D2.</w:t>
            </w:r>
          </w:p>
        </w:tc>
      </w:tr>
      <w:tr w:rsidR="009C2EDB" w:rsidRPr="00B713CC" w14:paraId="781280BE" w14:textId="77777777" w:rsidTr="00C709E5">
        <w:tc>
          <w:tcPr>
            <w:tcW w:w="676" w:type="dxa"/>
          </w:tcPr>
          <w:p w14:paraId="743E2003" w14:textId="77777777" w:rsidR="009C2EDB" w:rsidRPr="00B713CC" w:rsidRDefault="00000000">
            <w:pPr>
              <w:pStyle w:val="Compact"/>
              <w:rPr>
                <w:sz w:val="22"/>
                <w:szCs w:val="22"/>
              </w:rPr>
            </w:pPr>
            <w:r w:rsidRPr="00B713CC">
              <w:rPr>
                <w:sz w:val="22"/>
                <w:szCs w:val="22"/>
              </w:rPr>
              <w:lastRenderedPageBreak/>
              <w:t>D4</w:t>
            </w:r>
          </w:p>
        </w:tc>
        <w:tc>
          <w:tcPr>
            <w:tcW w:w="2127" w:type="dxa"/>
            <w:shd w:val="clear" w:color="auto" w:fill="EAF1DD" w:themeFill="accent3" w:themeFillTint="33"/>
          </w:tcPr>
          <w:p w14:paraId="0E5F055C" w14:textId="77777777" w:rsidR="009C2EDB" w:rsidRPr="00B713CC" w:rsidRDefault="00000000">
            <w:pPr>
              <w:pStyle w:val="Compact"/>
              <w:rPr>
                <w:sz w:val="22"/>
                <w:szCs w:val="22"/>
              </w:rPr>
            </w:pPr>
            <w:r w:rsidRPr="00B713CC">
              <w:rPr>
                <w:sz w:val="22"/>
                <w:szCs w:val="22"/>
              </w:rPr>
              <w:t>Show course timing in results: an explicit “on-demand” indicator and/or a start/commencement date</w:t>
            </w:r>
          </w:p>
        </w:tc>
        <w:tc>
          <w:tcPr>
            <w:tcW w:w="1302" w:type="dxa"/>
            <w:shd w:val="clear" w:color="auto" w:fill="EAF1DD" w:themeFill="accent3" w:themeFillTint="33"/>
          </w:tcPr>
          <w:p w14:paraId="6E5D4E0C" w14:textId="77777777" w:rsidR="009C2EDB" w:rsidRPr="00B713CC" w:rsidRDefault="00000000">
            <w:pPr>
              <w:pStyle w:val="Compact"/>
              <w:rPr>
                <w:sz w:val="22"/>
                <w:szCs w:val="22"/>
              </w:rPr>
            </w:pPr>
            <w:r w:rsidRPr="00B713CC">
              <w:rPr>
                <w:sz w:val="22"/>
                <w:szCs w:val="22"/>
              </w:rPr>
              <w:t>Both</w:t>
            </w:r>
          </w:p>
        </w:tc>
        <w:tc>
          <w:tcPr>
            <w:tcW w:w="1249" w:type="dxa"/>
            <w:shd w:val="clear" w:color="auto" w:fill="EAF1DD" w:themeFill="accent3" w:themeFillTint="33"/>
          </w:tcPr>
          <w:p w14:paraId="0C8801F9" w14:textId="77777777" w:rsidR="009C2EDB" w:rsidRPr="00B713CC" w:rsidRDefault="00000000">
            <w:pPr>
              <w:pStyle w:val="Compact"/>
              <w:rPr>
                <w:sz w:val="22"/>
                <w:szCs w:val="22"/>
              </w:rPr>
            </w:pPr>
            <w:r w:rsidRPr="00B713CC">
              <w:rPr>
                <w:sz w:val="22"/>
                <w:szCs w:val="22"/>
              </w:rPr>
              <w:t>Course timing and currency</w:t>
            </w:r>
          </w:p>
        </w:tc>
        <w:tc>
          <w:tcPr>
            <w:tcW w:w="1133" w:type="dxa"/>
            <w:shd w:val="clear" w:color="auto" w:fill="EAF1DD" w:themeFill="accent3" w:themeFillTint="33"/>
          </w:tcPr>
          <w:p w14:paraId="58C0583D" w14:textId="77777777" w:rsidR="009C2EDB" w:rsidRPr="00B713CC" w:rsidRDefault="00000000">
            <w:pPr>
              <w:pStyle w:val="Compact"/>
              <w:rPr>
                <w:sz w:val="22"/>
                <w:szCs w:val="22"/>
              </w:rPr>
            </w:pPr>
            <w:r w:rsidRPr="00B713CC">
              <w:rPr>
                <w:sz w:val="22"/>
                <w:szCs w:val="22"/>
              </w:rPr>
              <w:t>Medium</w:t>
            </w:r>
          </w:p>
        </w:tc>
        <w:tc>
          <w:tcPr>
            <w:tcW w:w="1276" w:type="dxa"/>
            <w:shd w:val="clear" w:color="auto" w:fill="EAF1DD" w:themeFill="accent3" w:themeFillTint="33"/>
          </w:tcPr>
          <w:p w14:paraId="6606117F" w14:textId="11A6F4FD" w:rsidR="009C2EDB" w:rsidRPr="00B713CC" w:rsidRDefault="00C709E5">
            <w:pPr>
              <w:pStyle w:val="Compact"/>
              <w:rPr>
                <w:sz w:val="22"/>
                <w:szCs w:val="22"/>
              </w:rPr>
            </w:pPr>
            <w:r>
              <w:rPr>
                <w:sz w:val="22"/>
                <w:szCs w:val="22"/>
              </w:rPr>
              <w:t xml:space="preserve">Updated </w:t>
            </w:r>
          </w:p>
        </w:tc>
        <w:tc>
          <w:tcPr>
            <w:tcW w:w="2269" w:type="dxa"/>
            <w:shd w:val="clear" w:color="auto" w:fill="EAF1DD" w:themeFill="accent3" w:themeFillTint="33"/>
          </w:tcPr>
          <w:p w14:paraId="11DA2036" w14:textId="5BB41B0A" w:rsidR="009C2EDB" w:rsidRPr="00B713CC" w:rsidRDefault="00841B09">
            <w:pPr>
              <w:pStyle w:val="Compact"/>
              <w:rPr>
                <w:sz w:val="22"/>
                <w:szCs w:val="22"/>
              </w:rPr>
            </w:pPr>
            <w:r>
              <w:rPr>
                <w:sz w:val="22"/>
                <w:szCs w:val="22"/>
              </w:rPr>
              <w:t xml:space="preserve">Further UX review recommended. </w:t>
            </w:r>
          </w:p>
        </w:tc>
      </w:tr>
      <w:tr w:rsidR="009C2EDB" w:rsidRPr="00B713CC" w14:paraId="63AECD26" w14:textId="77777777" w:rsidTr="00C709E5">
        <w:tc>
          <w:tcPr>
            <w:tcW w:w="676" w:type="dxa"/>
          </w:tcPr>
          <w:p w14:paraId="78E20403" w14:textId="77777777" w:rsidR="009C2EDB" w:rsidRPr="00B713CC" w:rsidRDefault="00000000">
            <w:pPr>
              <w:pStyle w:val="Compact"/>
              <w:rPr>
                <w:sz w:val="22"/>
                <w:szCs w:val="22"/>
              </w:rPr>
            </w:pPr>
            <w:r w:rsidRPr="00B713CC">
              <w:rPr>
                <w:sz w:val="22"/>
                <w:szCs w:val="22"/>
              </w:rPr>
              <w:t>D5</w:t>
            </w:r>
          </w:p>
        </w:tc>
        <w:tc>
          <w:tcPr>
            <w:tcW w:w="2127" w:type="dxa"/>
            <w:shd w:val="clear" w:color="auto" w:fill="F2DBDB" w:themeFill="accent2" w:themeFillTint="33"/>
          </w:tcPr>
          <w:p w14:paraId="11C0E533" w14:textId="77777777" w:rsidR="009C2EDB" w:rsidRPr="00B713CC" w:rsidRDefault="00000000">
            <w:pPr>
              <w:pStyle w:val="Compact"/>
              <w:rPr>
                <w:sz w:val="22"/>
                <w:szCs w:val="22"/>
              </w:rPr>
            </w:pPr>
            <w:r w:rsidRPr="00B713CC">
              <w:rPr>
                <w:sz w:val="22"/>
                <w:szCs w:val="22"/>
              </w:rPr>
              <w:t>Clarify the “duration” field so users understand it as time-to-complete, or relabel</w:t>
            </w:r>
          </w:p>
        </w:tc>
        <w:tc>
          <w:tcPr>
            <w:tcW w:w="1302" w:type="dxa"/>
            <w:shd w:val="clear" w:color="auto" w:fill="F2DBDB" w:themeFill="accent2" w:themeFillTint="33"/>
          </w:tcPr>
          <w:p w14:paraId="30257D9E" w14:textId="77777777" w:rsidR="009C2EDB" w:rsidRPr="00B713CC" w:rsidRDefault="00000000">
            <w:pPr>
              <w:pStyle w:val="Compact"/>
              <w:rPr>
                <w:sz w:val="22"/>
                <w:szCs w:val="22"/>
              </w:rPr>
            </w:pPr>
            <w:r w:rsidRPr="00B713CC">
              <w:rPr>
                <w:sz w:val="22"/>
                <w:szCs w:val="22"/>
              </w:rPr>
              <w:t>Both</w:t>
            </w:r>
          </w:p>
        </w:tc>
        <w:tc>
          <w:tcPr>
            <w:tcW w:w="1249" w:type="dxa"/>
            <w:shd w:val="clear" w:color="auto" w:fill="F2DBDB" w:themeFill="accent2" w:themeFillTint="33"/>
          </w:tcPr>
          <w:p w14:paraId="2950D0B2" w14:textId="77777777" w:rsidR="009C2EDB" w:rsidRPr="00B713CC" w:rsidRDefault="00000000">
            <w:pPr>
              <w:pStyle w:val="Compact"/>
              <w:rPr>
                <w:sz w:val="22"/>
                <w:szCs w:val="22"/>
              </w:rPr>
            </w:pPr>
            <w:r w:rsidRPr="00B713CC">
              <w:rPr>
                <w:sz w:val="22"/>
                <w:szCs w:val="22"/>
              </w:rPr>
              <w:t>Course timing and currency</w:t>
            </w:r>
          </w:p>
        </w:tc>
        <w:tc>
          <w:tcPr>
            <w:tcW w:w="1133" w:type="dxa"/>
            <w:shd w:val="clear" w:color="auto" w:fill="F2DBDB" w:themeFill="accent2" w:themeFillTint="33"/>
          </w:tcPr>
          <w:p w14:paraId="1C62FC48" w14:textId="77777777" w:rsidR="009C2EDB" w:rsidRPr="00B713CC" w:rsidRDefault="00000000">
            <w:pPr>
              <w:pStyle w:val="Compact"/>
              <w:rPr>
                <w:sz w:val="22"/>
                <w:szCs w:val="22"/>
              </w:rPr>
            </w:pPr>
            <w:r w:rsidRPr="00B713CC">
              <w:rPr>
                <w:sz w:val="22"/>
                <w:szCs w:val="22"/>
              </w:rPr>
              <w:t>Low</w:t>
            </w:r>
          </w:p>
        </w:tc>
        <w:tc>
          <w:tcPr>
            <w:tcW w:w="1276" w:type="dxa"/>
            <w:shd w:val="clear" w:color="auto" w:fill="F2DBDB" w:themeFill="accent2" w:themeFillTint="33"/>
          </w:tcPr>
          <w:p w14:paraId="1C7511CD" w14:textId="77777777" w:rsidR="009C2EDB" w:rsidRPr="00B713CC" w:rsidRDefault="00000000">
            <w:pPr>
              <w:pStyle w:val="Compact"/>
              <w:rPr>
                <w:sz w:val="22"/>
                <w:szCs w:val="22"/>
              </w:rPr>
            </w:pPr>
            <w:r w:rsidRPr="00B713CC">
              <w:rPr>
                <w:sz w:val="22"/>
                <w:szCs w:val="22"/>
              </w:rPr>
              <w:t>Priority</w:t>
            </w:r>
          </w:p>
        </w:tc>
        <w:tc>
          <w:tcPr>
            <w:tcW w:w="2269" w:type="dxa"/>
            <w:shd w:val="clear" w:color="auto" w:fill="F2DBDB" w:themeFill="accent2" w:themeFillTint="33"/>
          </w:tcPr>
          <w:p w14:paraId="5238AF6D" w14:textId="77777777" w:rsidR="009C2EDB" w:rsidRPr="00B713CC" w:rsidRDefault="00000000">
            <w:pPr>
              <w:pStyle w:val="Compact"/>
              <w:rPr>
                <w:sz w:val="22"/>
                <w:szCs w:val="22"/>
              </w:rPr>
            </w:pPr>
            <w:r w:rsidRPr="00B713CC">
              <w:rPr>
                <w:sz w:val="22"/>
                <w:szCs w:val="22"/>
              </w:rPr>
              <w:t>Wording/labelling change</w:t>
            </w:r>
          </w:p>
        </w:tc>
      </w:tr>
      <w:tr w:rsidR="009C2EDB" w:rsidRPr="00B713CC" w14:paraId="5E76C152" w14:textId="77777777" w:rsidTr="00C709E5">
        <w:tc>
          <w:tcPr>
            <w:tcW w:w="676" w:type="dxa"/>
          </w:tcPr>
          <w:p w14:paraId="440121DE" w14:textId="77777777" w:rsidR="009C2EDB" w:rsidRPr="00B713CC" w:rsidRDefault="00000000">
            <w:pPr>
              <w:pStyle w:val="Compact"/>
              <w:rPr>
                <w:sz w:val="22"/>
                <w:szCs w:val="22"/>
              </w:rPr>
            </w:pPr>
            <w:r w:rsidRPr="00B713CC">
              <w:rPr>
                <w:sz w:val="22"/>
                <w:szCs w:val="22"/>
              </w:rPr>
              <w:t>D6</w:t>
            </w:r>
          </w:p>
        </w:tc>
        <w:tc>
          <w:tcPr>
            <w:tcW w:w="2127" w:type="dxa"/>
            <w:shd w:val="clear" w:color="auto" w:fill="EAF1DD" w:themeFill="accent3" w:themeFillTint="33"/>
          </w:tcPr>
          <w:p w14:paraId="7A7D0D2C" w14:textId="77777777" w:rsidR="009C2EDB" w:rsidRPr="009748A4" w:rsidRDefault="00000000">
            <w:pPr>
              <w:pStyle w:val="Compact"/>
              <w:rPr>
                <w:sz w:val="22"/>
                <w:szCs w:val="22"/>
              </w:rPr>
            </w:pPr>
            <w:r w:rsidRPr="009748A4">
              <w:rPr>
                <w:sz w:val="22"/>
                <w:szCs w:val="22"/>
              </w:rPr>
              <w:t>Reword the health-research-context “No” option to distinguish “actively do not want” from “does not matter”, and review the same tension on other filters</w:t>
            </w:r>
          </w:p>
        </w:tc>
        <w:tc>
          <w:tcPr>
            <w:tcW w:w="1302" w:type="dxa"/>
            <w:shd w:val="clear" w:color="auto" w:fill="EAF1DD" w:themeFill="accent3" w:themeFillTint="33"/>
          </w:tcPr>
          <w:p w14:paraId="2A6F54C9" w14:textId="77777777" w:rsidR="009C2EDB" w:rsidRPr="009748A4" w:rsidRDefault="00000000">
            <w:pPr>
              <w:pStyle w:val="Compact"/>
              <w:rPr>
                <w:sz w:val="22"/>
                <w:szCs w:val="22"/>
              </w:rPr>
            </w:pPr>
            <w:r w:rsidRPr="009748A4">
              <w:rPr>
                <w:sz w:val="22"/>
                <w:szCs w:val="22"/>
              </w:rPr>
              <w:t>Wizard</w:t>
            </w:r>
          </w:p>
        </w:tc>
        <w:tc>
          <w:tcPr>
            <w:tcW w:w="1249" w:type="dxa"/>
            <w:shd w:val="clear" w:color="auto" w:fill="EAF1DD" w:themeFill="accent3" w:themeFillTint="33"/>
          </w:tcPr>
          <w:p w14:paraId="0C1469FB" w14:textId="77777777" w:rsidR="009C2EDB" w:rsidRPr="009748A4" w:rsidRDefault="00000000">
            <w:pPr>
              <w:pStyle w:val="Compact"/>
              <w:rPr>
                <w:sz w:val="22"/>
                <w:szCs w:val="22"/>
              </w:rPr>
            </w:pPr>
            <w:r w:rsidRPr="009748A4">
              <w:rPr>
                <w:sz w:val="22"/>
                <w:szCs w:val="22"/>
              </w:rPr>
              <w:t>Filter wording and intent</w:t>
            </w:r>
          </w:p>
        </w:tc>
        <w:tc>
          <w:tcPr>
            <w:tcW w:w="1133" w:type="dxa"/>
            <w:shd w:val="clear" w:color="auto" w:fill="EAF1DD" w:themeFill="accent3" w:themeFillTint="33"/>
          </w:tcPr>
          <w:p w14:paraId="06327630" w14:textId="77777777" w:rsidR="009C2EDB" w:rsidRPr="009748A4" w:rsidRDefault="00000000">
            <w:pPr>
              <w:pStyle w:val="Compact"/>
              <w:rPr>
                <w:sz w:val="22"/>
                <w:szCs w:val="22"/>
              </w:rPr>
            </w:pPr>
            <w:r w:rsidRPr="009748A4">
              <w:rPr>
                <w:sz w:val="22"/>
                <w:szCs w:val="22"/>
              </w:rPr>
              <w:t>Low</w:t>
            </w:r>
          </w:p>
        </w:tc>
        <w:tc>
          <w:tcPr>
            <w:tcW w:w="1276" w:type="dxa"/>
            <w:shd w:val="clear" w:color="auto" w:fill="EAF1DD" w:themeFill="accent3" w:themeFillTint="33"/>
          </w:tcPr>
          <w:p w14:paraId="58ECC529" w14:textId="7C347EDA" w:rsidR="00C709E5" w:rsidRPr="009748A4" w:rsidRDefault="00C709E5">
            <w:pPr>
              <w:pStyle w:val="Compact"/>
              <w:rPr>
                <w:sz w:val="22"/>
                <w:szCs w:val="22"/>
              </w:rPr>
            </w:pPr>
            <w:r>
              <w:rPr>
                <w:sz w:val="22"/>
                <w:szCs w:val="22"/>
              </w:rPr>
              <w:t xml:space="preserve">Updated data. Implemented in dashboard, not in wizard. </w:t>
            </w:r>
          </w:p>
        </w:tc>
        <w:tc>
          <w:tcPr>
            <w:tcW w:w="2269" w:type="dxa"/>
            <w:shd w:val="clear" w:color="auto" w:fill="EAF1DD" w:themeFill="accent3" w:themeFillTint="33"/>
          </w:tcPr>
          <w:p w14:paraId="0E5498CE" w14:textId="7CE4A258" w:rsidR="009C2EDB" w:rsidRPr="009748A4" w:rsidRDefault="00C709E5">
            <w:pPr>
              <w:pStyle w:val="Compact"/>
              <w:rPr>
                <w:sz w:val="22"/>
                <w:szCs w:val="22"/>
              </w:rPr>
            </w:pPr>
            <w:r>
              <w:rPr>
                <w:sz w:val="22"/>
                <w:szCs w:val="22"/>
              </w:rPr>
              <w:t xml:space="preserve">Cleaned and re-extracted health research context variable. </w:t>
            </w:r>
          </w:p>
        </w:tc>
      </w:tr>
      <w:tr w:rsidR="009C2EDB" w:rsidRPr="00B713CC" w14:paraId="2F09D8F1" w14:textId="77777777" w:rsidTr="00C709E5">
        <w:tc>
          <w:tcPr>
            <w:tcW w:w="676" w:type="dxa"/>
          </w:tcPr>
          <w:p w14:paraId="0CE34042" w14:textId="77777777" w:rsidR="009C2EDB" w:rsidRPr="00B713CC" w:rsidRDefault="00000000">
            <w:pPr>
              <w:pStyle w:val="Compact"/>
              <w:rPr>
                <w:sz w:val="22"/>
                <w:szCs w:val="22"/>
              </w:rPr>
            </w:pPr>
            <w:r w:rsidRPr="00B713CC">
              <w:rPr>
                <w:sz w:val="22"/>
                <w:szCs w:val="22"/>
              </w:rPr>
              <w:t>D7</w:t>
            </w:r>
          </w:p>
        </w:tc>
        <w:tc>
          <w:tcPr>
            <w:tcW w:w="2127" w:type="dxa"/>
          </w:tcPr>
          <w:p w14:paraId="0524D2D0" w14:textId="77777777" w:rsidR="009C2EDB" w:rsidRPr="009748A4" w:rsidRDefault="00000000">
            <w:pPr>
              <w:pStyle w:val="Compact"/>
              <w:rPr>
                <w:sz w:val="22"/>
                <w:szCs w:val="22"/>
              </w:rPr>
            </w:pPr>
            <w:r w:rsidRPr="009748A4">
              <w:rPr>
                <w:sz w:val="22"/>
                <w:szCs w:val="22"/>
              </w:rPr>
              <w:t>Add a clarifying label to the “My selections” chips explaining that removing a chip removes courses bearing that tag</w:t>
            </w:r>
          </w:p>
        </w:tc>
        <w:tc>
          <w:tcPr>
            <w:tcW w:w="1302" w:type="dxa"/>
          </w:tcPr>
          <w:p w14:paraId="70B816D4" w14:textId="77777777" w:rsidR="009C2EDB" w:rsidRPr="009748A4" w:rsidRDefault="00000000">
            <w:pPr>
              <w:pStyle w:val="Compact"/>
              <w:rPr>
                <w:sz w:val="22"/>
                <w:szCs w:val="22"/>
              </w:rPr>
            </w:pPr>
            <w:r w:rsidRPr="009748A4">
              <w:rPr>
                <w:sz w:val="22"/>
                <w:szCs w:val="22"/>
              </w:rPr>
              <w:t>Wizard</w:t>
            </w:r>
          </w:p>
        </w:tc>
        <w:tc>
          <w:tcPr>
            <w:tcW w:w="1249" w:type="dxa"/>
          </w:tcPr>
          <w:p w14:paraId="6150B5BB" w14:textId="77777777" w:rsidR="009C2EDB" w:rsidRPr="009748A4" w:rsidRDefault="00000000">
            <w:pPr>
              <w:pStyle w:val="Compact"/>
              <w:rPr>
                <w:sz w:val="22"/>
                <w:szCs w:val="22"/>
              </w:rPr>
            </w:pPr>
            <w:r w:rsidRPr="009748A4">
              <w:rPr>
                <w:sz w:val="22"/>
                <w:szCs w:val="22"/>
              </w:rPr>
              <w:t>Chip-removal mental model</w:t>
            </w:r>
          </w:p>
        </w:tc>
        <w:tc>
          <w:tcPr>
            <w:tcW w:w="1133" w:type="dxa"/>
          </w:tcPr>
          <w:p w14:paraId="7058A45E" w14:textId="77777777" w:rsidR="009C2EDB" w:rsidRPr="009748A4" w:rsidRDefault="00000000">
            <w:pPr>
              <w:pStyle w:val="Compact"/>
              <w:rPr>
                <w:sz w:val="22"/>
                <w:szCs w:val="22"/>
              </w:rPr>
            </w:pPr>
            <w:r w:rsidRPr="009748A4">
              <w:rPr>
                <w:sz w:val="22"/>
                <w:szCs w:val="22"/>
              </w:rPr>
              <w:t>Low</w:t>
            </w:r>
          </w:p>
        </w:tc>
        <w:tc>
          <w:tcPr>
            <w:tcW w:w="1276" w:type="dxa"/>
          </w:tcPr>
          <w:p w14:paraId="13A69766" w14:textId="77777777" w:rsidR="009C2EDB" w:rsidRPr="009748A4" w:rsidRDefault="00000000">
            <w:pPr>
              <w:pStyle w:val="Compact"/>
              <w:rPr>
                <w:sz w:val="22"/>
                <w:szCs w:val="22"/>
              </w:rPr>
            </w:pPr>
            <w:r w:rsidRPr="009748A4">
              <w:rPr>
                <w:sz w:val="22"/>
                <w:szCs w:val="22"/>
              </w:rPr>
              <w:t>Priority</w:t>
            </w:r>
          </w:p>
        </w:tc>
        <w:tc>
          <w:tcPr>
            <w:tcW w:w="2269" w:type="dxa"/>
          </w:tcPr>
          <w:p w14:paraId="790AD13C" w14:textId="77777777" w:rsidR="009C2EDB" w:rsidRPr="009748A4" w:rsidRDefault="00000000">
            <w:pPr>
              <w:pStyle w:val="Compact"/>
              <w:rPr>
                <w:sz w:val="22"/>
                <w:szCs w:val="22"/>
              </w:rPr>
            </w:pPr>
            <w:r w:rsidRPr="009748A4">
              <w:rPr>
                <w:sz w:val="22"/>
                <w:szCs w:val="22"/>
              </w:rPr>
              <w:t>Alternatively, reconsider whether the inverse behaviour is more intuitive</w:t>
            </w:r>
          </w:p>
        </w:tc>
      </w:tr>
      <w:tr w:rsidR="009C2EDB" w:rsidRPr="00B713CC" w14:paraId="3B3A93FF" w14:textId="77777777" w:rsidTr="00C709E5">
        <w:tc>
          <w:tcPr>
            <w:tcW w:w="676" w:type="dxa"/>
          </w:tcPr>
          <w:p w14:paraId="27D46FFE" w14:textId="77777777" w:rsidR="009C2EDB" w:rsidRPr="00B713CC" w:rsidRDefault="00000000">
            <w:pPr>
              <w:pStyle w:val="Compact"/>
              <w:rPr>
                <w:sz w:val="22"/>
                <w:szCs w:val="22"/>
              </w:rPr>
            </w:pPr>
            <w:r w:rsidRPr="00B713CC">
              <w:rPr>
                <w:sz w:val="22"/>
                <w:szCs w:val="22"/>
              </w:rPr>
              <w:t>D8</w:t>
            </w:r>
          </w:p>
        </w:tc>
        <w:tc>
          <w:tcPr>
            <w:tcW w:w="2127" w:type="dxa"/>
          </w:tcPr>
          <w:p w14:paraId="1BD91FF8" w14:textId="77777777" w:rsidR="009C2EDB" w:rsidRPr="00B713CC" w:rsidRDefault="00000000">
            <w:pPr>
              <w:pStyle w:val="Compact"/>
              <w:rPr>
                <w:sz w:val="22"/>
                <w:szCs w:val="22"/>
              </w:rPr>
            </w:pPr>
            <w:r w:rsidRPr="00B713CC">
              <w:rPr>
                <w:sz w:val="22"/>
                <w:szCs w:val="22"/>
              </w:rPr>
              <w:t>When a step’s options exclude some otherwise-matching courses (e.g. untagged or niche languages), show a brief note explaining the gap</w:t>
            </w:r>
          </w:p>
        </w:tc>
        <w:tc>
          <w:tcPr>
            <w:tcW w:w="1302" w:type="dxa"/>
          </w:tcPr>
          <w:p w14:paraId="73AC2583" w14:textId="77777777" w:rsidR="009C2EDB" w:rsidRPr="00B713CC" w:rsidRDefault="00000000">
            <w:pPr>
              <w:pStyle w:val="Compact"/>
              <w:rPr>
                <w:sz w:val="22"/>
                <w:szCs w:val="22"/>
              </w:rPr>
            </w:pPr>
            <w:r w:rsidRPr="00B713CC">
              <w:rPr>
                <w:sz w:val="22"/>
                <w:szCs w:val="22"/>
              </w:rPr>
              <w:t>Wizard</w:t>
            </w:r>
          </w:p>
        </w:tc>
        <w:tc>
          <w:tcPr>
            <w:tcW w:w="1249" w:type="dxa"/>
          </w:tcPr>
          <w:p w14:paraId="2E280A2D" w14:textId="77777777" w:rsidR="009C2EDB" w:rsidRPr="00B713CC" w:rsidRDefault="00000000">
            <w:pPr>
              <w:pStyle w:val="Compact"/>
              <w:rPr>
                <w:sz w:val="22"/>
                <w:szCs w:val="22"/>
              </w:rPr>
            </w:pPr>
            <w:r w:rsidRPr="00B713CC">
              <w:rPr>
                <w:sz w:val="22"/>
                <w:szCs w:val="22"/>
              </w:rPr>
              <w:t>Untagged / unmatched records</w:t>
            </w:r>
          </w:p>
        </w:tc>
        <w:tc>
          <w:tcPr>
            <w:tcW w:w="1133" w:type="dxa"/>
          </w:tcPr>
          <w:p w14:paraId="511B364A" w14:textId="77777777" w:rsidR="009C2EDB" w:rsidRPr="00B713CC" w:rsidRDefault="00000000">
            <w:pPr>
              <w:pStyle w:val="Compact"/>
              <w:rPr>
                <w:sz w:val="22"/>
                <w:szCs w:val="22"/>
              </w:rPr>
            </w:pPr>
            <w:r w:rsidRPr="00B713CC">
              <w:rPr>
                <w:sz w:val="22"/>
                <w:szCs w:val="22"/>
              </w:rPr>
              <w:t>Medium</w:t>
            </w:r>
          </w:p>
        </w:tc>
        <w:tc>
          <w:tcPr>
            <w:tcW w:w="1276" w:type="dxa"/>
          </w:tcPr>
          <w:p w14:paraId="1BFE9BD6" w14:textId="77777777" w:rsidR="009C2EDB" w:rsidRPr="00B713CC" w:rsidRDefault="00000000">
            <w:pPr>
              <w:pStyle w:val="Compact"/>
              <w:rPr>
                <w:sz w:val="22"/>
                <w:szCs w:val="22"/>
              </w:rPr>
            </w:pPr>
            <w:r w:rsidRPr="00B713CC">
              <w:rPr>
                <w:sz w:val="22"/>
                <w:szCs w:val="22"/>
              </w:rPr>
              <w:t>Priority</w:t>
            </w:r>
          </w:p>
        </w:tc>
        <w:tc>
          <w:tcPr>
            <w:tcW w:w="2269" w:type="dxa"/>
          </w:tcPr>
          <w:p w14:paraId="11AD2A40" w14:textId="77777777" w:rsidR="009C2EDB" w:rsidRPr="00B713CC" w:rsidRDefault="00000000">
            <w:pPr>
              <w:pStyle w:val="Compact"/>
              <w:rPr>
                <w:sz w:val="22"/>
                <w:szCs w:val="22"/>
              </w:rPr>
            </w:pPr>
            <w:r w:rsidRPr="00B713CC">
              <w:rPr>
                <w:sz w:val="22"/>
                <w:szCs w:val="22"/>
              </w:rPr>
              <w:t>Also a data-quality signal; see data note below</w:t>
            </w:r>
          </w:p>
        </w:tc>
      </w:tr>
      <w:tr w:rsidR="009C2EDB" w:rsidRPr="00B713CC" w14:paraId="49182AB3" w14:textId="77777777" w:rsidTr="00C709E5">
        <w:tc>
          <w:tcPr>
            <w:tcW w:w="676" w:type="dxa"/>
          </w:tcPr>
          <w:p w14:paraId="514C60B2" w14:textId="77777777" w:rsidR="009C2EDB" w:rsidRPr="00B713CC" w:rsidRDefault="00000000">
            <w:pPr>
              <w:pStyle w:val="Compact"/>
              <w:rPr>
                <w:sz w:val="22"/>
                <w:szCs w:val="22"/>
              </w:rPr>
            </w:pPr>
            <w:r w:rsidRPr="00B713CC">
              <w:rPr>
                <w:sz w:val="22"/>
                <w:szCs w:val="22"/>
              </w:rPr>
              <w:t>D9</w:t>
            </w:r>
          </w:p>
        </w:tc>
        <w:tc>
          <w:tcPr>
            <w:tcW w:w="2127" w:type="dxa"/>
          </w:tcPr>
          <w:p w14:paraId="7A267C4E" w14:textId="77777777" w:rsidR="009C2EDB" w:rsidRPr="00B713CC" w:rsidRDefault="00000000">
            <w:pPr>
              <w:pStyle w:val="Compact"/>
              <w:rPr>
                <w:sz w:val="22"/>
                <w:szCs w:val="22"/>
              </w:rPr>
            </w:pPr>
            <w:r w:rsidRPr="00B713CC">
              <w:rPr>
                <w:sz w:val="22"/>
                <w:szCs w:val="22"/>
              </w:rPr>
              <w:t>Reinforce domain-first navigation: choose broad domain, then tools within it - so opaque tool names are encountered in context</w:t>
            </w:r>
          </w:p>
        </w:tc>
        <w:tc>
          <w:tcPr>
            <w:tcW w:w="1302" w:type="dxa"/>
          </w:tcPr>
          <w:p w14:paraId="317BAEE7" w14:textId="77777777" w:rsidR="009C2EDB" w:rsidRPr="00B713CC" w:rsidRDefault="00000000">
            <w:pPr>
              <w:pStyle w:val="Compact"/>
              <w:rPr>
                <w:sz w:val="22"/>
                <w:szCs w:val="22"/>
              </w:rPr>
            </w:pPr>
            <w:r w:rsidRPr="00B713CC">
              <w:rPr>
                <w:sz w:val="22"/>
                <w:szCs w:val="22"/>
              </w:rPr>
              <w:t>Wizard</w:t>
            </w:r>
          </w:p>
        </w:tc>
        <w:tc>
          <w:tcPr>
            <w:tcW w:w="1249" w:type="dxa"/>
          </w:tcPr>
          <w:p w14:paraId="70F1A36A" w14:textId="77777777" w:rsidR="009C2EDB" w:rsidRPr="00B713CC" w:rsidRDefault="00000000">
            <w:pPr>
              <w:pStyle w:val="Compact"/>
              <w:rPr>
                <w:sz w:val="22"/>
                <w:szCs w:val="22"/>
              </w:rPr>
            </w:pPr>
            <w:r w:rsidRPr="00B713CC">
              <w:rPr>
                <w:sz w:val="22"/>
                <w:szCs w:val="22"/>
              </w:rPr>
              <w:t>Domain-first navigation</w:t>
            </w:r>
          </w:p>
        </w:tc>
        <w:tc>
          <w:tcPr>
            <w:tcW w:w="1133" w:type="dxa"/>
          </w:tcPr>
          <w:p w14:paraId="01170F00" w14:textId="77777777" w:rsidR="009C2EDB" w:rsidRPr="00B713CC" w:rsidRDefault="00000000">
            <w:pPr>
              <w:pStyle w:val="Compact"/>
              <w:rPr>
                <w:sz w:val="22"/>
                <w:szCs w:val="22"/>
              </w:rPr>
            </w:pPr>
            <w:r w:rsidRPr="00B713CC">
              <w:rPr>
                <w:sz w:val="22"/>
                <w:szCs w:val="22"/>
              </w:rPr>
              <w:t>Medium</w:t>
            </w:r>
          </w:p>
        </w:tc>
        <w:tc>
          <w:tcPr>
            <w:tcW w:w="1276" w:type="dxa"/>
          </w:tcPr>
          <w:p w14:paraId="6CA71F48" w14:textId="77777777" w:rsidR="009C2EDB" w:rsidRPr="00B713CC" w:rsidRDefault="00000000">
            <w:pPr>
              <w:pStyle w:val="Compact"/>
              <w:rPr>
                <w:sz w:val="22"/>
                <w:szCs w:val="22"/>
              </w:rPr>
            </w:pPr>
            <w:r w:rsidRPr="00B713CC">
              <w:rPr>
                <w:sz w:val="22"/>
                <w:szCs w:val="22"/>
              </w:rPr>
              <w:t>Future consideration</w:t>
            </w:r>
          </w:p>
        </w:tc>
        <w:tc>
          <w:tcPr>
            <w:tcW w:w="2269" w:type="dxa"/>
          </w:tcPr>
          <w:p w14:paraId="6267F468" w14:textId="77777777" w:rsidR="009C2EDB" w:rsidRPr="00B713CC" w:rsidRDefault="00000000">
            <w:pPr>
              <w:pStyle w:val="Compact"/>
              <w:rPr>
                <w:sz w:val="22"/>
                <w:szCs w:val="22"/>
              </w:rPr>
            </w:pPr>
            <w:r w:rsidRPr="00B713CC">
              <w:rPr>
                <w:sz w:val="22"/>
                <w:szCs w:val="22"/>
              </w:rPr>
              <w:t>Partly present already; reviewer experience suggests it could be made more explicit</w:t>
            </w:r>
          </w:p>
        </w:tc>
      </w:tr>
      <w:tr w:rsidR="009C2EDB" w:rsidRPr="00B713CC" w14:paraId="19C8BD27" w14:textId="77777777" w:rsidTr="00C709E5">
        <w:tc>
          <w:tcPr>
            <w:tcW w:w="676" w:type="dxa"/>
          </w:tcPr>
          <w:p w14:paraId="3F2AE49A" w14:textId="77777777" w:rsidR="009C2EDB" w:rsidRPr="00B713CC" w:rsidRDefault="00000000">
            <w:pPr>
              <w:pStyle w:val="Compact"/>
              <w:rPr>
                <w:sz w:val="22"/>
                <w:szCs w:val="22"/>
              </w:rPr>
            </w:pPr>
            <w:r w:rsidRPr="00B713CC">
              <w:rPr>
                <w:sz w:val="22"/>
                <w:szCs w:val="22"/>
              </w:rPr>
              <w:t>D10</w:t>
            </w:r>
          </w:p>
        </w:tc>
        <w:tc>
          <w:tcPr>
            <w:tcW w:w="2127" w:type="dxa"/>
          </w:tcPr>
          <w:p w14:paraId="6B90BE09" w14:textId="77777777" w:rsidR="009C2EDB" w:rsidRPr="00B713CC" w:rsidRDefault="00000000">
            <w:pPr>
              <w:pStyle w:val="Compact"/>
              <w:rPr>
                <w:sz w:val="22"/>
                <w:szCs w:val="22"/>
              </w:rPr>
            </w:pPr>
            <w:r w:rsidRPr="00B713CC">
              <w:rPr>
                <w:sz w:val="22"/>
                <w:szCs w:val="22"/>
              </w:rPr>
              <w:t xml:space="preserve">Allow multi-select (checkboxes) on the </w:t>
            </w:r>
            <w:r w:rsidRPr="00B713CC">
              <w:rPr>
                <w:sz w:val="22"/>
                <w:szCs w:val="22"/>
              </w:rPr>
              <w:lastRenderedPageBreak/>
              <w:t>experience-level step so adjacent levels can be chosen together</w:t>
            </w:r>
          </w:p>
        </w:tc>
        <w:tc>
          <w:tcPr>
            <w:tcW w:w="1302" w:type="dxa"/>
          </w:tcPr>
          <w:p w14:paraId="2AD75429" w14:textId="77777777" w:rsidR="009C2EDB" w:rsidRPr="00B713CC" w:rsidRDefault="00000000">
            <w:pPr>
              <w:pStyle w:val="Compact"/>
              <w:rPr>
                <w:sz w:val="22"/>
                <w:szCs w:val="22"/>
              </w:rPr>
            </w:pPr>
            <w:r w:rsidRPr="00B713CC">
              <w:rPr>
                <w:sz w:val="22"/>
                <w:szCs w:val="22"/>
              </w:rPr>
              <w:lastRenderedPageBreak/>
              <w:t>Wizard</w:t>
            </w:r>
          </w:p>
        </w:tc>
        <w:tc>
          <w:tcPr>
            <w:tcW w:w="1249" w:type="dxa"/>
          </w:tcPr>
          <w:p w14:paraId="21C46A29" w14:textId="77777777" w:rsidR="009C2EDB" w:rsidRPr="00B713CC" w:rsidRDefault="00000000">
            <w:pPr>
              <w:pStyle w:val="Compact"/>
              <w:rPr>
                <w:sz w:val="22"/>
                <w:szCs w:val="22"/>
              </w:rPr>
            </w:pPr>
            <w:r w:rsidRPr="00B713CC">
              <w:rPr>
                <w:sz w:val="22"/>
                <w:szCs w:val="22"/>
              </w:rPr>
              <w:t xml:space="preserve">Single-select on </w:t>
            </w:r>
            <w:r w:rsidRPr="00B713CC">
              <w:rPr>
                <w:sz w:val="22"/>
                <w:szCs w:val="22"/>
              </w:rPr>
              <w:lastRenderedPageBreak/>
              <w:t>experience level</w:t>
            </w:r>
          </w:p>
        </w:tc>
        <w:tc>
          <w:tcPr>
            <w:tcW w:w="1133" w:type="dxa"/>
          </w:tcPr>
          <w:p w14:paraId="07296264" w14:textId="77777777" w:rsidR="009C2EDB" w:rsidRPr="00B713CC" w:rsidRDefault="00000000">
            <w:pPr>
              <w:pStyle w:val="Compact"/>
              <w:rPr>
                <w:sz w:val="22"/>
                <w:szCs w:val="22"/>
              </w:rPr>
            </w:pPr>
            <w:r w:rsidRPr="00B713CC">
              <w:rPr>
                <w:sz w:val="22"/>
                <w:szCs w:val="22"/>
              </w:rPr>
              <w:lastRenderedPageBreak/>
              <w:t>Medium</w:t>
            </w:r>
          </w:p>
        </w:tc>
        <w:tc>
          <w:tcPr>
            <w:tcW w:w="1276" w:type="dxa"/>
          </w:tcPr>
          <w:p w14:paraId="59B05258" w14:textId="77777777" w:rsidR="009C2EDB" w:rsidRPr="00B713CC" w:rsidRDefault="00000000">
            <w:pPr>
              <w:pStyle w:val="Compact"/>
              <w:rPr>
                <w:sz w:val="22"/>
                <w:szCs w:val="22"/>
              </w:rPr>
            </w:pPr>
            <w:r w:rsidRPr="00B713CC">
              <w:rPr>
                <w:sz w:val="22"/>
                <w:szCs w:val="22"/>
              </w:rPr>
              <w:t>Future considerati</w:t>
            </w:r>
            <w:r w:rsidRPr="00B713CC">
              <w:rPr>
                <w:sz w:val="22"/>
                <w:szCs w:val="22"/>
              </w:rPr>
              <w:lastRenderedPageBreak/>
              <w:t>on</w:t>
            </w:r>
          </w:p>
        </w:tc>
        <w:tc>
          <w:tcPr>
            <w:tcW w:w="2269" w:type="dxa"/>
          </w:tcPr>
          <w:p w14:paraId="5C53E6C3" w14:textId="77777777" w:rsidR="009C2EDB" w:rsidRPr="00B713CC" w:rsidRDefault="00000000">
            <w:pPr>
              <w:pStyle w:val="Compact"/>
              <w:rPr>
                <w:sz w:val="22"/>
                <w:szCs w:val="22"/>
              </w:rPr>
            </w:pPr>
            <w:r w:rsidRPr="00B713CC">
              <w:rPr>
                <w:sz w:val="22"/>
                <w:szCs w:val="22"/>
              </w:rPr>
              <w:lastRenderedPageBreak/>
              <w:t xml:space="preserve">Interacts with existing multi-level </w:t>
            </w:r>
            <w:r w:rsidRPr="00B713CC">
              <w:rPr>
                <w:sz w:val="22"/>
                <w:szCs w:val="22"/>
              </w:rPr>
              <w:lastRenderedPageBreak/>
              <w:t>course tagging</w:t>
            </w:r>
          </w:p>
        </w:tc>
      </w:tr>
      <w:tr w:rsidR="009C2EDB" w:rsidRPr="00B713CC" w14:paraId="61BD70AE" w14:textId="77777777" w:rsidTr="00C709E5">
        <w:tc>
          <w:tcPr>
            <w:tcW w:w="676" w:type="dxa"/>
          </w:tcPr>
          <w:p w14:paraId="450D53BD" w14:textId="77777777" w:rsidR="009C2EDB" w:rsidRPr="00B713CC" w:rsidRDefault="00000000">
            <w:pPr>
              <w:pStyle w:val="Compact"/>
              <w:rPr>
                <w:sz w:val="22"/>
                <w:szCs w:val="22"/>
              </w:rPr>
            </w:pPr>
            <w:r w:rsidRPr="00B713CC">
              <w:rPr>
                <w:sz w:val="22"/>
                <w:szCs w:val="22"/>
              </w:rPr>
              <w:lastRenderedPageBreak/>
              <w:t>D11</w:t>
            </w:r>
          </w:p>
        </w:tc>
        <w:tc>
          <w:tcPr>
            <w:tcW w:w="2127" w:type="dxa"/>
            <w:shd w:val="clear" w:color="auto" w:fill="F2DBDB" w:themeFill="accent2" w:themeFillTint="33"/>
          </w:tcPr>
          <w:p w14:paraId="2B5259F2" w14:textId="77777777" w:rsidR="009C2EDB" w:rsidRPr="00B713CC" w:rsidRDefault="00000000">
            <w:pPr>
              <w:pStyle w:val="Compact"/>
              <w:rPr>
                <w:sz w:val="22"/>
                <w:szCs w:val="22"/>
              </w:rPr>
            </w:pPr>
            <w:r w:rsidRPr="00B713CC">
              <w:rPr>
                <w:sz w:val="22"/>
                <w:szCs w:val="22"/>
              </w:rPr>
              <w:t>Surface “target audience” on the main course card rather than only in the expandable detail</w:t>
            </w:r>
          </w:p>
        </w:tc>
        <w:tc>
          <w:tcPr>
            <w:tcW w:w="1302" w:type="dxa"/>
            <w:shd w:val="clear" w:color="auto" w:fill="F2DBDB" w:themeFill="accent2" w:themeFillTint="33"/>
          </w:tcPr>
          <w:p w14:paraId="11515C0E" w14:textId="77777777" w:rsidR="009C2EDB" w:rsidRPr="00B713CC" w:rsidRDefault="00000000">
            <w:pPr>
              <w:pStyle w:val="Compact"/>
              <w:rPr>
                <w:sz w:val="22"/>
                <w:szCs w:val="22"/>
              </w:rPr>
            </w:pPr>
            <w:r w:rsidRPr="00B713CC">
              <w:rPr>
                <w:sz w:val="22"/>
                <w:szCs w:val="22"/>
              </w:rPr>
              <w:t>Wizard</w:t>
            </w:r>
          </w:p>
        </w:tc>
        <w:tc>
          <w:tcPr>
            <w:tcW w:w="1249" w:type="dxa"/>
            <w:shd w:val="clear" w:color="auto" w:fill="F2DBDB" w:themeFill="accent2" w:themeFillTint="33"/>
          </w:tcPr>
          <w:p w14:paraId="79452EF8" w14:textId="77777777" w:rsidR="009C2EDB" w:rsidRPr="00B713CC" w:rsidRDefault="00000000">
            <w:pPr>
              <w:pStyle w:val="Compact"/>
              <w:rPr>
                <w:sz w:val="22"/>
                <w:szCs w:val="22"/>
              </w:rPr>
            </w:pPr>
            <w:r w:rsidRPr="00B713CC">
              <w:rPr>
                <w:sz w:val="22"/>
                <w:szCs w:val="22"/>
              </w:rPr>
              <w:t>Information hierarchy on cards</w:t>
            </w:r>
          </w:p>
        </w:tc>
        <w:tc>
          <w:tcPr>
            <w:tcW w:w="1133" w:type="dxa"/>
            <w:shd w:val="clear" w:color="auto" w:fill="F2DBDB" w:themeFill="accent2" w:themeFillTint="33"/>
          </w:tcPr>
          <w:p w14:paraId="6E27CE89" w14:textId="77777777" w:rsidR="009C2EDB" w:rsidRPr="00B713CC" w:rsidRDefault="00000000">
            <w:pPr>
              <w:pStyle w:val="Compact"/>
              <w:rPr>
                <w:sz w:val="22"/>
                <w:szCs w:val="22"/>
              </w:rPr>
            </w:pPr>
            <w:r w:rsidRPr="00B713CC">
              <w:rPr>
                <w:sz w:val="22"/>
                <w:szCs w:val="22"/>
              </w:rPr>
              <w:t>Low</w:t>
            </w:r>
          </w:p>
        </w:tc>
        <w:tc>
          <w:tcPr>
            <w:tcW w:w="1276" w:type="dxa"/>
            <w:shd w:val="clear" w:color="auto" w:fill="F2DBDB" w:themeFill="accent2" w:themeFillTint="33"/>
          </w:tcPr>
          <w:p w14:paraId="082B5416" w14:textId="77777777" w:rsidR="009C2EDB" w:rsidRPr="00B713CC" w:rsidRDefault="00000000">
            <w:pPr>
              <w:pStyle w:val="Compact"/>
              <w:rPr>
                <w:sz w:val="22"/>
                <w:szCs w:val="22"/>
              </w:rPr>
            </w:pPr>
            <w:r w:rsidRPr="00B713CC">
              <w:rPr>
                <w:sz w:val="22"/>
                <w:szCs w:val="22"/>
              </w:rPr>
              <w:t>Priority</w:t>
            </w:r>
          </w:p>
        </w:tc>
        <w:tc>
          <w:tcPr>
            <w:tcW w:w="2269" w:type="dxa"/>
            <w:shd w:val="clear" w:color="auto" w:fill="F2DBDB" w:themeFill="accent2" w:themeFillTint="33"/>
          </w:tcPr>
          <w:p w14:paraId="01457C47" w14:textId="77777777" w:rsidR="009C2EDB" w:rsidRPr="00B713CC" w:rsidRDefault="00000000">
            <w:pPr>
              <w:pStyle w:val="Compact"/>
              <w:rPr>
                <w:sz w:val="22"/>
                <w:szCs w:val="22"/>
              </w:rPr>
            </w:pPr>
            <w:r w:rsidRPr="00B713CC">
              <w:rPr>
                <w:sz w:val="22"/>
                <w:szCs w:val="22"/>
              </w:rPr>
              <w:t>Card layout change</w:t>
            </w:r>
          </w:p>
        </w:tc>
      </w:tr>
      <w:tr w:rsidR="009C2EDB" w:rsidRPr="00B713CC" w14:paraId="2840F044" w14:textId="77777777" w:rsidTr="00C709E5">
        <w:tc>
          <w:tcPr>
            <w:tcW w:w="676" w:type="dxa"/>
          </w:tcPr>
          <w:p w14:paraId="3B98A897" w14:textId="77777777" w:rsidR="009C2EDB" w:rsidRPr="00B713CC" w:rsidRDefault="00000000">
            <w:pPr>
              <w:pStyle w:val="Compact"/>
              <w:rPr>
                <w:sz w:val="22"/>
                <w:szCs w:val="22"/>
              </w:rPr>
            </w:pPr>
            <w:r w:rsidRPr="00B713CC">
              <w:rPr>
                <w:sz w:val="22"/>
                <w:szCs w:val="22"/>
              </w:rPr>
              <w:t>D12</w:t>
            </w:r>
          </w:p>
        </w:tc>
        <w:tc>
          <w:tcPr>
            <w:tcW w:w="2127" w:type="dxa"/>
          </w:tcPr>
          <w:p w14:paraId="6A8884F1" w14:textId="77777777" w:rsidR="009C2EDB" w:rsidRPr="00B713CC" w:rsidRDefault="00000000">
            <w:pPr>
              <w:pStyle w:val="Compact"/>
              <w:rPr>
                <w:sz w:val="22"/>
                <w:szCs w:val="22"/>
              </w:rPr>
            </w:pPr>
            <w:r w:rsidRPr="00B713CC">
              <w:rPr>
                <w:sz w:val="22"/>
                <w:szCs w:val="22"/>
              </w:rPr>
              <w:t>Make result ordering explicit and consider shuffling ties within an equal-relevance band to avoid one domain dominating the top of long result lists</w:t>
            </w:r>
          </w:p>
        </w:tc>
        <w:tc>
          <w:tcPr>
            <w:tcW w:w="1302" w:type="dxa"/>
          </w:tcPr>
          <w:p w14:paraId="1260F476" w14:textId="77777777" w:rsidR="009C2EDB" w:rsidRPr="00B713CC" w:rsidRDefault="00000000">
            <w:pPr>
              <w:pStyle w:val="Compact"/>
              <w:rPr>
                <w:sz w:val="22"/>
                <w:szCs w:val="22"/>
              </w:rPr>
            </w:pPr>
            <w:r w:rsidRPr="00B713CC">
              <w:rPr>
                <w:sz w:val="22"/>
                <w:szCs w:val="22"/>
              </w:rPr>
              <w:t>Wizard</w:t>
            </w:r>
          </w:p>
        </w:tc>
        <w:tc>
          <w:tcPr>
            <w:tcW w:w="1249" w:type="dxa"/>
          </w:tcPr>
          <w:p w14:paraId="2C8EFD5A" w14:textId="77777777" w:rsidR="009C2EDB" w:rsidRPr="00B713CC" w:rsidRDefault="00000000">
            <w:pPr>
              <w:pStyle w:val="Compact"/>
              <w:rPr>
                <w:sz w:val="22"/>
                <w:szCs w:val="22"/>
              </w:rPr>
            </w:pPr>
            <w:r w:rsidRPr="00B713CC">
              <w:rPr>
                <w:sz w:val="22"/>
                <w:szCs w:val="22"/>
              </w:rPr>
              <w:t>Result ordering and grouping</w:t>
            </w:r>
          </w:p>
        </w:tc>
        <w:tc>
          <w:tcPr>
            <w:tcW w:w="1133" w:type="dxa"/>
          </w:tcPr>
          <w:p w14:paraId="049A3F2A" w14:textId="77777777" w:rsidR="009C2EDB" w:rsidRPr="00B713CC" w:rsidRDefault="00000000">
            <w:pPr>
              <w:pStyle w:val="Compact"/>
              <w:rPr>
                <w:sz w:val="22"/>
                <w:szCs w:val="22"/>
              </w:rPr>
            </w:pPr>
            <w:r w:rsidRPr="00B713CC">
              <w:rPr>
                <w:sz w:val="22"/>
                <w:szCs w:val="22"/>
              </w:rPr>
              <w:t>Medium</w:t>
            </w:r>
          </w:p>
        </w:tc>
        <w:tc>
          <w:tcPr>
            <w:tcW w:w="1276" w:type="dxa"/>
          </w:tcPr>
          <w:p w14:paraId="2C75DD17" w14:textId="77777777" w:rsidR="009C2EDB" w:rsidRPr="00B713CC" w:rsidRDefault="00000000">
            <w:pPr>
              <w:pStyle w:val="Compact"/>
              <w:rPr>
                <w:sz w:val="22"/>
                <w:szCs w:val="22"/>
              </w:rPr>
            </w:pPr>
            <w:r w:rsidRPr="00B713CC">
              <w:rPr>
                <w:sz w:val="22"/>
                <w:szCs w:val="22"/>
              </w:rPr>
              <w:t>Future consideration</w:t>
            </w:r>
          </w:p>
        </w:tc>
        <w:tc>
          <w:tcPr>
            <w:tcW w:w="2269" w:type="dxa"/>
          </w:tcPr>
          <w:p w14:paraId="40AF82FD" w14:textId="69A3DB43" w:rsidR="009C2EDB" w:rsidRPr="00B713CC" w:rsidRDefault="009748A4">
            <w:pPr>
              <w:pStyle w:val="Compact"/>
              <w:rPr>
                <w:sz w:val="22"/>
                <w:szCs w:val="22"/>
              </w:rPr>
            </w:pPr>
            <w:r>
              <w:rPr>
                <w:sz w:val="22"/>
                <w:szCs w:val="22"/>
              </w:rPr>
              <w:t>T</w:t>
            </w:r>
            <w:r w:rsidRPr="00B713CC">
              <w:rPr>
                <w:sz w:val="22"/>
                <w:szCs w:val="22"/>
              </w:rPr>
              <w:t>ie-shuffling remains a candidate</w:t>
            </w:r>
          </w:p>
        </w:tc>
      </w:tr>
      <w:tr w:rsidR="009C2EDB" w:rsidRPr="00B713CC" w14:paraId="6B72C690" w14:textId="77777777" w:rsidTr="00C709E5">
        <w:tc>
          <w:tcPr>
            <w:tcW w:w="676" w:type="dxa"/>
          </w:tcPr>
          <w:p w14:paraId="5E4E17B3" w14:textId="77777777" w:rsidR="009C2EDB" w:rsidRPr="00B713CC" w:rsidRDefault="00000000">
            <w:pPr>
              <w:pStyle w:val="Compact"/>
              <w:rPr>
                <w:sz w:val="22"/>
                <w:szCs w:val="22"/>
              </w:rPr>
            </w:pPr>
            <w:r w:rsidRPr="00B713CC">
              <w:rPr>
                <w:sz w:val="22"/>
                <w:szCs w:val="22"/>
              </w:rPr>
              <w:t>D13</w:t>
            </w:r>
          </w:p>
        </w:tc>
        <w:tc>
          <w:tcPr>
            <w:tcW w:w="2127" w:type="dxa"/>
          </w:tcPr>
          <w:p w14:paraId="74F0144D" w14:textId="77777777" w:rsidR="009C2EDB" w:rsidRPr="00B713CC" w:rsidRDefault="00000000">
            <w:pPr>
              <w:pStyle w:val="Compact"/>
              <w:rPr>
                <w:sz w:val="22"/>
                <w:szCs w:val="22"/>
              </w:rPr>
            </w:pPr>
            <w:r w:rsidRPr="00B713CC">
              <w:rPr>
                <w:sz w:val="22"/>
                <w:szCs w:val="22"/>
              </w:rPr>
              <w:t>Add a free-text search to the wizard (or signpost the dashboard for search-led use)</w:t>
            </w:r>
          </w:p>
        </w:tc>
        <w:tc>
          <w:tcPr>
            <w:tcW w:w="1302" w:type="dxa"/>
          </w:tcPr>
          <w:p w14:paraId="3947CBDA" w14:textId="77777777" w:rsidR="009C2EDB" w:rsidRPr="00B713CC" w:rsidRDefault="00000000">
            <w:pPr>
              <w:pStyle w:val="Compact"/>
              <w:rPr>
                <w:sz w:val="22"/>
                <w:szCs w:val="22"/>
              </w:rPr>
            </w:pPr>
            <w:r w:rsidRPr="00B713CC">
              <w:rPr>
                <w:sz w:val="22"/>
                <w:szCs w:val="22"/>
              </w:rPr>
              <w:t>Wizard</w:t>
            </w:r>
          </w:p>
        </w:tc>
        <w:tc>
          <w:tcPr>
            <w:tcW w:w="1249" w:type="dxa"/>
          </w:tcPr>
          <w:p w14:paraId="12644A08" w14:textId="77777777" w:rsidR="009C2EDB" w:rsidRPr="00B713CC" w:rsidRDefault="00000000">
            <w:pPr>
              <w:pStyle w:val="Compact"/>
              <w:rPr>
                <w:sz w:val="22"/>
                <w:szCs w:val="22"/>
              </w:rPr>
            </w:pPr>
            <w:r w:rsidRPr="00B713CC">
              <w:rPr>
                <w:sz w:val="22"/>
                <w:szCs w:val="22"/>
              </w:rPr>
              <w:t>Missing free-text search</w:t>
            </w:r>
          </w:p>
        </w:tc>
        <w:tc>
          <w:tcPr>
            <w:tcW w:w="1133" w:type="dxa"/>
          </w:tcPr>
          <w:p w14:paraId="2C78D499" w14:textId="77777777" w:rsidR="009C2EDB" w:rsidRPr="00B713CC" w:rsidRDefault="00000000">
            <w:pPr>
              <w:pStyle w:val="Compact"/>
              <w:rPr>
                <w:sz w:val="22"/>
                <w:szCs w:val="22"/>
              </w:rPr>
            </w:pPr>
            <w:r w:rsidRPr="00B713CC">
              <w:rPr>
                <w:sz w:val="22"/>
                <w:szCs w:val="22"/>
              </w:rPr>
              <w:t>Medium-High</w:t>
            </w:r>
          </w:p>
        </w:tc>
        <w:tc>
          <w:tcPr>
            <w:tcW w:w="1276" w:type="dxa"/>
          </w:tcPr>
          <w:p w14:paraId="3280B432" w14:textId="77777777" w:rsidR="009C2EDB" w:rsidRPr="00B713CC" w:rsidRDefault="00000000">
            <w:pPr>
              <w:pStyle w:val="Compact"/>
              <w:rPr>
                <w:sz w:val="22"/>
                <w:szCs w:val="22"/>
              </w:rPr>
            </w:pPr>
            <w:r w:rsidRPr="00B713CC">
              <w:rPr>
                <w:sz w:val="22"/>
                <w:szCs w:val="22"/>
              </w:rPr>
              <w:t>Rejected</w:t>
            </w:r>
          </w:p>
        </w:tc>
        <w:tc>
          <w:tcPr>
            <w:tcW w:w="2269" w:type="dxa"/>
          </w:tcPr>
          <w:p w14:paraId="0E8DA800" w14:textId="77777777" w:rsidR="009C2EDB" w:rsidRPr="00B713CC" w:rsidRDefault="00000000">
            <w:pPr>
              <w:pStyle w:val="Compact"/>
              <w:rPr>
                <w:sz w:val="22"/>
                <w:szCs w:val="22"/>
              </w:rPr>
            </w:pPr>
            <w:r w:rsidRPr="00B713CC">
              <w:rPr>
                <w:sz w:val="22"/>
                <w:szCs w:val="22"/>
              </w:rPr>
              <w:t>The two prototypes already cover this between them; signposting to the dashboard is recommended instead of duplicating search in the wizard</w:t>
            </w:r>
          </w:p>
        </w:tc>
      </w:tr>
      <w:tr w:rsidR="009C2EDB" w:rsidRPr="00B713CC" w14:paraId="4EA9F68A" w14:textId="77777777" w:rsidTr="00C709E5">
        <w:tc>
          <w:tcPr>
            <w:tcW w:w="676" w:type="dxa"/>
          </w:tcPr>
          <w:p w14:paraId="2D3875DA" w14:textId="77777777" w:rsidR="009C2EDB" w:rsidRPr="00B713CC" w:rsidRDefault="00000000">
            <w:pPr>
              <w:pStyle w:val="Compact"/>
              <w:rPr>
                <w:sz w:val="22"/>
                <w:szCs w:val="22"/>
              </w:rPr>
            </w:pPr>
            <w:r w:rsidRPr="00B713CC">
              <w:rPr>
                <w:sz w:val="22"/>
                <w:szCs w:val="22"/>
              </w:rPr>
              <w:t>D14</w:t>
            </w:r>
          </w:p>
        </w:tc>
        <w:tc>
          <w:tcPr>
            <w:tcW w:w="2127" w:type="dxa"/>
          </w:tcPr>
          <w:p w14:paraId="6A0E09A1" w14:textId="77777777" w:rsidR="009C2EDB" w:rsidRPr="00B713CC" w:rsidRDefault="00000000">
            <w:pPr>
              <w:pStyle w:val="Compact"/>
              <w:rPr>
                <w:sz w:val="22"/>
                <w:szCs w:val="22"/>
              </w:rPr>
            </w:pPr>
            <w:r w:rsidRPr="00B713CC">
              <w:rPr>
                <w:sz w:val="22"/>
                <w:szCs w:val="22"/>
              </w:rPr>
              <w:t>Represent delivery platform as an icon beside the course name</w:t>
            </w:r>
          </w:p>
        </w:tc>
        <w:tc>
          <w:tcPr>
            <w:tcW w:w="1302" w:type="dxa"/>
          </w:tcPr>
          <w:p w14:paraId="379452BC" w14:textId="77777777" w:rsidR="009C2EDB" w:rsidRPr="00B713CC" w:rsidRDefault="00000000">
            <w:pPr>
              <w:pStyle w:val="Compact"/>
              <w:rPr>
                <w:sz w:val="22"/>
                <w:szCs w:val="22"/>
              </w:rPr>
            </w:pPr>
            <w:r w:rsidRPr="00B713CC">
              <w:rPr>
                <w:sz w:val="22"/>
                <w:szCs w:val="22"/>
              </w:rPr>
              <w:t>Both</w:t>
            </w:r>
          </w:p>
        </w:tc>
        <w:tc>
          <w:tcPr>
            <w:tcW w:w="1249" w:type="dxa"/>
          </w:tcPr>
          <w:p w14:paraId="5036C9B1" w14:textId="77777777" w:rsidR="009C2EDB" w:rsidRPr="00B713CC" w:rsidRDefault="00000000">
            <w:pPr>
              <w:pStyle w:val="Compact"/>
              <w:rPr>
                <w:sz w:val="22"/>
                <w:szCs w:val="22"/>
              </w:rPr>
            </w:pPr>
            <w:r w:rsidRPr="00B713CC">
              <w:rPr>
                <w:sz w:val="22"/>
                <w:szCs w:val="22"/>
              </w:rPr>
              <w:t>Delivery platform presentation</w:t>
            </w:r>
          </w:p>
        </w:tc>
        <w:tc>
          <w:tcPr>
            <w:tcW w:w="1133" w:type="dxa"/>
          </w:tcPr>
          <w:p w14:paraId="60E46B82" w14:textId="77777777" w:rsidR="009C2EDB" w:rsidRPr="00B713CC" w:rsidRDefault="00000000">
            <w:pPr>
              <w:pStyle w:val="Compact"/>
              <w:rPr>
                <w:sz w:val="22"/>
                <w:szCs w:val="22"/>
              </w:rPr>
            </w:pPr>
            <w:r w:rsidRPr="00B713CC">
              <w:rPr>
                <w:sz w:val="22"/>
                <w:szCs w:val="22"/>
              </w:rPr>
              <w:t>Low-Medium</w:t>
            </w:r>
          </w:p>
        </w:tc>
        <w:tc>
          <w:tcPr>
            <w:tcW w:w="1276" w:type="dxa"/>
          </w:tcPr>
          <w:p w14:paraId="35FD3CC2" w14:textId="77777777" w:rsidR="009C2EDB" w:rsidRPr="00B713CC" w:rsidRDefault="00000000">
            <w:pPr>
              <w:pStyle w:val="Compact"/>
              <w:rPr>
                <w:sz w:val="22"/>
                <w:szCs w:val="22"/>
              </w:rPr>
            </w:pPr>
            <w:r w:rsidRPr="00B713CC">
              <w:rPr>
                <w:sz w:val="22"/>
                <w:szCs w:val="22"/>
              </w:rPr>
              <w:t>Future consideration</w:t>
            </w:r>
          </w:p>
        </w:tc>
        <w:tc>
          <w:tcPr>
            <w:tcW w:w="2269" w:type="dxa"/>
          </w:tcPr>
          <w:p w14:paraId="4F10B2D8" w14:textId="77777777" w:rsidR="009C2EDB" w:rsidRPr="00B713CC" w:rsidRDefault="00000000">
            <w:pPr>
              <w:pStyle w:val="Compact"/>
              <w:rPr>
                <w:sz w:val="22"/>
                <w:szCs w:val="22"/>
              </w:rPr>
            </w:pPr>
            <w:r w:rsidRPr="00B713CC">
              <w:rPr>
                <w:sz w:val="22"/>
                <w:szCs w:val="22"/>
              </w:rPr>
              <w:t>Requires an icon set mapped to platforms</w:t>
            </w:r>
          </w:p>
        </w:tc>
      </w:tr>
      <w:tr w:rsidR="009C2EDB" w:rsidRPr="00B713CC" w14:paraId="2E461D86" w14:textId="77777777" w:rsidTr="00C709E5">
        <w:tc>
          <w:tcPr>
            <w:tcW w:w="676" w:type="dxa"/>
          </w:tcPr>
          <w:p w14:paraId="6963DF73" w14:textId="77777777" w:rsidR="009C2EDB" w:rsidRPr="00B713CC" w:rsidRDefault="00000000">
            <w:pPr>
              <w:pStyle w:val="Compact"/>
              <w:rPr>
                <w:sz w:val="22"/>
                <w:szCs w:val="22"/>
              </w:rPr>
            </w:pPr>
            <w:r w:rsidRPr="00B713CC">
              <w:rPr>
                <w:sz w:val="22"/>
                <w:szCs w:val="22"/>
              </w:rPr>
              <w:t>D15</w:t>
            </w:r>
          </w:p>
        </w:tc>
        <w:tc>
          <w:tcPr>
            <w:tcW w:w="2127" w:type="dxa"/>
            <w:shd w:val="clear" w:color="auto" w:fill="F2DBDB" w:themeFill="accent2" w:themeFillTint="33"/>
          </w:tcPr>
          <w:p w14:paraId="37803E62" w14:textId="3D78CDC4" w:rsidR="009C2EDB" w:rsidRPr="00B713CC" w:rsidRDefault="00533717">
            <w:pPr>
              <w:pStyle w:val="Compact"/>
              <w:rPr>
                <w:sz w:val="22"/>
                <w:szCs w:val="22"/>
              </w:rPr>
            </w:pPr>
            <w:r>
              <w:rPr>
                <w:sz w:val="22"/>
                <w:szCs w:val="22"/>
              </w:rPr>
              <w:t xml:space="preserve">Address confusion around </w:t>
            </w:r>
            <w:r w:rsidRPr="00B713CC">
              <w:rPr>
                <w:sz w:val="22"/>
                <w:szCs w:val="22"/>
              </w:rPr>
              <w:t>how course numbers are calculated. for format question</w:t>
            </w:r>
          </w:p>
        </w:tc>
        <w:tc>
          <w:tcPr>
            <w:tcW w:w="1302" w:type="dxa"/>
            <w:shd w:val="clear" w:color="auto" w:fill="F2DBDB" w:themeFill="accent2" w:themeFillTint="33"/>
          </w:tcPr>
          <w:p w14:paraId="4DE5F5E4" w14:textId="77777777" w:rsidR="009C2EDB" w:rsidRPr="00B713CC" w:rsidRDefault="00000000">
            <w:pPr>
              <w:pStyle w:val="Compact"/>
              <w:rPr>
                <w:sz w:val="22"/>
                <w:szCs w:val="22"/>
              </w:rPr>
            </w:pPr>
            <w:r w:rsidRPr="00B713CC">
              <w:rPr>
                <w:sz w:val="22"/>
                <w:szCs w:val="22"/>
              </w:rPr>
              <w:t>Wizard</w:t>
            </w:r>
          </w:p>
        </w:tc>
        <w:tc>
          <w:tcPr>
            <w:tcW w:w="1249" w:type="dxa"/>
            <w:shd w:val="clear" w:color="auto" w:fill="F2DBDB" w:themeFill="accent2" w:themeFillTint="33"/>
          </w:tcPr>
          <w:p w14:paraId="0A16FFD4" w14:textId="77777777" w:rsidR="009C2EDB" w:rsidRPr="00B713CC" w:rsidRDefault="009C2EDB">
            <w:pPr>
              <w:pStyle w:val="Compact"/>
              <w:rPr>
                <w:sz w:val="22"/>
                <w:szCs w:val="22"/>
              </w:rPr>
            </w:pPr>
          </w:p>
        </w:tc>
        <w:tc>
          <w:tcPr>
            <w:tcW w:w="1133" w:type="dxa"/>
            <w:shd w:val="clear" w:color="auto" w:fill="F2DBDB" w:themeFill="accent2" w:themeFillTint="33"/>
          </w:tcPr>
          <w:p w14:paraId="2F610CE2" w14:textId="77777777" w:rsidR="009C2EDB" w:rsidRPr="00B713CC" w:rsidRDefault="00000000">
            <w:pPr>
              <w:pStyle w:val="Compact"/>
              <w:rPr>
                <w:sz w:val="22"/>
                <w:szCs w:val="22"/>
              </w:rPr>
            </w:pPr>
            <w:r w:rsidRPr="00B713CC">
              <w:rPr>
                <w:sz w:val="22"/>
                <w:szCs w:val="22"/>
              </w:rPr>
              <w:t>Medium</w:t>
            </w:r>
          </w:p>
        </w:tc>
        <w:tc>
          <w:tcPr>
            <w:tcW w:w="1276" w:type="dxa"/>
            <w:shd w:val="clear" w:color="auto" w:fill="F2DBDB" w:themeFill="accent2" w:themeFillTint="33"/>
          </w:tcPr>
          <w:p w14:paraId="3937FBAA" w14:textId="77777777" w:rsidR="009C2EDB" w:rsidRPr="00B713CC" w:rsidRDefault="00000000">
            <w:pPr>
              <w:pStyle w:val="Compact"/>
              <w:rPr>
                <w:sz w:val="22"/>
                <w:szCs w:val="22"/>
              </w:rPr>
            </w:pPr>
            <w:r w:rsidRPr="00B713CC">
              <w:rPr>
                <w:sz w:val="22"/>
                <w:szCs w:val="22"/>
              </w:rPr>
              <w:t>Priority</w:t>
            </w:r>
          </w:p>
        </w:tc>
        <w:tc>
          <w:tcPr>
            <w:tcW w:w="2269" w:type="dxa"/>
            <w:shd w:val="clear" w:color="auto" w:fill="F2DBDB" w:themeFill="accent2" w:themeFillTint="33"/>
          </w:tcPr>
          <w:p w14:paraId="33BE8020" w14:textId="77777777" w:rsidR="009C2EDB" w:rsidRPr="00B713CC" w:rsidRDefault="00000000">
            <w:pPr>
              <w:pStyle w:val="Compact"/>
              <w:rPr>
                <w:sz w:val="22"/>
                <w:szCs w:val="22"/>
              </w:rPr>
            </w:pPr>
            <w:r w:rsidRPr="00B713CC">
              <w:rPr>
                <w:sz w:val="22"/>
                <w:szCs w:val="22"/>
              </w:rPr>
              <w:t>requires re-design of the preferred format calculation so that it only maps to one field in the data rather than ‘format’ and ‘learning’</w:t>
            </w:r>
          </w:p>
        </w:tc>
      </w:tr>
      <w:tr w:rsidR="009C2EDB" w:rsidRPr="00B713CC" w14:paraId="10AF7591" w14:textId="77777777" w:rsidTr="00C709E5">
        <w:tc>
          <w:tcPr>
            <w:tcW w:w="676" w:type="dxa"/>
          </w:tcPr>
          <w:p w14:paraId="52E7659C" w14:textId="77777777" w:rsidR="009C2EDB" w:rsidRPr="00B713CC" w:rsidRDefault="00000000">
            <w:pPr>
              <w:pStyle w:val="Compact"/>
              <w:rPr>
                <w:sz w:val="22"/>
                <w:szCs w:val="22"/>
              </w:rPr>
            </w:pPr>
            <w:r w:rsidRPr="00B713CC">
              <w:rPr>
                <w:sz w:val="22"/>
                <w:szCs w:val="22"/>
              </w:rPr>
              <w:t>D16</w:t>
            </w:r>
          </w:p>
        </w:tc>
        <w:tc>
          <w:tcPr>
            <w:tcW w:w="2127" w:type="dxa"/>
            <w:shd w:val="clear" w:color="auto" w:fill="F2DBDB" w:themeFill="accent2" w:themeFillTint="33"/>
          </w:tcPr>
          <w:p w14:paraId="1231F9E6" w14:textId="77777777" w:rsidR="009C2EDB" w:rsidRPr="00B713CC" w:rsidRDefault="00000000">
            <w:pPr>
              <w:pStyle w:val="Compact"/>
              <w:rPr>
                <w:sz w:val="22"/>
                <w:szCs w:val="22"/>
              </w:rPr>
            </w:pPr>
            <w:r w:rsidRPr="00B713CC">
              <w:rPr>
                <w:sz w:val="22"/>
                <w:szCs w:val="22"/>
              </w:rPr>
              <w:t>Disable (rather than merely grey out) wizard options that would return zero matching courses, or otherwise warn before progressing into a dead end</w:t>
            </w:r>
          </w:p>
        </w:tc>
        <w:tc>
          <w:tcPr>
            <w:tcW w:w="1302" w:type="dxa"/>
            <w:shd w:val="clear" w:color="auto" w:fill="F2DBDB" w:themeFill="accent2" w:themeFillTint="33"/>
          </w:tcPr>
          <w:p w14:paraId="224CB96F" w14:textId="77777777" w:rsidR="009C2EDB" w:rsidRPr="00B713CC" w:rsidRDefault="00000000">
            <w:pPr>
              <w:pStyle w:val="Compact"/>
              <w:rPr>
                <w:sz w:val="22"/>
                <w:szCs w:val="22"/>
              </w:rPr>
            </w:pPr>
            <w:r w:rsidRPr="00B713CC">
              <w:rPr>
                <w:sz w:val="22"/>
                <w:szCs w:val="22"/>
              </w:rPr>
              <w:t>Wizard</w:t>
            </w:r>
          </w:p>
        </w:tc>
        <w:tc>
          <w:tcPr>
            <w:tcW w:w="1249" w:type="dxa"/>
            <w:shd w:val="clear" w:color="auto" w:fill="F2DBDB" w:themeFill="accent2" w:themeFillTint="33"/>
          </w:tcPr>
          <w:p w14:paraId="747298BC" w14:textId="77777777" w:rsidR="009C2EDB" w:rsidRPr="00B713CC" w:rsidRDefault="00000000">
            <w:pPr>
              <w:pStyle w:val="Compact"/>
              <w:rPr>
                <w:sz w:val="22"/>
                <w:szCs w:val="22"/>
              </w:rPr>
            </w:pPr>
            <w:r w:rsidRPr="00B713CC">
              <w:rPr>
                <w:sz w:val="22"/>
                <w:szCs w:val="22"/>
              </w:rPr>
              <w:t>Dead-end filter paths</w:t>
            </w:r>
          </w:p>
        </w:tc>
        <w:tc>
          <w:tcPr>
            <w:tcW w:w="1133" w:type="dxa"/>
            <w:shd w:val="clear" w:color="auto" w:fill="F2DBDB" w:themeFill="accent2" w:themeFillTint="33"/>
          </w:tcPr>
          <w:p w14:paraId="6B5A5416" w14:textId="77777777" w:rsidR="009C2EDB" w:rsidRPr="00B713CC" w:rsidRDefault="00000000">
            <w:pPr>
              <w:pStyle w:val="Compact"/>
              <w:rPr>
                <w:sz w:val="22"/>
                <w:szCs w:val="22"/>
              </w:rPr>
            </w:pPr>
            <w:r w:rsidRPr="00B713CC">
              <w:rPr>
                <w:sz w:val="22"/>
                <w:szCs w:val="22"/>
              </w:rPr>
              <w:t>Medium</w:t>
            </w:r>
          </w:p>
        </w:tc>
        <w:tc>
          <w:tcPr>
            <w:tcW w:w="1276" w:type="dxa"/>
            <w:shd w:val="clear" w:color="auto" w:fill="F2DBDB" w:themeFill="accent2" w:themeFillTint="33"/>
          </w:tcPr>
          <w:p w14:paraId="0358D080" w14:textId="77777777" w:rsidR="009C2EDB" w:rsidRPr="00B713CC" w:rsidRDefault="00000000">
            <w:pPr>
              <w:pStyle w:val="Compact"/>
              <w:rPr>
                <w:sz w:val="22"/>
                <w:szCs w:val="22"/>
              </w:rPr>
            </w:pPr>
            <w:r w:rsidRPr="00B713CC">
              <w:rPr>
                <w:sz w:val="22"/>
                <w:szCs w:val="22"/>
              </w:rPr>
              <w:t>Priority</w:t>
            </w:r>
          </w:p>
        </w:tc>
        <w:tc>
          <w:tcPr>
            <w:tcW w:w="2269" w:type="dxa"/>
            <w:shd w:val="clear" w:color="auto" w:fill="F2DBDB" w:themeFill="accent2" w:themeFillTint="33"/>
          </w:tcPr>
          <w:p w14:paraId="01435F66" w14:textId="77777777" w:rsidR="009C2EDB" w:rsidRPr="00B713CC" w:rsidRDefault="00000000">
            <w:pPr>
              <w:pStyle w:val="Compact"/>
              <w:rPr>
                <w:sz w:val="22"/>
                <w:szCs w:val="22"/>
              </w:rPr>
            </w:pPr>
            <w:r w:rsidRPr="00B713CC">
              <w:rPr>
                <w:sz w:val="22"/>
                <w:szCs w:val="22"/>
              </w:rPr>
              <w:t>Logic change to the step-rendering component</w:t>
            </w:r>
          </w:p>
        </w:tc>
      </w:tr>
      <w:tr w:rsidR="009C2EDB" w:rsidRPr="00B713CC" w14:paraId="4EC76C1A" w14:textId="77777777" w:rsidTr="00C709E5">
        <w:tc>
          <w:tcPr>
            <w:tcW w:w="676" w:type="dxa"/>
          </w:tcPr>
          <w:p w14:paraId="363E0748" w14:textId="77777777" w:rsidR="009C2EDB" w:rsidRPr="00B713CC" w:rsidRDefault="00000000">
            <w:pPr>
              <w:pStyle w:val="Compact"/>
              <w:rPr>
                <w:sz w:val="22"/>
                <w:szCs w:val="22"/>
              </w:rPr>
            </w:pPr>
            <w:r w:rsidRPr="00B713CC">
              <w:rPr>
                <w:sz w:val="22"/>
                <w:szCs w:val="22"/>
              </w:rPr>
              <w:lastRenderedPageBreak/>
              <w:t>D17</w:t>
            </w:r>
          </w:p>
        </w:tc>
        <w:tc>
          <w:tcPr>
            <w:tcW w:w="2127" w:type="dxa"/>
            <w:shd w:val="clear" w:color="auto" w:fill="F2DBDB" w:themeFill="accent2" w:themeFillTint="33"/>
          </w:tcPr>
          <w:p w14:paraId="04AA1EB4" w14:textId="77777777" w:rsidR="009C2EDB" w:rsidRPr="00B713CC" w:rsidRDefault="00000000">
            <w:pPr>
              <w:pStyle w:val="Compact"/>
              <w:rPr>
                <w:sz w:val="22"/>
                <w:szCs w:val="22"/>
              </w:rPr>
            </w:pPr>
            <w:r w:rsidRPr="00B713CC">
              <w:rPr>
                <w:sz w:val="22"/>
                <w:szCs w:val="22"/>
              </w:rPr>
              <w:t>Reset downstream step selections (Steps 4-8) when an earlier step’s answer is changed to a different branch</w:t>
            </w:r>
          </w:p>
        </w:tc>
        <w:tc>
          <w:tcPr>
            <w:tcW w:w="1302" w:type="dxa"/>
            <w:shd w:val="clear" w:color="auto" w:fill="F2DBDB" w:themeFill="accent2" w:themeFillTint="33"/>
          </w:tcPr>
          <w:p w14:paraId="0D688A67" w14:textId="77777777" w:rsidR="009C2EDB" w:rsidRPr="00B713CC" w:rsidRDefault="00000000">
            <w:pPr>
              <w:pStyle w:val="Compact"/>
              <w:rPr>
                <w:sz w:val="22"/>
                <w:szCs w:val="22"/>
              </w:rPr>
            </w:pPr>
            <w:r w:rsidRPr="00B713CC">
              <w:rPr>
                <w:sz w:val="22"/>
                <w:szCs w:val="22"/>
              </w:rPr>
              <w:t>Wizard</w:t>
            </w:r>
          </w:p>
        </w:tc>
        <w:tc>
          <w:tcPr>
            <w:tcW w:w="1249" w:type="dxa"/>
            <w:shd w:val="clear" w:color="auto" w:fill="F2DBDB" w:themeFill="accent2" w:themeFillTint="33"/>
          </w:tcPr>
          <w:p w14:paraId="7E924EEE" w14:textId="77777777" w:rsidR="009C2EDB" w:rsidRPr="00B713CC" w:rsidRDefault="00000000">
            <w:pPr>
              <w:pStyle w:val="Compact"/>
              <w:rPr>
                <w:sz w:val="22"/>
                <w:szCs w:val="22"/>
              </w:rPr>
            </w:pPr>
            <w:r w:rsidRPr="00B713CC">
              <w:rPr>
                <w:sz w:val="22"/>
                <w:szCs w:val="22"/>
              </w:rPr>
              <w:t>Stale selections on branch change</w:t>
            </w:r>
          </w:p>
        </w:tc>
        <w:tc>
          <w:tcPr>
            <w:tcW w:w="1133" w:type="dxa"/>
            <w:shd w:val="clear" w:color="auto" w:fill="F2DBDB" w:themeFill="accent2" w:themeFillTint="33"/>
          </w:tcPr>
          <w:p w14:paraId="4DEB0588" w14:textId="77777777" w:rsidR="009C2EDB" w:rsidRPr="00B713CC" w:rsidRDefault="00000000">
            <w:pPr>
              <w:pStyle w:val="Compact"/>
              <w:rPr>
                <w:sz w:val="22"/>
                <w:szCs w:val="22"/>
              </w:rPr>
            </w:pPr>
            <w:r w:rsidRPr="00B713CC">
              <w:rPr>
                <w:sz w:val="22"/>
                <w:szCs w:val="22"/>
              </w:rPr>
              <w:t>Medium-High</w:t>
            </w:r>
          </w:p>
        </w:tc>
        <w:tc>
          <w:tcPr>
            <w:tcW w:w="1276" w:type="dxa"/>
            <w:shd w:val="clear" w:color="auto" w:fill="F2DBDB" w:themeFill="accent2" w:themeFillTint="33"/>
          </w:tcPr>
          <w:p w14:paraId="4C402306" w14:textId="77777777" w:rsidR="009C2EDB" w:rsidRPr="00B713CC" w:rsidRDefault="00000000">
            <w:pPr>
              <w:pStyle w:val="Compact"/>
              <w:rPr>
                <w:sz w:val="22"/>
                <w:szCs w:val="22"/>
              </w:rPr>
            </w:pPr>
            <w:r w:rsidRPr="00B713CC">
              <w:rPr>
                <w:sz w:val="22"/>
                <w:szCs w:val="22"/>
              </w:rPr>
              <w:t>Priority</w:t>
            </w:r>
          </w:p>
        </w:tc>
        <w:tc>
          <w:tcPr>
            <w:tcW w:w="2269" w:type="dxa"/>
            <w:shd w:val="clear" w:color="auto" w:fill="F2DBDB" w:themeFill="accent2" w:themeFillTint="33"/>
          </w:tcPr>
          <w:p w14:paraId="538C773E" w14:textId="77777777" w:rsidR="009C2EDB" w:rsidRPr="00B713CC" w:rsidRDefault="00000000">
            <w:pPr>
              <w:pStyle w:val="Compact"/>
              <w:rPr>
                <w:sz w:val="22"/>
                <w:szCs w:val="22"/>
              </w:rPr>
            </w:pPr>
            <w:r w:rsidRPr="00B713CC">
              <w:rPr>
                <w:sz w:val="22"/>
                <w:szCs w:val="22"/>
              </w:rPr>
              <w:t>State-management fix; needs care to avoid discarding selections users want to keep when the branch is unchanged</w:t>
            </w:r>
          </w:p>
        </w:tc>
      </w:tr>
      <w:tr w:rsidR="009C2EDB" w:rsidRPr="00B713CC" w14:paraId="49E9CF8B" w14:textId="77777777" w:rsidTr="00C709E5">
        <w:tc>
          <w:tcPr>
            <w:tcW w:w="676" w:type="dxa"/>
          </w:tcPr>
          <w:p w14:paraId="538AEE79" w14:textId="77777777" w:rsidR="009C2EDB" w:rsidRPr="00B713CC" w:rsidRDefault="00000000">
            <w:pPr>
              <w:pStyle w:val="Compact"/>
              <w:rPr>
                <w:sz w:val="22"/>
                <w:szCs w:val="22"/>
              </w:rPr>
            </w:pPr>
            <w:r w:rsidRPr="00B713CC">
              <w:rPr>
                <w:sz w:val="22"/>
                <w:szCs w:val="22"/>
              </w:rPr>
              <w:t>D18</w:t>
            </w:r>
          </w:p>
        </w:tc>
        <w:tc>
          <w:tcPr>
            <w:tcW w:w="2127" w:type="dxa"/>
            <w:shd w:val="clear" w:color="auto" w:fill="F2DBDB" w:themeFill="accent2" w:themeFillTint="33"/>
          </w:tcPr>
          <w:p w14:paraId="13EB674F" w14:textId="77777777" w:rsidR="009C2EDB" w:rsidRPr="00B713CC" w:rsidRDefault="00000000">
            <w:pPr>
              <w:pStyle w:val="Compact"/>
              <w:rPr>
                <w:sz w:val="22"/>
                <w:szCs w:val="22"/>
              </w:rPr>
            </w:pPr>
            <w:r w:rsidRPr="00B713CC">
              <w:rPr>
                <w:sz w:val="22"/>
                <w:szCs w:val="22"/>
              </w:rPr>
              <w:t>Remove the programming-language question from the flow when “No Code / Low Code” was selected at Step 1</w:t>
            </w:r>
          </w:p>
        </w:tc>
        <w:tc>
          <w:tcPr>
            <w:tcW w:w="1302" w:type="dxa"/>
            <w:shd w:val="clear" w:color="auto" w:fill="F2DBDB" w:themeFill="accent2" w:themeFillTint="33"/>
          </w:tcPr>
          <w:p w14:paraId="48E702E3" w14:textId="77777777" w:rsidR="009C2EDB" w:rsidRPr="00B713CC" w:rsidRDefault="00000000">
            <w:pPr>
              <w:pStyle w:val="Compact"/>
              <w:rPr>
                <w:sz w:val="22"/>
                <w:szCs w:val="22"/>
              </w:rPr>
            </w:pPr>
            <w:r w:rsidRPr="00B713CC">
              <w:rPr>
                <w:sz w:val="22"/>
                <w:szCs w:val="22"/>
              </w:rPr>
              <w:t>Wizard</w:t>
            </w:r>
          </w:p>
        </w:tc>
        <w:tc>
          <w:tcPr>
            <w:tcW w:w="1249" w:type="dxa"/>
            <w:shd w:val="clear" w:color="auto" w:fill="F2DBDB" w:themeFill="accent2" w:themeFillTint="33"/>
          </w:tcPr>
          <w:p w14:paraId="6166995A" w14:textId="77777777" w:rsidR="009C2EDB" w:rsidRPr="00B713CC" w:rsidRDefault="00000000">
            <w:pPr>
              <w:pStyle w:val="Compact"/>
              <w:rPr>
                <w:sz w:val="22"/>
                <w:szCs w:val="22"/>
              </w:rPr>
            </w:pPr>
            <w:r w:rsidRPr="00B713CC">
              <w:rPr>
                <w:sz w:val="22"/>
                <w:szCs w:val="22"/>
              </w:rPr>
              <w:t>Inconsistent step logic</w:t>
            </w:r>
          </w:p>
        </w:tc>
        <w:tc>
          <w:tcPr>
            <w:tcW w:w="1133" w:type="dxa"/>
            <w:shd w:val="clear" w:color="auto" w:fill="F2DBDB" w:themeFill="accent2" w:themeFillTint="33"/>
          </w:tcPr>
          <w:p w14:paraId="3815F833" w14:textId="77777777" w:rsidR="009C2EDB" w:rsidRPr="00B713CC" w:rsidRDefault="00000000">
            <w:pPr>
              <w:pStyle w:val="Compact"/>
              <w:rPr>
                <w:sz w:val="22"/>
                <w:szCs w:val="22"/>
              </w:rPr>
            </w:pPr>
            <w:r w:rsidRPr="00B713CC">
              <w:rPr>
                <w:sz w:val="22"/>
                <w:szCs w:val="22"/>
              </w:rPr>
              <w:t>Low-Medium</w:t>
            </w:r>
          </w:p>
        </w:tc>
        <w:tc>
          <w:tcPr>
            <w:tcW w:w="1276" w:type="dxa"/>
            <w:shd w:val="clear" w:color="auto" w:fill="F2DBDB" w:themeFill="accent2" w:themeFillTint="33"/>
          </w:tcPr>
          <w:p w14:paraId="3DDF8296" w14:textId="77777777" w:rsidR="009C2EDB" w:rsidRPr="00B713CC" w:rsidRDefault="00000000">
            <w:pPr>
              <w:pStyle w:val="Compact"/>
              <w:rPr>
                <w:sz w:val="22"/>
                <w:szCs w:val="22"/>
              </w:rPr>
            </w:pPr>
            <w:r w:rsidRPr="00B713CC">
              <w:rPr>
                <w:sz w:val="22"/>
                <w:szCs w:val="22"/>
              </w:rPr>
              <w:t>Priority</w:t>
            </w:r>
          </w:p>
        </w:tc>
        <w:tc>
          <w:tcPr>
            <w:tcW w:w="2269" w:type="dxa"/>
            <w:shd w:val="clear" w:color="auto" w:fill="F2DBDB" w:themeFill="accent2" w:themeFillTint="33"/>
          </w:tcPr>
          <w:p w14:paraId="42A187F6" w14:textId="77777777" w:rsidR="009C2EDB" w:rsidRPr="00B713CC" w:rsidRDefault="00000000">
            <w:pPr>
              <w:pStyle w:val="Compact"/>
              <w:rPr>
                <w:sz w:val="22"/>
                <w:szCs w:val="22"/>
              </w:rPr>
            </w:pPr>
            <w:r w:rsidRPr="00B713CC">
              <w:rPr>
                <w:sz w:val="22"/>
                <w:szCs w:val="22"/>
              </w:rPr>
              <w:t>Conditional step logic fix</w:t>
            </w:r>
          </w:p>
        </w:tc>
      </w:tr>
      <w:tr w:rsidR="009C2EDB" w:rsidRPr="00B713CC" w14:paraId="05EF67C6" w14:textId="77777777" w:rsidTr="00C709E5">
        <w:tc>
          <w:tcPr>
            <w:tcW w:w="676" w:type="dxa"/>
          </w:tcPr>
          <w:p w14:paraId="29CBE5E8" w14:textId="77777777" w:rsidR="009C2EDB" w:rsidRPr="00B713CC" w:rsidRDefault="00000000">
            <w:pPr>
              <w:pStyle w:val="Compact"/>
              <w:rPr>
                <w:sz w:val="22"/>
                <w:szCs w:val="22"/>
              </w:rPr>
            </w:pPr>
            <w:r w:rsidRPr="00B713CC">
              <w:rPr>
                <w:sz w:val="22"/>
                <w:szCs w:val="22"/>
              </w:rPr>
              <w:t>D19</w:t>
            </w:r>
          </w:p>
        </w:tc>
        <w:tc>
          <w:tcPr>
            <w:tcW w:w="2127" w:type="dxa"/>
          </w:tcPr>
          <w:p w14:paraId="0E3FCA07" w14:textId="77777777" w:rsidR="009C2EDB" w:rsidRPr="00B713CC" w:rsidRDefault="00000000">
            <w:pPr>
              <w:pStyle w:val="Compact"/>
              <w:rPr>
                <w:sz w:val="22"/>
                <w:szCs w:val="22"/>
              </w:rPr>
            </w:pPr>
            <w:r w:rsidRPr="00B713CC">
              <w:rPr>
                <w:sz w:val="22"/>
                <w:szCs w:val="22"/>
              </w:rPr>
              <w:t>Explore a research-task-led entry point (e.g. “I want to do cohort analysis”) that maps to a suggested learning pathway, as an alternative or addition to topic/tool filtering</w:t>
            </w:r>
          </w:p>
        </w:tc>
        <w:tc>
          <w:tcPr>
            <w:tcW w:w="1302" w:type="dxa"/>
          </w:tcPr>
          <w:p w14:paraId="403632BA" w14:textId="77777777" w:rsidR="009C2EDB" w:rsidRPr="00B713CC" w:rsidRDefault="00000000">
            <w:pPr>
              <w:pStyle w:val="Compact"/>
              <w:rPr>
                <w:sz w:val="22"/>
                <w:szCs w:val="22"/>
              </w:rPr>
            </w:pPr>
            <w:r w:rsidRPr="00B713CC">
              <w:rPr>
                <w:sz w:val="22"/>
                <w:szCs w:val="22"/>
              </w:rPr>
              <w:t>Both</w:t>
            </w:r>
          </w:p>
        </w:tc>
        <w:tc>
          <w:tcPr>
            <w:tcW w:w="1249" w:type="dxa"/>
          </w:tcPr>
          <w:p w14:paraId="7A44EEA5" w14:textId="77777777" w:rsidR="009C2EDB" w:rsidRPr="00B713CC" w:rsidRDefault="00000000">
            <w:pPr>
              <w:pStyle w:val="Compact"/>
              <w:rPr>
                <w:sz w:val="22"/>
                <w:szCs w:val="22"/>
              </w:rPr>
            </w:pPr>
            <w:r w:rsidRPr="00B713CC">
              <w:rPr>
                <w:sz w:val="22"/>
                <w:szCs w:val="22"/>
              </w:rPr>
              <w:t>Research-task-oriented framing</w:t>
            </w:r>
          </w:p>
        </w:tc>
        <w:tc>
          <w:tcPr>
            <w:tcW w:w="1133" w:type="dxa"/>
          </w:tcPr>
          <w:p w14:paraId="4184316B" w14:textId="77777777" w:rsidR="009C2EDB" w:rsidRPr="00B713CC" w:rsidRDefault="00000000">
            <w:pPr>
              <w:pStyle w:val="Compact"/>
              <w:rPr>
                <w:sz w:val="22"/>
                <w:szCs w:val="22"/>
              </w:rPr>
            </w:pPr>
            <w:r w:rsidRPr="00B713CC">
              <w:rPr>
                <w:sz w:val="22"/>
                <w:szCs w:val="22"/>
              </w:rPr>
              <w:t>High</w:t>
            </w:r>
          </w:p>
        </w:tc>
        <w:tc>
          <w:tcPr>
            <w:tcW w:w="1276" w:type="dxa"/>
          </w:tcPr>
          <w:p w14:paraId="0768AAEB" w14:textId="3CE68BE7" w:rsidR="009C2EDB" w:rsidRPr="00B713CC" w:rsidRDefault="00000000">
            <w:pPr>
              <w:pStyle w:val="Compact"/>
              <w:rPr>
                <w:sz w:val="22"/>
                <w:szCs w:val="22"/>
              </w:rPr>
            </w:pPr>
            <w:r w:rsidRPr="00B713CC">
              <w:rPr>
                <w:sz w:val="22"/>
                <w:szCs w:val="22"/>
              </w:rPr>
              <w:t>Future consideration</w:t>
            </w:r>
            <w:r w:rsidR="009748A4">
              <w:rPr>
                <w:sz w:val="22"/>
                <w:szCs w:val="22"/>
              </w:rPr>
              <w:t>/ Rejected</w:t>
            </w:r>
          </w:p>
        </w:tc>
        <w:tc>
          <w:tcPr>
            <w:tcW w:w="2269" w:type="dxa"/>
          </w:tcPr>
          <w:p w14:paraId="5571B311" w14:textId="77777777" w:rsidR="009C2EDB" w:rsidRPr="00B713CC" w:rsidRDefault="00000000">
            <w:pPr>
              <w:pStyle w:val="Compact"/>
              <w:rPr>
                <w:sz w:val="22"/>
                <w:szCs w:val="22"/>
              </w:rPr>
            </w:pPr>
            <w:r w:rsidRPr="00B713CC">
              <w:rPr>
                <w:sz w:val="22"/>
                <w:szCs w:val="22"/>
              </w:rPr>
              <w:t>Larger feature; would need task taxonomy mapped against the existing course-tagging schema before scoping</w:t>
            </w:r>
          </w:p>
        </w:tc>
      </w:tr>
      <w:tr w:rsidR="009C2EDB" w:rsidRPr="00B713CC" w14:paraId="68BE46EE" w14:textId="77777777" w:rsidTr="00C709E5">
        <w:tc>
          <w:tcPr>
            <w:tcW w:w="676" w:type="dxa"/>
          </w:tcPr>
          <w:p w14:paraId="4C6CCD2D" w14:textId="77777777" w:rsidR="009C2EDB" w:rsidRPr="00B713CC" w:rsidRDefault="00000000">
            <w:pPr>
              <w:pStyle w:val="Compact"/>
              <w:rPr>
                <w:sz w:val="22"/>
                <w:szCs w:val="22"/>
              </w:rPr>
            </w:pPr>
            <w:r w:rsidRPr="00B713CC">
              <w:rPr>
                <w:sz w:val="22"/>
                <w:szCs w:val="22"/>
              </w:rPr>
              <w:t>D20</w:t>
            </w:r>
          </w:p>
        </w:tc>
        <w:tc>
          <w:tcPr>
            <w:tcW w:w="2127" w:type="dxa"/>
          </w:tcPr>
          <w:p w14:paraId="050824AC" w14:textId="77777777" w:rsidR="009C2EDB" w:rsidRPr="00B713CC" w:rsidRDefault="00000000">
            <w:pPr>
              <w:pStyle w:val="Compact"/>
              <w:rPr>
                <w:sz w:val="22"/>
                <w:szCs w:val="22"/>
              </w:rPr>
            </w:pPr>
            <w:r w:rsidRPr="00B713CC">
              <w:rPr>
                <w:sz w:val="22"/>
                <w:szCs w:val="22"/>
              </w:rPr>
              <w:t>Reduce text and increase visual elements on the wizard’s landing screen</w:t>
            </w:r>
          </w:p>
        </w:tc>
        <w:tc>
          <w:tcPr>
            <w:tcW w:w="1302" w:type="dxa"/>
          </w:tcPr>
          <w:p w14:paraId="24738E7D" w14:textId="77777777" w:rsidR="009C2EDB" w:rsidRPr="00B713CC" w:rsidRDefault="00000000">
            <w:pPr>
              <w:pStyle w:val="Compact"/>
              <w:rPr>
                <w:sz w:val="22"/>
                <w:szCs w:val="22"/>
              </w:rPr>
            </w:pPr>
            <w:r w:rsidRPr="00B713CC">
              <w:rPr>
                <w:sz w:val="22"/>
                <w:szCs w:val="22"/>
              </w:rPr>
              <w:t>Wizard</w:t>
            </w:r>
          </w:p>
        </w:tc>
        <w:tc>
          <w:tcPr>
            <w:tcW w:w="1249" w:type="dxa"/>
          </w:tcPr>
          <w:p w14:paraId="002E0723" w14:textId="77777777" w:rsidR="009C2EDB" w:rsidRPr="00B713CC" w:rsidRDefault="00000000">
            <w:pPr>
              <w:pStyle w:val="Compact"/>
              <w:rPr>
                <w:sz w:val="22"/>
                <w:szCs w:val="22"/>
              </w:rPr>
            </w:pPr>
            <w:r w:rsidRPr="00B713CC">
              <w:rPr>
                <w:sz w:val="22"/>
                <w:szCs w:val="22"/>
              </w:rPr>
              <w:t>Visual density on landing screen</w:t>
            </w:r>
          </w:p>
        </w:tc>
        <w:tc>
          <w:tcPr>
            <w:tcW w:w="1133" w:type="dxa"/>
          </w:tcPr>
          <w:p w14:paraId="00D48643" w14:textId="77777777" w:rsidR="009C2EDB" w:rsidRPr="00B713CC" w:rsidRDefault="00000000">
            <w:pPr>
              <w:pStyle w:val="Compact"/>
              <w:rPr>
                <w:sz w:val="22"/>
                <w:szCs w:val="22"/>
              </w:rPr>
            </w:pPr>
            <w:r w:rsidRPr="00B713CC">
              <w:rPr>
                <w:sz w:val="22"/>
                <w:szCs w:val="22"/>
              </w:rPr>
              <w:t>Low-Medium</w:t>
            </w:r>
          </w:p>
        </w:tc>
        <w:tc>
          <w:tcPr>
            <w:tcW w:w="1276" w:type="dxa"/>
          </w:tcPr>
          <w:p w14:paraId="742F62D3" w14:textId="77777777" w:rsidR="009C2EDB" w:rsidRPr="00B713CC" w:rsidRDefault="00000000">
            <w:pPr>
              <w:pStyle w:val="Compact"/>
              <w:rPr>
                <w:sz w:val="22"/>
                <w:szCs w:val="22"/>
              </w:rPr>
            </w:pPr>
            <w:r w:rsidRPr="00B713CC">
              <w:rPr>
                <w:sz w:val="22"/>
                <w:szCs w:val="22"/>
              </w:rPr>
              <w:t>Future consideration</w:t>
            </w:r>
          </w:p>
        </w:tc>
        <w:tc>
          <w:tcPr>
            <w:tcW w:w="2269" w:type="dxa"/>
          </w:tcPr>
          <w:p w14:paraId="58EF207D" w14:textId="77777777" w:rsidR="009C2EDB" w:rsidRPr="00B713CC" w:rsidRDefault="00000000">
            <w:pPr>
              <w:pStyle w:val="Compact"/>
              <w:rPr>
                <w:sz w:val="22"/>
                <w:szCs w:val="22"/>
              </w:rPr>
            </w:pPr>
            <w:r w:rsidRPr="00B713CC">
              <w:rPr>
                <w:sz w:val="22"/>
                <w:szCs w:val="22"/>
              </w:rPr>
              <w:t>Content/design task</w:t>
            </w:r>
          </w:p>
        </w:tc>
      </w:tr>
      <w:tr w:rsidR="00F05F30" w:rsidRPr="00B713CC" w14:paraId="6BF34C47" w14:textId="77777777" w:rsidTr="00C709E5">
        <w:tc>
          <w:tcPr>
            <w:tcW w:w="676" w:type="dxa"/>
          </w:tcPr>
          <w:p w14:paraId="01245FFD" w14:textId="241B7014" w:rsidR="00F05F30" w:rsidRPr="00B713CC" w:rsidRDefault="00F05F30">
            <w:pPr>
              <w:pStyle w:val="Compact"/>
              <w:rPr>
                <w:sz w:val="22"/>
                <w:szCs w:val="22"/>
              </w:rPr>
            </w:pPr>
            <w:r>
              <w:rPr>
                <w:sz w:val="22"/>
                <w:szCs w:val="22"/>
              </w:rPr>
              <w:t>D21</w:t>
            </w:r>
            <w:r w:rsidR="00D36592">
              <w:rPr>
                <w:sz w:val="22"/>
                <w:szCs w:val="22"/>
              </w:rPr>
              <w:t xml:space="preserve"> </w:t>
            </w:r>
          </w:p>
        </w:tc>
        <w:tc>
          <w:tcPr>
            <w:tcW w:w="2127" w:type="dxa"/>
            <w:shd w:val="clear" w:color="auto" w:fill="EAF1DD" w:themeFill="accent3" w:themeFillTint="33"/>
          </w:tcPr>
          <w:p w14:paraId="6B832268" w14:textId="14840903" w:rsidR="00F05F30" w:rsidRPr="00B713CC" w:rsidRDefault="00F05F30">
            <w:pPr>
              <w:pStyle w:val="Compact"/>
              <w:rPr>
                <w:sz w:val="22"/>
                <w:szCs w:val="22"/>
              </w:rPr>
            </w:pPr>
            <w:r>
              <w:rPr>
                <w:sz w:val="22"/>
                <w:szCs w:val="22"/>
              </w:rPr>
              <w:t xml:space="preserve">Cards are very busy and distracting </w:t>
            </w:r>
          </w:p>
        </w:tc>
        <w:tc>
          <w:tcPr>
            <w:tcW w:w="1302" w:type="dxa"/>
            <w:shd w:val="clear" w:color="auto" w:fill="EAF1DD" w:themeFill="accent3" w:themeFillTint="33"/>
          </w:tcPr>
          <w:p w14:paraId="20CBE426" w14:textId="4BB73456" w:rsidR="00F05F30" w:rsidRPr="00B713CC" w:rsidRDefault="00F05F30">
            <w:pPr>
              <w:pStyle w:val="Compact"/>
              <w:rPr>
                <w:sz w:val="22"/>
                <w:szCs w:val="22"/>
              </w:rPr>
            </w:pPr>
            <w:r>
              <w:rPr>
                <w:sz w:val="22"/>
                <w:szCs w:val="22"/>
              </w:rPr>
              <w:t xml:space="preserve">Dashboard </w:t>
            </w:r>
          </w:p>
        </w:tc>
        <w:tc>
          <w:tcPr>
            <w:tcW w:w="1249" w:type="dxa"/>
            <w:shd w:val="clear" w:color="auto" w:fill="EAF1DD" w:themeFill="accent3" w:themeFillTint="33"/>
          </w:tcPr>
          <w:p w14:paraId="48FC4844" w14:textId="3C9B995B" w:rsidR="00F05F30" w:rsidRPr="00B713CC" w:rsidRDefault="00F05F30">
            <w:pPr>
              <w:pStyle w:val="Compact"/>
              <w:rPr>
                <w:sz w:val="22"/>
                <w:szCs w:val="22"/>
              </w:rPr>
            </w:pPr>
            <w:r>
              <w:rPr>
                <w:sz w:val="22"/>
                <w:szCs w:val="22"/>
              </w:rPr>
              <w:t xml:space="preserve">Visual density </w:t>
            </w:r>
          </w:p>
        </w:tc>
        <w:tc>
          <w:tcPr>
            <w:tcW w:w="1133" w:type="dxa"/>
            <w:shd w:val="clear" w:color="auto" w:fill="EAF1DD" w:themeFill="accent3" w:themeFillTint="33"/>
          </w:tcPr>
          <w:p w14:paraId="116D36F7" w14:textId="5130D5B7" w:rsidR="00F05F30" w:rsidRPr="00B713CC" w:rsidRDefault="00F05F30">
            <w:pPr>
              <w:pStyle w:val="Compact"/>
              <w:rPr>
                <w:sz w:val="22"/>
                <w:szCs w:val="22"/>
              </w:rPr>
            </w:pPr>
            <w:r>
              <w:rPr>
                <w:sz w:val="22"/>
                <w:szCs w:val="22"/>
              </w:rPr>
              <w:t xml:space="preserve">Low </w:t>
            </w:r>
          </w:p>
        </w:tc>
        <w:tc>
          <w:tcPr>
            <w:tcW w:w="1276" w:type="dxa"/>
            <w:shd w:val="clear" w:color="auto" w:fill="EAF1DD" w:themeFill="accent3" w:themeFillTint="33"/>
          </w:tcPr>
          <w:p w14:paraId="25E2688A" w14:textId="5B88B86D" w:rsidR="00F05F30" w:rsidRPr="00B713CC" w:rsidRDefault="00C709E5">
            <w:pPr>
              <w:pStyle w:val="Compact"/>
              <w:rPr>
                <w:sz w:val="22"/>
                <w:szCs w:val="22"/>
              </w:rPr>
            </w:pPr>
            <w:r>
              <w:rPr>
                <w:sz w:val="22"/>
                <w:szCs w:val="22"/>
              </w:rPr>
              <w:t>Updated</w:t>
            </w:r>
            <w:r w:rsidR="00F05F30">
              <w:rPr>
                <w:sz w:val="22"/>
                <w:szCs w:val="22"/>
              </w:rPr>
              <w:t xml:space="preserve"> </w:t>
            </w:r>
          </w:p>
        </w:tc>
        <w:tc>
          <w:tcPr>
            <w:tcW w:w="2269" w:type="dxa"/>
            <w:shd w:val="clear" w:color="auto" w:fill="EAF1DD" w:themeFill="accent3" w:themeFillTint="33"/>
          </w:tcPr>
          <w:p w14:paraId="79D1428E" w14:textId="3B33876D" w:rsidR="00F05F30" w:rsidRPr="00B713CC" w:rsidRDefault="00F05F30">
            <w:pPr>
              <w:pStyle w:val="Compact"/>
              <w:rPr>
                <w:sz w:val="22"/>
                <w:szCs w:val="22"/>
              </w:rPr>
            </w:pPr>
            <w:r>
              <w:rPr>
                <w:sz w:val="22"/>
                <w:szCs w:val="22"/>
              </w:rPr>
              <w:t>Remove unnecessary badges.</w:t>
            </w:r>
            <w:r w:rsidR="00DF74D5">
              <w:rPr>
                <w:sz w:val="22"/>
                <w:szCs w:val="22"/>
              </w:rPr>
              <w:t xml:space="preserve"> </w:t>
            </w:r>
            <w:r>
              <w:rPr>
                <w:sz w:val="22"/>
                <w:szCs w:val="22"/>
              </w:rPr>
              <w:t xml:space="preserve">Also relates to D5, D6, D15, D4 and D2. </w:t>
            </w:r>
          </w:p>
        </w:tc>
      </w:tr>
    </w:tbl>
    <w:p w14:paraId="02FD2065" w14:textId="590BACA4" w:rsidR="00A65F58" w:rsidRDefault="00A65F58" w:rsidP="00A65F58">
      <w:pPr>
        <w:pStyle w:val="FirstParagraph"/>
      </w:pPr>
      <w:bookmarkStart w:id="40" w:name="_Toc233143382"/>
      <w:bookmarkStart w:id="41" w:name="Xb9981278105934b8fa15eccb6823e3624334a7e"/>
      <w:bookmarkEnd w:id="39"/>
      <w:r>
        <w:t xml:space="preserve">Items highlighted in red are considered a priority for future development. Items highlighted in green have been implemented into the current prototype post-user testing. </w:t>
      </w:r>
    </w:p>
    <w:p w14:paraId="66B40B66" w14:textId="0F2469D7" w:rsidR="009C2EDB" w:rsidRDefault="00000000">
      <w:pPr>
        <w:pStyle w:val="Heading2"/>
      </w:pPr>
      <w:r>
        <w:t>8.5 Data-quality implications of the feedback</w:t>
      </w:r>
      <w:bookmarkEnd w:id="40"/>
    </w:p>
    <w:p w14:paraId="24263A53" w14:textId="77777777" w:rsidR="009C2EDB" w:rsidRDefault="00000000">
      <w:pPr>
        <w:pStyle w:val="FirstParagraph"/>
      </w:pPr>
      <w:r>
        <w:t xml:space="preserve">Several usability comments point to the underlying database rather than the interface, and are recorded here because they bear on the data-currency and update-agent work in Sections </w:t>
      </w:r>
      <w:hyperlink w:anchor="sec-currency">
        <w:r w:rsidR="009C2EDB">
          <w:rPr>
            <w:rStyle w:val="Hyperlink"/>
          </w:rPr>
          <w:t>Section 5</w:t>
        </w:r>
      </w:hyperlink>
      <w:r>
        <w:t xml:space="preserve"> and </w:t>
      </w:r>
      <w:hyperlink w:anchor="sec-agent">
        <w:r w:rsidR="009C2EDB">
          <w:rPr>
            <w:rStyle w:val="Hyperlink"/>
          </w:rPr>
          <w:t>Section 5.3</w:t>
        </w:r>
      </w:hyperlink>
      <w:r>
        <w:t xml:space="preserve"> rather than on UI design:</w:t>
      </w:r>
    </w:p>
    <w:p w14:paraId="699835B3" w14:textId="77777777" w:rsidR="009C2EDB" w:rsidRDefault="00000000">
      <w:pPr>
        <w:pStyle w:val="Compact"/>
        <w:numPr>
          <w:ilvl w:val="0"/>
          <w:numId w:val="5"/>
        </w:numPr>
      </w:pPr>
      <w:r>
        <w:rPr>
          <w:b/>
          <w:bCs/>
        </w:rPr>
        <w:t>Course timing is not consistently captured.</w:t>
      </w:r>
      <w:r>
        <w:t xml:space="preserve"> The request for on-demand status and start dates (D4) cannot be met by the interface alone; these fields would need to </w:t>
      </w:r>
      <w:r>
        <w:lastRenderedPageBreak/>
        <w:t xml:space="preserve">be captured during extraction. This connects to the one-off-training gap already discussed in Section </w:t>
      </w:r>
      <w:hyperlink w:anchor="sec-currency">
        <w:r w:rsidR="009C2EDB">
          <w:rPr>
            <w:rStyle w:val="Hyperlink"/>
          </w:rPr>
          <w:t>Section 5</w:t>
        </w:r>
      </w:hyperlink>
      <w:r>
        <w:t>.</w:t>
      </w:r>
    </w:p>
    <w:p w14:paraId="0F511309" w14:textId="77777777" w:rsidR="009C2EDB" w:rsidRDefault="00000000">
      <w:pPr>
        <w:pStyle w:val="Compact"/>
        <w:numPr>
          <w:ilvl w:val="0"/>
          <w:numId w:val="5"/>
        </w:numPr>
      </w:pPr>
      <w:r>
        <w:rPr>
          <w:b/>
          <w:bCs/>
        </w:rPr>
        <w:t>Tagging completeness affects trust.</w:t>
      </w:r>
      <w:r>
        <w:t xml:space="preserve"> The reviewer who noticed the 81-to-68 drop at the language step (D8) surfaced a real ambiguity: whether unmatched courses are correctly tagged with a niche value or simply untagged. A blank-versus-niche distinction in the data would let the interface explain the gap honestly.</w:t>
      </w:r>
    </w:p>
    <w:p w14:paraId="3453EF2D" w14:textId="77777777" w:rsidR="009C2EDB" w:rsidRDefault="00000000">
      <w:pPr>
        <w:pStyle w:val="Compact"/>
        <w:numPr>
          <w:ilvl w:val="0"/>
          <w:numId w:val="5"/>
        </w:numPr>
      </w:pPr>
      <w:r>
        <w:rPr>
          <w:b/>
          <w:bCs/>
        </w:rPr>
        <w:t>Single-tag-per-attribute constraint.</w:t>
      </w:r>
      <w:r>
        <w:t xml:space="preserve"> The experience-level multi-select request (D10) and the observation that some courses already carry multiple levels echo the structural single-tag limitation noted for provider records in Section </w:t>
      </w:r>
      <w:hyperlink w:anchor="sec-currency">
        <w:r w:rsidR="009C2EDB">
          <w:rPr>
            <w:rStyle w:val="Hyperlink"/>
          </w:rPr>
          <w:t>Section 5</w:t>
        </w:r>
      </w:hyperlink>
      <w:r>
        <w:t>. Any move toward multi-valued attributes is a data-model decision, not only an interface one.</w:t>
      </w:r>
    </w:p>
    <w:bookmarkEnd w:id="31"/>
    <w:bookmarkEnd w:id="41"/>
    <w:p w14:paraId="6088EF89" w14:textId="77777777" w:rsidR="00BD7281" w:rsidRDefault="00BD7281"/>
    <w:sectPr w:rsidR="00BD728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FC27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30BED6"/>
    <w:lvl w:ilvl="0">
      <w:numFmt w:val="bullet"/>
      <w:lvlText w:val=""/>
      <w:lvlJc w:val="left"/>
      <w:pPr>
        <w:ind w:left="720" w:hanging="360"/>
      </w:pPr>
      <w:rPr>
        <w:rFonts w:ascii="Symbol" w:hAnsi="Symbol" w:cs="Symbol" w:hint="default"/>
        <w:color w:val="auto"/>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055402">
    <w:abstractNumId w:val="0"/>
  </w:num>
  <w:num w:numId="2" w16cid:durableId="1533306597">
    <w:abstractNumId w:val="1"/>
  </w:num>
  <w:num w:numId="3" w16cid:durableId="1578006823">
    <w:abstractNumId w:val="1"/>
  </w:num>
  <w:num w:numId="4" w16cid:durableId="574126102">
    <w:abstractNumId w:val="1"/>
  </w:num>
  <w:num w:numId="5" w16cid:durableId="1356155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C2EDB"/>
    <w:rsid w:val="00057D0D"/>
    <w:rsid w:val="00126901"/>
    <w:rsid w:val="0023517E"/>
    <w:rsid w:val="002E75F4"/>
    <w:rsid w:val="003845BF"/>
    <w:rsid w:val="00533717"/>
    <w:rsid w:val="0069282D"/>
    <w:rsid w:val="0075736E"/>
    <w:rsid w:val="00841B09"/>
    <w:rsid w:val="009748A4"/>
    <w:rsid w:val="009C2EDB"/>
    <w:rsid w:val="00A0541E"/>
    <w:rsid w:val="00A079CB"/>
    <w:rsid w:val="00A65F58"/>
    <w:rsid w:val="00A714CF"/>
    <w:rsid w:val="00B0606E"/>
    <w:rsid w:val="00B713CC"/>
    <w:rsid w:val="00BB1C13"/>
    <w:rsid w:val="00BD7281"/>
    <w:rsid w:val="00C709E5"/>
    <w:rsid w:val="00D36592"/>
    <w:rsid w:val="00DF34B4"/>
    <w:rsid w:val="00DF74D5"/>
    <w:rsid w:val="00F05F30"/>
    <w:rsid w:val="00F1219F"/>
    <w:rsid w:val="00F1457B"/>
    <w:rsid w:val="00F17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D784C"/>
  <w15:docId w15:val="{B806F62C-9E83-4FA7-89D1-B2CD42CD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1457B"/>
    <w:pPr>
      <w:spacing w:after="100"/>
    </w:pPr>
  </w:style>
  <w:style w:type="paragraph" w:styleId="TOC2">
    <w:name w:val="toc 2"/>
    <w:basedOn w:val="Normal"/>
    <w:next w:val="Normal"/>
    <w:autoRedefine/>
    <w:uiPriority w:val="39"/>
    <w:rsid w:val="00F1457B"/>
    <w:pPr>
      <w:spacing w:after="100"/>
      <w:ind w:left="240"/>
    </w:pPr>
  </w:style>
  <w:style w:type="character" w:styleId="UnresolvedMention">
    <w:name w:val="Unresolved Mention"/>
    <w:basedOn w:val="DefaultParagraphFont"/>
    <w:uiPriority w:val="99"/>
    <w:semiHidden/>
    <w:unhideWhenUsed/>
    <w:rsid w:val="00F12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sa.org.au/"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tatsoc.org.au/"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bazblog.wordpress.com/about/" TargetMode="External"/><Relationship Id="rId11" Type="http://schemas.openxmlformats.org/officeDocument/2006/relationships/theme" Target="theme/theme1.xml"/><Relationship Id="rId5" Type="http://schemas.openxmlformats.org/officeDocument/2006/relationships/hyperlink" Target="https://software-carpentry.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axinstitute.org.au/"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579239-9A9E-45AD-A28F-E568CC5DB77B}"/>
</file>

<file path=customXml/itemProps2.xml><?xml version="1.0" encoding="utf-8"?>
<ds:datastoreItem xmlns:ds="http://schemas.openxmlformats.org/officeDocument/2006/customXml" ds:itemID="{13B150BE-8958-4D11-A4BA-AF39A42AE97B}"/>
</file>

<file path=customXml/itemProps3.xml><?xml version="1.0" encoding="utf-8"?>
<ds:datastoreItem xmlns:ds="http://schemas.openxmlformats.org/officeDocument/2006/customXml" ds:itemID="{87A8B811-C124-464A-AE19-870A569278A9}"/>
</file>

<file path=docProps/app.xml><?xml version="1.0" encoding="utf-8"?>
<Properties xmlns="http://schemas.openxmlformats.org/officeDocument/2006/extended-properties" xmlns:vt="http://schemas.openxmlformats.org/officeDocument/2006/docPropsVTypes">
  <Template>Normal.dotm</Template>
  <TotalTime>229</TotalTime>
  <Pages>20</Pages>
  <Words>6343</Words>
  <Characters>36157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WP 6.5 Report - Course Finder Prototype Evaluation</vt:lpstr>
    </vt:vector>
  </TitlesOfParts>
  <Company/>
  <LinksUpToDate>false</LinksUpToDate>
  <CharactersWithSpaces>42416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 6.5 Report - Course Finder Prototype Evaluation</dc:title>
  <dc:creator>[Jessie Roberts]</dc:creator>
  <cp:keywords/>
  <cp:lastModifiedBy>Jessie Roberts</cp:lastModifiedBy>
  <cp:revision>14</cp:revision>
  <dcterms:created xsi:type="dcterms:W3CDTF">2026-06-23T04:25:00Z</dcterms:created>
  <dcterms:modified xsi:type="dcterms:W3CDTF">2026-07-04T12:13:00Z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23 June 2026</vt:lpwstr>
  </property>
  <property fmtid="{D5CDD505-2E9C-101B-9397-08002B2CF9AE}" pid="6" name="date-format">
    <vt:lpwstr>DD MMMM YYYY</vt:lpwstr>
  </property>
  <property fmtid="{D5CDD505-2E9C-101B-9397-08002B2CF9AE}" pid="7" name="editor">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ContentTypeId">
    <vt:lpwstr>0x0101000782C1533C7AD74FAF51DA649FDA7DD4</vt:lpwstr>
  </property>
</Properties>
</file>