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160" w:line="259" w:lineRule="auto"/>
        <w:contextualSpacing w:val="0"/>
        <w:jc w:val="both"/>
        <w:rPr>
          <w:rFonts w:ascii="Times New Roman" w:cs="Times New Roman" w:eastAsia="Times New Roman" w:hAnsi="Times New Roman"/>
          <w:sz w:val="24"/>
          <w:szCs w:val="24"/>
        </w:rPr>
      </w:pPr>
      <w:bookmarkStart w:colFirst="0" w:colLast="0" w:name="_6bhgrp7ansu9" w:id="0"/>
      <w:bookmarkEnd w:id="0"/>
      <w:r w:rsidDel="00000000" w:rsidR="00000000" w:rsidRPr="00000000">
        <w:rPr>
          <w:rFonts w:ascii="Times New Roman" w:cs="Times New Roman" w:eastAsia="Times New Roman" w:hAnsi="Times New Roman"/>
          <w:sz w:val="24"/>
          <w:szCs w:val="24"/>
          <w:rtl w:val="0"/>
        </w:rPr>
        <w:t xml:space="preserve">Edge computing performs processing at the edge of the network and hecnce reduces the overhead for transfer of data and saves bandwidth. To provide high availability of service, it is important to have quick response time and eliminate downtime or network failure. The edge computing helps to move the cloud management services for multi-tenant user applications using a distributed heterogeneous edge node. Live migration is transferring application instances across nodes without disconnecting the clients. It helps to solve many problems such as downtime during hardware maintenance or unexpected failure.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present, the existing cloud management services does provide only the remote deployment of multi-tenant user applications on the cloud of edge nodes, but it does not have any facility to perform live migration of the nodes across the application. </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pPr>
      <w:r w:rsidDel="00000000" w:rsidR="00000000" w:rsidRPr="00000000">
        <w:rPr>
          <w:rFonts w:ascii="Times New Roman" w:cs="Times New Roman" w:eastAsia="Times New Roman" w:hAnsi="Times New Roman"/>
          <w:sz w:val="24"/>
          <w:szCs w:val="24"/>
          <w:rtl w:val="0"/>
        </w:rPr>
        <w:t xml:space="preserve">In this project, the auto discovery of all the active end nodes to remotely deploy multi-tenant user application will be achieved along with the live migration of the nodes across the application. The platform uses container based virtualization to deploy and launch isolated, multi-tenant user applications.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