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CRIU – Live Migration on Linux platform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process can be frozen in time by creating the checkpoint and then the container can be migrated to another node. And, the previous state can be restored. This process is known as CRIU (i.e., Checkpoint and Restore In User-space).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following commands are executed to successfully fulfil live migration: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Check and install CRIU</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apt-cache search criu</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apt-get install criu</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Start a simple webserver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python server.py 8000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Process id (PID) of the webserver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ps aux | grep filename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Checkpoint the webserver process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dump -t 32601 --shell-job</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Migrating webserver to another machine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scp -r &lt;dump_dir&gt;/ &lt;IP address&gt;: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Restoring the process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sudo criu restore --shell-job</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Therefore, the images will be copied to the target machine.</w:t>
      </w:r>
    </w:p>
    <w:p w:rsidR="00000000" w:rsidDel="00000000" w:rsidP="00000000" w:rsidRDefault="00000000" w:rsidRPr="00000000">
      <w:pPr>
        <w:contextualSpacing w:val="0"/>
        <w:jc w:val="both"/>
        <w:rPr>
          <w:rFonts w:ascii="Times New Roman" w:cs="Times New Roman" w:eastAsia="Times New Roman" w:hAnsi="Times New Roman"/>
          <w:b w:val="1"/>
          <w:sz w:val="24"/>
          <w:szCs w:val="24"/>
        </w:rPr>
      </w:pPr>
      <w:bookmarkStart w:colFirst="0" w:colLast="0" w:name="_gjdgxs" w:id="0"/>
      <w:bookmarkEnd w:id="0"/>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