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6:53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Jun–18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 from all counts.  Grey rows = segment members with no activity in this window.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color w:val="1F2937"/>
          <w:sz w:val="18"/>
        </w:rPr>
        <w:t xml:space="preserve">EU (portal.corestack.io):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  <w:r>
        <w:rPr>
          <w:rFonts w:ascii="Calibri" w:hAnsi="Calibri"/>
          <w:b/>
          <w:i w:val="0"/>
          <w:color w:val="1F2937"/>
          <w:sz w:val="18"/>
        </w:rPr>
        <w:t xml:space="preserve">     USEast (useast.corestack.io):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Active visitors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30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 (Blackstone segment)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Region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 activity in this window.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 ·  Daily scrum report  ·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