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44"/>
          <w:szCs w:val="44"/>
        </w:rPr>
        <w:t xml:space="preserve">AI &amp; MACHINE LEARNING IN BUSINESS</w:t>
      </w:r>
    </w:p>
    <w:p>
      <w:pPr>
        <w:spacing w:after="300"/>
        <w:jc w:val="center"/>
      </w:pPr>
      <w:r>
        <w:rPr>
          <w:color w:val="2E74B5"/>
          <w:sz w:val="32"/>
          <w:szCs w:val="32"/>
        </w:rPr>
        <w:t xml:space="preserve">Complete Exam Study Notes</w:t>
      </w:r>
    </w:p>
    <w:p>
      <w:pPr>
        <w:spacing w:after="100"/>
        <w:jc w:val="center"/>
      </w:pPr>
      <w:r>
        <w:rPr>
          <w:i/>
          <w:iCs/>
          <w:color w:val="595959"/>
          <w:sz w:val="22"/>
          <w:szCs w:val="22"/>
        </w:rPr>
        <w:t xml:space="preserve">Executive MBA Program • Course Duration: 40 Hours</w:t>
      </w:r>
    </w:p>
    <w:p>
      <w:pPr>
        <w:spacing w:after="600"/>
        <w:jc w:val="center"/>
      </w:pPr>
      <w:r>
        <w:rPr>
          <w:color w:val="595959"/>
          <w:sz w:val="20"/>
          <w:szCs w:val="20"/>
        </w:rPr>
        <w:t xml:space="preserve">Covers Modules 1–5: Demystifying AI · Data Strategy &amp; Analytics · Predictive Analytics (Traditional ML) · Deep Learning &amp; NLP · Generative AI, LLMs, Prompt Engineering &amp; RAG</w:t>
      </w:r>
    </w:p>
    <w:p>
      <w:pPr>
        <w:pStyle w:val="Heading3"/>
        <w:spacing w:after="100" w:before="200"/>
      </w:pPr>
      <w:r>
        <w:t xml:space="preserve">Exam Format Reminder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850"/>
        <w:gridCol w:w="2000"/>
      </w:tblGrid>
      <w:tr>
        <w:tc>
          <w:tcPr>
            <w:tcW w:type="dxa" w:w="2500"/>
            <w:shd w:fill="2E74B5" w:val="clear"/>
            <w:tcMar>
              <w:top w:type="dxa" w:w="80"/>
              <w:left w:type="dxa" w:w="100"/>
              <w:bottom w:type="dxa" w:w="80"/>
              <w:right w:type="dxa" w:w="100"/>
            </w:tcMar>
          </w:tcPr>
          <w:p>
            <w:r>
              <w:rPr>
                <w:b/>
                <w:bCs/>
                <w:color w:val="FFFFFF"/>
                <w:sz w:val="20"/>
                <w:szCs w:val="20"/>
              </w:rPr>
              <w:t xml:space="preserve">Part</w:t>
            </w:r>
          </w:p>
        </w:tc>
        <w:tc>
          <w:tcPr>
            <w:tcW w:type="dxa" w:w="4850"/>
            <w:shd w:fill="2E74B5" w:val="clear"/>
            <w:tcMar>
              <w:top w:type="dxa" w:w="80"/>
              <w:left w:type="dxa" w:w="100"/>
              <w:bottom w:type="dxa" w:w="80"/>
              <w:right w:type="dxa" w:w="100"/>
            </w:tcMar>
          </w:tcPr>
          <w:p>
            <w:r>
              <w:rPr>
                <w:b/>
                <w:bCs/>
                <w:color w:val="FFFFFF"/>
                <w:sz w:val="20"/>
                <w:szCs w:val="20"/>
              </w:rPr>
              <w:t xml:space="preserve">Format</w:t>
            </w:r>
          </w:p>
        </w:tc>
        <w:tc>
          <w:tcPr>
            <w:tcW w:type="dxa" w:w="2000"/>
            <w:shd w:fill="2E74B5" w:val="clear"/>
            <w:tcMar>
              <w:top w:type="dxa" w:w="80"/>
              <w:left w:type="dxa" w:w="100"/>
              <w:bottom w:type="dxa" w:w="80"/>
              <w:right w:type="dxa" w:w="100"/>
            </w:tcMar>
          </w:tcPr>
          <w:p>
            <w:r>
              <w:rPr>
                <w:b/>
                <w:bCs/>
                <w:color w:val="FFFFFF"/>
                <w:sz w:val="20"/>
                <w:szCs w:val="20"/>
              </w:rPr>
              <w:t xml:space="preserve">Marks</w:t>
            </w:r>
          </w:p>
        </w:tc>
      </w:tr>
      <w:tr>
        <w:tc>
          <w:tcPr>
            <w:tcW w:type="dxa" w:w="2500"/>
            <w:tcMar>
              <w:top w:type="dxa" w:w="80"/>
              <w:left w:type="dxa" w:w="100"/>
              <w:bottom w:type="dxa" w:w="80"/>
              <w:right w:type="dxa" w:w="100"/>
            </w:tcMar>
          </w:tcPr>
          <w:p>
            <w:r>
              <w:rPr>
                <w:b w:val="false"/>
                <w:bCs w:val="false"/>
                <w:color w:val="000000"/>
                <w:sz w:val="20"/>
                <w:szCs w:val="20"/>
              </w:rPr>
              <w:t xml:space="preserve">Part A</w:t>
            </w:r>
          </w:p>
        </w:tc>
        <w:tc>
          <w:tcPr>
            <w:tcW w:type="dxa" w:w="4850"/>
            <w:tcMar>
              <w:top w:type="dxa" w:w="80"/>
              <w:left w:type="dxa" w:w="100"/>
              <w:bottom w:type="dxa" w:w="80"/>
              <w:right w:type="dxa" w:w="100"/>
            </w:tcMar>
          </w:tcPr>
          <w:p>
            <w:r>
              <w:rPr>
                <w:b w:val="false"/>
                <w:bCs w:val="false"/>
                <w:color w:val="000000"/>
                <w:sz w:val="20"/>
                <w:szCs w:val="20"/>
              </w:rPr>
              <w:t xml:space="preserve">MCQ — Proctored App</w:t>
            </w:r>
          </w:p>
        </w:tc>
        <w:tc>
          <w:tcPr>
            <w:tcW w:type="dxa" w:w="2000"/>
            <w:tcMar>
              <w:top w:type="dxa" w:w="80"/>
              <w:left w:type="dxa" w:w="100"/>
              <w:bottom w:type="dxa" w:w="80"/>
              <w:right w:type="dxa" w:w="100"/>
            </w:tcMar>
          </w:tcPr>
          <w:p>
            <w:r>
              <w:rPr>
                <w:b w:val="false"/>
                <w:bCs w:val="false"/>
                <w:color w:val="000000"/>
                <w:sz w:val="20"/>
                <w:szCs w:val="20"/>
              </w:rPr>
              <w:t xml:space="preserve">40</w:t>
            </w:r>
          </w:p>
        </w:tc>
      </w:tr>
      <w:tr>
        <w:tc>
          <w:tcPr>
            <w:tcW w:type="dxa" w:w="2500"/>
            <w:tcMar>
              <w:top w:type="dxa" w:w="80"/>
              <w:left w:type="dxa" w:w="100"/>
              <w:bottom w:type="dxa" w:w="80"/>
              <w:right w:type="dxa" w:w="100"/>
            </w:tcMar>
          </w:tcPr>
          <w:p>
            <w:r>
              <w:rPr>
                <w:b w:val="false"/>
                <w:bCs w:val="false"/>
                <w:color w:val="000000"/>
                <w:sz w:val="20"/>
                <w:szCs w:val="20"/>
              </w:rPr>
              <w:t xml:space="preserve">Part B</w:t>
            </w:r>
          </w:p>
        </w:tc>
        <w:tc>
          <w:tcPr>
            <w:tcW w:type="dxa" w:w="4850"/>
            <w:tcMar>
              <w:top w:type="dxa" w:w="80"/>
              <w:left w:type="dxa" w:w="100"/>
              <w:bottom w:type="dxa" w:w="80"/>
              <w:right w:type="dxa" w:w="100"/>
            </w:tcMar>
          </w:tcPr>
          <w:p>
            <w:r>
              <w:rPr>
                <w:b w:val="false"/>
                <w:bCs w:val="false"/>
                <w:color w:val="000000"/>
                <w:sz w:val="20"/>
                <w:szCs w:val="20"/>
              </w:rPr>
              <w:t xml:space="preserve">4 questions × 5 marks</w:t>
            </w:r>
          </w:p>
        </w:tc>
        <w:tc>
          <w:tcPr>
            <w:tcW w:type="dxa" w:w="2000"/>
            <w:tcMar>
              <w:top w:type="dxa" w:w="80"/>
              <w:left w:type="dxa" w:w="100"/>
              <w:bottom w:type="dxa" w:w="80"/>
              <w:right w:type="dxa" w:w="100"/>
            </w:tcMar>
          </w:tcPr>
          <w:p>
            <w:r>
              <w:rPr>
                <w:b w:val="false"/>
                <w:bCs w:val="false"/>
                <w:color w:val="000000"/>
                <w:sz w:val="20"/>
                <w:szCs w:val="20"/>
              </w:rPr>
              <w:t xml:space="preserve">20</w:t>
            </w:r>
          </w:p>
        </w:tc>
      </w:tr>
      <w:tr>
        <w:tc>
          <w:tcPr>
            <w:tcW w:type="dxa" w:w="2500"/>
            <w:tcMar>
              <w:top w:type="dxa" w:w="80"/>
              <w:left w:type="dxa" w:w="100"/>
              <w:bottom w:type="dxa" w:w="80"/>
              <w:right w:type="dxa" w:w="100"/>
            </w:tcMar>
          </w:tcPr>
          <w:p>
            <w:r>
              <w:rPr>
                <w:b w:val="false"/>
                <w:bCs w:val="false"/>
                <w:color w:val="000000"/>
                <w:sz w:val="20"/>
                <w:szCs w:val="20"/>
              </w:rPr>
              <w:t xml:space="preserve">Part B</w:t>
            </w:r>
          </w:p>
        </w:tc>
        <w:tc>
          <w:tcPr>
            <w:tcW w:type="dxa" w:w="4850"/>
            <w:tcMar>
              <w:top w:type="dxa" w:w="80"/>
              <w:left w:type="dxa" w:w="100"/>
              <w:bottom w:type="dxa" w:w="80"/>
              <w:right w:type="dxa" w:w="100"/>
            </w:tcMar>
          </w:tcPr>
          <w:p>
            <w:r>
              <w:rPr>
                <w:b w:val="false"/>
                <w:bCs w:val="false"/>
                <w:color w:val="000000"/>
                <w:sz w:val="20"/>
                <w:szCs w:val="20"/>
              </w:rPr>
              <w:t xml:space="preserve">2 questions × 10 marks</w:t>
            </w:r>
          </w:p>
        </w:tc>
        <w:tc>
          <w:tcPr>
            <w:tcW w:type="dxa" w:w="2000"/>
            <w:tcMar>
              <w:top w:type="dxa" w:w="80"/>
              <w:left w:type="dxa" w:w="100"/>
              <w:bottom w:type="dxa" w:w="80"/>
              <w:right w:type="dxa" w:w="100"/>
            </w:tcMar>
          </w:tcPr>
          <w:p>
            <w:r>
              <w:rPr>
                <w:b w:val="false"/>
                <w:bCs w:val="false"/>
                <w:color w:val="000000"/>
                <w:sz w:val="20"/>
                <w:szCs w:val="20"/>
              </w:rPr>
              <w:t xml:space="preserve">20</w:t>
            </w:r>
          </w:p>
        </w:tc>
      </w:tr>
      <w:tr>
        <w:tc>
          <w:tcPr>
            <w:tcW w:type="dxa" w:w="2500"/>
            <w:tcMar>
              <w:top w:type="dxa" w:w="80"/>
              <w:left w:type="dxa" w:w="100"/>
              <w:bottom w:type="dxa" w:w="80"/>
              <w:right w:type="dxa" w:w="100"/>
            </w:tcMar>
          </w:tcPr>
          <w:p>
            <w:r>
              <w:rPr>
                <w:b w:val="false"/>
                <w:bCs w:val="false"/>
                <w:color w:val="000000"/>
                <w:sz w:val="20"/>
                <w:szCs w:val="20"/>
              </w:rPr>
              <w:t xml:space="preserve">Part B</w:t>
            </w:r>
          </w:p>
        </w:tc>
        <w:tc>
          <w:tcPr>
            <w:tcW w:type="dxa" w:w="4850"/>
            <w:tcMar>
              <w:top w:type="dxa" w:w="80"/>
              <w:left w:type="dxa" w:w="100"/>
              <w:bottom w:type="dxa" w:w="80"/>
              <w:right w:type="dxa" w:w="100"/>
            </w:tcMar>
          </w:tcPr>
          <w:p>
            <w:r>
              <w:rPr>
                <w:b w:val="false"/>
                <w:bCs w:val="false"/>
                <w:color w:val="000000"/>
                <w:sz w:val="20"/>
                <w:szCs w:val="20"/>
              </w:rPr>
              <w:t xml:space="preserve">1 question × 20 marks</w:t>
            </w:r>
          </w:p>
        </w:tc>
        <w:tc>
          <w:tcPr>
            <w:tcW w:type="dxa" w:w="2000"/>
            <w:tcMar>
              <w:top w:type="dxa" w:w="80"/>
              <w:left w:type="dxa" w:w="100"/>
              <w:bottom w:type="dxa" w:w="80"/>
              <w:right w:type="dxa" w:w="100"/>
            </w:tcMar>
          </w:tcPr>
          <w:p>
            <w:r>
              <w:rPr>
                <w:b w:val="false"/>
                <w:bCs w:val="false"/>
                <w:color w:val="000000"/>
                <w:sz w:val="20"/>
                <w:szCs w:val="20"/>
              </w:rPr>
              <w:t xml:space="preserve">20</w:t>
            </w:r>
          </w:p>
        </w:tc>
      </w:tr>
    </w:tbl>
    <w:p>
      <w:pPr>
        <w:spacing w:before="150"/>
      </w:pPr>
      <w:r>
        <w:rPr>
          <w:i/>
          <w:iCs/>
        </w:rPr>
        <w:t xml:space="preserve">Note: No coding is required to be written. You only need to be able to identify names of functions/libraries used (e.g., recognize that KMeans comes from sklearn.cluster) and answer theory + numerical/conceptual problems discussed in class.</w:t>
      </w:r>
    </w:p>
    <w:p>
      <w:r>
        <w:br w:type="page"/>
      </w:r>
    </w:p>
    <w:p>
      <w:pPr>
        <w:pStyle w:val="Heading1"/>
        <w:spacing w:after="200" w:before="400"/>
      </w:pPr>
      <w:r>
        <w:t xml:space="preserve">Table of Contents</w:t>
      </w:r>
    </w:p>
    <w:p>
      <w:pPr>
        <w:pStyle w:val="ListParagraph"/>
        <w:numPr>
          <w:ilvl w:val="0"/>
          <w:numId w:val="2"/>
        </w:numPr>
        <w:spacing w:after="60"/>
      </w:pPr>
      <w:r>
        <w:t xml:space="preserve">Module 1: Demystifying AI &amp; Machine Learning</w:t>
      </w:r>
    </w:p>
    <w:p>
      <w:pPr>
        <w:pStyle w:val="ListParagraph"/>
        <w:numPr>
          <w:ilvl w:val="0"/>
          <w:numId w:val="2"/>
        </w:numPr>
        <w:spacing w:after="60"/>
      </w:pPr>
      <w:r>
        <w:t xml:space="preserve">Module 2: The Fuel of AI — Data Strategy &amp; Analytics</w:t>
      </w:r>
    </w:p>
    <w:p>
      <w:pPr>
        <w:pStyle w:val="ListParagraph"/>
        <w:numPr>
          <w:ilvl w:val="0"/>
          <w:numId w:val="2"/>
        </w:numPr>
        <w:spacing w:after="60"/>
      </w:pPr>
      <w:r>
        <w:t xml:space="preserve">Module 3: Predictive Analytics — Traditional Machine Learning</w:t>
      </w:r>
    </w:p>
    <w:p>
      <w:pPr>
        <w:pStyle w:val="ListParagraph"/>
        <w:numPr>
          <w:ilvl w:val="0"/>
          <w:numId w:val="2"/>
        </w:numPr>
        <w:spacing w:after="60"/>
      </w:pPr>
      <w:r>
        <w:t xml:space="preserve">Module 4: Deep Learning &amp; Unstructured Data (ANN, CV, NLP)</w:t>
      </w:r>
    </w:p>
    <w:p>
      <w:pPr>
        <w:pStyle w:val="ListParagraph"/>
        <w:numPr>
          <w:ilvl w:val="0"/>
          <w:numId w:val="2"/>
        </w:numPr>
        <w:spacing w:after="60"/>
      </w:pPr>
      <w:r>
        <w:t xml:space="preserve">Module 5: Generative AI, LLMs, Prompt Engineering &amp; RAG</w:t>
      </w:r>
    </w:p>
    <w:p>
      <w:pPr>
        <w:pStyle w:val="ListParagraph"/>
        <w:numPr>
          <w:ilvl w:val="0"/>
          <w:numId w:val="2"/>
        </w:numPr>
        <w:spacing w:after="60"/>
      </w:pPr>
      <w:r>
        <w:t xml:space="preserve">Quick-Reference: Key Formulas</w:t>
      </w:r>
    </w:p>
    <w:p>
      <w:pPr>
        <w:pStyle w:val="ListParagraph"/>
        <w:numPr>
          <w:ilvl w:val="0"/>
          <w:numId w:val="2"/>
        </w:numPr>
        <w:spacing w:after="60"/>
      </w:pPr>
      <w:r>
        <w:t xml:space="preserve">Quick-Reference: Libraries, Functions &amp; Tools (Identification Only)</w:t>
      </w:r>
    </w:p>
    <w:p>
      <w:pPr>
        <w:pStyle w:val="ListParagraph"/>
        <w:numPr>
          <w:ilvl w:val="0"/>
          <w:numId w:val="2"/>
        </w:numPr>
        <w:spacing w:after="60"/>
      </w:pPr>
      <w:r>
        <w:t xml:space="preserve">Likely Theory Question Bank (5 / 10 / 20 mark style)</w:t>
      </w:r>
    </w:p>
    <w:p>
      <w:r>
        <w:br w:type="page"/>
      </w:r>
    </w:p>
    <w:p>
      <w:pPr>
        <w:pStyle w:val="Heading1"/>
        <w:spacing w:after="200" w:before="400"/>
      </w:pPr>
      <w:r>
        <w:t xml:space="preserve">MODULE 1: Demystifying AI &amp; Machine Learning</w:t>
      </w:r>
    </w:p>
    <w:p>
      <w:pPr>
        <w:spacing w:after="120"/>
      </w:pPr>
      <w:r>
        <w:t xml:space="preserve">Objective: Establish a baseline understanding of AI technologies and their transformative business impact.</w:t>
      </w:r>
    </w:p>
    <w:p>
      <w:pPr>
        <w:pStyle w:val="Heading2"/>
        <w:spacing w:after="150" w:before="300"/>
      </w:pPr>
      <w:r>
        <w:t xml:space="preserve">1.1 History &amp; Evolution of 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E74B5" w:val="clear"/>
            <w:tcMar>
              <w:top w:type="dxa" w:w="80"/>
              <w:left w:type="dxa" w:w="100"/>
              <w:bottom w:type="dxa" w:w="80"/>
              <w:right w:type="dxa" w:w="100"/>
            </w:tcMar>
          </w:tcPr>
          <w:p>
            <w:r>
              <w:rPr>
                <w:b/>
                <w:bCs/>
                <w:color w:val="FFFFFF"/>
                <w:sz w:val="20"/>
                <w:szCs w:val="20"/>
              </w:rPr>
              <w:t xml:space="preserve">Era</w:t>
            </w:r>
          </w:p>
        </w:tc>
        <w:tc>
          <w:tcPr>
            <w:tcW w:type="dxa" w:w="7550"/>
            <w:shd w:fill="2E74B5" w:val="clear"/>
            <w:tcMar>
              <w:top w:type="dxa" w:w="80"/>
              <w:left w:type="dxa" w:w="100"/>
              <w:bottom w:type="dxa" w:w="80"/>
              <w:right w:type="dxa" w:w="100"/>
            </w:tcMar>
          </w:tcPr>
          <w:p>
            <w:r>
              <w:rPr>
                <w:b/>
                <w:bCs/>
                <w:color w:val="FFFFFF"/>
                <w:sz w:val="20"/>
                <w:szCs w:val="20"/>
              </w:rPr>
              <w:t xml:space="preserve">Milestone</w:t>
            </w:r>
          </w:p>
        </w:tc>
      </w:tr>
      <w:tr>
        <w:tc>
          <w:tcPr>
            <w:tcW w:type="dxa" w:w="1800"/>
            <w:tcMar>
              <w:top w:type="dxa" w:w="80"/>
              <w:left w:type="dxa" w:w="100"/>
              <w:bottom w:type="dxa" w:w="80"/>
              <w:right w:type="dxa" w:w="100"/>
            </w:tcMar>
          </w:tcPr>
          <w:p>
            <w:r>
              <w:rPr>
                <w:b w:val="false"/>
                <w:bCs w:val="false"/>
                <w:color w:val="000000"/>
                <w:sz w:val="20"/>
                <w:szCs w:val="20"/>
              </w:rPr>
              <w:t xml:space="preserve">1950s</w:t>
            </w:r>
          </w:p>
        </w:tc>
        <w:tc>
          <w:tcPr>
            <w:tcW w:type="dxa" w:w="7550"/>
            <w:tcMar>
              <w:top w:type="dxa" w:w="80"/>
              <w:left w:type="dxa" w:w="100"/>
              <w:bottom w:type="dxa" w:w="80"/>
              <w:right w:type="dxa" w:w="100"/>
            </w:tcMar>
          </w:tcPr>
          <w:p>
            <w:r>
              <w:rPr>
                <w:b w:val="false"/>
                <w:bCs w:val="false"/>
                <w:color w:val="000000"/>
                <w:sz w:val="20"/>
                <w:szCs w:val="20"/>
              </w:rPr>
              <w:t xml:space="preserve">Alan Turing proposes the Turing Test; the term "Artificial Intelligence" coined at the Dartmouth Conference (1956).</w:t>
            </w:r>
          </w:p>
        </w:tc>
      </w:tr>
      <w:tr>
        <w:tc>
          <w:tcPr>
            <w:tcW w:type="dxa" w:w="1800"/>
            <w:tcMar>
              <w:top w:type="dxa" w:w="80"/>
              <w:left w:type="dxa" w:w="100"/>
              <w:bottom w:type="dxa" w:w="80"/>
              <w:right w:type="dxa" w:w="100"/>
            </w:tcMar>
          </w:tcPr>
          <w:p>
            <w:r>
              <w:rPr>
                <w:b w:val="false"/>
                <w:bCs w:val="false"/>
                <w:color w:val="000000"/>
                <w:sz w:val="20"/>
                <w:szCs w:val="20"/>
              </w:rPr>
              <w:t xml:space="preserve">1980s</w:t>
            </w:r>
          </w:p>
        </w:tc>
        <w:tc>
          <w:tcPr>
            <w:tcW w:type="dxa" w:w="7550"/>
            <w:tcMar>
              <w:top w:type="dxa" w:w="80"/>
              <w:left w:type="dxa" w:w="100"/>
              <w:bottom w:type="dxa" w:w="80"/>
              <w:right w:type="dxa" w:w="100"/>
            </w:tcMar>
          </w:tcPr>
          <w:p>
            <w:r>
              <w:rPr>
                <w:b w:val="false"/>
                <w:bCs w:val="false"/>
                <w:color w:val="000000"/>
                <w:sz w:val="20"/>
                <w:szCs w:val="20"/>
              </w:rPr>
              <w:t xml:space="preserve">Expert Systems boom — logic-based rule systems mimicking human decision-making (e.g., medical diagnosis).</w:t>
            </w:r>
          </w:p>
        </w:tc>
      </w:tr>
      <w:tr>
        <w:tc>
          <w:tcPr>
            <w:tcW w:type="dxa" w:w="1800"/>
            <w:tcMar>
              <w:top w:type="dxa" w:w="80"/>
              <w:left w:type="dxa" w:w="100"/>
              <w:bottom w:type="dxa" w:w="80"/>
              <w:right w:type="dxa" w:w="100"/>
            </w:tcMar>
          </w:tcPr>
          <w:p>
            <w:r>
              <w:rPr>
                <w:b w:val="false"/>
                <w:bCs w:val="false"/>
                <w:color w:val="000000"/>
                <w:sz w:val="20"/>
                <w:szCs w:val="20"/>
              </w:rPr>
              <w:t xml:space="preserve">2010s</w:t>
            </w:r>
          </w:p>
        </w:tc>
        <w:tc>
          <w:tcPr>
            <w:tcW w:type="dxa" w:w="7550"/>
            <w:tcMar>
              <w:top w:type="dxa" w:w="80"/>
              <w:left w:type="dxa" w:w="100"/>
              <w:bottom w:type="dxa" w:w="80"/>
              <w:right w:type="dxa" w:w="100"/>
            </w:tcMar>
          </w:tcPr>
          <w:p>
            <w:r>
              <w:rPr>
                <w:b w:val="false"/>
                <w:bCs w:val="false"/>
                <w:color w:val="000000"/>
                <w:sz w:val="20"/>
                <w:szCs w:val="20"/>
              </w:rPr>
              <w:t xml:space="preserve">Deep Learning breakthroughs — compute + Big Data enable neural nets to excel. ImageNet victory (2012), AlphaGo beats world champion (2016).</w:t>
            </w:r>
          </w:p>
        </w:tc>
      </w:tr>
      <w:tr>
        <w:tc>
          <w:tcPr>
            <w:tcW w:type="dxa" w:w="1800"/>
            <w:tcMar>
              <w:top w:type="dxa" w:w="80"/>
              <w:left w:type="dxa" w:w="100"/>
              <w:bottom w:type="dxa" w:w="80"/>
              <w:right w:type="dxa" w:w="100"/>
            </w:tcMar>
          </w:tcPr>
          <w:p>
            <w:r>
              <w:rPr>
                <w:b w:val="false"/>
                <w:bCs w:val="false"/>
                <w:color w:val="000000"/>
                <w:sz w:val="20"/>
                <w:szCs w:val="20"/>
              </w:rPr>
              <w:t xml:space="preserve">2023+</w:t>
            </w:r>
          </w:p>
        </w:tc>
        <w:tc>
          <w:tcPr>
            <w:tcW w:type="dxa" w:w="7550"/>
            <w:tcMar>
              <w:top w:type="dxa" w:w="80"/>
              <w:left w:type="dxa" w:w="100"/>
              <w:bottom w:type="dxa" w:w="80"/>
              <w:right w:type="dxa" w:w="100"/>
            </w:tcMar>
          </w:tcPr>
          <w:p>
            <w:r>
              <w:rPr>
                <w:b w:val="false"/>
                <w:bCs w:val="false"/>
                <w:color w:val="000000"/>
                <w:sz w:val="20"/>
                <w:szCs w:val="20"/>
              </w:rPr>
              <w:t xml:space="preserve">The Generative AI Era — Transformers &amp; LLMs (ChatGPT) democratize AI, shifting focus from analytical to creative/generative tasks.</w:t>
            </w:r>
          </w:p>
        </w:tc>
      </w:tr>
    </w:tbl>
    <w:p>
      <w:pPr>
        <w:pStyle w:val="Heading2"/>
        <w:spacing w:after="150" w:before="300"/>
      </w:pPr>
      <w:r>
        <w:t xml:space="preserve">1.2 Disambiguation: AI vs ML vs DL vs GenAI (Nested Hierarchy)</w:t>
      </w:r>
    </w:p>
    <w:p>
      <w:pPr>
        <w:spacing w:after="120"/>
      </w:pPr>
      <w:r>
        <w:t xml:space="preserve">These form a set of NESTED circles: Data Science overlaps all of them → AI ⊃ ML ⊃ DL ⊃ GenAI(LLMs).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50"/>
      </w:tblGrid>
      <w:tr>
        <w:tc>
          <w:tcPr>
            <w:tcW w:type="dxa" w:w="1900"/>
            <w:shd w:fill="2E74B5" w:val="clear"/>
            <w:tcMar>
              <w:top w:type="dxa" w:w="80"/>
              <w:left w:type="dxa" w:w="100"/>
              <w:bottom w:type="dxa" w:w="80"/>
              <w:right w:type="dxa" w:w="100"/>
            </w:tcMar>
          </w:tcPr>
          <w:p>
            <w:r>
              <w:rPr>
                <w:b/>
                <w:bCs/>
                <w:color w:val="FFFFFF"/>
                <w:sz w:val="20"/>
                <w:szCs w:val="20"/>
              </w:rPr>
              <w:t xml:space="preserve">Term</w:t>
            </w:r>
          </w:p>
        </w:tc>
        <w:tc>
          <w:tcPr>
            <w:tcW w:type="dxa" w:w="4900"/>
            <w:shd w:fill="2E74B5" w:val="clear"/>
            <w:tcMar>
              <w:top w:type="dxa" w:w="80"/>
              <w:left w:type="dxa" w:w="100"/>
              <w:bottom w:type="dxa" w:w="80"/>
              <w:right w:type="dxa" w:w="100"/>
            </w:tcMar>
          </w:tcPr>
          <w:p>
            <w:r>
              <w:rPr>
                <w:b/>
                <w:bCs/>
                <w:color w:val="FFFFFF"/>
                <w:sz w:val="20"/>
                <w:szCs w:val="20"/>
              </w:rPr>
              <w:t xml:space="preserve">Definition</w:t>
            </w:r>
          </w:p>
        </w:tc>
        <w:tc>
          <w:tcPr>
            <w:tcW w:type="dxa" w:w="2550"/>
            <w:shd w:fill="2E74B5" w:val="clear"/>
            <w:tcMar>
              <w:top w:type="dxa" w:w="80"/>
              <w:left w:type="dxa" w:w="100"/>
              <w:bottom w:type="dxa" w:w="80"/>
              <w:right w:type="dxa" w:w="100"/>
            </w:tcMar>
          </w:tcPr>
          <w:p>
            <w:r>
              <w:rPr>
                <w:b/>
                <w:bCs/>
                <w:color w:val="FFFFFF"/>
                <w:sz w:val="20"/>
                <w:szCs w:val="20"/>
              </w:rPr>
              <w:t xml:space="preserve">Example</w:t>
            </w:r>
          </w:p>
        </w:tc>
      </w:tr>
      <w:tr>
        <w:tc>
          <w:tcPr>
            <w:tcW w:type="dxa" w:w="1900"/>
            <w:tcMar>
              <w:top w:type="dxa" w:w="80"/>
              <w:left w:type="dxa" w:w="100"/>
              <w:bottom w:type="dxa" w:w="80"/>
              <w:right w:type="dxa" w:w="100"/>
            </w:tcMar>
          </w:tcPr>
          <w:p>
            <w:r>
              <w:rPr>
                <w:b w:val="false"/>
                <w:bCs w:val="false"/>
                <w:color w:val="000000"/>
                <w:sz w:val="20"/>
                <w:szCs w:val="20"/>
              </w:rPr>
              <w:t xml:space="preserve">Artificial Intelligence (AI)</w:t>
            </w:r>
          </w:p>
        </w:tc>
        <w:tc>
          <w:tcPr>
            <w:tcW w:type="dxa" w:w="4900"/>
            <w:tcMar>
              <w:top w:type="dxa" w:w="80"/>
              <w:left w:type="dxa" w:w="100"/>
              <w:bottom w:type="dxa" w:w="80"/>
              <w:right w:type="dxa" w:w="100"/>
            </w:tcMar>
          </w:tcPr>
          <w:p>
            <w:r>
              <w:rPr>
                <w:b w:val="false"/>
                <w:bCs w:val="false"/>
                <w:color w:val="000000"/>
                <w:sz w:val="20"/>
                <w:szCs w:val="20"/>
              </w:rPr>
              <w:t xml:space="preserve">Any technique enabling computers to mimic human intelligence — logic, if-then rules, decision trees, or ML.</w:t>
            </w:r>
          </w:p>
        </w:tc>
        <w:tc>
          <w:tcPr>
            <w:tcW w:type="dxa" w:w="2550"/>
            <w:tcMar>
              <w:top w:type="dxa" w:w="80"/>
              <w:left w:type="dxa" w:w="100"/>
              <w:bottom w:type="dxa" w:w="80"/>
              <w:right w:type="dxa" w:w="100"/>
            </w:tcMar>
          </w:tcPr>
          <w:p>
            <w:r>
              <w:rPr>
                <w:b w:val="false"/>
                <w:bCs w:val="false"/>
                <w:color w:val="000000"/>
                <w:sz w:val="20"/>
                <w:szCs w:val="20"/>
              </w:rPr>
              <w:t xml:space="preserve">Chess program evaluating millions of moves using logic.</w:t>
            </w:r>
          </w:p>
        </w:tc>
      </w:tr>
      <w:tr>
        <w:tc>
          <w:tcPr>
            <w:tcW w:type="dxa" w:w="1900"/>
            <w:tcMar>
              <w:top w:type="dxa" w:w="80"/>
              <w:left w:type="dxa" w:w="100"/>
              <w:bottom w:type="dxa" w:w="80"/>
              <w:right w:type="dxa" w:w="100"/>
            </w:tcMar>
          </w:tcPr>
          <w:p>
            <w:r>
              <w:rPr>
                <w:b w:val="false"/>
                <w:bCs w:val="false"/>
                <w:color w:val="000000"/>
                <w:sz w:val="20"/>
                <w:szCs w:val="20"/>
              </w:rPr>
              <w:t xml:space="preserve">Machine Learning (ML)</w:t>
            </w:r>
          </w:p>
        </w:tc>
        <w:tc>
          <w:tcPr>
            <w:tcW w:type="dxa" w:w="4900"/>
            <w:tcMar>
              <w:top w:type="dxa" w:w="80"/>
              <w:left w:type="dxa" w:w="100"/>
              <w:bottom w:type="dxa" w:w="80"/>
              <w:right w:type="dxa" w:w="100"/>
            </w:tcMar>
          </w:tcPr>
          <w:p>
            <w:r>
              <w:rPr>
                <w:b w:val="false"/>
                <w:bCs w:val="false"/>
                <w:color w:val="000000"/>
                <w:sz w:val="20"/>
                <w:szCs w:val="20"/>
              </w:rPr>
              <w:t xml:space="preserve">Subset of AI; statistical techniques that let machines improve at tasks with experience (data) without explicit programming.</w:t>
            </w:r>
          </w:p>
        </w:tc>
        <w:tc>
          <w:tcPr>
            <w:tcW w:type="dxa" w:w="2550"/>
            <w:tcMar>
              <w:top w:type="dxa" w:w="80"/>
              <w:left w:type="dxa" w:w="100"/>
              <w:bottom w:type="dxa" w:w="80"/>
              <w:right w:type="dxa" w:w="100"/>
            </w:tcMar>
          </w:tcPr>
          <w:p>
            <w:r>
              <w:rPr>
                <w:b w:val="false"/>
                <w:bCs w:val="false"/>
                <w:color w:val="000000"/>
                <w:sz w:val="20"/>
                <w:szCs w:val="20"/>
              </w:rPr>
              <w:t xml:space="preserve">Predicting house prices from historical sales data.</w:t>
            </w:r>
          </w:p>
        </w:tc>
      </w:tr>
      <w:tr>
        <w:tc>
          <w:tcPr>
            <w:tcW w:type="dxa" w:w="1900"/>
            <w:tcMar>
              <w:top w:type="dxa" w:w="80"/>
              <w:left w:type="dxa" w:w="100"/>
              <w:bottom w:type="dxa" w:w="80"/>
              <w:right w:type="dxa" w:w="100"/>
            </w:tcMar>
          </w:tcPr>
          <w:p>
            <w:r>
              <w:rPr>
                <w:b w:val="false"/>
                <w:bCs w:val="false"/>
                <w:color w:val="000000"/>
                <w:sz w:val="20"/>
                <w:szCs w:val="20"/>
              </w:rPr>
              <w:t xml:space="preserve">Deep Learning (DL)</w:t>
            </w:r>
          </w:p>
        </w:tc>
        <w:tc>
          <w:tcPr>
            <w:tcW w:type="dxa" w:w="4900"/>
            <w:tcMar>
              <w:top w:type="dxa" w:w="80"/>
              <w:left w:type="dxa" w:w="100"/>
              <w:bottom w:type="dxa" w:w="80"/>
              <w:right w:type="dxa" w:w="100"/>
            </w:tcMar>
          </w:tcPr>
          <w:p>
            <w:r>
              <w:rPr>
                <w:b w:val="false"/>
                <w:bCs w:val="false"/>
                <w:color w:val="000000"/>
                <w:sz w:val="20"/>
                <w:szCs w:val="20"/>
              </w:rPr>
              <w:t xml:space="preserve">Subset of ML; algorithms that train multi-layered neural networks on vast data.</w:t>
            </w:r>
          </w:p>
        </w:tc>
        <w:tc>
          <w:tcPr>
            <w:tcW w:type="dxa" w:w="2550"/>
            <w:tcMar>
              <w:top w:type="dxa" w:w="80"/>
              <w:left w:type="dxa" w:w="100"/>
              <w:bottom w:type="dxa" w:w="80"/>
              <w:right w:type="dxa" w:w="100"/>
            </w:tcMar>
          </w:tcPr>
          <w:p>
            <w:r>
              <w:rPr>
                <w:b w:val="false"/>
                <w:bCs w:val="false"/>
                <w:color w:val="000000"/>
                <w:sz w:val="20"/>
                <w:szCs w:val="20"/>
              </w:rPr>
              <w:t xml:space="preserve">Identifying tumors in thousands of X-rays.</w:t>
            </w:r>
          </w:p>
        </w:tc>
      </w:tr>
      <w:tr>
        <w:tc>
          <w:tcPr>
            <w:tcW w:type="dxa" w:w="1900"/>
            <w:tcMar>
              <w:top w:type="dxa" w:w="80"/>
              <w:left w:type="dxa" w:w="100"/>
              <w:bottom w:type="dxa" w:w="80"/>
              <w:right w:type="dxa" w:w="100"/>
            </w:tcMar>
          </w:tcPr>
          <w:p>
            <w:r>
              <w:rPr>
                <w:b w:val="false"/>
                <w:bCs w:val="false"/>
                <w:color w:val="000000"/>
                <w:sz w:val="20"/>
                <w:szCs w:val="20"/>
              </w:rPr>
              <w:t xml:space="preserve">Generative AI (GenAI)</w:t>
            </w:r>
          </w:p>
        </w:tc>
        <w:tc>
          <w:tcPr>
            <w:tcW w:type="dxa" w:w="4900"/>
            <w:tcMar>
              <w:top w:type="dxa" w:w="80"/>
              <w:left w:type="dxa" w:w="100"/>
              <w:bottom w:type="dxa" w:w="80"/>
              <w:right w:type="dxa" w:w="100"/>
            </w:tcMar>
          </w:tcPr>
          <w:p>
            <w:r>
              <w:rPr>
                <w:b w:val="false"/>
                <w:bCs w:val="false"/>
                <w:color w:val="000000"/>
                <w:sz w:val="20"/>
                <w:szCs w:val="20"/>
              </w:rPr>
              <w:t xml:space="preserve">Algorithms (e.g., LLMs) that create new content — text, images, code, audio.</w:t>
            </w:r>
          </w:p>
        </w:tc>
        <w:tc>
          <w:tcPr>
            <w:tcW w:type="dxa" w:w="2550"/>
            <w:tcMar>
              <w:top w:type="dxa" w:w="80"/>
              <w:left w:type="dxa" w:w="100"/>
              <w:bottom w:type="dxa" w:w="80"/>
              <w:right w:type="dxa" w:w="100"/>
            </w:tcMar>
          </w:tcPr>
          <w:p>
            <w:r>
              <w:rPr>
                <w:b w:val="false"/>
                <w:bCs w:val="false"/>
                <w:color w:val="000000"/>
                <w:sz w:val="20"/>
                <w:szCs w:val="20"/>
              </w:rPr>
              <w:t xml:space="preserve">ChatGPT writing a marketing email; Midjourney creating an image.</w:t>
            </w:r>
          </w:p>
        </w:tc>
      </w:tr>
      <w:tr>
        <w:tc>
          <w:tcPr>
            <w:tcW w:type="dxa" w:w="1900"/>
            <w:tcMar>
              <w:top w:type="dxa" w:w="80"/>
              <w:left w:type="dxa" w:w="100"/>
              <w:bottom w:type="dxa" w:w="80"/>
              <w:right w:type="dxa" w:w="100"/>
            </w:tcMar>
          </w:tcPr>
          <w:p>
            <w:r>
              <w:rPr>
                <w:b w:val="false"/>
                <w:bCs w:val="false"/>
                <w:color w:val="000000"/>
                <w:sz w:val="20"/>
                <w:szCs w:val="20"/>
              </w:rPr>
              <w:t xml:space="preserve">Data Science</w:t>
            </w:r>
          </w:p>
        </w:tc>
        <w:tc>
          <w:tcPr>
            <w:tcW w:type="dxa" w:w="4900"/>
            <w:tcMar>
              <w:top w:type="dxa" w:w="80"/>
              <w:left w:type="dxa" w:w="100"/>
              <w:bottom w:type="dxa" w:w="80"/>
              <w:right w:type="dxa" w:w="100"/>
            </w:tcMar>
          </w:tcPr>
          <w:p>
            <w:r>
              <w:rPr>
                <w:b w:val="false"/>
                <w:bCs w:val="false"/>
                <w:color w:val="000000"/>
                <w:sz w:val="20"/>
                <w:szCs w:val="20"/>
              </w:rPr>
              <w:t xml:space="preserve">Uses math, stats &amp; AI/ML to extract insights from data; overlaps AI/ML but focuses on understanding patterns rather than mimicking intelligence.</w:t>
            </w:r>
          </w:p>
        </w:tc>
        <w:tc>
          <w:tcPr>
            <w:tcW w:type="dxa" w:w="2550"/>
            <w:tcMar>
              <w:top w:type="dxa" w:w="80"/>
              <w:left w:type="dxa" w:w="100"/>
              <w:bottom w:type="dxa" w:w="80"/>
              <w:right w:type="dxa" w:w="100"/>
            </w:tcMar>
          </w:tcPr>
          <w:p>
            <w:r>
              <w:rPr>
                <w:b w:val="false"/>
                <w:bCs w:val="false"/>
                <w:color w:val="000000"/>
                <w:sz w:val="20"/>
                <w:szCs w:val="20"/>
              </w:rPr>
              <w:t xml:space="preserve">Analyzing 10 years of sales data for purchasing patterns.</w:t>
            </w:r>
          </w:p>
        </w:tc>
      </w:tr>
    </w:tbl>
    <w:p>
      <w:pPr>
        <w:pStyle w:val="Heading2"/>
        <w:spacing w:after="150" w:before="300"/>
      </w:pPr>
      <w:r>
        <w:t xml:space="preserve">1.3 The AI Value Chain (5 Layers)</w:t>
      </w:r>
    </w:p>
    <w:p>
      <w:pPr>
        <w:spacing w:after="120"/>
      </w:pPr>
      <w:r>
        <w:t xml:space="preserve">Helps businesses decide whether to Buy, Build, or Partner. Bottom → Top:</w:t>
      </w:r>
    </w:p>
    <w:p>
      <w:pPr>
        <w:pStyle w:val="ListParagraph"/>
        <w:numPr>
          <w:ilvl w:val="0"/>
          <w:numId w:val="3"/>
        </w:numPr>
        <w:spacing w:after="60"/>
      </w:pPr>
      <w:r>
        <w:t xml:space="preserve">Hardware &amp; Compute — physical chips/data centers (NVIDIA GPUs, Google TPUs, AMD, TSMC).</w:t>
      </w:r>
    </w:p>
    <w:p>
      <w:pPr>
        <w:pStyle w:val="ListParagraph"/>
        <w:numPr>
          <w:ilvl w:val="0"/>
          <w:numId w:val="3"/>
        </w:numPr>
        <w:spacing w:after="60"/>
      </w:pPr>
      <w:r>
        <w:t xml:space="preserve">Data Strategy &amp; Storage — the "fuel" (Snowflake, Databricks, Scale AI).</w:t>
      </w:r>
    </w:p>
    <w:p>
      <w:pPr>
        <w:pStyle w:val="ListParagraph"/>
        <w:numPr>
          <w:ilvl w:val="0"/>
          <w:numId w:val="3"/>
        </w:numPr>
        <w:spacing w:after="60"/>
      </w:pPr>
      <w:r>
        <w:t xml:space="preserve">Infrastructure &amp; MLOps Tools — deployment/monitoring/orchestration (AWS SageMaker, LangChain, Hugging Face, Pinecone).</w:t>
      </w:r>
    </w:p>
    <w:p>
      <w:pPr>
        <w:pStyle w:val="ListParagraph"/>
        <w:numPr>
          <w:ilvl w:val="0"/>
          <w:numId w:val="3"/>
        </w:numPr>
        <w:spacing w:after="60"/>
      </w:pPr>
      <w:r>
        <w:t xml:space="preserve">Foundation Models &amp; APIs — the "brains" (OpenAI GPT-4, Anthropic Claude, Meta Llama 3).</w:t>
      </w:r>
    </w:p>
    <w:p>
      <w:pPr>
        <w:pStyle w:val="ListParagraph"/>
        <w:numPr>
          <w:ilvl w:val="0"/>
          <w:numId w:val="3"/>
        </w:numPr>
        <w:spacing w:after="60"/>
      </w:pPr>
      <w:r>
        <w:t xml:space="preserve">Applications &amp; UI ("Last Mile") — end-user products; highest enterprise differentiation (ChatGPT UI, Jasper.ai, custom copilots).</w:t>
      </w:r>
    </w:p>
    <w:p>
      <w:pPr>
        <w:pStyle w:val="Heading2"/>
        <w:spacing w:after="150" w:before="300"/>
      </w:pPr>
      <w:r>
        <w:t xml:space="preserve">1.4 Types of Analytics (Data Analytics Spectrum)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2E74B5" w:val="clear"/>
            <w:tcMar>
              <w:top w:type="dxa" w:w="80"/>
              <w:left w:type="dxa" w:w="100"/>
              <w:bottom w:type="dxa" w:w="80"/>
              <w:right w:type="dxa" w:w="100"/>
            </w:tcMar>
          </w:tcPr>
          <w:p>
            <w:r>
              <w:rPr>
                <w:b/>
                <w:bCs/>
                <w:color w:val="FFFFFF"/>
                <w:sz w:val="20"/>
                <w:szCs w:val="20"/>
              </w:rPr>
              <w:t xml:space="preserve">Type</w:t>
            </w:r>
          </w:p>
        </w:tc>
        <w:tc>
          <w:tcPr>
            <w:tcW w:type="dxa" w:w="2800"/>
            <w:shd w:fill="2E74B5" w:val="clear"/>
            <w:tcMar>
              <w:top w:type="dxa" w:w="80"/>
              <w:left w:type="dxa" w:w="100"/>
              <w:bottom w:type="dxa" w:w="80"/>
              <w:right w:type="dxa" w:w="100"/>
            </w:tcMar>
          </w:tcPr>
          <w:p>
            <w:r>
              <w:rPr>
                <w:b/>
                <w:bCs/>
                <w:color w:val="FFFFFF"/>
                <w:sz w:val="20"/>
                <w:szCs w:val="20"/>
              </w:rPr>
              <w:t xml:space="preserve">Question Answered</w:t>
            </w:r>
          </w:p>
        </w:tc>
        <w:tc>
          <w:tcPr>
            <w:tcW w:type="dxa" w:w="4750"/>
            <w:shd w:fill="2E74B5" w:val="clear"/>
            <w:tcMar>
              <w:top w:type="dxa" w:w="80"/>
              <w:left w:type="dxa" w:w="100"/>
              <w:bottom w:type="dxa" w:w="80"/>
              <w:right w:type="dxa" w:w="100"/>
            </w:tcMar>
          </w:tcPr>
          <w:p>
            <w:r>
              <w:rPr>
                <w:b/>
                <w:bCs/>
                <w:color w:val="FFFFFF"/>
                <w:sz w:val="20"/>
                <w:szCs w:val="20"/>
              </w:rPr>
              <w:t xml:space="preserve">Method</w:t>
            </w:r>
          </w:p>
        </w:tc>
      </w:tr>
      <w:tr>
        <w:tc>
          <w:tcPr>
            <w:tcW w:type="dxa" w:w="1800"/>
            <w:tcMar>
              <w:top w:type="dxa" w:w="80"/>
              <w:left w:type="dxa" w:w="100"/>
              <w:bottom w:type="dxa" w:w="80"/>
              <w:right w:type="dxa" w:w="100"/>
            </w:tcMar>
          </w:tcPr>
          <w:p>
            <w:r>
              <w:rPr>
                <w:b w:val="false"/>
                <w:bCs w:val="false"/>
                <w:color w:val="000000"/>
                <w:sz w:val="20"/>
                <w:szCs w:val="20"/>
              </w:rPr>
              <w:t xml:space="preserve">Descriptive</w:t>
            </w:r>
          </w:p>
        </w:tc>
        <w:tc>
          <w:tcPr>
            <w:tcW w:type="dxa" w:w="2800"/>
            <w:tcMar>
              <w:top w:type="dxa" w:w="80"/>
              <w:left w:type="dxa" w:w="100"/>
              <w:bottom w:type="dxa" w:w="80"/>
              <w:right w:type="dxa" w:w="100"/>
            </w:tcMar>
          </w:tcPr>
          <w:p>
            <w:r>
              <w:rPr>
                <w:b w:val="false"/>
                <w:bCs w:val="false"/>
                <w:color w:val="000000"/>
                <w:sz w:val="20"/>
                <w:szCs w:val="20"/>
              </w:rPr>
              <w:t xml:space="preserve">What happened?</w:t>
            </w:r>
          </w:p>
        </w:tc>
        <w:tc>
          <w:tcPr>
            <w:tcW w:type="dxa" w:w="4750"/>
            <w:tcMar>
              <w:top w:type="dxa" w:w="80"/>
              <w:left w:type="dxa" w:w="100"/>
              <w:bottom w:type="dxa" w:w="80"/>
              <w:right w:type="dxa" w:w="100"/>
            </w:tcMar>
          </w:tcPr>
          <w:p>
            <w:r>
              <w:rPr>
                <w:b w:val="false"/>
                <w:bCs w:val="false"/>
                <w:color w:val="000000"/>
                <w:sz w:val="20"/>
                <w:szCs w:val="20"/>
              </w:rPr>
              <w:t xml:space="preserve">Dashboards, reports, KPIs.</w:t>
            </w:r>
          </w:p>
        </w:tc>
      </w:tr>
      <w:tr>
        <w:tc>
          <w:tcPr>
            <w:tcW w:type="dxa" w:w="1800"/>
            <w:tcMar>
              <w:top w:type="dxa" w:w="80"/>
              <w:left w:type="dxa" w:w="100"/>
              <w:bottom w:type="dxa" w:w="80"/>
              <w:right w:type="dxa" w:w="100"/>
            </w:tcMar>
          </w:tcPr>
          <w:p>
            <w:r>
              <w:rPr>
                <w:b w:val="false"/>
                <w:bCs w:val="false"/>
                <w:color w:val="000000"/>
                <w:sz w:val="20"/>
                <w:szCs w:val="20"/>
              </w:rPr>
              <w:t xml:space="preserve">Diagnostic</w:t>
            </w:r>
          </w:p>
        </w:tc>
        <w:tc>
          <w:tcPr>
            <w:tcW w:type="dxa" w:w="2800"/>
            <w:tcMar>
              <w:top w:type="dxa" w:w="80"/>
              <w:left w:type="dxa" w:w="100"/>
              <w:bottom w:type="dxa" w:w="80"/>
              <w:right w:type="dxa" w:w="100"/>
            </w:tcMar>
          </w:tcPr>
          <w:p>
            <w:r>
              <w:rPr>
                <w:b w:val="false"/>
                <w:bCs w:val="false"/>
                <w:color w:val="000000"/>
                <w:sz w:val="20"/>
                <w:szCs w:val="20"/>
              </w:rPr>
              <w:t xml:space="preserve">Why did it happen?</w:t>
            </w:r>
          </w:p>
        </w:tc>
        <w:tc>
          <w:tcPr>
            <w:tcW w:type="dxa" w:w="4750"/>
            <w:tcMar>
              <w:top w:type="dxa" w:w="80"/>
              <w:left w:type="dxa" w:w="100"/>
              <w:bottom w:type="dxa" w:w="80"/>
              <w:right w:type="dxa" w:w="100"/>
            </w:tcMar>
          </w:tcPr>
          <w:p>
            <w:r>
              <w:rPr>
                <w:b w:val="false"/>
                <w:bCs w:val="false"/>
                <w:color w:val="000000"/>
                <w:sz w:val="20"/>
                <w:szCs w:val="20"/>
              </w:rPr>
              <w:t xml:space="preserve">Root-cause analysis, drill-down, data discovery.</w:t>
            </w:r>
          </w:p>
        </w:tc>
      </w:tr>
      <w:tr>
        <w:tc>
          <w:tcPr>
            <w:tcW w:type="dxa" w:w="1800"/>
            <w:tcMar>
              <w:top w:type="dxa" w:w="80"/>
              <w:left w:type="dxa" w:w="100"/>
              <w:bottom w:type="dxa" w:w="80"/>
              <w:right w:type="dxa" w:w="100"/>
            </w:tcMar>
          </w:tcPr>
          <w:p>
            <w:r>
              <w:rPr>
                <w:b w:val="false"/>
                <w:bCs w:val="false"/>
                <w:color w:val="000000"/>
                <w:sz w:val="20"/>
                <w:szCs w:val="20"/>
              </w:rPr>
              <w:t xml:space="preserve">Predictive</w:t>
            </w:r>
          </w:p>
        </w:tc>
        <w:tc>
          <w:tcPr>
            <w:tcW w:type="dxa" w:w="2800"/>
            <w:tcMar>
              <w:top w:type="dxa" w:w="80"/>
              <w:left w:type="dxa" w:w="100"/>
              <w:bottom w:type="dxa" w:w="80"/>
              <w:right w:type="dxa" w:w="100"/>
            </w:tcMar>
          </w:tcPr>
          <w:p>
            <w:r>
              <w:rPr>
                <w:b w:val="false"/>
                <w:bCs w:val="false"/>
                <w:color w:val="000000"/>
                <w:sz w:val="20"/>
                <w:szCs w:val="20"/>
              </w:rPr>
              <w:t xml:space="preserve">What will happen?</w:t>
            </w:r>
          </w:p>
        </w:tc>
        <w:tc>
          <w:tcPr>
            <w:tcW w:type="dxa" w:w="4750"/>
            <w:tcMar>
              <w:top w:type="dxa" w:w="80"/>
              <w:left w:type="dxa" w:w="100"/>
              <w:bottom w:type="dxa" w:w="80"/>
              <w:right w:type="dxa" w:w="100"/>
            </w:tcMar>
          </w:tcPr>
          <w:p>
            <w:r>
              <w:rPr>
                <w:b w:val="false"/>
                <w:bCs w:val="false"/>
                <w:color w:val="000000"/>
                <w:sz w:val="20"/>
                <w:szCs w:val="20"/>
              </w:rPr>
              <w:t xml:space="preserve">ML models, forecasting, probability scoring.</w:t>
            </w:r>
          </w:p>
        </w:tc>
      </w:tr>
      <w:tr>
        <w:tc>
          <w:tcPr>
            <w:tcW w:type="dxa" w:w="1800"/>
            <w:tcMar>
              <w:top w:type="dxa" w:w="80"/>
              <w:left w:type="dxa" w:w="100"/>
              <w:bottom w:type="dxa" w:w="80"/>
              <w:right w:type="dxa" w:w="100"/>
            </w:tcMar>
          </w:tcPr>
          <w:p>
            <w:r>
              <w:rPr>
                <w:b w:val="false"/>
                <w:bCs w:val="false"/>
                <w:color w:val="000000"/>
                <w:sz w:val="20"/>
                <w:szCs w:val="20"/>
              </w:rPr>
              <w:t xml:space="preserve">Prescriptive</w:t>
            </w:r>
          </w:p>
        </w:tc>
        <w:tc>
          <w:tcPr>
            <w:tcW w:type="dxa" w:w="2800"/>
            <w:tcMar>
              <w:top w:type="dxa" w:w="80"/>
              <w:left w:type="dxa" w:w="100"/>
              <w:bottom w:type="dxa" w:w="80"/>
              <w:right w:type="dxa" w:w="100"/>
            </w:tcMar>
          </w:tcPr>
          <w:p>
            <w:r>
              <w:rPr>
                <w:b w:val="false"/>
                <w:bCs w:val="false"/>
                <w:color w:val="000000"/>
                <w:sz w:val="20"/>
                <w:szCs w:val="20"/>
              </w:rPr>
              <w:t xml:space="preserve">What should we do?</w:t>
            </w:r>
          </w:p>
        </w:tc>
        <w:tc>
          <w:tcPr>
            <w:tcW w:type="dxa" w:w="4750"/>
            <w:tcMar>
              <w:top w:type="dxa" w:w="80"/>
              <w:left w:type="dxa" w:w="100"/>
              <w:bottom w:type="dxa" w:w="80"/>
              <w:right w:type="dxa" w:w="100"/>
            </w:tcMar>
          </w:tcPr>
          <w:p>
            <w:r>
              <w:rPr>
                <w:b w:val="false"/>
                <w:bCs w:val="false"/>
                <w:color w:val="000000"/>
                <w:sz w:val="20"/>
                <w:szCs w:val="20"/>
              </w:rPr>
              <w:t xml:space="preserve">Optimization, simulation, decision support.</w:t>
            </w:r>
          </w:p>
        </w:tc>
      </w:tr>
    </w:tbl>
    <w:p>
      <w:pPr>
        <w:pStyle w:val="Heading2"/>
        <w:spacing w:after="150" w:before="300"/>
      </w:pPr>
      <w:r>
        <w:t xml:space="preserve">1.5 Learning Paradigms (Preview — detailed in Module 3)</w:t>
      </w:r>
    </w:p>
    <w:p>
      <w:pPr>
        <w:pStyle w:val="ListParagraph"/>
        <w:numPr>
          <w:ilvl w:val="0"/>
          <w:numId w:val="2"/>
        </w:numPr>
        <w:spacing w:after="60"/>
      </w:pPr>
      <w:r>
        <w:t xml:space="preserve">Supervised Learning: Learns from labeled data to predict outcomes on new data (Classification, Regression).</w:t>
      </w:r>
    </w:p>
    <w:p>
      <w:pPr>
        <w:pStyle w:val="ListParagraph"/>
        <w:numPr>
          <w:ilvl w:val="0"/>
          <w:numId w:val="2"/>
        </w:numPr>
        <w:spacing w:after="60"/>
      </w:pPr>
      <w:r>
        <w:t xml:space="preserve">Unsupervised Learning: Finds hidden structure in unlabeled data (Clustering, Dimensionality Reduction).</w:t>
      </w:r>
    </w:p>
    <w:p>
      <w:pPr>
        <w:pStyle w:val="ListParagraph"/>
        <w:numPr>
          <w:ilvl w:val="0"/>
          <w:numId w:val="2"/>
        </w:numPr>
        <w:spacing w:after="60"/>
      </w:pPr>
      <w:r>
        <w:t xml:space="preserve">Reinforcement Learning: Agent learns via trial-and-error using rewards/penalties (Key concepts: Agent, Environment, State, Action, Reward). Applications: Game AI (AlphaGo), robotics, trading bots, autonomous vehicles.</w:t>
      </w:r>
    </w:p>
    <w:p>
      <w:pPr>
        <w:pStyle w:val="Heading2"/>
        <w:spacing w:after="150" w:before="300"/>
      </w:pPr>
      <w:r>
        <w:t xml:space="preserve">1.6 Real-World Case Studies (Module 1 Workshop)</w:t>
      </w:r>
    </w:p>
    <w:p>
      <w:pPr>
        <w:pStyle w:val="ListParagraph"/>
        <w:numPr>
          <w:ilvl w:val="0"/>
          <w:numId w:val="2"/>
        </w:numPr>
        <w:spacing w:after="60"/>
      </w:pPr>
      <w:r>
        <w:t xml:space="preserve">Netflix / Amazon Recommendation Engines: Use Collaborative Filtering via a Deep Neural Net on User History + Lookalike Users to predict match %. Netflix's recommender reportedly saves ~$1B/year by reducing churn.</w:t>
      </w:r>
    </w:p>
    <w:p>
      <w:pPr>
        <w:pStyle w:val="ListParagraph"/>
        <w:numPr>
          <w:ilvl w:val="0"/>
          <w:numId w:val="2"/>
        </w:numPr>
        <w:spacing w:after="60"/>
      </w:pPr>
      <w:r>
        <w:t xml:space="preserve">Dynamic Pricing / Retail: Real-time price adjustment based on demand, competitor prices, weather (Retail Storefront use case).</w:t>
      </w:r>
    </w:p>
    <w:p>
      <w:pPr>
        <w:pStyle w:val="ListParagraph"/>
        <w:numPr>
          <w:ilvl w:val="0"/>
          <w:numId w:val="2"/>
        </w:numPr>
        <w:spacing w:after="60"/>
      </w:pPr>
      <w:r>
        <w:t xml:space="preserve">AI Opportunity Mapping Workshop: Students map AI interventions across a business's value chain, e.g., retail supply chain stages — Procure → Inventory → Logistics → Retail.</w:t>
      </w:r>
    </w:p>
    <w:p>
      <w:pPr>
        <w:pStyle w:val="ListParagraph"/>
        <w:numPr>
          <w:ilvl w:val="0"/>
          <w:numId w:val="2"/>
        </w:numPr>
        <w:spacing w:after="60"/>
      </w:pPr>
      <w:r>
        <w:t xml:space="preserve">Hotel Occupancy Prediction: Historical PMS Data → Feature Engineering → Live Inference → Predict (ML pipeline). ML-based dynamic pricing can lift hotel revenue 8–15%.</w:t>
      </w:r>
    </w:p>
    <w:p>
      <w:r>
        <w:br w:type="page"/>
      </w:r>
    </w:p>
    <w:p>
      <w:pPr>
        <w:pStyle w:val="Heading1"/>
        <w:spacing w:after="200" w:before="400"/>
      </w:pPr>
      <w:r>
        <w:t xml:space="preserve">MODULE 2: The Fuel of AI — Data Strategy &amp; Analytics</w:t>
      </w:r>
    </w:p>
    <w:p>
      <w:pPr>
        <w:spacing w:after="120"/>
      </w:pPr>
      <w:r>
        <w:t xml:space="preserve">Objective: Understand the data lifecycle and how to prepare data for ML models.</w:t>
      </w:r>
    </w:p>
    <w:p>
      <w:pPr>
        <w:pStyle w:val="Heading2"/>
        <w:spacing w:after="150" w:before="300"/>
      </w:pPr>
      <w:r>
        <w:t xml:space="preserve">2.1 The Corporate Data Lifecycle (4 Stages)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50"/>
      </w:tblGrid>
      <w:tr>
        <w:tc>
          <w:tcPr>
            <w:tcW w:type="dxa" w:w="2300"/>
            <w:shd w:fill="2E74B5" w:val="clear"/>
            <w:tcMar>
              <w:top w:type="dxa" w:w="80"/>
              <w:left w:type="dxa" w:w="100"/>
              <w:bottom w:type="dxa" w:w="80"/>
              <w:right w:type="dxa" w:w="100"/>
            </w:tcMar>
          </w:tcPr>
          <w:p>
            <w:r>
              <w:rPr>
                <w:b/>
                <w:bCs/>
                <w:color w:val="FFFFFF"/>
                <w:sz w:val="20"/>
                <w:szCs w:val="20"/>
              </w:rPr>
              <w:t xml:space="preserve">Stage</w:t>
            </w:r>
          </w:p>
        </w:tc>
        <w:tc>
          <w:tcPr>
            <w:tcW w:type="dxa" w:w="3400"/>
            <w:shd w:fill="2E74B5" w:val="clear"/>
            <w:tcMar>
              <w:top w:type="dxa" w:w="80"/>
              <w:left w:type="dxa" w:w="100"/>
              <w:bottom w:type="dxa" w:w="80"/>
              <w:right w:type="dxa" w:w="100"/>
            </w:tcMar>
          </w:tcPr>
          <w:p>
            <w:r>
              <w:rPr>
                <w:b/>
                <w:bCs/>
                <w:color w:val="FFFFFF"/>
                <w:sz w:val="20"/>
                <w:szCs w:val="20"/>
              </w:rPr>
              <w:t xml:space="preserve">Purpose</w:t>
            </w:r>
          </w:p>
        </w:tc>
        <w:tc>
          <w:tcPr>
            <w:tcW w:type="dxa" w:w="3650"/>
            <w:shd w:fill="2E74B5" w:val="clear"/>
            <w:tcMar>
              <w:top w:type="dxa" w:w="80"/>
              <w:left w:type="dxa" w:w="100"/>
              <w:bottom w:type="dxa" w:w="80"/>
              <w:right w:type="dxa" w:w="100"/>
            </w:tcMar>
          </w:tcPr>
          <w:p>
            <w:r>
              <w:rPr>
                <w:b/>
                <w:bCs/>
                <w:color w:val="FFFFFF"/>
                <w:sz w:val="20"/>
                <w:szCs w:val="20"/>
              </w:rPr>
              <w:t xml:space="preserve">Example</w:t>
            </w:r>
          </w:p>
        </w:tc>
      </w:tr>
      <w:tr>
        <w:tc>
          <w:tcPr>
            <w:tcW w:type="dxa" w:w="2300"/>
            <w:tcMar>
              <w:top w:type="dxa" w:w="80"/>
              <w:left w:type="dxa" w:w="100"/>
              <w:bottom w:type="dxa" w:w="80"/>
              <w:right w:type="dxa" w:w="100"/>
            </w:tcMar>
          </w:tcPr>
          <w:p>
            <w:r>
              <w:rPr>
                <w:b w:val="false"/>
                <w:bCs w:val="false"/>
                <w:color w:val="000000"/>
                <w:sz w:val="20"/>
                <w:szCs w:val="20"/>
              </w:rPr>
              <w:t xml:space="preserve">1. Ingestion (Collect)</w:t>
            </w:r>
          </w:p>
        </w:tc>
        <w:tc>
          <w:tcPr>
            <w:tcW w:type="dxa" w:w="3400"/>
            <w:tcMar>
              <w:top w:type="dxa" w:w="80"/>
              <w:left w:type="dxa" w:w="100"/>
              <w:bottom w:type="dxa" w:w="80"/>
              <w:right w:type="dxa" w:w="100"/>
            </w:tcMar>
          </w:tcPr>
          <w:p>
            <w:r>
              <w:rPr>
                <w:b w:val="false"/>
                <w:bCs w:val="false"/>
                <w:color w:val="000000"/>
                <w:sz w:val="20"/>
                <w:szCs w:val="20"/>
              </w:rPr>
              <w:t xml:space="preserve">Extracting data from disparate systems in real-time (streaming) or batches.</w:t>
            </w:r>
          </w:p>
        </w:tc>
        <w:tc>
          <w:tcPr>
            <w:tcW w:type="dxa" w:w="3650"/>
            <w:tcMar>
              <w:top w:type="dxa" w:w="80"/>
              <w:left w:type="dxa" w:w="100"/>
              <w:bottom w:type="dxa" w:w="80"/>
              <w:right w:type="dxa" w:w="100"/>
            </w:tcMar>
          </w:tcPr>
          <w:p>
            <w:r>
              <w:rPr>
                <w:b w:val="false"/>
                <w:bCs w:val="false"/>
                <w:color w:val="000000"/>
                <w:sz w:val="20"/>
                <w:szCs w:val="20"/>
              </w:rPr>
              <w:t xml:space="preserve">Uber/Lyft ingest GPS telemetry, traffic API data, and rider requests every second via Apache Kafka streaming to calculate surge pricing live.</w:t>
            </w:r>
          </w:p>
        </w:tc>
      </w:tr>
      <w:tr>
        <w:tc>
          <w:tcPr>
            <w:tcW w:type="dxa" w:w="2300"/>
            <w:tcMar>
              <w:top w:type="dxa" w:w="80"/>
              <w:left w:type="dxa" w:w="100"/>
              <w:bottom w:type="dxa" w:w="80"/>
              <w:right w:type="dxa" w:w="100"/>
            </w:tcMar>
          </w:tcPr>
          <w:p>
            <w:r>
              <w:rPr>
                <w:b w:val="false"/>
                <w:bCs w:val="false"/>
                <w:color w:val="000000"/>
                <w:sz w:val="20"/>
                <w:szCs w:val="20"/>
              </w:rPr>
              <w:t xml:space="preserve">2. Storage (Persist &amp; Hub)</w:t>
            </w:r>
          </w:p>
        </w:tc>
        <w:tc>
          <w:tcPr>
            <w:tcW w:type="dxa" w:w="3400"/>
            <w:tcMar>
              <w:top w:type="dxa" w:w="80"/>
              <w:left w:type="dxa" w:w="100"/>
              <w:bottom w:type="dxa" w:w="80"/>
              <w:right w:type="dxa" w:w="100"/>
            </w:tcMar>
          </w:tcPr>
          <w:p>
            <w:r>
              <w:rPr>
                <w:b w:val="false"/>
                <w:bCs w:val="false"/>
                <w:color w:val="000000"/>
                <w:sz w:val="20"/>
                <w:szCs w:val="20"/>
              </w:rPr>
              <w:t xml:space="preserve">Central repository for raw/processed data.</w:t>
            </w:r>
          </w:p>
        </w:tc>
        <w:tc>
          <w:tcPr>
            <w:tcW w:type="dxa" w:w="3650"/>
            <w:tcMar>
              <w:top w:type="dxa" w:w="80"/>
              <w:left w:type="dxa" w:w="100"/>
              <w:bottom w:type="dxa" w:w="80"/>
              <w:right w:type="dxa" w:w="100"/>
            </w:tcMar>
          </w:tcPr>
          <w:p>
            <w:r>
              <w:rPr>
                <w:b w:val="false"/>
                <w:bCs w:val="false"/>
                <w:color w:val="000000"/>
                <w:sz w:val="20"/>
                <w:szCs w:val="20"/>
              </w:rPr>
              <w:t xml:space="preserve">Data warehouses/lakes (Snowflake, BigQuery, Redshift).</w:t>
            </w:r>
          </w:p>
        </w:tc>
      </w:tr>
      <w:tr>
        <w:tc>
          <w:tcPr>
            <w:tcW w:type="dxa" w:w="2300"/>
            <w:tcMar>
              <w:top w:type="dxa" w:w="80"/>
              <w:left w:type="dxa" w:w="100"/>
              <w:bottom w:type="dxa" w:w="80"/>
              <w:right w:type="dxa" w:w="100"/>
            </w:tcMar>
          </w:tcPr>
          <w:p>
            <w:r>
              <w:rPr>
                <w:b w:val="false"/>
                <w:bCs w:val="false"/>
                <w:color w:val="000000"/>
                <w:sz w:val="20"/>
                <w:szCs w:val="20"/>
              </w:rPr>
              <w:t xml:space="preserve">3. Processing (Cleanse/ETL)</w:t>
            </w:r>
          </w:p>
        </w:tc>
        <w:tc>
          <w:tcPr>
            <w:tcW w:type="dxa" w:w="3400"/>
            <w:tcMar>
              <w:top w:type="dxa" w:w="80"/>
              <w:left w:type="dxa" w:w="100"/>
              <w:bottom w:type="dxa" w:w="80"/>
              <w:right w:type="dxa" w:w="100"/>
            </w:tcMar>
          </w:tcPr>
          <w:p>
            <w:r>
              <w:rPr>
                <w:b w:val="false"/>
                <w:bCs w:val="false"/>
                <w:color w:val="000000"/>
                <w:sz w:val="20"/>
                <w:szCs w:val="20"/>
              </w:rPr>
              <w:t xml:space="preserve">Cleaning, transforming, and structuring raw data.</w:t>
            </w:r>
          </w:p>
        </w:tc>
        <w:tc>
          <w:tcPr>
            <w:tcW w:type="dxa" w:w="3650"/>
            <w:tcMar>
              <w:top w:type="dxa" w:w="80"/>
              <w:left w:type="dxa" w:w="100"/>
              <w:bottom w:type="dxa" w:w="80"/>
              <w:right w:type="dxa" w:w="100"/>
            </w:tcMar>
          </w:tcPr>
          <w:p>
            <w:r>
              <w:rPr>
                <w:b w:val="false"/>
                <w:bCs w:val="false"/>
                <w:color w:val="000000"/>
                <w:sz w:val="20"/>
                <w:szCs w:val="20"/>
              </w:rPr>
              <w:t xml:space="preserve">ETL pipelines (Airflow, dbt, Apache Spark).</w:t>
            </w:r>
          </w:p>
        </w:tc>
      </w:tr>
      <w:tr>
        <w:tc>
          <w:tcPr>
            <w:tcW w:type="dxa" w:w="2300"/>
            <w:tcMar>
              <w:top w:type="dxa" w:w="80"/>
              <w:left w:type="dxa" w:w="100"/>
              <w:bottom w:type="dxa" w:w="80"/>
              <w:right w:type="dxa" w:w="100"/>
            </w:tcMar>
          </w:tcPr>
          <w:p>
            <w:r>
              <w:rPr>
                <w:b w:val="false"/>
                <w:bCs w:val="false"/>
                <w:color w:val="000000"/>
                <w:sz w:val="20"/>
                <w:szCs w:val="20"/>
              </w:rPr>
              <w:t xml:space="preserve">4. Analytics &amp; AI (Extract Value)</w:t>
            </w:r>
          </w:p>
        </w:tc>
        <w:tc>
          <w:tcPr>
            <w:tcW w:type="dxa" w:w="3400"/>
            <w:tcMar>
              <w:top w:type="dxa" w:w="80"/>
              <w:left w:type="dxa" w:w="100"/>
              <w:bottom w:type="dxa" w:w="80"/>
              <w:right w:type="dxa" w:w="100"/>
            </w:tcMar>
          </w:tcPr>
          <w:p>
            <w:r>
              <w:rPr>
                <w:b w:val="false"/>
                <w:bCs w:val="false"/>
                <w:color w:val="000000"/>
                <w:sz w:val="20"/>
                <w:szCs w:val="20"/>
              </w:rPr>
              <w:t xml:space="preserve">Deriving insight/predictions from processed data.</w:t>
            </w:r>
          </w:p>
        </w:tc>
        <w:tc>
          <w:tcPr>
            <w:tcW w:type="dxa" w:w="3650"/>
            <w:tcMar>
              <w:top w:type="dxa" w:w="80"/>
              <w:left w:type="dxa" w:w="100"/>
              <w:bottom w:type="dxa" w:w="80"/>
              <w:right w:type="dxa" w:w="100"/>
            </w:tcMar>
          </w:tcPr>
          <w:p>
            <w:r>
              <w:rPr>
                <w:b w:val="false"/>
                <w:bCs w:val="false"/>
                <w:color w:val="000000"/>
                <w:sz w:val="20"/>
                <w:szCs w:val="20"/>
              </w:rPr>
              <w:t xml:space="preserve">BI dashboards, ML model training.</w:t>
            </w:r>
          </w:p>
        </w:tc>
      </w:tr>
    </w:tbl>
    <w:p>
      <w:pPr>
        <w:pStyle w:val="Heading2"/>
        <w:spacing w:after="150" w:before="300"/>
      </w:pPr>
      <w:r>
        <w:t xml:space="preserve">2.2 Taxonomy of Enterprise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2750"/>
      </w:tblGrid>
      <w:tr>
        <w:tc>
          <w:tcPr>
            <w:tcW w:type="dxa" w:w="1900"/>
            <w:shd w:fill="2E74B5" w:val="clear"/>
            <w:tcMar>
              <w:top w:type="dxa" w:w="80"/>
              <w:left w:type="dxa" w:w="100"/>
              <w:bottom w:type="dxa" w:w="80"/>
              <w:right w:type="dxa" w:w="100"/>
            </w:tcMar>
          </w:tcPr>
          <w:p>
            <w:r>
              <w:rPr>
                <w:b/>
                <w:bCs/>
                <w:color w:val="FFFFFF"/>
                <w:sz w:val="20"/>
                <w:szCs w:val="20"/>
              </w:rPr>
              <w:t xml:space="preserve">Type</w:t>
            </w:r>
          </w:p>
        </w:tc>
        <w:tc>
          <w:tcPr>
            <w:tcW w:type="dxa" w:w="1500"/>
            <w:shd w:fill="2E74B5" w:val="clear"/>
            <w:tcMar>
              <w:top w:type="dxa" w:w="80"/>
              <w:left w:type="dxa" w:w="100"/>
              <w:bottom w:type="dxa" w:w="80"/>
              <w:right w:type="dxa" w:w="100"/>
            </w:tcMar>
          </w:tcPr>
          <w:p>
            <w:r>
              <w:rPr>
                <w:b/>
                <w:bCs/>
                <w:color w:val="FFFFFF"/>
                <w:sz w:val="20"/>
                <w:szCs w:val="20"/>
              </w:rPr>
              <w:t xml:space="preserve">% of Company Data</w:t>
            </w:r>
          </w:p>
        </w:tc>
        <w:tc>
          <w:tcPr>
            <w:tcW w:type="dxa" w:w="3200"/>
            <w:shd w:fill="2E74B5" w:val="clear"/>
            <w:tcMar>
              <w:top w:type="dxa" w:w="80"/>
              <w:left w:type="dxa" w:w="100"/>
              <w:bottom w:type="dxa" w:w="80"/>
              <w:right w:type="dxa" w:w="100"/>
            </w:tcMar>
          </w:tcPr>
          <w:p>
            <w:r>
              <w:rPr>
                <w:b/>
                <w:bCs/>
                <w:color w:val="FFFFFF"/>
                <w:sz w:val="20"/>
                <w:szCs w:val="20"/>
              </w:rPr>
              <w:t xml:space="preserve">Description</w:t>
            </w:r>
          </w:p>
        </w:tc>
        <w:tc>
          <w:tcPr>
            <w:tcW w:type="dxa" w:w="2750"/>
            <w:shd w:fill="2E74B5" w:val="clear"/>
            <w:tcMar>
              <w:top w:type="dxa" w:w="80"/>
              <w:left w:type="dxa" w:w="100"/>
              <w:bottom w:type="dxa" w:w="80"/>
              <w:right w:type="dxa" w:w="100"/>
            </w:tcMar>
          </w:tcPr>
          <w:p>
            <w:r>
              <w:rPr>
                <w:b/>
                <w:bCs/>
                <w:color w:val="FFFFFF"/>
                <w:sz w:val="20"/>
                <w:szCs w:val="20"/>
              </w:rPr>
              <w:t xml:space="preserve">Business Use Case</w:t>
            </w:r>
          </w:p>
        </w:tc>
      </w:tr>
      <w:tr>
        <w:tc>
          <w:tcPr>
            <w:tcW w:type="dxa" w:w="1900"/>
            <w:tcMar>
              <w:top w:type="dxa" w:w="80"/>
              <w:left w:type="dxa" w:w="100"/>
              <w:bottom w:type="dxa" w:w="80"/>
              <w:right w:type="dxa" w:w="100"/>
            </w:tcMar>
          </w:tcPr>
          <w:p>
            <w:r>
              <w:rPr>
                <w:b w:val="false"/>
                <w:bCs w:val="false"/>
                <w:color w:val="000000"/>
                <w:sz w:val="20"/>
                <w:szCs w:val="20"/>
              </w:rPr>
              <w:t xml:space="preserve">Structured Data</w:t>
            </w:r>
          </w:p>
        </w:tc>
        <w:tc>
          <w:tcPr>
            <w:tcW w:type="dxa" w:w="1500"/>
            <w:tcMar>
              <w:top w:type="dxa" w:w="80"/>
              <w:left w:type="dxa" w:w="100"/>
              <w:bottom w:type="dxa" w:w="80"/>
              <w:right w:type="dxa" w:w="100"/>
            </w:tcMar>
          </w:tcPr>
          <w:p>
            <w:r>
              <w:rPr>
                <w:b w:val="false"/>
                <w:bCs w:val="false"/>
                <w:color w:val="000000"/>
                <w:sz w:val="20"/>
                <w:szCs w:val="20"/>
              </w:rPr>
              <w:t xml:space="preserve">~20%</w:t>
            </w:r>
          </w:p>
        </w:tc>
        <w:tc>
          <w:tcPr>
            <w:tcW w:type="dxa" w:w="3200"/>
            <w:tcMar>
              <w:top w:type="dxa" w:w="80"/>
              <w:left w:type="dxa" w:w="100"/>
              <w:bottom w:type="dxa" w:w="80"/>
              <w:right w:type="dxa" w:w="100"/>
            </w:tcMar>
          </w:tcPr>
          <w:p>
            <w:r>
              <w:rPr>
                <w:b w:val="false"/>
                <w:bCs w:val="false"/>
                <w:color w:val="000000"/>
                <w:sz w:val="20"/>
                <w:szCs w:val="20"/>
              </w:rPr>
              <w:t xml:space="preserve">Rigidly formatted tabular data in relational (SQL) databases; easily searchable.</w:t>
            </w:r>
          </w:p>
        </w:tc>
        <w:tc>
          <w:tcPr>
            <w:tcW w:type="dxa" w:w="2750"/>
            <w:tcMar>
              <w:top w:type="dxa" w:w="80"/>
              <w:left w:type="dxa" w:w="100"/>
              <w:bottom w:type="dxa" w:w="80"/>
              <w:right w:type="dxa" w:w="100"/>
            </w:tcMar>
          </w:tcPr>
          <w:p>
            <w:r>
              <w:rPr>
                <w:b w:val="false"/>
                <w:bCs w:val="false"/>
                <w:color w:val="000000"/>
                <w:sz w:val="20"/>
                <w:szCs w:val="20"/>
              </w:rPr>
              <w:t xml:space="preserve">Finance/Retail: analyzing millions of POS transaction rows via ML Regression to forecast Q4 inventory demand.</w:t>
            </w:r>
          </w:p>
        </w:tc>
      </w:tr>
      <w:tr>
        <w:tc>
          <w:tcPr>
            <w:tcW w:type="dxa" w:w="1900"/>
            <w:tcMar>
              <w:top w:type="dxa" w:w="80"/>
              <w:left w:type="dxa" w:w="100"/>
              <w:bottom w:type="dxa" w:w="80"/>
              <w:right w:type="dxa" w:w="100"/>
            </w:tcMar>
          </w:tcPr>
          <w:p>
            <w:r>
              <w:rPr>
                <w:b w:val="false"/>
                <w:bCs w:val="false"/>
                <w:color w:val="000000"/>
                <w:sz w:val="20"/>
                <w:szCs w:val="20"/>
              </w:rPr>
              <w:t xml:space="preserve">Unstructured Data</w:t>
            </w:r>
          </w:p>
        </w:tc>
        <w:tc>
          <w:tcPr>
            <w:tcW w:type="dxa" w:w="1500"/>
            <w:tcMar>
              <w:top w:type="dxa" w:w="80"/>
              <w:left w:type="dxa" w:w="100"/>
              <w:bottom w:type="dxa" w:w="80"/>
              <w:right w:type="dxa" w:w="100"/>
            </w:tcMar>
          </w:tcPr>
          <w:p>
            <w:r>
              <w:rPr>
                <w:b w:val="false"/>
                <w:bCs w:val="false"/>
                <w:color w:val="000000"/>
                <w:sz w:val="20"/>
                <w:szCs w:val="20"/>
              </w:rPr>
              <w:t xml:space="preserve">~80%</w:t>
            </w:r>
          </w:p>
        </w:tc>
        <w:tc>
          <w:tcPr>
            <w:tcW w:type="dxa" w:w="3200"/>
            <w:tcMar>
              <w:top w:type="dxa" w:w="80"/>
              <w:left w:type="dxa" w:w="100"/>
              <w:bottom w:type="dxa" w:w="80"/>
              <w:right w:type="dxa" w:w="100"/>
            </w:tcMar>
          </w:tcPr>
          <w:p>
            <w:r>
              <w:rPr>
                <w:b w:val="false"/>
                <w:bCs w:val="false"/>
                <w:color w:val="000000"/>
                <w:sz w:val="20"/>
                <w:szCs w:val="20"/>
              </w:rPr>
              <w:t xml:space="preserve">No predefined architecture — text docs, PDFs, audio, video, images. Historically "unusable"; today LLMs/CNNs convert it into vector embeddings.</w:t>
            </w:r>
          </w:p>
        </w:tc>
        <w:tc>
          <w:tcPr>
            <w:tcW w:type="dxa" w:w="2750"/>
            <w:tcMar>
              <w:top w:type="dxa" w:w="80"/>
              <w:left w:type="dxa" w:w="100"/>
              <w:bottom w:type="dxa" w:w="80"/>
              <w:right w:type="dxa" w:w="100"/>
            </w:tcMar>
          </w:tcPr>
          <w:p>
            <w:r>
              <w:rPr>
                <w:b w:val="false"/>
                <w:bCs w:val="false"/>
                <w:color w:val="000000"/>
                <w:sz w:val="20"/>
                <w:szCs w:val="20"/>
              </w:rPr>
              <w:t xml:space="preserve">Customer Service/Legal: using LLMs to summarize 10,000 complaint emails or 50-page contracts.</w:t>
            </w:r>
          </w:p>
        </w:tc>
      </w:tr>
    </w:tbl>
    <w:p>
      <w:pPr>
        <w:pStyle w:val="Heading2"/>
        <w:spacing w:after="150" w:before="300"/>
      </w:pPr>
      <w:r>
        <w:t xml:space="preserve">2.3 Data Governance, Privacy &amp; Security</w:t>
      </w:r>
    </w:p>
    <w:p>
      <w:pPr>
        <w:pStyle w:val="Heading3"/>
        <w:spacing w:after="100" w:before="200"/>
      </w:pPr>
      <w:r>
        <w:t xml:space="preserve">Privacy Regulations</w:t>
      </w:r>
    </w:p>
    <w:p>
      <w:pPr>
        <w:spacing w:after="120"/>
      </w:pPr>
      <w:r>
        <w:t xml:space="preserve">Legal frameworks controlling personal data collection: GDPR (Europe), CCPA (California), DPDP (India). They mandate user consent, restrict sharing, and provide the "Right to be Forgotten."</w:t>
      </w:r>
    </w:p>
    <w:p>
      <w:pPr>
        <w:spacing w:after="100"/>
      </w:pPr>
      <w:r>
        <w:rPr>
          <w:b/>
          <w:bCs/>
        </w:rPr>
        <w:t xml:space="preserve">Business Implication: </w:t>
      </w:r>
      <w:r>
        <w:t xml:space="preserve">If an AI model is trained on unauthorized user data, regulators can force "Algorithmic Disgorgement" (deleting the entire model) and issue heavy fines (Amazon fined $877M under GDPR).</w:t>
      </w:r>
    </w:p>
    <w:p>
      <w:pPr>
        <w:pStyle w:val="Heading3"/>
        <w:spacing w:after="100" w:before="200"/>
      </w:pPr>
      <w:r>
        <w:t xml:space="preserve">Security Architecture</w:t>
      </w:r>
    </w:p>
    <w:p>
      <w:pPr>
        <w:spacing w:after="120"/>
      </w:pPr>
      <w:r>
        <w:t xml:space="preserve">Data must be protected At Rest (encrypted drives) and In Transit (HTTPS/TLS). Strategies: Principle of Least Privilege, Role-Based Access Control (RBAC), Zero Trust.</w:t>
      </w:r>
    </w:p>
    <w:p>
      <w:pPr>
        <w:spacing w:after="100"/>
      </w:pPr>
      <w:r>
        <w:rPr>
          <w:b/>
          <w:bCs/>
        </w:rPr>
        <w:t xml:space="preserve">Business Implication: </w:t>
      </w:r>
      <w:r>
        <w:t xml:space="preserve">Equifax lost 147 million records due to unpatched software → cost over $1.4 Billion in settlements.</w:t>
      </w:r>
    </w:p>
    <w:p>
      <w:pPr>
        <w:pStyle w:val="Heading2"/>
        <w:spacing w:after="150" w:before="300"/>
      </w:pPr>
      <w:r>
        <w:t xml:space="preserve">2.4 Exploratory Data Analysis (EDA)</w:t>
      </w:r>
    </w:p>
    <w:p>
      <w:pPr>
        <w:spacing w:after="120"/>
      </w:pPr>
      <w:r>
        <w:t xml:space="preserve">EDA is the "detective work" of analytics — used before modeling to summarize, visualize, and investigate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c>
          <w:tcPr>
            <w:tcW w:type="dxa" w:w="2200"/>
            <w:shd w:fill="2E74B5" w:val="clear"/>
            <w:tcMar>
              <w:top w:type="dxa" w:w="80"/>
              <w:left w:type="dxa" w:w="100"/>
              <w:bottom w:type="dxa" w:w="80"/>
              <w:right w:type="dxa" w:w="100"/>
            </w:tcMar>
          </w:tcPr>
          <w:p>
            <w:r>
              <w:rPr>
                <w:b/>
                <w:bCs/>
                <w:color w:val="FFFFFF"/>
                <w:sz w:val="20"/>
                <w:szCs w:val="20"/>
              </w:rPr>
              <w:t xml:space="preserve">Analysis Type</w:t>
            </w:r>
          </w:p>
        </w:tc>
        <w:tc>
          <w:tcPr>
            <w:tcW w:type="dxa" w:w="3800"/>
            <w:shd w:fill="2E74B5" w:val="clear"/>
            <w:tcMar>
              <w:top w:type="dxa" w:w="80"/>
              <w:left w:type="dxa" w:w="100"/>
              <w:bottom w:type="dxa" w:w="80"/>
              <w:right w:type="dxa" w:w="100"/>
            </w:tcMar>
          </w:tcPr>
          <w:p>
            <w:r>
              <w:rPr>
                <w:b/>
                <w:bCs/>
                <w:color w:val="FFFFFF"/>
                <w:sz w:val="20"/>
                <w:szCs w:val="20"/>
              </w:rPr>
              <w:t xml:space="preserve">Definition</w:t>
            </w:r>
          </w:p>
        </w:tc>
        <w:tc>
          <w:tcPr>
            <w:tcW w:type="dxa" w:w="3350"/>
            <w:shd w:fill="2E74B5" w:val="clear"/>
            <w:tcMar>
              <w:top w:type="dxa" w:w="80"/>
              <w:left w:type="dxa" w:w="100"/>
              <w:bottom w:type="dxa" w:w="80"/>
              <w:right w:type="dxa" w:w="100"/>
            </w:tcMar>
          </w:tcPr>
          <w:p>
            <w:r>
              <w:rPr>
                <w:b/>
                <w:bCs/>
                <w:color w:val="FFFFFF"/>
                <w:sz w:val="20"/>
                <w:szCs w:val="20"/>
              </w:rPr>
              <w:t xml:space="preserve">When to Use / Chart</w:t>
            </w:r>
          </w:p>
        </w:tc>
      </w:tr>
      <w:tr>
        <w:tc>
          <w:tcPr>
            <w:tcW w:type="dxa" w:w="2200"/>
            <w:tcMar>
              <w:top w:type="dxa" w:w="80"/>
              <w:left w:type="dxa" w:w="100"/>
              <w:bottom w:type="dxa" w:w="80"/>
              <w:right w:type="dxa" w:w="100"/>
            </w:tcMar>
          </w:tcPr>
          <w:p>
            <w:r>
              <w:rPr>
                <w:b w:val="false"/>
                <w:bCs w:val="false"/>
                <w:color w:val="000000"/>
                <w:sz w:val="20"/>
                <w:szCs w:val="20"/>
              </w:rPr>
              <w:t xml:space="preserve">Univariate Analysis</w:t>
            </w:r>
          </w:p>
        </w:tc>
        <w:tc>
          <w:tcPr>
            <w:tcW w:type="dxa" w:w="3800"/>
            <w:tcMar>
              <w:top w:type="dxa" w:w="80"/>
              <w:left w:type="dxa" w:w="100"/>
              <w:bottom w:type="dxa" w:w="80"/>
              <w:right w:type="dxa" w:w="100"/>
            </w:tcMar>
          </w:tcPr>
          <w:p>
            <w:r>
              <w:rPr>
                <w:b w:val="false"/>
                <w:bCs w:val="false"/>
                <w:color w:val="000000"/>
                <w:sz w:val="20"/>
                <w:szCs w:val="20"/>
              </w:rPr>
              <w:t xml:space="preserve">Analyzing ONE variable at a time — distribution, central tendency, spread.</w:t>
            </w:r>
          </w:p>
        </w:tc>
        <w:tc>
          <w:tcPr>
            <w:tcW w:type="dxa" w:w="3350"/>
            <w:tcMar>
              <w:top w:type="dxa" w:w="80"/>
              <w:left w:type="dxa" w:w="100"/>
              <w:bottom w:type="dxa" w:w="80"/>
              <w:right w:type="dxa" w:w="100"/>
            </w:tcMar>
          </w:tcPr>
          <w:p>
            <w:r>
              <w:rPr>
                <w:b w:val="false"/>
                <w:bCs w:val="false"/>
                <w:color w:val="000000"/>
                <w:sz w:val="20"/>
                <w:szCs w:val="20"/>
              </w:rPr>
              <w:t xml:space="preserve">Histogram or Bar Chart (e.g., age distribution of users).</w:t>
            </w:r>
          </w:p>
        </w:tc>
      </w:tr>
      <w:tr>
        <w:tc>
          <w:tcPr>
            <w:tcW w:type="dxa" w:w="2200"/>
            <w:tcMar>
              <w:top w:type="dxa" w:w="80"/>
              <w:left w:type="dxa" w:w="100"/>
              <w:bottom w:type="dxa" w:w="80"/>
              <w:right w:type="dxa" w:w="100"/>
            </w:tcMar>
          </w:tcPr>
          <w:p>
            <w:r>
              <w:rPr>
                <w:b w:val="false"/>
                <w:bCs w:val="false"/>
                <w:color w:val="000000"/>
                <w:sz w:val="20"/>
                <w:szCs w:val="20"/>
              </w:rPr>
              <w:t xml:space="preserve">Bivariate Analysis</w:t>
            </w:r>
          </w:p>
        </w:tc>
        <w:tc>
          <w:tcPr>
            <w:tcW w:type="dxa" w:w="3800"/>
            <w:tcMar>
              <w:top w:type="dxa" w:w="80"/>
              <w:left w:type="dxa" w:w="100"/>
              <w:bottom w:type="dxa" w:w="80"/>
              <w:right w:type="dxa" w:w="100"/>
            </w:tcMar>
          </w:tcPr>
          <w:p>
            <w:r>
              <w:rPr>
                <w:b w:val="false"/>
                <w:bCs w:val="false"/>
                <w:color w:val="000000"/>
                <w:sz w:val="20"/>
                <w:szCs w:val="20"/>
              </w:rPr>
              <w:t xml:space="preserve">Analyzing TWO variables together to find relationships/trends.</w:t>
            </w:r>
          </w:p>
        </w:tc>
        <w:tc>
          <w:tcPr>
            <w:tcW w:type="dxa" w:w="3350"/>
            <w:tcMar>
              <w:top w:type="dxa" w:w="80"/>
              <w:left w:type="dxa" w:w="100"/>
              <w:bottom w:type="dxa" w:w="80"/>
              <w:right w:type="dxa" w:w="100"/>
            </w:tcMar>
          </w:tcPr>
          <w:p>
            <w:r>
              <w:rPr>
                <w:b w:val="false"/>
                <w:bCs w:val="false"/>
                <w:color w:val="000000"/>
                <w:sz w:val="20"/>
                <w:szCs w:val="20"/>
              </w:rPr>
              <w:t xml:space="preserve">Scatter Plot (e.g., ad spend vs revenue); Stacked Bar Chart for two categorical variables.</w:t>
            </w:r>
          </w:p>
        </w:tc>
      </w:tr>
      <w:tr>
        <w:tc>
          <w:tcPr>
            <w:tcW w:type="dxa" w:w="2200"/>
            <w:tcMar>
              <w:top w:type="dxa" w:w="80"/>
              <w:left w:type="dxa" w:w="100"/>
              <w:bottom w:type="dxa" w:w="80"/>
              <w:right w:type="dxa" w:w="100"/>
            </w:tcMar>
          </w:tcPr>
          <w:p>
            <w:r>
              <w:rPr>
                <w:b w:val="false"/>
                <w:bCs w:val="false"/>
                <w:color w:val="000000"/>
                <w:sz w:val="20"/>
                <w:szCs w:val="20"/>
              </w:rPr>
              <w:t xml:space="preserve">Multivariate Analysis</w:t>
            </w:r>
          </w:p>
        </w:tc>
        <w:tc>
          <w:tcPr>
            <w:tcW w:type="dxa" w:w="3800"/>
            <w:tcMar>
              <w:top w:type="dxa" w:w="80"/>
              <w:left w:type="dxa" w:w="100"/>
              <w:bottom w:type="dxa" w:w="80"/>
              <w:right w:type="dxa" w:w="100"/>
            </w:tcMar>
          </w:tcPr>
          <w:p>
            <w:r>
              <w:rPr>
                <w:b w:val="false"/>
                <w:bCs w:val="false"/>
                <w:color w:val="000000"/>
                <w:sz w:val="20"/>
                <w:szCs w:val="20"/>
              </w:rPr>
              <w:t xml:space="preserve">Analyzing multiple variables simultaneously.</w:t>
            </w:r>
          </w:p>
        </w:tc>
        <w:tc>
          <w:tcPr>
            <w:tcW w:type="dxa" w:w="3350"/>
            <w:tcMar>
              <w:top w:type="dxa" w:w="80"/>
              <w:left w:type="dxa" w:w="100"/>
              <w:bottom w:type="dxa" w:w="80"/>
              <w:right w:type="dxa" w:w="100"/>
            </w:tcMar>
          </w:tcPr>
          <w:p>
            <w:r>
              <w:rPr>
                <w:b w:val="false"/>
                <w:bCs w:val="false"/>
                <w:color w:val="000000"/>
                <w:sz w:val="20"/>
                <w:szCs w:val="20"/>
              </w:rPr>
              <w:t xml:space="preserve">Heatmaps, PCA visualization, t-SNE/UMAP, Parallel Coordinates.</w:t>
            </w:r>
          </w:p>
        </w:tc>
      </w:tr>
    </w:tbl>
    <w:p>
      <w:pPr>
        <w:pStyle w:val="Heading3"/>
        <w:spacing w:after="100" w:before="200"/>
      </w:pPr>
      <w:r>
        <w:t xml:space="preserve">Data Preparation &amp; Pre-Processing Pipeline</w:t>
      </w:r>
    </w:p>
    <w:p>
      <w:pPr>
        <w:pStyle w:val="ListParagraph"/>
        <w:numPr>
          <w:ilvl w:val="0"/>
          <w:numId w:val="4"/>
        </w:numPr>
        <w:spacing w:after="60"/>
      </w:pPr>
      <w:r>
        <w:t xml:space="preserve">Collection — gather raw data from sources.</w:t>
      </w:r>
    </w:p>
    <w:p>
      <w:pPr>
        <w:pStyle w:val="ListParagraph"/>
        <w:numPr>
          <w:ilvl w:val="0"/>
          <w:numId w:val="4"/>
        </w:numPr>
        <w:spacing w:after="60"/>
      </w:pPr>
      <w:r>
        <w:t xml:space="preserve">Cleaning — handle missing values &amp; outliers (Deletion, Mean/Median Imputation, Forward/Backward Fill, ML-based imputation; Outlier detection via Z-score, IQR, Isolation Forest, DBSCAN).</w:t>
      </w:r>
    </w:p>
    <w:p>
      <w:pPr>
        <w:pStyle w:val="ListParagraph"/>
        <w:numPr>
          <w:ilvl w:val="0"/>
          <w:numId w:val="4"/>
        </w:numPr>
        <w:spacing w:after="60"/>
      </w:pPr>
      <w:r>
        <w:t xml:space="preserve">Transform — Normalize (0–1), Standardize (z-score), Log transform, One-hot encoding.</w:t>
      </w:r>
    </w:p>
    <w:p>
      <w:pPr>
        <w:pStyle w:val="ListParagraph"/>
        <w:numPr>
          <w:ilvl w:val="0"/>
          <w:numId w:val="4"/>
        </w:numPr>
        <w:spacing w:after="60"/>
      </w:pPr>
      <w:r>
        <w:t xml:space="preserve">Feature Engineering — create new features (domain knowledge features, polynomial features, binning, aggregations).</w:t>
      </w:r>
    </w:p>
    <w:p>
      <w:pPr>
        <w:pStyle w:val="Heading2"/>
        <w:spacing w:after="150" w:before="300"/>
      </w:pPr>
      <w:r>
        <w:t xml:space="preserve">2.5 Statistical Concepts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E74B5" w:val="clear"/>
            <w:tcMar>
              <w:top w:type="dxa" w:w="80"/>
              <w:left w:type="dxa" w:w="100"/>
              <w:bottom w:type="dxa" w:w="80"/>
              <w:right w:type="dxa" w:w="100"/>
            </w:tcMar>
          </w:tcPr>
          <w:p>
            <w:r>
              <w:rPr>
                <w:b/>
                <w:bCs/>
                <w:color w:val="FFFFFF"/>
                <w:sz w:val="20"/>
                <w:szCs w:val="20"/>
              </w:rPr>
              <w:t xml:space="preserve">Descriptive Statistics</w:t>
            </w:r>
          </w:p>
        </w:tc>
        <w:tc>
          <w:tcPr>
            <w:tcW w:type="dxa" w:w="6350"/>
            <w:shd w:fill="2E74B5"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color w:val="000000"/>
                <w:sz w:val="20"/>
                <w:szCs w:val="20"/>
              </w:rPr>
              <w:t xml:space="preserve">Mean</w:t>
            </w:r>
          </w:p>
        </w:tc>
        <w:tc>
          <w:tcPr>
            <w:tcW w:type="dxa" w:w="6350"/>
            <w:tcMar>
              <w:top w:type="dxa" w:w="80"/>
              <w:left w:type="dxa" w:w="100"/>
              <w:bottom w:type="dxa" w:w="80"/>
              <w:right w:type="dxa" w:w="100"/>
            </w:tcMar>
          </w:tcPr>
          <w:p>
            <w:r>
              <w:rPr>
                <w:b w:val="false"/>
                <w:bCs w:val="false"/>
                <w:color w:val="000000"/>
                <w:sz w:val="20"/>
                <w:szCs w:val="20"/>
              </w:rPr>
              <w:t xml:space="preserve">Average value.</w:t>
            </w:r>
          </w:p>
        </w:tc>
      </w:tr>
      <w:tr>
        <w:tc>
          <w:tcPr>
            <w:tcW w:type="dxa" w:w="3000"/>
            <w:tcMar>
              <w:top w:type="dxa" w:w="80"/>
              <w:left w:type="dxa" w:w="100"/>
              <w:bottom w:type="dxa" w:w="80"/>
              <w:right w:type="dxa" w:w="100"/>
            </w:tcMar>
          </w:tcPr>
          <w:p>
            <w:r>
              <w:rPr>
                <w:b w:val="false"/>
                <w:bCs w:val="false"/>
                <w:color w:val="000000"/>
                <w:sz w:val="20"/>
                <w:szCs w:val="20"/>
              </w:rPr>
              <w:t xml:space="preserve">Median</w:t>
            </w:r>
          </w:p>
        </w:tc>
        <w:tc>
          <w:tcPr>
            <w:tcW w:type="dxa" w:w="6350"/>
            <w:tcMar>
              <w:top w:type="dxa" w:w="80"/>
              <w:left w:type="dxa" w:w="100"/>
              <w:bottom w:type="dxa" w:w="80"/>
              <w:right w:type="dxa" w:w="100"/>
            </w:tcMar>
          </w:tcPr>
          <w:p>
            <w:r>
              <w:rPr>
                <w:b w:val="false"/>
                <w:bCs w:val="false"/>
                <w:color w:val="000000"/>
                <w:sz w:val="20"/>
                <w:szCs w:val="20"/>
              </w:rPr>
              <w:t xml:space="preserve">Middle value (robust to outliers).</w:t>
            </w:r>
          </w:p>
        </w:tc>
      </w:tr>
      <w:tr>
        <w:tc>
          <w:tcPr>
            <w:tcW w:type="dxa" w:w="3000"/>
            <w:tcMar>
              <w:top w:type="dxa" w:w="80"/>
              <w:left w:type="dxa" w:w="100"/>
              <w:bottom w:type="dxa" w:w="80"/>
              <w:right w:type="dxa" w:w="100"/>
            </w:tcMar>
          </w:tcPr>
          <w:p>
            <w:r>
              <w:rPr>
                <w:b w:val="false"/>
                <w:bCs w:val="false"/>
                <w:color w:val="000000"/>
                <w:sz w:val="20"/>
                <w:szCs w:val="20"/>
              </w:rPr>
              <w:t xml:space="preserve">Mode</w:t>
            </w:r>
          </w:p>
        </w:tc>
        <w:tc>
          <w:tcPr>
            <w:tcW w:type="dxa" w:w="6350"/>
            <w:tcMar>
              <w:top w:type="dxa" w:w="80"/>
              <w:left w:type="dxa" w:w="100"/>
              <w:bottom w:type="dxa" w:w="80"/>
              <w:right w:type="dxa" w:w="100"/>
            </w:tcMar>
          </w:tcPr>
          <w:p>
            <w:r>
              <w:rPr>
                <w:b w:val="false"/>
                <w:bCs w:val="false"/>
                <w:color w:val="000000"/>
                <w:sz w:val="20"/>
                <w:szCs w:val="20"/>
              </w:rPr>
              <w:t xml:space="preserve">Most frequent value.</w:t>
            </w:r>
          </w:p>
        </w:tc>
      </w:tr>
      <w:tr>
        <w:tc>
          <w:tcPr>
            <w:tcW w:type="dxa" w:w="3000"/>
            <w:tcMar>
              <w:top w:type="dxa" w:w="80"/>
              <w:left w:type="dxa" w:w="100"/>
              <w:bottom w:type="dxa" w:w="80"/>
              <w:right w:type="dxa" w:w="100"/>
            </w:tcMar>
          </w:tcPr>
          <w:p>
            <w:r>
              <w:rPr>
                <w:b w:val="false"/>
                <w:bCs w:val="false"/>
                <w:color w:val="000000"/>
                <w:sz w:val="20"/>
                <w:szCs w:val="20"/>
              </w:rPr>
              <w:t xml:space="preserve">Standard Deviation</w:t>
            </w:r>
          </w:p>
        </w:tc>
        <w:tc>
          <w:tcPr>
            <w:tcW w:type="dxa" w:w="6350"/>
            <w:tcMar>
              <w:top w:type="dxa" w:w="80"/>
              <w:left w:type="dxa" w:w="100"/>
              <w:bottom w:type="dxa" w:w="80"/>
              <w:right w:type="dxa" w:w="100"/>
            </w:tcMar>
          </w:tcPr>
          <w:p>
            <w:r>
              <w:rPr>
                <w:b w:val="false"/>
                <w:bCs w:val="false"/>
                <w:color w:val="000000"/>
                <w:sz w:val="20"/>
                <w:szCs w:val="20"/>
              </w:rPr>
              <w:t xml:space="preserve">Spread/dispersion measure.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E74B5" w:val="clear"/>
            <w:tcMar>
              <w:top w:type="dxa" w:w="80"/>
              <w:left w:type="dxa" w:w="100"/>
              <w:bottom w:type="dxa" w:w="80"/>
              <w:right w:type="dxa" w:w="100"/>
            </w:tcMar>
          </w:tcPr>
          <w:p>
            <w:r>
              <w:rPr>
                <w:b/>
                <w:bCs/>
                <w:color w:val="FFFFFF"/>
                <w:sz w:val="20"/>
                <w:szCs w:val="20"/>
              </w:rPr>
              <w:t xml:space="preserve">Inferential Statistics</w:t>
            </w:r>
          </w:p>
        </w:tc>
        <w:tc>
          <w:tcPr>
            <w:tcW w:type="dxa" w:w="6350"/>
            <w:shd w:fill="2E74B5" w:val="clear"/>
            <w:tcMar>
              <w:top w:type="dxa" w:w="80"/>
              <w:left w:type="dxa" w:w="100"/>
              <w:bottom w:type="dxa" w:w="80"/>
              <w:right w:type="dxa" w:w="100"/>
            </w:tcMar>
          </w:tcPr>
          <w:p>
            <w:r>
              <w:rPr>
                <w:b/>
                <w:bCs/>
                <w:color w:val="FFFFFF"/>
                <w:sz w:val="20"/>
                <w:szCs w:val="20"/>
              </w:rPr>
              <w:t xml:space="preserve">Meaning</w:t>
            </w:r>
          </w:p>
        </w:tc>
      </w:tr>
      <w:tr>
        <w:tc>
          <w:tcPr>
            <w:tcW w:type="dxa" w:w="3000"/>
            <w:tcMar>
              <w:top w:type="dxa" w:w="80"/>
              <w:left w:type="dxa" w:w="100"/>
              <w:bottom w:type="dxa" w:w="80"/>
              <w:right w:type="dxa" w:w="100"/>
            </w:tcMar>
          </w:tcPr>
          <w:p>
            <w:r>
              <w:rPr>
                <w:b w:val="false"/>
                <w:bCs w:val="false"/>
                <w:color w:val="000000"/>
                <w:sz w:val="20"/>
                <w:szCs w:val="20"/>
              </w:rPr>
              <w:t xml:space="preserve">Hypothesis Testing</w:t>
            </w:r>
          </w:p>
        </w:tc>
        <w:tc>
          <w:tcPr>
            <w:tcW w:type="dxa" w:w="6350"/>
            <w:tcMar>
              <w:top w:type="dxa" w:w="80"/>
              <w:left w:type="dxa" w:w="100"/>
              <w:bottom w:type="dxa" w:w="80"/>
              <w:right w:type="dxa" w:w="100"/>
            </w:tcMar>
          </w:tcPr>
          <w:p>
            <w:r>
              <w:rPr>
                <w:b w:val="false"/>
                <w:bCs w:val="false"/>
                <w:color w:val="000000"/>
                <w:sz w:val="20"/>
                <w:szCs w:val="20"/>
              </w:rPr>
              <w:t xml:space="preserve">t-test, chi-square, ANOVA — testing if an observed effect is real.</w:t>
            </w:r>
          </w:p>
        </w:tc>
      </w:tr>
      <w:tr>
        <w:tc>
          <w:tcPr>
            <w:tcW w:type="dxa" w:w="3000"/>
            <w:tcMar>
              <w:top w:type="dxa" w:w="80"/>
              <w:left w:type="dxa" w:w="100"/>
              <w:bottom w:type="dxa" w:w="80"/>
              <w:right w:type="dxa" w:w="100"/>
            </w:tcMar>
          </w:tcPr>
          <w:p>
            <w:r>
              <w:rPr>
                <w:b w:val="false"/>
                <w:bCs w:val="false"/>
                <w:color w:val="000000"/>
                <w:sz w:val="20"/>
                <w:szCs w:val="20"/>
              </w:rPr>
              <w:t xml:space="preserve">Confidence Intervals</w:t>
            </w:r>
          </w:p>
        </w:tc>
        <w:tc>
          <w:tcPr>
            <w:tcW w:type="dxa" w:w="6350"/>
            <w:tcMar>
              <w:top w:type="dxa" w:w="80"/>
              <w:left w:type="dxa" w:w="100"/>
              <w:bottom w:type="dxa" w:w="80"/>
              <w:right w:type="dxa" w:w="100"/>
            </w:tcMar>
          </w:tcPr>
          <w:p>
            <w:r>
              <w:rPr>
                <w:b w:val="false"/>
                <w:bCs w:val="false"/>
                <w:color w:val="000000"/>
                <w:sz w:val="20"/>
                <w:szCs w:val="20"/>
              </w:rPr>
              <w:t xml:space="preserve">Range estimation for a population parameter.</w:t>
            </w:r>
          </w:p>
        </w:tc>
      </w:tr>
      <w:tr>
        <w:tc>
          <w:tcPr>
            <w:tcW w:type="dxa" w:w="3000"/>
            <w:tcMar>
              <w:top w:type="dxa" w:w="80"/>
              <w:left w:type="dxa" w:w="100"/>
              <w:bottom w:type="dxa" w:w="80"/>
              <w:right w:type="dxa" w:w="100"/>
            </w:tcMar>
          </w:tcPr>
          <w:p>
            <w:r>
              <w:rPr>
                <w:b w:val="false"/>
                <w:bCs w:val="false"/>
                <w:color w:val="000000"/>
                <w:sz w:val="20"/>
                <w:szCs w:val="20"/>
              </w:rPr>
              <w:t xml:space="preserve">Regression Analysis</w:t>
            </w:r>
          </w:p>
        </w:tc>
        <w:tc>
          <w:tcPr>
            <w:tcW w:type="dxa" w:w="6350"/>
            <w:tcMar>
              <w:top w:type="dxa" w:w="80"/>
              <w:left w:type="dxa" w:w="100"/>
              <w:bottom w:type="dxa" w:w="80"/>
              <w:right w:type="dxa" w:w="100"/>
            </w:tcMar>
          </w:tcPr>
          <w:p>
            <w:r>
              <w:rPr>
                <w:b w:val="false"/>
                <w:bCs w:val="false"/>
                <w:color w:val="000000"/>
                <w:sz w:val="20"/>
                <w:szCs w:val="20"/>
              </w:rPr>
              <w:t xml:space="preserve">Modeling the relationship between variables.</w:t>
            </w:r>
          </w:p>
        </w:tc>
      </w:tr>
    </w:tbl>
    <w:p>
      <w:pPr>
        <w:pStyle w:val="Heading2"/>
        <w:spacing w:after="150" w:before="300"/>
      </w:pPr>
      <w:r>
        <w:t xml:space="preserve">2.6 Correlation vs Causation (Very high exam-importance)</w:t>
      </w:r>
    </w:p>
    <w:p>
      <w:pPr>
        <w:spacing w:after="100"/>
      </w:pPr>
      <w:r>
        <w:rPr>
          <w:b/>
          <w:bCs/>
        </w:rPr>
        <w:t xml:space="preserve">Golden Rule: </w:t>
      </w:r>
      <w:r>
        <w:t xml:space="preserve">Correlation does NOT imply Causation.</w:t>
      </w:r>
    </w:p>
    <w:p>
      <w:pPr>
        <w:spacing w:after="120"/>
      </w:pPr>
      <w:r>
        <w:t xml:space="preserve">Classic example: Ice-cream sales correlate with shark attacks / drowning incidents — both driven by a confounding variable (hot summer weather), not by each other.</w:t>
      </w:r>
    </w:p>
    <w:p>
      <w:pPr>
        <w:spacing w:after="120"/>
      </w:pPr>
      <w:r>
        <w:t xml:space="preserve">Chi-Square Test: determines if there's a significant statistical association between two CATEGORICAL variables (e.g., does Subscription Tier depend on Geographic Region?). Visualize with a Stacked Bar Chart.</w:t>
      </w:r>
    </w:p>
    <w:p>
      <w:pPr>
        <w:spacing w:after="120"/>
      </w:pPr>
      <w:r>
        <w:t xml:space="preserve">Use a Line Chart Overlay to visualize spurious correlations before running A/B tests to prove real causation.</w:t>
      </w:r>
    </w:p>
    <w:p>
      <w:pPr>
        <w:pStyle w:val="Heading2"/>
        <w:spacing w:after="150" w:before="300"/>
      </w:pPr>
      <w:r>
        <w:t xml:space="preserve">2.7 From Vague Goal to Actionable Insight (Problem Framing)</w:t>
      </w:r>
    </w:p>
    <w:p>
      <w:pPr>
        <w:spacing w:after="120"/>
      </w:pPr>
      <w:r>
        <w:t xml:space="preserve">A model's success starts with asking the right question, not with algorithms.</w:t>
      </w:r>
    </w:p>
    <w:p>
      <w:pPr>
        <w:pStyle w:val="ListParagraph"/>
        <w:numPr>
          <w:ilvl w:val="0"/>
          <w:numId w:val="5"/>
        </w:numPr>
        <w:spacing w:after="60"/>
      </w:pPr>
      <w:r>
        <w:t xml:space="preserve">Vague Business Goal → e.g., "We need to increase profitability."</w:t>
      </w:r>
    </w:p>
    <w:p>
      <w:pPr>
        <w:pStyle w:val="ListParagraph"/>
        <w:numPr>
          <w:ilvl w:val="0"/>
          <w:numId w:val="5"/>
        </w:numPr>
        <w:spacing w:after="60"/>
      </w:pPr>
      <w:r>
        <w:t xml:space="preserve">Identify Key Levers → Increase Revenue (new customers, higher prices) OR Decrease Costs (ops, marketing).</w:t>
      </w:r>
    </w:p>
    <w:p>
      <w:pPr>
        <w:pStyle w:val="ListParagraph"/>
        <w:numPr>
          <w:ilvl w:val="0"/>
          <w:numId w:val="5"/>
        </w:numPr>
        <w:spacing w:after="60"/>
      </w:pPr>
      <w:r>
        <w:t xml:space="preserve">Formulate a Specific Analytics Question → e.g., "Which current customers are most likely to purchase a new product in the next 3 months?"</w:t>
      </w:r>
    </w:p>
    <w:p>
      <w:pPr>
        <w:pStyle w:val="Heading3"/>
        <w:spacing w:after="100" w:before="200"/>
      </w:pPr>
      <w:r>
        <w:t xml:space="preserve">Good vs Bad Hypothesis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val="clear"/>
            <w:tcMar>
              <w:top w:type="dxa" w:w="80"/>
              <w:left w:type="dxa" w:w="100"/>
              <w:bottom w:type="dxa" w:w="80"/>
              <w:right w:type="dxa" w:w="100"/>
            </w:tcMar>
          </w:tcPr>
          <w:p>
            <w:r>
              <w:rPr>
                <w:b/>
                <w:bCs/>
                <w:color w:val="FFFFFF"/>
                <w:sz w:val="20"/>
                <w:szCs w:val="20"/>
              </w:rPr>
              <w:t xml:space="preserve">✅ Good Hypothesis</w:t>
            </w:r>
          </w:p>
        </w:tc>
        <w:tc>
          <w:tcPr>
            <w:tcW w:type="dxa" w:w="4675"/>
            <w:shd w:fill="2E74B5" w:val="clear"/>
            <w:tcMar>
              <w:top w:type="dxa" w:w="80"/>
              <w:left w:type="dxa" w:w="100"/>
              <w:bottom w:type="dxa" w:w="80"/>
              <w:right w:type="dxa" w:w="100"/>
            </w:tcMar>
          </w:tcPr>
          <w:p>
            <w:r>
              <w:rPr>
                <w:b/>
                <w:bCs/>
                <w:color w:val="FFFFFF"/>
                <w:sz w:val="20"/>
                <w:szCs w:val="20"/>
              </w:rPr>
              <w:t xml:space="preserve">❌ Bad Hypothesis</w:t>
            </w:r>
          </w:p>
        </w:tc>
      </w:tr>
      <w:tr>
        <w:tc>
          <w:tcPr>
            <w:tcW w:type="dxa" w:w="4675"/>
            <w:tcMar>
              <w:top w:type="dxa" w:w="80"/>
              <w:left w:type="dxa" w:w="100"/>
              <w:bottom w:type="dxa" w:w="80"/>
              <w:right w:type="dxa" w:w="100"/>
            </w:tcMar>
          </w:tcPr>
          <w:p>
            <w:r>
              <w:rPr>
                <w:b w:val="false"/>
                <w:bCs w:val="false"/>
                <w:color w:val="000000"/>
                <w:sz w:val="20"/>
                <w:szCs w:val="20"/>
              </w:rPr>
              <w:t xml:space="preserve">"Customers with higher login frequency but more support tickets are more likely to churn because they are engaged but frustrated." (Specific, testable)</w:t>
            </w:r>
          </w:p>
        </w:tc>
        <w:tc>
          <w:tcPr>
            <w:tcW w:type="dxa" w:w="4675"/>
            <w:tcMar>
              <w:top w:type="dxa" w:w="80"/>
              <w:left w:type="dxa" w:w="100"/>
              <w:bottom w:type="dxa" w:w="80"/>
              <w:right w:type="dxa" w:w="100"/>
            </w:tcMar>
          </w:tcPr>
          <w:p>
            <w:r>
              <w:rPr>
                <w:b w:val="false"/>
                <w:bCs w:val="false"/>
                <w:color w:val="000000"/>
                <w:sz w:val="20"/>
                <w:szCs w:val="20"/>
              </w:rPr>
              <w:t xml:space="preserve">"Let's just see what the data says about customers who churn." (Vague, unfocused)</w:t>
            </w:r>
          </w:p>
        </w:tc>
      </w:tr>
    </w:tbl>
    <w:p>
      <w:r>
        <w:br w:type="page"/>
      </w:r>
    </w:p>
    <w:p>
      <w:pPr>
        <w:pStyle w:val="Heading1"/>
        <w:spacing w:after="200" w:before="400"/>
      </w:pPr>
      <w:r>
        <w:t xml:space="preserve">MODULE 3: Predictive Analytics — Traditional Machine Learning</w:t>
      </w:r>
    </w:p>
    <w:p>
      <w:pPr>
        <w:spacing w:after="120"/>
      </w:pPr>
      <w:r>
        <w:t xml:space="preserve">Objective: Learn how machines predict outcomes and discover hidden patterns.</w:t>
      </w:r>
    </w:p>
    <w:p>
      <w:pPr>
        <w:pStyle w:val="Heading2"/>
        <w:spacing w:after="150" w:before="300"/>
      </w:pPr>
      <w:r>
        <w:t xml:space="preserve">3.1 Supervised vs Unsupervised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c>
          <w:tcPr>
            <w:tcW w:type="dxa" w:w="1800"/>
            <w:shd w:fill="2E74B5" w:val="clear"/>
            <w:tcMar>
              <w:top w:type="dxa" w:w="80"/>
              <w:left w:type="dxa" w:w="100"/>
              <w:bottom w:type="dxa" w:w="80"/>
              <w:right w:type="dxa" w:w="100"/>
            </w:tcMar>
          </w:tcPr>
          <w:p>
            <w:r>
              <w:rPr>
                <w:b/>
                <w:bCs/>
                <w:color w:val="FFFFFF"/>
                <w:sz w:val="20"/>
                <w:szCs w:val="20"/>
              </w:rPr>
              <w:t xml:space="preserve"/>
            </w:r>
          </w:p>
        </w:tc>
        <w:tc>
          <w:tcPr>
            <w:tcW w:type="dxa" w:w="3775"/>
            <w:shd w:fill="2E74B5" w:val="clear"/>
            <w:tcMar>
              <w:top w:type="dxa" w:w="80"/>
              <w:left w:type="dxa" w:w="100"/>
              <w:bottom w:type="dxa" w:w="80"/>
              <w:right w:type="dxa" w:w="100"/>
            </w:tcMar>
          </w:tcPr>
          <w:p>
            <w:r>
              <w:rPr>
                <w:b/>
                <w:bCs/>
                <w:color w:val="FFFFFF"/>
                <w:sz w:val="20"/>
                <w:szCs w:val="20"/>
              </w:rPr>
              <w:t xml:space="preserve">Supervised Learning</w:t>
            </w:r>
          </w:p>
        </w:tc>
        <w:tc>
          <w:tcPr>
            <w:tcW w:type="dxa" w:w="3775"/>
            <w:shd w:fill="2E74B5" w:val="clear"/>
            <w:tcMar>
              <w:top w:type="dxa" w:w="80"/>
              <w:left w:type="dxa" w:w="100"/>
              <w:bottom w:type="dxa" w:w="80"/>
              <w:right w:type="dxa" w:w="100"/>
            </w:tcMar>
          </w:tcPr>
          <w:p>
            <w:r>
              <w:rPr>
                <w:b/>
                <w:bCs/>
                <w:color w:val="FFFFFF"/>
                <w:sz w:val="20"/>
                <w:szCs w:val="20"/>
              </w:rPr>
              <w:t xml:space="preserve">Unsupervised Learning</w:t>
            </w:r>
          </w:p>
        </w:tc>
      </w:tr>
      <w:tr>
        <w:tc>
          <w:tcPr>
            <w:tcW w:type="dxa" w:w="1800"/>
            <w:tcMar>
              <w:top w:type="dxa" w:w="80"/>
              <w:left w:type="dxa" w:w="100"/>
              <w:bottom w:type="dxa" w:w="80"/>
              <w:right w:type="dxa" w:w="100"/>
            </w:tcMar>
          </w:tcPr>
          <w:p>
            <w:r>
              <w:rPr>
                <w:b w:val="false"/>
                <w:bCs w:val="false"/>
                <w:color w:val="000000"/>
                <w:sz w:val="20"/>
                <w:szCs w:val="20"/>
              </w:rPr>
              <w:t xml:space="preserve">Data</w:t>
            </w:r>
          </w:p>
        </w:tc>
        <w:tc>
          <w:tcPr>
            <w:tcW w:type="dxa" w:w="3775"/>
            <w:tcMar>
              <w:top w:type="dxa" w:w="80"/>
              <w:left w:type="dxa" w:w="100"/>
              <w:bottom w:type="dxa" w:w="80"/>
              <w:right w:type="dxa" w:w="100"/>
            </w:tcMar>
          </w:tcPr>
          <w:p>
            <w:r>
              <w:rPr>
                <w:b w:val="false"/>
                <w:bCs w:val="false"/>
                <w:color w:val="000000"/>
                <w:sz w:val="20"/>
                <w:szCs w:val="20"/>
              </w:rPr>
              <w:t xml:space="preserve">Labeled (input + known output)</w:t>
            </w:r>
          </w:p>
        </w:tc>
        <w:tc>
          <w:tcPr>
            <w:tcW w:type="dxa" w:w="3775"/>
            <w:tcMar>
              <w:top w:type="dxa" w:w="80"/>
              <w:left w:type="dxa" w:w="100"/>
              <w:bottom w:type="dxa" w:w="80"/>
              <w:right w:type="dxa" w:w="100"/>
            </w:tcMar>
          </w:tcPr>
          <w:p>
            <w:r>
              <w:rPr>
                <w:b w:val="false"/>
                <w:bCs w:val="false"/>
                <w:color w:val="000000"/>
                <w:sz w:val="20"/>
                <w:szCs w:val="20"/>
              </w:rPr>
              <w:t xml:space="preserve">Unlabeled</w:t>
            </w:r>
          </w:p>
        </w:tc>
      </w:tr>
      <w:tr>
        <w:tc>
          <w:tcPr>
            <w:tcW w:type="dxa" w:w="1800"/>
            <w:tcMar>
              <w:top w:type="dxa" w:w="80"/>
              <w:left w:type="dxa" w:w="100"/>
              <w:bottom w:type="dxa" w:w="80"/>
              <w:right w:type="dxa" w:w="100"/>
            </w:tcMar>
          </w:tcPr>
          <w:p>
            <w:r>
              <w:rPr>
                <w:b w:val="false"/>
                <w:bCs w:val="false"/>
                <w:color w:val="000000"/>
                <w:sz w:val="20"/>
                <w:szCs w:val="20"/>
              </w:rPr>
              <w:t xml:space="preserve">Goal</w:t>
            </w:r>
          </w:p>
        </w:tc>
        <w:tc>
          <w:tcPr>
            <w:tcW w:type="dxa" w:w="3775"/>
            <w:tcMar>
              <w:top w:type="dxa" w:w="80"/>
              <w:left w:type="dxa" w:w="100"/>
              <w:bottom w:type="dxa" w:w="80"/>
              <w:right w:type="dxa" w:w="100"/>
            </w:tcMar>
          </w:tcPr>
          <w:p>
            <w:r>
              <w:rPr>
                <w:b w:val="false"/>
                <w:bCs w:val="false"/>
                <w:color w:val="000000"/>
                <w:sz w:val="20"/>
                <w:szCs w:val="20"/>
              </w:rPr>
              <w:t xml:space="preserve">Predict outcomes for new/unseen data</w:t>
            </w:r>
          </w:p>
        </w:tc>
        <w:tc>
          <w:tcPr>
            <w:tcW w:type="dxa" w:w="3775"/>
            <w:tcMar>
              <w:top w:type="dxa" w:w="80"/>
              <w:left w:type="dxa" w:w="100"/>
              <w:bottom w:type="dxa" w:w="80"/>
              <w:right w:type="dxa" w:w="100"/>
            </w:tcMar>
          </w:tcPr>
          <w:p>
            <w:r>
              <w:rPr>
                <w:b w:val="false"/>
                <w:bCs w:val="false"/>
                <w:color w:val="000000"/>
                <w:sz w:val="20"/>
                <w:szCs w:val="20"/>
              </w:rPr>
              <w:t xml:space="preserve">Discover hidden patterns/groupings</w:t>
            </w:r>
          </w:p>
        </w:tc>
      </w:tr>
      <w:tr>
        <w:tc>
          <w:tcPr>
            <w:tcW w:type="dxa" w:w="1800"/>
            <w:tcMar>
              <w:top w:type="dxa" w:w="80"/>
              <w:left w:type="dxa" w:w="100"/>
              <w:bottom w:type="dxa" w:w="80"/>
              <w:right w:type="dxa" w:w="100"/>
            </w:tcMar>
          </w:tcPr>
          <w:p>
            <w:r>
              <w:rPr>
                <w:b w:val="false"/>
                <w:bCs w:val="false"/>
                <w:color w:val="000000"/>
                <w:sz w:val="20"/>
                <w:szCs w:val="20"/>
              </w:rPr>
              <w:t xml:space="preserve">Sub-types</w:t>
            </w:r>
          </w:p>
        </w:tc>
        <w:tc>
          <w:tcPr>
            <w:tcW w:type="dxa" w:w="3775"/>
            <w:tcMar>
              <w:top w:type="dxa" w:w="80"/>
              <w:left w:type="dxa" w:w="100"/>
              <w:bottom w:type="dxa" w:w="80"/>
              <w:right w:type="dxa" w:w="100"/>
            </w:tcMar>
          </w:tcPr>
          <w:p>
            <w:r>
              <w:rPr>
                <w:b w:val="false"/>
                <w:bCs w:val="false"/>
                <w:color w:val="000000"/>
                <w:sz w:val="20"/>
                <w:szCs w:val="20"/>
              </w:rPr>
              <w:t xml:space="preserve">Regression, Classification</w:t>
            </w:r>
          </w:p>
        </w:tc>
        <w:tc>
          <w:tcPr>
            <w:tcW w:type="dxa" w:w="3775"/>
            <w:tcMar>
              <w:top w:type="dxa" w:w="80"/>
              <w:left w:type="dxa" w:w="100"/>
              <w:bottom w:type="dxa" w:w="80"/>
              <w:right w:type="dxa" w:w="100"/>
            </w:tcMar>
          </w:tcPr>
          <w:p>
            <w:r>
              <w:rPr>
                <w:b w:val="false"/>
                <w:bCs w:val="false"/>
                <w:color w:val="000000"/>
                <w:sz w:val="20"/>
                <w:szCs w:val="20"/>
              </w:rPr>
              <w:t xml:space="preserve">Clustering, Dimensionality Reduction</w:t>
            </w:r>
          </w:p>
        </w:tc>
      </w:tr>
    </w:tbl>
    <w:p>
      <w:pPr>
        <w:pStyle w:val="Heading3"/>
        <w:spacing w:after="100" w:before="200"/>
      </w:pPr>
      <w:r>
        <w:t xml:space="preserve">3.1.1 Regression (Continuous Output)</w:t>
      </w:r>
    </w:p>
    <w:p>
      <w:pPr>
        <w:spacing w:after="120"/>
      </w:pPr>
      <w:r>
        <w:t xml:space="preserve">Predicts a continuous numeric value (dollars, temperature, weight).</w:t>
      </w:r>
    </w:p>
    <w:p>
      <w:pPr>
        <w:pStyle w:val="ListParagraph"/>
        <w:numPr>
          <w:ilvl w:val="0"/>
          <w:numId w:val="2"/>
        </w:numPr>
        <w:spacing w:after="60"/>
      </w:pPr>
      <w:r>
        <w:t xml:space="preserve">Algorithms: Linear Regression, Ridge/Lasso Regression, Random Forest Regressor, Gradient Boosting Regressor.</w:t>
      </w:r>
    </w:p>
    <w:p>
      <w:pPr>
        <w:pStyle w:val="ListParagraph"/>
        <w:numPr>
          <w:ilvl w:val="0"/>
          <w:numId w:val="2"/>
        </w:numPr>
        <w:spacing w:after="60"/>
      </w:pPr>
      <w:r>
        <w:t xml:space="preserve">Business Use Cases: Retail sales forecasting (Q4 inventory); Real Estate house price prediction; Finance — estimating monetary loss from market volatility.</w:t>
      </w:r>
    </w:p>
    <w:p>
      <w:pPr>
        <w:pStyle w:val="Heading3"/>
        <w:spacing w:after="100" w:before="200"/>
      </w:pPr>
      <w:r>
        <w:t xml:space="preserve">3.1.2 Classification (Categorical/Discrete Output)</w:t>
      </w:r>
    </w:p>
    <w:p>
      <w:pPr>
        <w:spacing w:after="120"/>
      </w:pPr>
      <w:r>
        <w:t xml:space="preserve">Predicts a discrete class/category label (Yes/No, Spam/Not Spam, Fraud/Legit).</w:t>
      </w:r>
    </w:p>
    <w:p>
      <w:pPr>
        <w:pStyle w:val="ListParagraph"/>
        <w:numPr>
          <w:ilvl w:val="0"/>
          <w:numId w:val="2"/>
        </w:numPr>
        <w:spacing w:after="60"/>
      </w:pPr>
      <w:r>
        <w:t xml:space="preserve">Algorithms: Logistic Regression, Decision Trees, Random Forest Classifier, Support Vector Machines (SVM), XGBoost, KNN.</w:t>
      </w:r>
    </w:p>
    <w:p>
      <w:pPr>
        <w:pStyle w:val="ListParagraph"/>
        <w:numPr>
          <w:ilvl w:val="0"/>
          <w:numId w:val="2"/>
        </w:numPr>
        <w:spacing w:after="60"/>
      </w:pPr>
      <w:r>
        <w:t xml:space="preserve">Business Use Cases: Telecom/SaaS churn detection; Banking credit card fraud detection; Healthcare disease prediction from symptoms.</w:t>
      </w:r>
    </w:p>
    <w:p>
      <w:pPr>
        <w:pStyle w:val="Heading3"/>
        <w:spacing w:after="100" w:before="200"/>
      </w:pPr>
      <w:r>
        <w:t xml:space="preserve">3.1.3 Unsupervised Learning — Clustering</w:t>
      </w:r>
    </w:p>
    <w:p>
      <w:pPr>
        <w:spacing w:after="120"/>
      </w:pPr>
      <w:r>
        <w:t xml:space="preserve">Groups unlabeled data such that items in the same cluster are more similar to each other than to items in other clusters.</w:t>
      </w:r>
    </w:p>
    <w:p>
      <w:pPr>
        <w:pStyle w:val="ListParagraph"/>
        <w:numPr>
          <w:ilvl w:val="0"/>
          <w:numId w:val="2"/>
        </w:numPr>
        <w:spacing w:after="60"/>
      </w:pPr>
      <w:r>
        <w:t xml:space="preserve">Common Algorithms: K-Means, DBSCAN, Hierarchical Clustering.</w:t>
      </w:r>
    </w:p>
    <w:p>
      <w:pPr>
        <w:pStyle w:val="ListParagraph"/>
        <w:numPr>
          <w:ilvl w:val="0"/>
          <w:numId w:val="2"/>
        </w:numPr>
        <w:spacing w:after="60"/>
      </w:pPr>
      <w:r>
        <w:t xml:space="preserve">Business Use Cases: Marketing customer segmentation; Retail store layout optimization; Anomaly detection (identifying server behavior outside normal clusters to prevent cyberattacks).</w:t>
      </w:r>
    </w:p>
    <w:p>
      <w:pPr>
        <w:pStyle w:val="Heading2"/>
        <w:spacing w:after="150" w:before="300"/>
      </w:pPr>
      <w:r>
        <w:t xml:space="preserve">3.2 Algorithms &amp; Mathematical Intuition</w:t>
      </w:r>
    </w:p>
    <w:p>
      <w:pPr>
        <w:pStyle w:val="Heading3"/>
        <w:spacing w:after="100" w:before="200"/>
      </w:pPr>
      <w:r>
        <w:t xml:space="preserve">Linear Regression</w:t>
      </w:r>
    </w:p>
    <w:p>
      <w:pPr>
        <w:shd w:fill="F2F2F2" w:val="clear"/>
        <w:spacing w:after="150" w:before="50"/>
        <w:ind w:left="360"/>
      </w:pPr>
      <w:r>
        <w:rPr>
          <w:rFonts w:ascii="Cambria Math" w:cs="Cambria Math" w:eastAsia="Cambria Math" w:hAnsi="Cambria Math"/>
          <w:i/>
          <w:iCs/>
        </w:rPr>
        <w:t xml:space="preserve">y = β₀ + β₁x₁ + β₂x₂ + ... + ε</w:t>
      </w:r>
    </w:p>
    <w:p>
      <w:pPr>
        <w:spacing w:after="120"/>
      </w:pPr>
      <w:r>
        <w:t xml:space="preserve">y = target; β₀ = y-intercept; β₁ = coefficient/weight (learned via Gradient Descent); ε = error term. Fits a line minimizing Residual Sum of Squares (RSS) between predicted and actual values.</w:t>
      </w:r>
    </w:p>
    <w:p>
      <w:pPr>
        <w:pStyle w:val="Heading3"/>
        <w:spacing w:after="100" w:before="200"/>
      </w:pPr>
      <w:r>
        <w:t xml:space="preserve">Logistic Regression</w:t>
      </w:r>
    </w:p>
    <w:p>
      <w:pPr>
        <w:shd w:fill="F2F2F2" w:val="clear"/>
        <w:spacing w:after="150" w:before="50"/>
        <w:ind w:left="360"/>
      </w:pPr>
      <w:r>
        <w:rPr>
          <w:rFonts w:ascii="Cambria Math" w:cs="Cambria Math" w:eastAsia="Cambria Math" w:hAnsi="Cambria Math"/>
          <w:i/>
          <w:iCs/>
        </w:rPr>
        <w:t xml:space="preserve">P(Y=1) = 1 / (1 + e^-(β₀ + β₁X))</w:t>
      </w:r>
    </w:p>
    <w:p>
      <w:pPr>
        <w:spacing w:after="120"/>
      </w:pPr>
      <w:r>
        <w:t xml:space="preserve">Restricts output between 0 and 1 using the Sigmoid curve — used for binary classification/probability. Uses Maximum Likelihood Estimation (not least squares) to fit the best S-curve measuring log-odds.</w:t>
      </w:r>
    </w:p>
    <w:p>
      <w:pPr>
        <w:pStyle w:val="Heading3"/>
        <w:spacing w:after="100" w:before="200"/>
      </w:pPr>
      <w:r>
        <w:t xml:space="preserve">Decision Trees &amp; Random Forests</w:t>
      </w:r>
    </w:p>
    <w:p>
      <w:pPr>
        <w:shd w:fill="F2F2F2" w:val="clear"/>
        <w:spacing w:after="150" w:before="50"/>
        <w:ind w:left="360"/>
      </w:pPr>
      <w:r>
        <w:rPr>
          <w:rFonts w:ascii="Cambria Math" w:cs="Cambria Math" w:eastAsia="Cambria Math" w:hAnsi="Cambria Math"/>
          <w:i/>
          <w:iCs/>
        </w:rPr>
        <w:t xml:space="preserve">Gain = Entropy(Parent) − Σ[Weight × Entropy(Children)]</w:t>
      </w:r>
    </w:p>
    <w:p>
      <w:pPr>
        <w:spacing w:after="120"/>
      </w:pPr>
      <w:r>
        <w:t xml:space="preserve">Recursively splits data into subsets via conditional logic, choosing the split that maximizes "Information Gain." Entropy mathematically measures impurity. A Random Forest averages many decision trees (ensemble) to reduce overfitting/variance.</w:t>
      </w:r>
    </w:p>
    <w:p>
      <w:pPr>
        <w:pStyle w:val="Heading3"/>
        <w:spacing w:after="100" w:before="200"/>
      </w:pPr>
      <w:r>
        <w:t xml:space="preserve">Support Vector Machines (SVM)</w:t>
      </w:r>
    </w:p>
    <w:p>
      <w:pPr>
        <w:shd w:fill="F2F2F2" w:val="clear"/>
        <w:spacing w:after="150" w:before="50"/>
        <w:ind w:left="360"/>
      </w:pPr>
      <w:r>
        <w:rPr>
          <w:rFonts w:ascii="Cambria Math" w:cs="Cambria Math" w:eastAsia="Cambria Math" w:hAnsi="Cambria Math"/>
          <w:i/>
          <w:iCs/>
        </w:rPr>
        <w:t xml:space="preserve">Maximize: Margin = 2 / ||w||   subject to: yᵢ(w·xᵢ − b) ≥ 1</w:t>
      </w:r>
    </w:p>
    <w:p>
      <w:pPr>
        <w:spacing w:after="120"/>
      </w:pPr>
      <w:r>
        <w:t xml:space="preserve">Finds a hyperplane that divides classes with the maximum possible margin. When data isn't linearly separable, SVM uses the Kernel Trick to project data into higher dimensions where it can be cleanly split.</w:t>
      </w:r>
    </w:p>
    <w:p>
      <w:pPr>
        <w:pStyle w:val="Heading3"/>
        <w:spacing w:after="100" w:before="200"/>
      </w:pPr>
      <w:r>
        <w:t xml:space="preserve">K-Nearest Neighbors (KNN)</w:t>
      </w:r>
    </w:p>
    <w:p>
      <w:pPr>
        <w:shd w:fill="F2F2F2" w:val="clear"/>
        <w:spacing w:after="150" w:before="50"/>
        <w:ind w:left="360"/>
      </w:pPr>
      <w:r>
        <w:rPr>
          <w:rFonts w:ascii="Cambria Math" w:cs="Cambria Math" w:eastAsia="Cambria Math" w:hAnsi="Cambria Math"/>
          <w:i/>
          <w:iCs/>
        </w:rPr>
        <w:t xml:space="preserve">Euclidean Distance = √Σ(qᵢ − pᵢ)²</w:t>
      </w:r>
    </w:p>
    <w:p>
      <w:pPr>
        <w:spacing w:after="120"/>
      </w:pPr>
      <w:r>
        <w:t xml:space="preserve">Classifies a new point by finding the 'K' nearest points in feature space and taking a majority vote. A purely geometric approach — no weights are "learned." Highly sensitive to feature scaling, so scaling numerical ranges first is mathematically critical.</w:t>
      </w:r>
    </w:p>
    <w:p>
      <w:pPr>
        <w:pStyle w:val="Heading3"/>
        <w:spacing w:after="100" w:before="200"/>
      </w:pPr>
      <w:r>
        <w:t xml:space="preserve">K-Means Clustering</w:t>
      </w:r>
    </w:p>
    <w:p>
      <w:pPr>
        <w:shd w:fill="F2F2F2" w:val="clear"/>
        <w:spacing w:after="150" w:before="50"/>
        <w:ind w:left="360"/>
      </w:pPr>
      <w:r>
        <w:rPr>
          <w:rFonts w:ascii="Cambria Math" w:cs="Cambria Math" w:eastAsia="Cambria Math" w:hAnsi="Cambria Math"/>
          <w:i/>
          <w:iCs/>
        </w:rPr>
        <w:t xml:space="preserve">Minimize: Argmin Σ ||xᵢ − μⱼ||²</w:t>
      </w:r>
    </w:p>
    <w:p>
      <w:pPr>
        <w:spacing w:after="120"/>
      </w:pPr>
      <w:r>
        <w:t xml:space="preserve">Partitions unlabeled data into K groups by minimizing distance from each point to its cluster centroid. Iterative Expectation-Maximization cycle: (1) Assign points to nearest centroid, (2) Recalculate centroid, repeat until convergence.</w:t>
      </w:r>
    </w:p>
    <w:p>
      <w:pPr>
        <w:pStyle w:val="Heading2"/>
        <w:spacing w:after="150" w:before="300"/>
      </w:pPr>
      <w:r>
        <w:t xml:space="preserve">3.3 Business Metrics &amp; Model ROI</w:t>
      </w:r>
    </w:p>
    <w:p>
      <w:pPr>
        <w:pStyle w:val="Heading3"/>
        <w:spacing w:after="100" w:before="200"/>
      </w:pPr>
      <w:r>
        <w:t xml:space="preserve">Classification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750"/>
        <w:gridCol w:w="3900"/>
      </w:tblGrid>
      <w:tr>
        <w:tc>
          <w:tcPr>
            <w:tcW w:type="dxa" w:w="1700"/>
            <w:shd w:fill="2E74B5" w:val="clear"/>
            <w:tcMar>
              <w:top w:type="dxa" w:w="80"/>
              <w:left w:type="dxa" w:w="100"/>
              <w:bottom w:type="dxa" w:w="80"/>
              <w:right w:type="dxa" w:w="100"/>
            </w:tcMar>
          </w:tcPr>
          <w:p>
            <w:r>
              <w:rPr>
                <w:b/>
                <w:bCs/>
                <w:color w:val="FFFFFF"/>
                <w:sz w:val="20"/>
                <w:szCs w:val="20"/>
              </w:rPr>
              <w:t xml:space="preserve">Metric</w:t>
            </w:r>
          </w:p>
        </w:tc>
        <w:tc>
          <w:tcPr>
            <w:tcW w:type="dxa" w:w="3750"/>
            <w:shd w:fill="2E74B5" w:val="clear"/>
            <w:tcMar>
              <w:top w:type="dxa" w:w="80"/>
              <w:left w:type="dxa" w:w="100"/>
              <w:bottom w:type="dxa" w:w="80"/>
              <w:right w:type="dxa" w:w="100"/>
            </w:tcMar>
          </w:tcPr>
          <w:p>
            <w:r>
              <w:rPr>
                <w:b/>
                <w:bCs/>
                <w:color w:val="FFFFFF"/>
                <w:sz w:val="20"/>
                <w:szCs w:val="20"/>
              </w:rPr>
              <w:t xml:space="preserve">Definition</w:t>
            </w:r>
          </w:p>
        </w:tc>
        <w:tc>
          <w:tcPr>
            <w:tcW w:type="dxa" w:w="3900"/>
            <w:shd w:fill="2E74B5" w:val="clear"/>
            <w:tcMar>
              <w:top w:type="dxa" w:w="80"/>
              <w:left w:type="dxa" w:w="100"/>
              <w:bottom w:type="dxa" w:w="80"/>
              <w:right w:type="dxa" w:w="100"/>
            </w:tcMar>
          </w:tcPr>
          <w:p>
            <w:r>
              <w:rPr>
                <w:b/>
                <w:bCs/>
                <w:color w:val="FFFFFF"/>
                <w:sz w:val="20"/>
                <w:szCs w:val="20"/>
              </w:rPr>
              <w:t xml:space="preserve">Business Note</w:t>
            </w:r>
          </w:p>
        </w:tc>
      </w:tr>
      <w:tr>
        <w:tc>
          <w:tcPr>
            <w:tcW w:type="dxa" w:w="1700"/>
            <w:tcMar>
              <w:top w:type="dxa" w:w="80"/>
              <w:left w:type="dxa" w:w="100"/>
              <w:bottom w:type="dxa" w:w="80"/>
              <w:right w:type="dxa" w:w="100"/>
            </w:tcMar>
          </w:tcPr>
          <w:p>
            <w:r>
              <w:rPr>
                <w:b w:val="false"/>
                <w:bCs w:val="false"/>
                <w:color w:val="000000"/>
                <w:sz w:val="20"/>
                <w:szCs w:val="20"/>
              </w:rPr>
              <w:t xml:space="preserve">Accuracy</w:t>
            </w:r>
          </w:p>
        </w:tc>
        <w:tc>
          <w:tcPr>
            <w:tcW w:type="dxa" w:w="3750"/>
            <w:tcMar>
              <w:top w:type="dxa" w:w="80"/>
              <w:left w:type="dxa" w:w="100"/>
              <w:bottom w:type="dxa" w:w="80"/>
              <w:right w:type="dxa" w:w="100"/>
            </w:tcMar>
          </w:tcPr>
          <w:p>
            <w:r>
              <w:rPr>
                <w:b w:val="false"/>
                <w:bCs w:val="false"/>
                <w:color w:val="000000"/>
                <w:sz w:val="20"/>
                <w:szCs w:val="20"/>
              </w:rPr>
              <w:t xml:space="preserve">Total correct predictions ÷ Total predictions.</w:t>
            </w:r>
          </w:p>
        </w:tc>
        <w:tc>
          <w:tcPr>
            <w:tcW w:type="dxa" w:w="3900"/>
            <w:tcMar>
              <w:top w:type="dxa" w:w="80"/>
              <w:left w:type="dxa" w:w="100"/>
              <w:bottom w:type="dxa" w:w="80"/>
              <w:right w:type="dxa" w:w="100"/>
            </w:tcMar>
          </w:tcPr>
          <w:p>
            <w:r>
              <w:rPr>
                <w:b w:val="false"/>
                <w:bCs w:val="false"/>
                <w:color w:val="000000"/>
                <w:sz w:val="20"/>
                <w:szCs w:val="20"/>
              </w:rPr>
              <w:t xml:space="preserve">Misleading on imbalanced datasets (e.g., 99% legit transactions → predicting "Legit" always gives 99% accuracy but catches 0 fraud).</w:t>
            </w:r>
          </w:p>
        </w:tc>
      </w:tr>
      <w:tr>
        <w:tc>
          <w:tcPr>
            <w:tcW w:type="dxa" w:w="1700"/>
            <w:tcMar>
              <w:top w:type="dxa" w:w="80"/>
              <w:left w:type="dxa" w:w="100"/>
              <w:bottom w:type="dxa" w:w="80"/>
              <w:right w:type="dxa" w:w="100"/>
            </w:tcMar>
          </w:tcPr>
          <w:p>
            <w:r>
              <w:rPr>
                <w:b w:val="false"/>
                <w:bCs w:val="false"/>
                <w:color w:val="000000"/>
                <w:sz w:val="20"/>
                <w:szCs w:val="20"/>
              </w:rPr>
              <w:t xml:space="preserve">Precision</w:t>
            </w:r>
          </w:p>
        </w:tc>
        <w:tc>
          <w:tcPr>
            <w:tcW w:type="dxa" w:w="3750"/>
            <w:tcMar>
              <w:top w:type="dxa" w:w="80"/>
              <w:left w:type="dxa" w:w="100"/>
              <w:bottom w:type="dxa" w:w="80"/>
              <w:right w:type="dxa" w:w="100"/>
            </w:tcMar>
          </w:tcPr>
          <w:p>
            <w:r>
              <w:rPr>
                <w:b w:val="false"/>
                <w:bCs w:val="false"/>
                <w:color w:val="000000"/>
                <w:sz w:val="20"/>
                <w:szCs w:val="20"/>
              </w:rPr>
              <w:t xml:space="preserve">Of all positive predictions, how many were actually positive?</w:t>
            </w:r>
          </w:p>
        </w:tc>
        <w:tc>
          <w:tcPr>
            <w:tcW w:type="dxa" w:w="3900"/>
            <w:tcMar>
              <w:top w:type="dxa" w:w="80"/>
              <w:left w:type="dxa" w:w="100"/>
              <w:bottom w:type="dxa" w:w="80"/>
              <w:right w:type="dxa" w:w="100"/>
            </w:tcMar>
          </w:tcPr>
          <w:p>
            <w:r>
              <w:rPr>
                <w:b w:val="false"/>
                <w:bCs w:val="false"/>
                <w:color w:val="000000"/>
                <w:sz w:val="20"/>
                <w:szCs w:val="20"/>
              </w:rPr>
              <w:t xml:space="preserve">Use when False Positives are costly (e.g., spam filters — don't send critical email to spam).</w:t>
            </w:r>
          </w:p>
        </w:tc>
      </w:tr>
      <w:tr>
        <w:tc>
          <w:tcPr>
            <w:tcW w:type="dxa" w:w="1700"/>
            <w:tcMar>
              <w:top w:type="dxa" w:w="80"/>
              <w:left w:type="dxa" w:w="100"/>
              <w:bottom w:type="dxa" w:w="80"/>
              <w:right w:type="dxa" w:w="100"/>
            </w:tcMar>
          </w:tcPr>
          <w:p>
            <w:r>
              <w:rPr>
                <w:b w:val="false"/>
                <w:bCs w:val="false"/>
                <w:color w:val="000000"/>
                <w:sz w:val="20"/>
                <w:szCs w:val="20"/>
              </w:rPr>
              <w:t xml:space="preserve">Recall (Sensitivity)</w:t>
            </w:r>
          </w:p>
        </w:tc>
        <w:tc>
          <w:tcPr>
            <w:tcW w:type="dxa" w:w="3750"/>
            <w:tcMar>
              <w:top w:type="dxa" w:w="80"/>
              <w:left w:type="dxa" w:w="100"/>
              <w:bottom w:type="dxa" w:w="80"/>
              <w:right w:type="dxa" w:w="100"/>
            </w:tcMar>
          </w:tcPr>
          <w:p>
            <w:r>
              <w:rPr>
                <w:b w:val="false"/>
                <w:bCs w:val="false"/>
                <w:color w:val="000000"/>
                <w:sz w:val="20"/>
                <w:szCs w:val="20"/>
              </w:rPr>
              <w:t xml:space="preserve">Of all actual positives, how many did we identify?</w:t>
            </w:r>
          </w:p>
        </w:tc>
        <w:tc>
          <w:tcPr>
            <w:tcW w:type="dxa" w:w="3900"/>
            <w:tcMar>
              <w:top w:type="dxa" w:w="80"/>
              <w:left w:type="dxa" w:w="100"/>
              <w:bottom w:type="dxa" w:w="80"/>
              <w:right w:type="dxa" w:w="100"/>
            </w:tcMar>
          </w:tcPr>
          <w:p>
            <w:r>
              <w:rPr>
                <w:b w:val="false"/>
                <w:bCs w:val="false"/>
                <w:color w:val="000000"/>
                <w:sz w:val="20"/>
                <w:szCs w:val="20"/>
              </w:rPr>
              <w:t xml:space="preserve">Use when False Negatives are fatal/costly (e.g., cancer detection, fraud detection).</w:t>
            </w:r>
          </w:p>
        </w:tc>
      </w:tr>
      <w:tr>
        <w:tc>
          <w:tcPr>
            <w:tcW w:type="dxa" w:w="1700"/>
            <w:tcMar>
              <w:top w:type="dxa" w:w="80"/>
              <w:left w:type="dxa" w:w="100"/>
              <w:bottom w:type="dxa" w:w="80"/>
              <w:right w:type="dxa" w:w="100"/>
            </w:tcMar>
          </w:tcPr>
          <w:p>
            <w:r>
              <w:rPr>
                <w:b w:val="false"/>
                <w:bCs w:val="false"/>
                <w:color w:val="000000"/>
                <w:sz w:val="20"/>
                <w:szCs w:val="20"/>
              </w:rPr>
              <w:t xml:space="preserve">ROI: Cost Matrix</w:t>
            </w:r>
          </w:p>
        </w:tc>
        <w:tc>
          <w:tcPr>
            <w:tcW w:type="dxa" w:w="3750"/>
            <w:tcMar>
              <w:top w:type="dxa" w:w="80"/>
              <w:left w:type="dxa" w:w="100"/>
              <w:bottom w:type="dxa" w:w="80"/>
              <w:right w:type="dxa" w:w="100"/>
            </w:tcMar>
          </w:tcPr>
          <w:p>
            <w:r>
              <w:rPr>
                <w:b w:val="false"/>
                <w:bCs w:val="false"/>
                <w:color w:val="000000"/>
                <w:sz w:val="20"/>
                <w:szCs w:val="20"/>
              </w:rPr>
              <w:t xml:space="preserve">Business cost of False Positive vs False Negative.</w:t>
            </w:r>
          </w:p>
        </w:tc>
        <w:tc>
          <w:tcPr>
            <w:tcW w:type="dxa" w:w="3900"/>
            <w:tcMar>
              <w:top w:type="dxa" w:w="80"/>
              <w:left w:type="dxa" w:w="100"/>
              <w:bottom w:type="dxa" w:w="80"/>
              <w:right w:type="dxa" w:w="100"/>
            </w:tcMar>
          </w:tcPr>
          <w:p>
            <w:r>
              <w:rPr>
                <w:b w:val="false"/>
                <w:bCs w:val="false"/>
                <w:color w:val="000000"/>
                <w:sz w:val="20"/>
                <w:szCs w:val="20"/>
              </w:rPr>
              <w:t xml:space="preserve">Dictates whether to optimize Precision or Recall through probability thresholds.</w:t>
            </w:r>
          </w:p>
        </w:tc>
      </w:tr>
    </w:tbl>
    <w:p>
      <w:pPr>
        <w:pStyle w:val="Heading3"/>
        <w:spacing w:after="100" w:before="200"/>
      </w:pPr>
      <w:r>
        <w:t xml:space="preserve">Regression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c>
          <w:tcPr>
            <w:tcW w:type="dxa" w:w="2400"/>
            <w:shd w:fill="2E74B5" w:val="clear"/>
            <w:tcMar>
              <w:top w:type="dxa" w:w="80"/>
              <w:left w:type="dxa" w:w="100"/>
              <w:bottom w:type="dxa" w:w="80"/>
              <w:right w:type="dxa" w:w="100"/>
            </w:tcMar>
          </w:tcPr>
          <w:p>
            <w:r>
              <w:rPr>
                <w:b/>
                <w:bCs/>
                <w:color w:val="FFFFFF"/>
                <w:sz w:val="20"/>
                <w:szCs w:val="20"/>
              </w:rPr>
              <w:t xml:space="preserve">Metric</w:t>
            </w:r>
          </w:p>
        </w:tc>
        <w:tc>
          <w:tcPr>
            <w:tcW w:type="dxa" w:w="3800"/>
            <w:shd w:fill="2E74B5" w:val="clear"/>
            <w:tcMar>
              <w:top w:type="dxa" w:w="80"/>
              <w:left w:type="dxa" w:w="100"/>
              <w:bottom w:type="dxa" w:w="80"/>
              <w:right w:type="dxa" w:w="100"/>
            </w:tcMar>
          </w:tcPr>
          <w:p>
            <w:r>
              <w:rPr>
                <w:b/>
                <w:bCs/>
                <w:color w:val="FFFFFF"/>
                <w:sz w:val="20"/>
                <w:szCs w:val="20"/>
              </w:rPr>
              <w:t xml:space="preserve">Definition</w:t>
            </w:r>
          </w:p>
        </w:tc>
        <w:tc>
          <w:tcPr>
            <w:tcW w:type="dxa" w:w="3150"/>
            <w:shd w:fill="2E74B5" w:val="clear"/>
            <w:tcMar>
              <w:top w:type="dxa" w:w="80"/>
              <w:left w:type="dxa" w:w="100"/>
              <w:bottom w:type="dxa" w:w="80"/>
              <w:right w:type="dxa" w:w="100"/>
            </w:tcMar>
          </w:tcPr>
          <w:p>
            <w:r>
              <w:rPr>
                <w:b/>
                <w:bCs/>
                <w:color w:val="FFFFFF"/>
                <w:sz w:val="20"/>
                <w:szCs w:val="20"/>
              </w:rPr>
              <w:t xml:space="preserve">Business Translation</w:t>
            </w:r>
          </w:p>
        </w:tc>
      </w:tr>
      <w:tr>
        <w:tc>
          <w:tcPr>
            <w:tcW w:type="dxa" w:w="2400"/>
            <w:tcMar>
              <w:top w:type="dxa" w:w="80"/>
              <w:left w:type="dxa" w:w="100"/>
              <w:bottom w:type="dxa" w:w="80"/>
              <w:right w:type="dxa" w:w="100"/>
            </w:tcMar>
          </w:tcPr>
          <w:p>
            <w:r>
              <w:rPr>
                <w:b w:val="false"/>
                <w:bCs w:val="false"/>
                <w:color w:val="000000"/>
                <w:sz w:val="20"/>
                <w:szCs w:val="20"/>
              </w:rPr>
              <w:t xml:space="preserve">MAE (Mean Absolute Error)</w:t>
            </w:r>
          </w:p>
        </w:tc>
        <w:tc>
          <w:tcPr>
            <w:tcW w:type="dxa" w:w="3800"/>
            <w:tcMar>
              <w:top w:type="dxa" w:w="80"/>
              <w:left w:type="dxa" w:w="100"/>
              <w:bottom w:type="dxa" w:w="80"/>
              <w:right w:type="dxa" w:w="100"/>
            </w:tcMar>
          </w:tcPr>
          <w:p>
            <w:r>
              <w:rPr>
                <w:b w:val="false"/>
                <w:bCs w:val="false"/>
                <w:color w:val="000000"/>
                <w:sz w:val="20"/>
                <w:szCs w:val="20"/>
              </w:rPr>
              <w:t xml:space="preserve">Average of absolute differences between predictions &amp; actuals.</w:t>
            </w:r>
          </w:p>
        </w:tc>
        <w:tc>
          <w:tcPr>
            <w:tcW w:type="dxa" w:w="3150"/>
            <w:tcMar>
              <w:top w:type="dxa" w:w="80"/>
              <w:left w:type="dxa" w:w="100"/>
              <w:bottom w:type="dxa" w:w="80"/>
              <w:right w:type="dxa" w:w="100"/>
            </w:tcMar>
          </w:tcPr>
          <w:p>
            <w:r>
              <w:rPr>
                <w:b w:val="false"/>
                <w:bCs w:val="false"/>
                <w:color w:val="000000"/>
                <w:sz w:val="20"/>
                <w:szCs w:val="20"/>
              </w:rPr>
              <w:t xml:space="preserve">"Our sales forecast is off by $500/day on average."</w:t>
            </w:r>
          </w:p>
        </w:tc>
      </w:tr>
      <w:tr>
        <w:tc>
          <w:tcPr>
            <w:tcW w:type="dxa" w:w="2400"/>
            <w:tcMar>
              <w:top w:type="dxa" w:w="80"/>
              <w:left w:type="dxa" w:w="100"/>
              <w:bottom w:type="dxa" w:w="80"/>
              <w:right w:type="dxa" w:w="100"/>
            </w:tcMar>
          </w:tcPr>
          <w:p>
            <w:r>
              <w:rPr>
                <w:b w:val="false"/>
                <w:bCs w:val="false"/>
                <w:color w:val="000000"/>
                <w:sz w:val="20"/>
                <w:szCs w:val="20"/>
              </w:rPr>
              <w:t xml:space="preserve">RMSE (Root Mean Squared Error)</w:t>
            </w:r>
          </w:p>
        </w:tc>
        <w:tc>
          <w:tcPr>
            <w:tcW w:type="dxa" w:w="3800"/>
            <w:tcMar>
              <w:top w:type="dxa" w:w="80"/>
              <w:left w:type="dxa" w:w="100"/>
              <w:bottom w:type="dxa" w:w="80"/>
              <w:right w:type="dxa" w:w="100"/>
            </w:tcMar>
          </w:tcPr>
          <w:p>
            <w:r>
              <w:rPr>
                <w:b w:val="false"/>
                <w:bCs w:val="false"/>
                <w:color w:val="000000"/>
                <w:sz w:val="20"/>
                <w:szCs w:val="20"/>
              </w:rPr>
              <w:t xml:space="preserve">Standard deviation of errors; penalizes large errors heavily.</w:t>
            </w:r>
          </w:p>
        </w:tc>
        <w:tc>
          <w:tcPr>
            <w:tcW w:type="dxa" w:w="3150"/>
            <w:tcMar>
              <w:top w:type="dxa" w:w="80"/>
              <w:left w:type="dxa" w:w="100"/>
              <w:bottom w:type="dxa" w:w="80"/>
              <w:right w:type="dxa" w:w="100"/>
            </w:tcMar>
          </w:tcPr>
          <w:p>
            <w:r>
              <w:rPr>
                <w:b w:val="false"/>
                <w:bCs w:val="false"/>
                <w:color w:val="000000"/>
                <w:sz w:val="20"/>
                <w:szCs w:val="20"/>
              </w:rPr>
              <w:t xml:space="preserve">Best when being off by a huge margin is unacceptable.</w:t>
            </w:r>
          </w:p>
        </w:tc>
      </w:tr>
      <w:tr>
        <w:tc>
          <w:tcPr>
            <w:tcW w:type="dxa" w:w="2400"/>
            <w:tcMar>
              <w:top w:type="dxa" w:w="80"/>
              <w:left w:type="dxa" w:w="100"/>
              <w:bottom w:type="dxa" w:w="80"/>
              <w:right w:type="dxa" w:w="100"/>
            </w:tcMar>
          </w:tcPr>
          <w:p>
            <w:r>
              <w:rPr>
                <w:b w:val="false"/>
                <w:bCs w:val="false"/>
                <w:color w:val="000000"/>
                <w:sz w:val="20"/>
                <w:szCs w:val="20"/>
              </w:rPr>
              <w:t xml:space="preserve">R-Squared (R²)</w:t>
            </w:r>
          </w:p>
        </w:tc>
        <w:tc>
          <w:tcPr>
            <w:tcW w:type="dxa" w:w="3800"/>
            <w:tcMar>
              <w:top w:type="dxa" w:w="80"/>
              <w:left w:type="dxa" w:w="100"/>
              <w:bottom w:type="dxa" w:w="80"/>
              <w:right w:type="dxa" w:w="100"/>
            </w:tcMar>
          </w:tcPr>
          <w:p>
            <w:r>
              <w:rPr>
                <w:b w:val="false"/>
                <w:bCs w:val="false"/>
                <w:color w:val="000000"/>
                <w:sz w:val="20"/>
                <w:szCs w:val="20"/>
              </w:rPr>
              <w:t xml:space="preserve">Proportion of variance in target variable explained by independent variables.</w:t>
            </w:r>
          </w:p>
        </w:tc>
        <w:tc>
          <w:tcPr>
            <w:tcW w:type="dxa" w:w="3150"/>
            <w:tcMar>
              <w:top w:type="dxa" w:w="80"/>
              <w:left w:type="dxa" w:w="100"/>
              <w:bottom w:type="dxa" w:w="80"/>
              <w:right w:type="dxa" w:w="100"/>
            </w:tcMar>
          </w:tcPr>
          <w:p>
            <w:r>
              <w:rPr>
                <w:b w:val="false"/>
                <w:bCs w:val="false"/>
                <w:color w:val="000000"/>
                <w:sz w:val="20"/>
                <w:szCs w:val="20"/>
              </w:rPr>
              <w:t xml:space="preserve">"Our marketing spend explains 82% of revenue fluctuation."</w:t>
            </w:r>
          </w:p>
        </w:tc>
      </w:tr>
    </w:tbl>
    <w:p>
      <w:pPr>
        <w:pStyle w:val="Heading2"/>
        <w:spacing w:after="150" w:before="300"/>
      </w:pPr>
      <w:r>
        <w:t xml:space="preserve">3.4 Hands-On Lab 1: Customer Churn Classifier (Random Forest)</w:t>
      </w:r>
    </w:p>
    <w:p>
      <w:pPr>
        <w:spacing w:after="120"/>
      </w:pPr>
      <w:r>
        <w:t xml:space="preserve">Goal: Identify telecom customers at risk of churning, using Scikit-Learn's RandomForestClassifier.</w:t>
      </w:r>
    </w:p>
    <w:p>
      <w:pPr>
        <w:pStyle w:val="ListParagraph"/>
        <w:numPr>
          <w:ilvl w:val="0"/>
          <w:numId w:val="2"/>
        </w:numPr>
        <w:spacing w:after="60"/>
      </w:pPr>
      <w:r>
        <w:t xml:space="preserve">Key steps: Initialize model → rf_model = RandomForestClassifier(n_estimators=100, max_depth=5); Train → rf_model.fit(X_train, y_train); Predict → rf_model.predict(X_test); Evaluate → classification_report(y_test, preds).</w:t>
      </w:r>
    </w:p>
    <w:p>
      <w:pPr>
        <w:pStyle w:val="ListParagraph"/>
        <w:numPr>
          <w:ilvl w:val="0"/>
          <w:numId w:val="2"/>
        </w:numPr>
        <w:spacing w:after="60"/>
      </w:pPr>
      <w:r>
        <w:t xml:space="preserve">Sample result: Precision 73%, Recall 65% for Churners, overall Accuracy 83%. Interpretation: Out of 100 actual churners, model identifies 65.</w:t>
      </w:r>
    </w:p>
    <w:p>
      <w:pPr>
        <w:spacing w:after="100"/>
      </w:pPr>
      <w:r>
        <w:rPr>
          <w:b/>
          <w:bCs/>
        </w:rPr>
        <w:t xml:space="preserve">Business ROI logic: </w:t>
      </w:r>
      <w:r>
        <w:t xml:space="preserve">If a retention incentive costs $20 but losing a client costs $500, the business should aggressively lower the prediction probability threshold to boost Recall — accepting more False Positives to save high-value clients.</w:t>
      </w:r>
    </w:p>
    <w:p>
      <w:pPr>
        <w:spacing w:after="100"/>
      </w:pPr>
      <w:r>
        <w:rPr>
          <w:b/>
          <w:bCs/>
        </w:rPr>
        <w:t xml:space="preserve">Feature Importance (drivers of churn): </w:t>
      </w:r>
      <w:r>
        <w:t xml:space="preserve">Tenure &gt; MonthlyCharges &gt; Contract(Month-to-Month) &gt; TechSupport(No) &gt; PaperlessBilling.</w:t>
      </w:r>
    </w:p>
    <w:p>
      <w:pPr>
        <w:pStyle w:val="Heading2"/>
        <w:spacing w:after="150" w:before="300"/>
      </w:pPr>
      <w:r>
        <w:t xml:space="preserve">3.5 Hands-On Lab 2: RFM Segmentation with K-Means</w:t>
      </w:r>
    </w:p>
    <w:p>
      <w:pPr>
        <w:spacing w:after="120"/>
      </w:pPr>
      <w:r>
        <w:t xml:space="preserve">Goal: Segment customers without labels using Recency (days since last purchase), Frequency (total orders), Monetary value (total spend).</w:t>
      </w:r>
    </w:p>
    <w:p>
      <w:pPr>
        <w:pStyle w:val="ListParagraph"/>
        <w:numPr>
          <w:ilvl w:val="0"/>
          <w:numId w:val="2"/>
        </w:numPr>
        <w:spacing w:after="60"/>
      </w:pPr>
      <w:r>
        <w:t xml:space="preserve">Key steps: from sklearn.cluster import KMeans; kmeans = KMeans(n_clusters=3, random_state=42); df['Cluster'] = kmeans.fit_predict(rfm_scaled_data).</w:t>
      </w:r>
    </w:p>
    <w:p>
      <w:pPr>
        <w:pStyle w:val="Heading3"/>
        <w:spacing w:after="100" w:before="200"/>
      </w:pPr>
      <w:r>
        <w:t xml:space="preserve">Marketing Action Plan by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c>
          <w:tcPr>
            <w:tcW w:type="dxa" w:w="2200"/>
            <w:shd w:fill="2E74B5" w:val="clear"/>
            <w:tcMar>
              <w:top w:type="dxa" w:w="80"/>
              <w:left w:type="dxa" w:w="100"/>
              <w:bottom w:type="dxa" w:w="80"/>
              <w:right w:type="dxa" w:w="100"/>
            </w:tcMar>
          </w:tcPr>
          <w:p>
            <w:r>
              <w:rPr>
                <w:b/>
                <w:bCs/>
                <w:color w:val="FFFFFF"/>
                <w:sz w:val="20"/>
                <w:szCs w:val="20"/>
              </w:rPr>
              <w:t xml:space="preserve">Segment</w:t>
            </w:r>
          </w:p>
        </w:tc>
        <w:tc>
          <w:tcPr>
            <w:tcW w:type="dxa" w:w="3400"/>
            <w:shd w:fill="2E74B5" w:val="clear"/>
            <w:tcMar>
              <w:top w:type="dxa" w:w="80"/>
              <w:left w:type="dxa" w:w="100"/>
              <w:bottom w:type="dxa" w:w="80"/>
              <w:right w:type="dxa" w:w="100"/>
            </w:tcMar>
          </w:tcPr>
          <w:p>
            <w:r>
              <w:rPr>
                <w:b/>
                <w:bCs/>
                <w:color w:val="FFFFFF"/>
                <w:sz w:val="20"/>
                <w:szCs w:val="20"/>
              </w:rPr>
              <w:t xml:space="preserve">Profile</w:t>
            </w:r>
          </w:p>
        </w:tc>
        <w:tc>
          <w:tcPr>
            <w:tcW w:type="dxa" w:w="3750"/>
            <w:shd w:fill="2E74B5" w:val="clear"/>
            <w:tcMar>
              <w:top w:type="dxa" w:w="80"/>
              <w:left w:type="dxa" w:w="100"/>
              <w:bottom w:type="dxa" w:w="80"/>
              <w:right w:type="dxa" w:w="100"/>
            </w:tcMar>
          </w:tcPr>
          <w:p>
            <w:r>
              <w:rPr>
                <w:b/>
                <w:bCs/>
                <w:color w:val="FFFFFF"/>
                <w:sz w:val="20"/>
                <w:szCs w:val="20"/>
              </w:rPr>
              <w:t xml:space="preserve">Action</w:t>
            </w:r>
          </w:p>
        </w:tc>
      </w:tr>
      <w:tr>
        <w:tc>
          <w:tcPr>
            <w:tcW w:type="dxa" w:w="2200"/>
            <w:tcMar>
              <w:top w:type="dxa" w:w="80"/>
              <w:left w:type="dxa" w:w="100"/>
              <w:bottom w:type="dxa" w:w="80"/>
              <w:right w:type="dxa" w:w="100"/>
            </w:tcMar>
          </w:tcPr>
          <w:p>
            <w:r>
              <w:rPr>
                <w:b w:val="false"/>
                <w:bCs w:val="false"/>
                <w:color w:val="000000"/>
                <w:sz w:val="20"/>
                <w:szCs w:val="20"/>
              </w:rPr>
              <w:t xml:space="preserve">High Rollers (Loyal)</w:t>
            </w:r>
          </w:p>
        </w:tc>
        <w:tc>
          <w:tcPr>
            <w:tcW w:type="dxa" w:w="3400"/>
            <w:tcMar>
              <w:top w:type="dxa" w:w="80"/>
              <w:left w:type="dxa" w:w="100"/>
              <w:bottom w:type="dxa" w:w="80"/>
              <w:right w:type="dxa" w:w="100"/>
            </w:tcMar>
          </w:tcPr>
          <w:p>
            <w:r>
              <w:rPr>
                <w:b w:val="false"/>
                <w:bCs w:val="false"/>
                <w:color w:val="000000"/>
                <w:sz w:val="20"/>
                <w:szCs w:val="20"/>
              </w:rPr>
              <w:t xml:space="preserve">High Recency, Frequency &amp; Monetary.</w:t>
            </w:r>
          </w:p>
        </w:tc>
        <w:tc>
          <w:tcPr>
            <w:tcW w:type="dxa" w:w="3750"/>
            <w:tcMar>
              <w:top w:type="dxa" w:w="80"/>
              <w:left w:type="dxa" w:w="100"/>
              <w:bottom w:type="dxa" w:w="80"/>
              <w:right w:type="dxa" w:w="100"/>
            </w:tcMar>
          </w:tcPr>
          <w:p>
            <w:r>
              <w:rPr>
                <w:b w:val="false"/>
                <w:bCs w:val="false"/>
                <w:color w:val="000000"/>
                <w:sz w:val="20"/>
                <w:szCs w:val="20"/>
              </w:rPr>
              <w:t xml:space="preserve">VIP rewards, early product access.</w:t>
            </w:r>
          </w:p>
        </w:tc>
      </w:tr>
      <w:tr>
        <w:tc>
          <w:tcPr>
            <w:tcW w:type="dxa" w:w="2200"/>
            <w:tcMar>
              <w:top w:type="dxa" w:w="80"/>
              <w:left w:type="dxa" w:w="100"/>
              <w:bottom w:type="dxa" w:w="80"/>
              <w:right w:type="dxa" w:w="100"/>
            </w:tcMar>
          </w:tcPr>
          <w:p>
            <w:r>
              <w:rPr>
                <w:b w:val="false"/>
                <w:bCs w:val="false"/>
                <w:color w:val="000000"/>
                <w:sz w:val="20"/>
                <w:szCs w:val="20"/>
              </w:rPr>
              <w:t xml:space="preserve">At-Risk Responders</w:t>
            </w:r>
          </w:p>
        </w:tc>
        <w:tc>
          <w:tcPr>
            <w:tcW w:type="dxa" w:w="3400"/>
            <w:tcMar>
              <w:top w:type="dxa" w:w="80"/>
              <w:left w:type="dxa" w:w="100"/>
              <w:bottom w:type="dxa" w:w="80"/>
              <w:right w:type="dxa" w:w="100"/>
            </w:tcMar>
          </w:tcPr>
          <w:p>
            <w:r>
              <w:rPr>
                <w:b w:val="false"/>
                <w:bCs w:val="false"/>
                <w:color w:val="000000"/>
                <w:sz w:val="20"/>
                <w:szCs w:val="20"/>
              </w:rPr>
              <w:t xml:space="preserve">Low Recency, High Frequency.</w:t>
            </w:r>
          </w:p>
        </w:tc>
        <w:tc>
          <w:tcPr>
            <w:tcW w:type="dxa" w:w="3750"/>
            <w:tcMar>
              <w:top w:type="dxa" w:w="80"/>
              <w:left w:type="dxa" w:w="100"/>
              <w:bottom w:type="dxa" w:w="80"/>
              <w:right w:type="dxa" w:w="100"/>
            </w:tcMar>
          </w:tcPr>
          <w:p>
            <w:r>
              <w:rPr>
                <w:b w:val="false"/>
                <w:bCs w:val="false"/>
                <w:color w:val="000000"/>
                <w:sz w:val="20"/>
                <w:szCs w:val="20"/>
              </w:rPr>
              <w:t xml:space="preserve">Aggressive win-back email drip &amp; discounts.</w:t>
            </w:r>
          </w:p>
        </w:tc>
      </w:tr>
      <w:tr>
        <w:tc>
          <w:tcPr>
            <w:tcW w:type="dxa" w:w="2200"/>
            <w:tcMar>
              <w:top w:type="dxa" w:w="80"/>
              <w:left w:type="dxa" w:w="100"/>
              <w:bottom w:type="dxa" w:w="80"/>
              <w:right w:type="dxa" w:w="100"/>
            </w:tcMar>
          </w:tcPr>
          <w:p>
            <w:r>
              <w:rPr>
                <w:b w:val="false"/>
                <w:bCs w:val="false"/>
                <w:color w:val="000000"/>
                <w:sz w:val="20"/>
                <w:szCs w:val="20"/>
              </w:rPr>
              <w:t xml:space="preserve">New / Low Value</w:t>
            </w:r>
          </w:p>
        </w:tc>
        <w:tc>
          <w:tcPr>
            <w:tcW w:type="dxa" w:w="3400"/>
            <w:tcMar>
              <w:top w:type="dxa" w:w="80"/>
              <w:left w:type="dxa" w:w="100"/>
              <w:bottom w:type="dxa" w:w="80"/>
              <w:right w:type="dxa" w:w="100"/>
            </w:tcMar>
          </w:tcPr>
          <w:p>
            <w:r>
              <w:rPr>
                <w:b w:val="false"/>
                <w:bCs w:val="false"/>
                <w:color w:val="000000"/>
                <w:sz w:val="20"/>
                <w:szCs w:val="20"/>
              </w:rPr>
              <w:t xml:space="preserve">Low Frequency &amp; Spend.</w:t>
            </w:r>
          </w:p>
        </w:tc>
        <w:tc>
          <w:tcPr>
            <w:tcW w:type="dxa" w:w="3750"/>
            <w:tcMar>
              <w:top w:type="dxa" w:w="80"/>
              <w:left w:type="dxa" w:w="100"/>
              <w:bottom w:type="dxa" w:w="80"/>
              <w:right w:type="dxa" w:w="100"/>
            </w:tcMar>
          </w:tcPr>
          <w:p>
            <w:r>
              <w:rPr>
                <w:b w:val="false"/>
                <w:bCs w:val="false"/>
                <w:color w:val="000000"/>
                <w:sz w:val="20"/>
                <w:szCs w:val="20"/>
              </w:rPr>
              <w:t xml:space="preserve">Standard onboarding, cross-selling.</w:t>
            </w:r>
          </w:p>
        </w:tc>
      </w:tr>
    </w:tbl>
    <w:p>
      <w:pPr>
        <w:spacing w:after="120"/>
      </w:pPr>
      <w:r>
        <w:t xml:space="preserve">Note: RFM features must be scaled before K-Means (KNN/K-Means are geometry-based and sensitive to feature magnitude).</w:t>
      </w:r>
    </w:p>
    <w:p>
      <w:r>
        <w:br w:type="page"/>
      </w:r>
    </w:p>
    <w:p>
      <w:pPr>
        <w:pStyle w:val="Heading1"/>
        <w:spacing w:after="200" w:before="400"/>
      </w:pPr>
      <w:r>
        <w:t xml:space="preserve">MODULE 4: Deep Learning &amp; Unstructured Data (ANN, CV, NLP)</w:t>
      </w:r>
    </w:p>
    <w:p>
      <w:pPr>
        <w:spacing w:after="120"/>
      </w:pPr>
      <w:r>
        <w:t xml:space="preserve">Objective: Understand neural networks and their applications in text and vision.</w:t>
      </w:r>
    </w:p>
    <w:p>
      <w:pPr>
        <w:pStyle w:val="Heading2"/>
        <w:spacing w:after="150" w:before="300"/>
      </w:pPr>
      <w:r>
        <w:t xml:space="preserve">4.1 Artificial Neural Network (ANN) Basics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E74B5" w:val="clear"/>
            <w:tcMar>
              <w:top w:type="dxa" w:w="80"/>
              <w:left w:type="dxa" w:w="100"/>
              <w:bottom w:type="dxa" w:w="80"/>
              <w:right w:type="dxa" w:w="100"/>
            </w:tcMar>
          </w:tcPr>
          <w:p>
            <w:r>
              <w:rPr>
                <w:b/>
                <w:bCs/>
                <w:color w:val="FFFFFF"/>
                <w:sz w:val="20"/>
                <w:szCs w:val="20"/>
              </w:rPr>
              <w:t xml:space="preserve">Concept</w:t>
            </w:r>
          </w:p>
        </w:tc>
        <w:tc>
          <w:tcPr>
            <w:tcW w:type="dxa" w:w="6750"/>
            <w:shd w:fill="2E74B5" w:val="clear"/>
            <w:tcMar>
              <w:top w:type="dxa" w:w="80"/>
              <w:left w:type="dxa" w:w="100"/>
              <w:bottom w:type="dxa" w:w="80"/>
              <w:right w:type="dxa" w:w="100"/>
            </w:tcMar>
          </w:tcPr>
          <w:p>
            <w:r>
              <w:rPr>
                <w:b/>
                <w:bCs/>
                <w:color w:val="FFFFFF"/>
                <w:sz w:val="20"/>
                <w:szCs w:val="20"/>
              </w:rPr>
              <w:t xml:space="preserve">Meaning</w:t>
            </w:r>
          </w:p>
        </w:tc>
      </w:tr>
      <w:tr>
        <w:tc>
          <w:tcPr>
            <w:tcW w:type="dxa" w:w="2600"/>
            <w:tcMar>
              <w:top w:type="dxa" w:w="80"/>
              <w:left w:type="dxa" w:w="100"/>
              <w:bottom w:type="dxa" w:w="80"/>
              <w:right w:type="dxa" w:w="100"/>
            </w:tcMar>
          </w:tcPr>
          <w:p>
            <w:r>
              <w:rPr>
                <w:b w:val="false"/>
                <w:bCs w:val="false"/>
                <w:color w:val="000000"/>
                <w:sz w:val="20"/>
                <w:szCs w:val="20"/>
              </w:rPr>
              <w:t xml:space="preserve">Neurons</w:t>
            </w:r>
          </w:p>
        </w:tc>
        <w:tc>
          <w:tcPr>
            <w:tcW w:type="dxa" w:w="6750"/>
            <w:tcMar>
              <w:top w:type="dxa" w:w="80"/>
              <w:left w:type="dxa" w:w="100"/>
              <w:bottom w:type="dxa" w:w="80"/>
              <w:right w:type="dxa" w:w="100"/>
            </w:tcMar>
          </w:tcPr>
          <w:p>
            <w:r>
              <w:rPr>
                <w:b w:val="false"/>
                <w:bCs w:val="false"/>
                <w:color w:val="000000"/>
                <w:sz w:val="20"/>
                <w:szCs w:val="20"/>
              </w:rPr>
              <w:t xml:space="preserve">Basic computational units.</w:t>
            </w:r>
          </w:p>
        </w:tc>
      </w:tr>
      <w:tr>
        <w:tc>
          <w:tcPr>
            <w:tcW w:type="dxa" w:w="2600"/>
            <w:tcMar>
              <w:top w:type="dxa" w:w="80"/>
              <w:left w:type="dxa" w:w="100"/>
              <w:bottom w:type="dxa" w:w="80"/>
              <w:right w:type="dxa" w:w="100"/>
            </w:tcMar>
          </w:tcPr>
          <w:p>
            <w:r>
              <w:rPr>
                <w:b w:val="false"/>
                <w:bCs w:val="false"/>
                <w:color w:val="000000"/>
                <w:sz w:val="20"/>
                <w:szCs w:val="20"/>
              </w:rPr>
              <w:t xml:space="preserve">Weights</w:t>
            </w:r>
          </w:p>
        </w:tc>
        <w:tc>
          <w:tcPr>
            <w:tcW w:type="dxa" w:w="6750"/>
            <w:tcMar>
              <w:top w:type="dxa" w:w="80"/>
              <w:left w:type="dxa" w:w="100"/>
              <w:bottom w:type="dxa" w:w="80"/>
              <w:right w:type="dxa" w:w="100"/>
            </w:tcMar>
          </w:tcPr>
          <w:p>
            <w:r>
              <w:rPr>
                <w:b w:val="false"/>
                <w:bCs w:val="false"/>
                <w:color w:val="000000"/>
                <w:sz w:val="20"/>
                <w:szCs w:val="20"/>
              </w:rPr>
              <w:t xml:space="preserve">Connection strengths — the learned parameters.</w:t>
            </w:r>
          </w:p>
        </w:tc>
      </w:tr>
      <w:tr>
        <w:tc>
          <w:tcPr>
            <w:tcW w:type="dxa" w:w="2600"/>
            <w:tcMar>
              <w:top w:type="dxa" w:w="80"/>
              <w:left w:type="dxa" w:w="100"/>
              <w:bottom w:type="dxa" w:w="80"/>
              <w:right w:type="dxa" w:w="100"/>
            </w:tcMar>
          </w:tcPr>
          <w:p>
            <w:r>
              <w:rPr>
                <w:b w:val="false"/>
                <w:bCs w:val="false"/>
                <w:color w:val="000000"/>
                <w:sz w:val="20"/>
                <w:szCs w:val="20"/>
              </w:rPr>
              <w:t xml:space="preserve">Activation Functions</w:t>
            </w:r>
          </w:p>
        </w:tc>
        <w:tc>
          <w:tcPr>
            <w:tcW w:type="dxa" w:w="6750"/>
            <w:tcMar>
              <w:top w:type="dxa" w:w="80"/>
              <w:left w:type="dxa" w:w="100"/>
              <w:bottom w:type="dxa" w:w="80"/>
              <w:right w:type="dxa" w:w="100"/>
            </w:tcMar>
          </w:tcPr>
          <w:p>
            <w:r>
              <w:rPr>
                <w:b w:val="false"/>
                <w:bCs w:val="false"/>
                <w:color w:val="000000"/>
                <w:sz w:val="20"/>
                <w:szCs w:val="20"/>
              </w:rPr>
              <w:t xml:space="preserve">Non-linear transforms: ReLU, Sigmoid, Tanh.</w:t>
            </w:r>
          </w:p>
        </w:tc>
      </w:tr>
      <w:tr>
        <w:tc>
          <w:tcPr>
            <w:tcW w:type="dxa" w:w="2600"/>
            <w:tcMar>
              <w:top w:type="dxa" w:w="80"/>
              <w:left w:type="dxa" w:w="100"/>
              <w:bottom w:type="dxa" w:w="80"/>
              <w:right w:type="dxa" w:w="100"/>
            </w:tcMar>
          </w:tcPr>
          <w:p>
            <w:r>
              <w:rPr>
                <w:b w:val="false"/>
                <w:bCs w:val="false"/>
                <w:color w:val="000000"/>
                <w:sz w:val="20"/>
                <w:szCs w:val="20"/>
              </w:rPr>
              <w:t xml:space="preserve">Loss Function</w:t>
            </w:r>
          </w:p>
        </w:tc>
        <w:tc>
          <w:tcPr>
            <w:tcW w:type="dxa" w:w="6750"/>
            <w:tcMar>
              <w:top w:type="dxa" w:w="80"/>
              <w:left w:type="dxa" w:w="100"/>
              <w:bottom w:type="dxa" w:w="80"/>
              <w:right w:type="dxa" w:w="100"/>
            </w:tcMar>
          </w:tcPr>
          <w:p>
            <w:r>
              <w:rPr>
                <w:b w:val="false"/>
                <w:bCs w:val="false"/>
                <w:color w:val="000000"/>
                <w:sz w:val="20"/>
                <w:szCs w:val="20"/>
              </w:rPr>
              <w:t xml:space="preserve">Measures prediction error.</w:t>
            </w:r>
          </w:p>
        </w:tc>
      </w:tr>
      <w:tr>
        <w:tc>
          <w:tcPr>
            <w:tcW w:type="dxa" w:w="2600"/>
            <w:tcMar>
              <w:top w:type="dxa" w:w="80"/>
              <w:left w:type="dxa" w:w="100"/>
              <w:bottom w:type="dxa" w:w="80"/>
              <w:right w:type="dxa" w:w="100"/>
            </w:tcMar>
          </w:tcPr>
          <w:p>
            <w:r>
              <w:rPr>
                <w:b w:val="false"/>
                <w:bCs w:val="false"/>
                <w:color w:val="000000"/>
                <w:sz w:val="20"/>
                <w:szCs w:val="20"/>
              </w:rPr>
              <w:t xml:space="preserve">Backpropagation</w:t>
            </w:r>
          </w:p>
        </w:tc>
        <w:tc>
          <w:tcPr>
            <w:tcW w:type="dxa" w:w="6750"/>
            <w:tcMar>
              <w:top w:type="dxa" w:w="80"/>
              <w:left w:type="dxa" w:w="100"/>
              <w:bottom w:type="dxa" w:w="80"/>
              <w:right w:type="dxa" w:w="100"/>
            </w:tcMar>
          </w:tcPr>
          <w:p>
            <w:r>
              <w:rPr>
                <w:b w:val="false"/>
                <w:bCs w:val="false"/>
                <w:color w:val="000000"/>
                <w:sz w:val="20"/>
                <w:szCs w:val="20"/>
              </w:rPr>
              <w:t xml:space="preserve">Algorithm that updates weights to minimize loss (via gradient descent).</w:t>
            </w:r>
          </w:p>
        </w:tc>
      </w:tr>
    </w:tbl>
    <w:p>
      <w:pPr>
        <w:spacing w:after="120"/>
      </w:pPr>
      <w:r>
        <w:t xml:space="preserve">Model Training Loop: Training Data → Model → Prediction → compare to actual → Loss/Error → Backpropagation adjusts weights → repeat (iterative loop).</w:t>
      </w:r>
    </w:p>
    <w:p>
      <w:pPr>
        <w:pStyle w:val="Heading3"/>
        <w:spacing w:after="100" w:before="200"/>
      </w:pPr>
      <w:r>
        <w:t xml:space="preserve">Optimization, Regularization &amp; Challenges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25"/>
        <w:gridCol w:w="3125"/>
      </w:tblGrid>
      <w:tr>
        <w:tc>
          <w:tcPr>
            <w:tcW w:type="dxa" w:w="3100"/>
            <w:shd w:fill="2E74B5" w:val="clear"/>
            <w:tcMar>
              <w:top w:type="dxa" w:w="80"/>
              <w:left w:type="dxa" w:w="100"/>
              <w:bottom w:type="dxa" w:w="80"/>
              <w:right w:type="dxa" w:w="100"/>
            </w:tcMar>
          </w:tcPr>
          <w:p>
            <w:r>
              <w:rPr>
                <w:b/>
                <w:bCs/>
                <w:color w:val="FFFFFF"/>
                <w:sz w:val="20"/>
                <w:szCs w:val="20"/>
              </w:rPr>
              <w:t xml:space="preserve">Optimization</w:t>
            </w:r>
          </w:p>
        </w:tc>
        <w:tc>
          <w:tcPr>
            <w:tcW w:type="dxa" w:w="3125"/>
            <w:shd w:fill="2E74B5" w:val="clear"/>
            <w:tcMar>
              <w:top w:type="dxa" w:w="80"/>
              <w:left w:type="dxa" w:w="100"/>
              <w:bottom w:type="dxa" w:w="80"/>
              <w:right w:type="dxa" w:w="100"/>
            </w:tcMar>
          </w:tcPr>
          <w:p>
            <w:r>
              <w:rPr>
                <w:b/>
                <w:bCs/>
                <w:color w:val="FFFFFF"/>
                <w:sz w:val="20"/>
                <w:szCs w:val="20"/>
              </w:rPr>
              <w:t xml:space="preserve">Regularization</w:t>
            </w:r>
          </w:p>
        </w:tc>
        <w:tc>
          <w:tcPr>
            <w:tcW w:type="dxa" w:w="3125"/>
            <w:shd w:fill="2E74B5" w:val="clear"/>
            <w:tcMar>
              <w:top w:type="dxa" w:w="80"/>
              <w:left w:type="dxa" w:w="100"/>
              <w:bottom w:type="dxa" w:w="80"/>
              <w:right w:type="dxa" w:w="100"/>
            </w:tcMar>
          </w:tcPr>
          <w:p>
            <w:r>
              <w:rPr>
                <w:b/>
                <w:bCs/>
                <w:color w:val="FFFFFF"/>
                <w:sz w:val="20"/>
                <w:szCs w:val="20"/>
              </w:rPr>
              <w:t xml:space="preserve">Challenges</w:t>
            </w:r>
          </w:p>
        </w:tc>
      </w:tr>
      <w:tr>
        <w:tc>
          <w:tcPr>
            <w:tcW w:type="dxa" w:w="3100"/>
            <w:tcMar>
              <w:top w:type="dxa" w:w="80"/>
              <w:left w:type="dxa" w:w="100"/>
              <w:bottom w:type="dxa" w:w="80"/>
              <w:right w:type="dxa" w:w="100"/>
            </w:tcMar>
          </w:tcPr>
          <w:p>
            <w:r>
              <w:rPr>
                <w:b w:val="false"/>
                <w:bCs w:val="false"/>
                <w:color w:val="000000"/>
                <w:sz w:val="20"/>
                <w:szCs w:val="20"/>
              </w:rPr>
              <w:t xml:space="preserve">SGD, Adam Optimizer, RMSprop, Learning Rate Scheduling</w:t>
            </w:r>
          </w:p>
        </w:tc>
        <w:tc>
          <w:tcPr>
            <w:tcW w:type="dxa" w:w="3125"/>
            <w:tcMar>
              <w:top w:type="dxa" w:w="80"/>
              <w:left w:type="dxa" w:w="100"/>
              <w:bottom w:type="dxa" w:w="80"/>
              <w:right w:type="dxa" w:w="100"/>
            </w:tcMar>
          </w:tcPr>
          <w:p>
            <w:r>
              <w:rPr>
                <w:b w:val="false"/>
                <w:bCs w:val="false"/>
                <w:color w:val="000000"/>
                <w:sz w:val="20"/>
                <w:szCs w:val="20"/>
              </w:rPr>
              <w:t xml:space="preserve">Dropout, Batch Normalization, L1/L2 Regularization, Data Augmentation</w:t>
            </w:r>
          </w:p>
        </w:tc>
        <w:tc>
          <w:tcPr>
            <w:tcW w:type="dxa" w:w="3125"/>
            <w:tcMar>
              <w:top w:type="dxa" w:w="80"/>
              <w:left w:type="dxa" w:w="100"/>
              <w:bottom w:type="dxa" w:w="80"/>
              <w:right w:type="dxa" w:w="100"/>
            </w:tcMar>
          </w:tcPr>
          <w:p>
            <w:r>
              <w:rPr>
                <w:b w:val="false"/>
                <w:bCs w:val="false"/>
                <w:color w:val="000000"/>
                <w:sz w:val="20"/>
                <w:szCs w:val="20"/>
              </w:rPr>
              <w:t xml:space="preserve">Overfitting, Vanishing/Exploding Gradients, Computational Cost, Data Requirements</w:t>
            </w:r>
          </w:p>
        </w:tc>
      </w:tr>
    </w:tbl>
    <w:p>
      <w:pPr>
        <w:pStyle w:val="Heading2"/>
        <w:spacing w:after="150" w:before="300"/>
      </w:pPr>
      <w:r>
        <w:t xml:space="preserve">4.2 Deep Learning Architectures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600"/>
        <w:gridCol w:w="2500"/>
      </w:tblGrid>
      <w:tr>
        <w:tc>
          <w:tcPr>
            <w:tcW w:type="dxa" w:w="2100"/>
            <w:shd w:fill="2E74B5" w:val="clear"/>
            <w:tcMar>
              <w:top w:type="dxa" w:w="80"/>
              <w:left w:type="dxa" w:w="100"/>
              <w:bottom w:type="dxa" w:w="80"/>
              <w:right w:type="dxa" w:w="100"/>
            </w:tcMar>
          </w:tcPr>
          <w:p>
            <w:r>
              <w:rPr>
                <w:b/>
                <w:bCs/>
                <w:color w:val="FFFFFF"/>
                <w:sz w:val="20"/>
                <w:szCs w:val="20"/>
              </w:rPr>
              <w:t xml:space="preserve">Architecture</w:t>
            </w:r>
          </w:p>
        </w:tc>
        <w:tc>
          <w:tcPr>
            <w:tcW w:type="dxa" w:w="2100"/>
            <w:shd w:fill="2E74B5" w:val="clear"/>
            <w:tcMar>
              <w:top w:type="dxa" w:w="80"/>
              <w:left w:type="dxa" w:w="100"/>
              <w:bottom w:type="dxa" w:w="80"/>
              <w:right w:type="dxa" w:w="100"/>
            </w:tcMar>
          </w:tcPr>
          <w:p>
            <w:r>
              <w:rPr>
                <w:b/>
                <w:bCs/>
                <w:color w:val="FFFFFF"/>
                <w:sz w:val="20"/>
                <w:szCs w:val="20"/>
              </w:rPr>
              <w:t xml:space="preserve">Specialization</w:t>
            </w:r>
          </w:p>
        </w:tc>
        <w:tc>
          <w:tcPr>
            <w:tcW w:type="dxa" w:w="2600"/>
            <w:shd w:fill="2E74B5" w:val="clear"/>
            <w:tcMar>
              <w:top w:type="dxa" w:w="80"/>
              <w:left w:type="dxa" w:w="100"/>
              <w:bottom w:type="dxa" w:w="80"/>
              <w:right w:type="dxa" w:w="100"/>
            </w:tcMar>
          </w:tcPr>
          <w:p>
            <w:r>
              <w:rPr>
                <w:b/>
                <w:bCs/>
                <w:color w:val="FFFFFF"/>
                <w:sz w:val="20"/>
                <w:szCs w:val="20"/>
              </w:rPr>
              <w:t xml:space="preserve">Key Layers/Feature</w:t>
            </w:r>
          </w:p>
        </w:tc>
        <w:tc>
          <w:tcPr>
            <w:tcW w:type="dxa" w:w="2500"/>
            <w:shd w:fill="2E74B5" w:val="clear"/>
            <w:tcMar>
              <w:top w:type="dxa" w:w="80"/>
              <w:left w:type="dxa" w:w="100"/>
              <w:bottom w:type="dxa" w:w="80"/>
              <w:right w:type="dxa" w:w="100"/>
            </w:tcMar>
          </w:tcPr>
          <w:p>
            <w:r>
              <w:rPr>
                <w:b/>
                <w:bCs/>
                <w:color w:val="FFFFFF"/>
                <w:sz w:val="20"/>
                <w:szCs w:val="20"/>
              </w:rPr>
              <w:t xml:space="preserve">Applications</w:t>
            </w:r>
          </w:p>
        </w:tc>
      </w:tr>
      <w:tr>
        <w:tc>
          <w:tcPr>
            <w:tcW w:type="dxa" w:w="2100"/>
            <w:tcMar>
              <w:top w:type="dxa" w:w="80"/>
              <w:left w:type="dxa" w:w="100"/>
              <w:bottom w:type="dxa" w:w="80"/>
              <w:right w:type="dxa" w:w="100"/>
            </w:tcMar>
          </w:tcPr>
          <w:p>
            <w:r>
              <w:rPr>
                <w:b w:val="false"/>
                <w:bCs w:val="false"/>
                <w:color w:val="000000"/>
                <w:sz w:val="20"/>
                <w:szCs w:val="20"/>
              </w:rPr>
              <w:t xml:space="preserve">CNN (Convolutional Neural Network)</w:t>
            </w:r>
          </w:p>
        </w:tc>
        <w:tc>
          <w:tcPr>
            <w:tcW w:type="dxa" w:w="2100"/>
            <w:tcMar>
              <w:top w:type="dxa" w:w="80"/>
              <w:left w:type="dxa" w:w="100"/>
              <w:bottom w:type="dxa" w:w="80"/>
              <w:right w:type="dxa" w:w="100"/>
            </w:tcMar>
          </w:tcPr>
          <w:p>
            <w:r>
              <w:rPr>
                <w:b w:val="false"/>
                <w:bCs w:val="false"/>
                <w:color w:val="000000"/>
                <w:sz w:val="20"/>
                <w:szCs w:val="20"/>
              </w:rPr>
              <w:t xml:space="preserve">Grid-like data (images)</w:t>
            </w:r>
          </w:p>
        </w:tc>
        <w:tc>
          <w:tcPr>
            <w:tcW w:type="dxa" w:w="2600"/>
            <w:tcMar>
              <w:top w:type="dxa" w:w="80"/>
              <w:left w:type="dxa" w:w="100"/>
              <w:bottom w:type="dxa" w:w="80"/>
              <w:right w:type="dxa" w:w="100"/>
            </w:tcMar>
          </w:tcPr>
          <w:p>
            <w:r>
              <w:rPr>
                <w:b w:val="false"/>
                <w:bCs w:val="false"/>
                <w:color w:val="000000"/>
                <w:sz w:val="20"/>
                <w:szCs w:val="20"/>
              </w:rPr>
              <w:t xml:space="preserve">Convolutional, Pooling, Fully Connected layers</w:t>
            </w:r>
          </w:p>
        </w:tc>
        <w:tc>
          <w:tcPr>
            <w:tcW w:type="dxa" w:w="2500"/>
            <w:tcMar>
              <w:top w:type="dxa" w:w="80"/>
              <w:left w:type="dxa" w:w="100"/>
              <w:bottom w:type="dxa" w:w="80"/>
              <w:right w:type="dxa" w:w="100"/>
            </w:tcMar>
          </w:tcPr>
          <w:p>
            <w:r>
              <w:rPr>
                <w:b w:val="false"/>
                <w:bCs w:val="false"/>
                <w:color w:val="000000"/>
                <w:sz w:val="20"/>
                <w:szCs w:val="20"/>
              </w:rPr>
              <w:t xml:space="preserve">Image classification, object detection, face recognition, medical imaging</w:t>
            </w:r>
          </w:p>
        </w:tc>
      </w:tr>
      <w:tr>
        <w:tc>
          <w:tcPr>
            <w:tcW w:type="dxa" w:w="2100"/>
            <w:tcMar>
              <w:top w:type="dxa" w:w="80"/>
              <w:left w:type="dxa" w:w="100"/>
              <w:bottom w:type="dxa" w:w="80"/>
              <w:right w:type="dxa" w:w="100"/>
            </w:tcMar>
          </w:tcPr>
          <w:p>
            <w:r>
              <w:rPr>
                <w:b w:val="false"/>
                <w:bCs w:val="false"/>
                <w:color w:val="000000"/>
                <w:sz w:val="20"/>
                <w:szCs w:val="20"/>
              </w:rPr>
              <w:t xml:space="preserve">RNN / LSTM / GRU</w:t>
            </w:r>
          </w:p>
        </w:tc>
        <w:tc>
          <w:tcPr>
            <w:tcW w:type="dxa" w:w="2100"/>
            <w:tcMar>
              <w:top w:type="dxa" w:w="80"/>
              <w:left w:type="dxa" w:w="100"/>
              <w:bottom w:type="dxa" w:w="80"/>
              <w:right w:type="dxa" w:w="100"/>
            </w:tcMar>
          </w:tcPr>
          <w:p>
            <w:r>
              <w:rPr>
                <w:b w:val="false"/>
                <w:bCs w:val="false"/>
                <w:color w:val="000000"/>
                <w:sz w:val="20"/>
                <w:szCs w:val="20"/>
              </w:rPr>
              <w:t xml:space="preserve">Sequential data with memory</w:t>
            </w:r>
          </w:p>
        </w:tc>
        <w:tc>
          <w:tcPr>
            <w:tcW w:type="dxa" w:w="2600"/>
            <w:tcMar>
              <w:top w:type="dxa" w:w="80"/>
              <w:left w:type="dxa" w:w="100"/>
              <w:bottom w:type="dxa" w:w="80"/>
              <w:right w:type="dxa" w:w="100"/>
            </w:tcMar>
          </w:tcPr>
          <w:p>
            <w:r>
              <w:rPr>
                <w:b w:val="false"/>
                <w:bCs w:val="false"/>
                <w:color w:val="000000"/>
                <w:sz w:val="20"/>
                <w:szCs w:val="20"/>
              </w:rPr>
              <w:t xml:space="preserve">Memory of previous inputs (hidden state passed forward)</w:t>
            </w:r>
          </w:p>
        </w:tc>
        <w:tc>
          <w:tcPr>
            <w:tcW w:type="dxa" w:w="2500"/>
            <w:tcMar>
              <w:top w:type="dxa" w:w="80"/>
              <w:left w:type="dxa" w:w="100"/>
              <w:bottom w:type="dxa" w:w="80"/>
              <w:right w:type="dxa" w:w="100"/>
            </w:tcMar>
          </w:tcPr>
          <w:p>
            <w:r>
              <w:rPr>
                <w:b w:val="false"/>
                <w:bCs w:val="false"/>
                <w:color w:val="000000"/>
                <w:sz w:val="20"/>
                <w:szCs w:val="20"/>
              </w:rPr>
              <w:t xml:space="preserve">Text generation, machine translation, speech recognition, time series</w:t>
            </w:r>
          </w:p>
        </w:tc>
      </w:tr>
      <w:tr>
        <w:tc>
          <w:tcPr>
            <w:tcW w:type="dxa" w:w="2100"/>
            <w:tcMar>
              <w:top w:type="dxa" w:w="80"/>
              <w:left w:type="dxa" w:w="100"/>
              <w:bottom w:type="dxa" w:w="80"/>
              <w:right w:type="dxa" w:w="100"/>
            </w:tcMar>
          </w:tcPr>
          <w:p>
            <w:r>
              <w:rPr>
                <w:b w:val="false"/>
                <w:bCs w:val="false"/>
                <w:color w:val="000000"/>
                <w:sz w:val="20"/>
                <w:szCs w:val="20"/>
              </w:rPr>
              <w:t xml:space="preserve">Transformers</w:t>
            </w:r>
          </w:p>
        </w:tc>
        <w:tc>
          <w:tcPr>
            <w:tcW w:type="dxa" w:w="2100"/>
            <w:tcMar>
              <w:top w:type="dxa" w:w="80"/>
              <w:left w:type="dxa" w:w="100"/>
              <w:bottom w:type="dxa" w:w="80"/>
              <w:right w:type="dxa" w:w="100"/>
            </w:tcMar>
          </w:tcPr>
          <w:p>
            <w:r>
              <w:rPr>
                <w:b w:val="false"/>
                <w:bCs w:val="false"/>
                <w:color w:val="000000"/>
                <w:sz w:val="20"/>
                <w:szCs w:val="20"/>
              </w:rPr>
              <w:t xml:space="preserve">Attention-based (foundation of modern LLMs)</w:t>
            </w:r>
          </w:p>
        </w:tc>
        <w:tc>
          <w:tcPr>
            <w:tcW w:type="dxa" w:w="2600"/>
            <w:tcMar>
              <w:top w:type="dxa" w:w="80"/>
              <w:left w:type="dxa" w:w="100"/>
              <w:bottom w:type="dxa" w:w="80"/>
              <w:right w:type="dxa" w:w="100"/>
            </w:tcMar>
          </w:tcPr>
          <w:p>
            <w:r>
              <w:rPr>
                <w:b w:val="false"/>
                <w:bCs w:val="false"/>
                <w:color w:val="000000"/>
                <w:sz w:val="20"/>
                <w:szCs w:val="20"/>
              </w:rPr>
              <w:t xml:space="preserve">Self-Attention Mechanism; Encoder–Decoder with Multi-Head Attention</w:t>
            </w:r>
          </w:p>
        </w:tc>
        <w:tc>
          <w:tcPr>
            <w:tcW w:type="dxa" w:w="2500"/>
            <w:tcMar>
              <w:top w:type="dxa" w:w="80"/>
              <w:left w:type="dxa" w:w="100"/>
              <w:bottom w:type="dxa" w:w="80"/>
              <w:right w:type="dxa" w:w="100"/>
            </w:tcMar>
          </w:tcPr>
          <w:p>
            <w:r>
              <w:rPr>
                <w:b w:val="false"/>
                <w:bCs w:val="false"/>
                <w:color w:val="000000"/>
                <w:sz w:val="20"/>
                <w:szCs w:val="20"/>
              </w:rPr>
              <w:t xml:space="preserve">NLP tasks, GPT models, BERT, translation</w:t>
            </w:r>
          </w:p>
        </w:tc>
      </w:tr>
      <w:tr>
        <w:tc>
          <w:tcPr>
            <w:tcW w:type="dxa" w:w="2100"/>
            <w:tcMar>
              <w:top w:type="dxa" w:w="80"/>
              <w:left w:type="dxa" w:w="100"/>
              <w:bottom w:type="dxa" w:w="80"/>
              <w:right w:type="dxa" w:w="100"/>
            </w:tcMar>
          </w:tcPr>
          <w:p>
            <w:r>
              <w:rPr>
                <w:b w:val="false"/>
                <w:bCs w:val="false"/>
                <w:color w:val="000000"/>
                <w:sz w:val="20"/>
                <w:szCs w:val="20"/>
              </w:rPr>
              <w:t xml:space="preserve">GANs (Generative Adversarial Networks)</w:t>
            </w:r>
          </w:p>
        </w:tc>
        <w:tc>
          <w:tcPr>
            <w:tcW w:type="dxa" w:w="2100"/>
            <w:tcMar>
              <w:top w:type="dxa" w:w="80"/>
              <w:left w:type="dxa" w:w="100"/>
              <w:bottom w:type="dxa" w:w="80"/>
              <w:right w:type="dxa" w:w="100"/>
            </w:tcMar>
          </w:tcPr>
          <w:p>
            <w:r>
              <w:rPr>
                <w:b w:val="false"/>
                <w:bCs w:val="false"/>
                <w:color w:val="000000"/>
                <w:sz w:val="20"/>
                <w:szCs w:val="20"/>
              </w:rPr>
              <w:t xml:space="preserve">Generating new data</w:t>
            </w:r>
          </w:p>
        </w:tc>
        <w:tc>
          <w:tcPr>
            <w:tcW w:type="dxa" w:w="2600"/>
            <w:tcMar>
              <w:top w:type="dxa" w:w="80"/>
              <w:left w:type="dxa" w:w="100"/>
              <w:bottom w:type="dxa" w:w="80"/>
              <w:right w:type="dxa" w:w="100"/>
            </w:tcMar>
          </w:tcPr>
          <w:p>
            <w:r>
              <w:rPr>
                <w:b w:val="false"/>
                <w:bCs w:val="false"/>
                <w:color w:val="000000"/>
                <w:sz w:val="20"/>
                <w:szCs w:val="20"/>
              </w:rPr>
              <w:t xml:space="preserve">Generator creates, Discriminator evaluates (two networks compete)</w:t>
            </w:r>
          </w:p>
        </w:tc>
        <w:tc>
          <w:tcPr>
            <w:tcW w:type="dxa" w:w="2500"/>
            <w:tcMar>
              <w:top w:type="dxa" w:w="80"/>
              <w:left w:type="dxa" w:w="100"/>
              <w:bottom w:type="dxa" w:w="80"/>
              <w:right w:type="dxa" w:w="100"/>
            </w:tcMar>
          </w:tcPr>
          <w:p>
            <w:r>
              <w:rPr>
                <w:b w:val="false"/>
                <w:bCs w:val="false"/>
                <w:color w:val="000000"/>
                <w:sz w:val="20"/>
                <w:szCs w:val="20"/>
              </w:rPr>
              <w:t xml:space="preserve">Image generation, style transfer, data augmentation, deepfakes (variants: DCGAN, StyleGAN, CycleGAN)</w:t>
            </w:r>
          </w:p>
        </w:tc>
      </w:tr>
    </w:tbl>
    <w:p>
      <w:pPr>
        <w:spacing w:after="120"/>
      </w:pPr>
      <w:r>
        <w:t xml:space="preserve">Famous CNN models: VGG, ResNet, Inception, YOLO, EfficientNet. Transformer advantage: parallel processing + long-range dependencies (vs RNN's sequential bottleneck).</w:t>
      </w:r>
    </w:p>
    <w:p>
      <w:pPr>
        <w:pStyle w:val="Heading2"/>
        <w:spacing w:after="150" w:before="300"/>
      </w:pPr>
      <w:r>
        <w:t xml:space="preserve">4.3 Computer Vision (CV) Core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c>
          <w:tcPr>
            <w:tcW w:type="dxa" w:w="2100"/>
            <w:shd w:fill="2E74B5" w:val="clear"/>
            <w:tcMar>
              <w:top w:type="dxa" w:w="80"/>
              <w:left w:type="dxa" w:w="100"/>
              <w:bottom w:type="dxa" w:w="80"/>
              <w:right w:type="dxa" w:w="100"/>
            </w:tcMar>
          </w:tcPr>
          <w:p>
            <w:r>
              <w:rPr>
                <w:b/>
                <w:bCs/>
                <w:color w:val="FFFFFF"/>
                <w:sz w:val="20"/>
                <w:szCs w:val="20"/>
              </w:rPr>
              <w:t xml:space="preserve">Task</w:t>
            </w:r>
          </w:p>
        </w:tc>
        <w:tc>
          <w:tcPr>
            <w:tcW w:type="dxa" w:w="4400"/>
            <w:shd w:fill="2E74B5" w:val="clear"/>
            <w:tcMar>
              <w:top w:type="dxa" w:w="80"/>
              <w:left w:type="dxa" w:w="100"/>
              <w:bottom w:type="dxa" w:w="80"/>
              <w:right w:type="dxa" w:w="100"/>
            </w:tcMar>
          </w:tcPr>
          <w:p>
            <w:r>
              <w:rPr>
                <w:b/>
                <w:bCs/>
                <w:color w:val="FFFFFF"/>
                <w:sz w:val="20"/>
                <w:szCs w:val="20"/>
              </w:rPr>
              <w:t xml:space="preserve">Definition</w:t>
            </w:r>
          </w:p>
        </w:tc>
        <w:tc>
          <w:tcPr>
            <w:tcW w:type="dxa" w:w="2800"/>
            <w:shd w:fill="2E74B5" w:val="clear"/>
            <w:tcMar>
              <w:top w:type="dxa" w:w="80"/>
              <w:left w:type="dxa" w:w="100"/>
              <w:bottom w:type="dxa" w:w="80"/>
              <w:right w:type="dxa" w:w="100"/>
            </w:tcMar>
          </w:tcPr>
          <w:p>
            <w:r>
              <w:rPr>
                <w:b/>
                <w:bCs/>
                <w:color w:val="FFFFFF"/>
                <w:sz w:val="20"/>
                <w:szCs w:val="20"/>
              </w:rPr>
              <w:t xml:space="preserve">Example Models</w:t>
            </w:r>
          </w:p>
        </w:tc>
      </w:tr>
      <w:tr>
        <w:tc>
          <w:tcPr>
            <w:tcW w:type="dxa" w:w="2100"/>
            <w:tcMar>
              <w:top w:type="dxa" w:w="80"/>
              <w:left w:type="dxa" w:w="100"/>
              <w:bottom w:type="dxa" w:w="80"/>
              <w:right w:type="dxa" w:w="100"/>
            </w:tcMar>
          </w:tcPr>
          <w:p>
            <w:r>
              <w:rPr>
                <w:b w:val="false"/>
                <w:bCs w:val="false"/>
                <w:color w:val="000000"/>
                <w:sz w:val="20"/>
                <w:szCs w:val="20"/>
              </w:rPr>
              <w:t xml:space="preserve">Image Classification</w:t>
            </w:r>
          </w:p>
        </w:tc>
        <w:tc>
          <w:tcPr>
            <w:tcW w:type="dxa" w:w="4400"/>
            <w:tcMar>
              <w:top w:type="dxa" w:w="80"/>
              <w:left w:type="dxa" w:w="100"/>
              <w:bottom w:type="dxa" w:w="80"/>
              <w:right w:type="dxa" w:w="100"/>
            </w:tcMar>
          </w:tcPr>
          <w:p>
            <w:r>
              <w:rPr>
                <w:b w:val="false"/>
                <w:bCs w:val="false"/>
                <w:color w:val="000000"/>
                <w:sz w:val="20"/>
                <w:szCs w:val="20"/>
              </w:rPr>
              <w:t xml:space="preserve">Assign a single label to an entire image.</w:t>
            </w:r>
          </w:p>
        </w:tc>
        <w:tc>
          <w:tcPr>
            <w:tcW w:type="dxa" w:w="2800"/>
            <w:tcMar>
              <w:top w:type="dxa" w:w="80"/>
              <w:left w:type="dxa" w:w="100"/>
              <w:bottom w:type="dxa" w:w="80"/>
              <w:right w:type="dxa" w:w="100"/>
            </w:tcMar>
          </w:tcPr>
          <w:p>
            <w:r>
              <w:rPr>
                <w:b w:val="false"/>
                <w:bCs w:val="false"/>
                <w:color w:val="000000"/>
                <w:sz w:val="20"/>
                <w:szCs w:val="20"/>
              </w:rPr>
              <w:t xml:space="preserve">ResNet, VGG, Inception, EfficientNet.</w:t>
            </w:r>
          </w:p>
        </w:tc>
      </w:tr>
      <w:tr>
        <w:tc>
          <w:tcPr>
            <w:tcW w:type="dxa" w:w="2100"/>
            <w:tcMar>
              <w:top w:type="dxa" w:w="80"/>
              <w:left w:type="dxa" w:w="100"/>
              <w:bottom w:type="dxa" w:w="80"/>
              <w:right w:type="dxa" w:w="100"/>
            </w:tcMar>
          </w:tcPr>
          <w:p>
            <w:r>
              <w:rPr>
                <w:b w:val="false"/>
                <w:bCs w:val="false"/>
                <w:color w:val="000000"/>
                <w:sz w:val="20"/>
                <w:szCs w:val="20"/>
              </w:rPr>
              <w:t xml:space="preserve">Object Detection</w:t>
            </w:r>
          </w:p>
        </w:tc>
        <w:tc>
          <w:tcPr>
            <w:tcW w:type="dxa" w:w="4400"/>
            <w:tcMar>
              <w:top w:type="dxa" w:w="80"/>
              <w:left w:type="dxa" w:w="100"/>
              <w:bottom w:type="dxa" w:w="80"/>
              <w:right w:type="dxa" w:w="100"/>
            </w:tcMar>
          </w:tcPr>
          <w:p>
            <w:r>
              <w:rPr>
                <w:b w:val="false"/>
                <w:bCs w:val="false"/>
                <w:color w:val="000000"/>
                <w:sz w:val="20"/>
                <w:szCs w:val="20"/>
              </w:rPr>
              <w:t xml:space="preserve">Locate &amp; classify multiple objects in an image.</w:t>
            </w:r>
          </w:p>
        </w:tc>
        <w:tc>
          <w:tcPr>
            <w:tcW w:type="dxa" w:w="2800"/>
            <w:tcMar>
              <w:top w:type="dxa" w:w="80"/>
              <w:left w:type="dxa" w:w="100"/>
              <w:bottom w:type="dxa" w:w="80"/>
              <w:right w:type="dxa" w:w="100"/>
            </w:tcMar>
          </w:tcPr>
          <w:p>
            <w:r>
              <w:rPr>
                <w:b w:val="false"/>
                <w:bCs w:val="false"/>
                <w:color w:val="000000"/>
                <w:sz w:val="20"/>
                <w:szCs w:val="20"/>
              </w:rPr>
              <w:t xml:space="preserve">YOLO, R-CNN, Faster R-CNN, SSD.</w:t>
            </w:r>
          </w:p>
        </w:tc>
      </w:tr>
      <w:tr>
        <w:tc>
          <w:tcPr>
            <w:tcW w:type="dxa" w:w="2100"/>
            <w:tcMar>
              <w:top w:type="dxa" w:w="80"/>
              <w:left w:type="dxa" w:w="100"/>
              <w:bottom w:type="dxa" w:w="80"/>
              <w:right w:type="dxa" w:w="100"/>
            </w:tcMar>
          </w:tcPr>
          <w:p>
            <w:r>
              <w:rPr>
                <w:b w:val="false"/>
                <w:bCs w:val="false"/>
                <w:color w:val="000000"/>
                <w:sz w:val="20"/>
                <w:szCs w:val="20"/>
              </w:rPr>
              <w:t xml:space="preserve">Image Segmentation</w:t>
            </w:r>
          </w:p>
        </w:tc>
        <w:tc>
          <w:tcPr>
            <w:tcW w:type="dxa" w:w="4400"/>
            <w:tcMar>
              <w:top w:type="dxa" w:w="80"/>
              <w:left w:type="dxa" w:w="100"/>
              <w:bottom w:type="dxa" w:w="80"/>
              <w:right w:type="dxa" w:w="100"/>
            </w:tcMar>
          </w:tcPr>
          <w:p>
            <w:r>
              <w:rPr>
                <w:b w:val="false"/>
                <w:bCs w:val="false"/>
                <w:color w:val="000000"/>
                <w:sz w:val="20"/>
                <w:szCs w:val="20"/>
              </w:rPr>
              <w:t xml:space="preserve">Classify each pixel (Semantic = by class, Instance = by object).</w:t>
            </w:r>
          </w:p>
        </w:tc>
        <w:tc>
          <w:tcPr>
            <w:tcW w:type="dxa" w:w="2800"/>
            <w:tcMar>
              <w:top w:type="dxa" w:w="80"/>
              <w:left w:type="dxa" w:w="100"/>
              <w:bottom w:type="dxa" w:w="80"/>
              <w:right w:type="dxa" w:w="100"/>
            </w:tcMar>
          </w:tcPr>
          <w:p>
            <w:r>
              <w:rPr>
                <w:b w:val="false"/>
                <w:bCs w:val="false"/>
                <w:color w:val="000000"/>
                <w:sz w:val="20"/>
                <w:szCs w:val="20"/>
              </w:rPr>
              <w:t xml:space="preserve">U-Net, Mask R-CNN, DeepLab.</w:t>
            </w:r>
          </w:p>
        </w:tc>
      </w:tr>
      <w:tr>
        <w:tc>
          <w:tcPr>
            <w:tcW w:type="dxa" w:w="2100"/>
            <w:tcMar>
              <w:top w:type="dxa" w:w="80"/>
              <w:left w:type="dxa" w:w="100"/>
              <w:bottom w:type="dxa" w:w="80"/>
              <w:right w:type="dxa" w:w="100"/>
            </w:tcMar>
          </w:tcPr>
          <w:p>
            <w:r>
              <w:rPr>
                <w:b w:val="false"/>
                <w:bCs w:val="false"/>
                <w:color w:val="000000"/>
                <w:sz w:val="20"/>
                <w:szCs w:val="20"/>
              </w:rPr>
              <w:t xml:space="preserve">Face Recognition</w:t>
            </w:r>
          </w:p>
        </w:tc>
        <w:tc>
          <w:tcPr>
            <w:tcW w:type="dxa" w:w="4400"/>
            <w:tcMar>
              <w:top w:type="dxa" w:w="80"/>
              <w:left w:type="dxa" w:w="100"/>
              <w:bottom w:type="dxa" w:w="80"/>
              <w:right w:type="dxa" w:w="100"/>
            </w:tcMar>
          </w:tcPr>
          <w:p>
            <w:r>
              <w:rPr>
                <w:b w:val="false"/>
                <w:bCs w:val="false"/>
                <w:color w:val="000000"/>
                <w:sz w:val="20"/>
                <w:szCs w:val="20"/>
              </w:rPr>
              <w:t xml:space="preserve">Identify/verify individuals from faces (Detection → Alignment → Feature extraction → Matching).</w:t>
            </w:r>
          </w:p>
        </w:tc>
        <w:tc>
          <w:tcPr>
            <w:tcW w:type="dxa" w:w="2800"/>
            <w:tcMar>
              <w:top w:type="dxa" w:w="80"/>
              <w:left w:type="dxa" w:w="100"/>
              <w:bottom w:type="dxa" w:w="80"/>
              <w:right w:type="dxa" w:w="100"/>
            </w:tcMar>
          </w:tcPr>
          <w:p>
            <w:r>
              <w:rPr>
                <w:b w:val="false"/>
                <w:bCs w:val="false"/>
                <w:color w:val="000000"/>
                <w:sz w:val="20"/>
                <w:szCs w:val="20"/>
              </w:rPr>
              <w:t xml:space="preserve">FaceNet, DeepFace, ArcFace.</w:t>
            </w:r>
          </w:p>
        </w:tc>
      </w:tr>
    </w:tbl>
    <w:p>
      <w:pPr>
        <w:spacing w:after="120"/>
      </w:pPr>
      <w:r>
        <w:t xml:space="preserve">CNN Architecture flow: Input → Convolutional Layer (feature detection via filters) → Activation (ReLU) → Pooling Layer (dimensionality reduction) → Fully Connected (classification output).</w:t>
      </w:r>
    </w:p>
    <w:p>
      <w:pPr>
        <w:spacing w:after="120"/>
      </w:pPr>
      <w:r>
        <w:t xml:space="preserve">Image Processing Fundamentals: Pre-processing (resizing, normalization, noise reduction), Feature Extraction (edge detection, HOG, SIFT/SURF), Augmentation (rotation, cropping, color jitter, Gaussian blur).</w:t>
      </w:r>
    </w:p>
    <w:p>
      <w:pPr>
        <w:spacing w:after="120"/>
      </w:pPr>
      <w:r>
        <w:t xml:space="preserve">Real-world CV Applications: Autonomous vehicles (lane detection, traffic sign recognition), Medical imaging (X-ray/tumor detection), Retail (cashierless checkout, foot-traffic heatmaps), Security (surveillance, threat detection).</w:t>
      </w:r>
    </w:p>
    <w:p>
      <w:pPr>
        <w:pStyle w:val="Heading2"/>
        <w:spacing w:after="150" w:before="300"/>
      </w:pPr>
      <w:r>
        <w:t xml:space="preserve">4.4 Natural Language Processing (NLP) Core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val="clear"/>
            <w:tcMar>
              <w:top w:type="dxa" w:w="80"/>
              <w:left w:type="dxa" w:w="100"/>
              <w:bottom w:type="dxa" w:w="80"/>
              <w:right w:type="dxa" w:w="100"/>
            </w:tcMar>
          </w:tcPr>
          <w:p>
            <w:r>
              <w:rPr>
                <w:b/>
                <w:bCs/>
                <w:color w:val="FFFFFF"/>
                <w:sz w:val="20"/>
                <w:szCs w:val="20"/>
              </w:rPr>
              <w:t xml:space="preserve">Understanding Tasks</w:t>
            </w:r>
          </w:p>
        </w:tc>
        <w:tc>
          <w:tcPr>
            <w:tcW w:type="dxa" w:w="4675"/>
            <w:shd w:fill="2E74B5" w:val="clear"/>
            <w:tcMar>
              <w:top w:type="dxa" w:w="80"/>
              <w:left w:type="dxa" w:w="100"/>
              <w:bottom w:type="dxa" w:w="80"/>
              <w:right w:type="dxa" w:w="100"/>
            </w:tcMar>
          </w:tcPr>
          <w:p>
            <w:r>
              <w:rPr>
                <w:b/>
                <w:bCs/>
                <w:color w:val="FFFFFF"/>
                <w:sz w:val="20"/>
                <w:szCs w:val="20"/>
              </w:rPr>
              <w:t xml:space="preserve">Generation Tasks</w:t>
            </w:r>
          </w:p>
        </w:tc>
      </w:tr>
      <w:tr>
        <w:tc>
          <w:tcPr>
            <w:tcW w:type="dxa" w:w="4675"/>
            <w:tcMar>
              <w:top w:type="dxa" w:w="80"/>
              <w:left w:type="dxa" w:w="100"/>
              <w:bottom w:type="dxa" w:w="80"/>
              <w:right w:type="dxa" w:w="100"/>
            </w:tcMar>
          </w:tcPr>
          <w:p>
            <w:r>
              <w:rPr>
                <w:b w:val="false"/>
                <w:bCs w:val="false"/>
                <w:color w:val="000000"/>
                <w:sz w:val="20"/>
                <w:szCs w:val="20"/>
              </w:rPr>
              <w:t xml:space="preserve">Text Classification — categorize text (spam, topics, intents)</w:t>
            </w:r>
          </w:p>
        </w:tc>
        <w:tc>
          <w:tcPr>
            <w:tcW w:type="dxa" w:w="4675"/>
            <w:tcMar>
              <w:top w:type="dxa" w:w="80"/>
              <w:left w:type="dxa" w:w="100"/>
              <w:bottom w:type="dxa" w:w="80"/>
              <w:right w:type="dxa" w:w="100"/>
            </w:tcMar>
          </w:tcPr>
          <w:p>
            <w:r>
              <w:rPr>
                <w:b w:val="false"/>
                <w:bCs w:val="false"/>
                <w:color w:val="000000"/>
                <w:sz w:val="20"/>
                <w:szCs w:val="20"/>
              </w:rPr>
              <w:t xml:space="preserve">Machine Translation — translate between languages</w:t>
            </w:r>
          </w:p>
        </w:tc>
      </w:tr>
      <w:tr>
        <w:tc>
          <w:tcPr>
            <w:tcW w:type="dxa" w:w="4675"/>
            <w:tcMar>
              <w:top w:type="dxa" w:w="80"/>
              <w:left w:type="dxa" w:w="100"/>
              <w:bottom w:type="dxa" w:w="80"/>
              <w:right w:type="dxa" w:w="100"/>
            </w:tcMar>
          </w:tcPr>
          <w:p>
            <w:r>
              <w:rPr>
                <w:b w:val="false"/>
                <w:bCs w:val="false"/>
                <w:color w:val="000000"/>
                <w:sz w:val="20"/>
                <w:szCs w:val="20"/>
              </w:rPr>
              <w:t xml:space="preserve">Sentiment Analysis — determine emotional tone (Positive/Negative/Neutral)</w:t>
            </w:r>
          </w:p>
        </w:tc>
        <w:tc>
          <w:tcPr>
            <w:tcW w:type="dxa" w:w="4675"/>
            <w:tcMar>
              <w:top w:type="dxa" w:w="80"/>
              <w:left w:type="dxa" w:w="100"/>
              <w:bottom w:type="dxa" w:w="80"/>
              <w:right w:type="dxa" w:w="100"/>
            </w:tcMar>
          </w:tcPr>
          <w:p>
            <w:r>
              <w:rPr>
                <w:b w:val="false"/>
                <w:bCs w:val="false"/>
                <w:color w:val="000000"/>
                <w:sz w:val="20"/>
                <w:szCs w:val="20"/>
              </w:rPr>
              <w:t xml:space="preserve">Text Summarization — extractive or abstractive</w:t>
            </w:r>
          </w:p>
        </w:tc>
      </w:tr>
      <w:tr>
        <w:tc>
          <w:tcPr>
            <w:tcW w:type="dxa" w:w="4675"/>
            <w:tcMar>
              <w:top w:type="dxa" w:w="80"/>
              <w:left w:type="dxa" w:w="100"/>
              <w:bottom w:type="dxa" w:w="80"/>
              <w:right w:type="dxa" w:w="100"/>
            </w:tcMar>
          </w:tcPr>
          <w:p>
            <w:r>
              <w:rPr>
                <w:b w:val="false"/>
                <w:bCs w:val="false"/>
                <w:color w:val="000000"/>
                <w:sz w:val="20"/>
                <w:szCs w:val="20"/>
              </w:rPr>
              <w:t xml:space="preserve">Named Entity Recognition (NER) — identify People, Organizations, Locations, Dates</w:t>
            </w:r>
          </w:p>
        </w:tc>
        <w:tc>
          <w:tcPr>
            <w:tcW w:type="dxa" w:w="4675"/>
            <w:tcMar>
              <w:top w:type="dxa" w:w="80"/>
              <w:left w:type="dxa" w:w="100"/>
              <w:bottom w:type="dxa" w:w="80"/>
              <w:right w:type="dxa" w:w="100"/>
            </w:tcMar>
          </w:tcPr>
          <w:p>
            <w:r>
              <w:rPr>
                <w:b w:val="false"/>
                <w:bCs w:val="false"/>
                <w:color w:val="000000"/>
                <w:sz w:val="20"/>
                <w:szCs w:val="20"/>
              </w:rPr>
              <w:t xml:space="preserve">Text Generation — create coherent text from prompts</w:t>
            </w:r>
          </w:p>
        </w:tc>
      </w:tr>
      <w:tr>
        <w:tc>
          <w:tcPr>
            <w:tcW w:type="dxa" w:w="4675"/>
            <w:tcMar>
              <w:top w:type="dxa" w:w="80"/>
              <w:left w:type="dxa" w:w="100"/>
              <w:bottom w:type="dxa" w:w="80"/>
              <w:right w:type="dxa" w:w="100"/>
            </w:tcMar>
          </w:tcPr>
          <w:p>
            <w:r>
              <w:rPr>
                <w:b w:val="false"/>
                <w:bCs w:val="false"/>
                <w:color w:val="000000"/>
                <w:sz w:val="20"/>
                <w:szCs w:val="20"/>
              </w:rPr>
              <w:t xml:space="preserve">Question Answering — extract answers from context/knowledge base</w:t>
            </w:r>
          </w:p>
        </w:tc>
        <w:tc>
          <w:tcPr>
            <w:tcW w:type="dxa" w:w="4675"/>
            <w:tcMar>
              <w:top w:type="dxa" w:w="80"/>
              <w:left w:type="dxa" w:w="100"/>
              <w:bottom w:type="dxa" w:w="80"/>
              <w:right w:type="dxa" w:w="100"/>
            </w:tcMar>
          </w:tcPr>
          <w:p>
            <w:r>
              <w:rPr>
                <w:b w:val="false"/>
                <w:bCs w:val="false"/>
                <w:color w:val="000000"/>
                <w:sz w:val="20"/>
                <w:szCs w:val="20"/>
              </w:rPr>
              <w:t xml:space="preserve">Dialogue Systems — conversational AI, chatbots</w:t>
            </w:r>
          </w:p>
        </w:tc>
      </w:tr>
    </w:tbl>
    <w:p>
      <w:pPr>
        <w:pStyle w:val="Heading3"/>
        <w:spacing w:after="100" w:before="200"/>
      </w:pPr>
      <w:r>
        <w:t xml:space="preserve">NLP Processing Pipeline</w:t>
      </w:r>
    </w:p>
    <w:p>
      <w:pPr>
        <w:spacing w:after="120"/>
      </w:pPr>
      <w:r>
        <w:t xml:space="preserve">Raw Text → Tokenization (split into words/subwords) → Normalization (lowercase, stemming, lemmatization) → POS Tagging (part-of-speech labels) → Vectorization (convert to numbers) → Model (ML/DL processing, e.g., Transformer).</w:t>
      </w:r>
    </w:p>
    <w:p>
      <w:pPr>
        <w:pStyle w:val="Heading3"/>
        <w:spacing w:after="100" w:before="200"/>
      </w:pPr>
      <w:r>
        <w:t xml:space="preserve">Word Embeddings &amp; Language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val="clear"/>
            <w:tcMar>
              <w:top w:type="dxa" w:w="80"/>
              <w:left w:type="dxa" w:w="100"/>
              <w:bottom w:type="dxa" w:w="80"/>
              <w:right w:type="dxa" w:w="100"/>
            </w:tcMar>
          </w:tcPr>
          <w:p>
            <w:r>
              <w:rPr>
                <w:b/>
                <w:bCs/>
                <w:color w:val="FFFFFF"/>
                <w:sz w:val="20"/>
                <w:szCs w:val="20"/>
              </w:rPr>
              <w:t xml:space="preserve">Word Embeddings</w:t>
            </w:r>
          </w:p>
        </w:tc>
        <w:tc>
          <w:tcPr>
            <w:tcW w:type="dxa" w:w="4675"/>
            <w:shd w:fill="2E74B5" w:val="clear"/>
            <w:tcMar>
              <w:top w:type="dxa" w:w="80"/>
              <w:left w:type="dxa" w:w="100"/>
              <w:bottom w:type="dxa" w:w="80"/>
              <w:right w:type="dxa" w:w="100"/>
            </w:tcMar>
          </w:tcPr>
          <w:p>
            <w:r>
              <w:rPr>
                <w:b/>
                <w:bCs/>
                <w:color w:val="FFFFFF"/>
                <w:sz w:val="20"/>
                <w:szCs w:val="20"/>
              </w:rPr>
              <w:t xml:space="preserve">Contextual Embeddings</w:t>
            </w:r>
          </w:p>
        </w:tc>
      </w:tr>
      <w:tr>
        <w:tc>
          <w:tcPr>
            <w:tcW w:type="dxa" w:w="4675"/>
            <w:tcMar>
              <w:top w:type="dxa" w:w="80"/>
              <w:left w:type="dxa" w:w="100"/>
              <w:bottom w:type="dxa" w:w="80"/>
              <w:right w:type="dxa" w:w="100"/>
            </w:tcMar>
          </w:tcPr>
          <w:p>
            <w:r>
              <w:rPr>
                <w:b w:val="false"/>
                <w:bCs w:val="false"/>
                <w:color w:val="000000"/>
                <w:sz w:val="20"/>
                <w:szCs w:val="20"/>
              </w:rPr>
              <w:t xml:space="preserve">Word2Vec (CBOW, Skip-gram), GloVe, FastText (subword, by Facebook)</w:t>
            </w:r>
          </w:p>
        </w:tc>
        <w:tc>
          <w:tcPr>
            <w:tcW w:type="dxa" w:w="4675"/>
            <w:tcMar>
              <w:top w:type="dxa" w:w="80"/>
              <w:left w:type="dxa" w:w="100"/>
              <w:bottom w:type="dxa" w:w="80"/>
              <w:right w:type="dxa" w:w="100"/>
            </w:tcMar>
          </w:tcPr>
          <w:p>
            <w:r>
              <w:rPr>
                <w:b w:val="false"/>
                <w:bCs w:val="false"/>
                <w:color w:val="000000"/>
                <w:sz w:val="20"/>
                <w:szCs w:val="20"/>
              </w:rPr>
              <w:t xml:space="preserve">ELMo, BERT (Bidirectional Encoder Representations), GPT (Generative Pre-trained Transformer)</w:t>
            </w:r>
          </w:p>
        </w:tc>
      </w:tr>
    </w:tbl>
    <w:p>
      <w:pPr>
        <w:pStyle w:val="Heading3"/>
        <w:spacing w:after="100" w:before="200"/>
      </w:pPr>
      <w:r>
        <w:t xml:space="preserve">Modern LLM Families</w:t>
      </w:r>
    </w:p>
    <w:p>
      <w:pPr>
        <w:pStyle w:val="ListParagraph"/>
        <w:numPr>
          <w:ilvl w:val="0"/>
          <w:numId w:val="2"/>
        </w:numPr>
        <w:spacing w:after="60"/>
      </w:pPr>
      <w:r>
        <w:t xml:space="preserve">GPT Series (OpenAI) — general-purpose text generation.</w:t>
      </w:r>
    </w:p>
    <w:p>
      <w:pPr>
        <w:pStyle w:val="ListParagraph"/>
        <w:numPr>
          <w:ilvl w:val="0"/>
          <w:numId w:val="2"/>
        </w:numPr>
        <w:spacing w:after="60"/>
      </w:pPr>
      <w:r>
        <w:t xml:space="preserve">BERT Family (BERT, RoBERTa) — understanding tasks, fine-tuning.</w:t>
      </w:r>
    </w:p>
    <w:p>
      <w:pPr>
        <w:pStyle w:val="ListParagraph"/>
        <w:numPr>
          <w:ilvl w:val="0"/>
          <w:numId w:val="2"/>
        </w:numPr>
        <w:spacing w:after="60"/>
      </w:pPr>
      <w:r>
        <w:t xml:space="preserve">Claude (Anthropic) — long context, safety-focused.</w:t>
      </w:r>
    </w:p>
    <w:p>
      <w:pPr>
        <w:pStyle w:val="ListParagraph"/>
        <w:numPr>
          <w:ilvl w:val="0"/>
          <w:numId w:val="2"/>
        </w:numPr>
        <w:spacing w:after="60"/>
      </w:pPr>
      <w:r>
        <w:t xml:space="preserve">Gemini (Google) — multimodal (text, image, video).</w:t>
      </w:r>
    </w:p>
    <w:p>
      <w:pPr>
        <w:pStyle w:val="ListParagraph"/>
        <w:numPr>
          <w:ilvl w:val="0"/>
          <w:numId w:val="2"/>
        </w:numPr>
        <w:spacing w:after="60"/>
      </w:pPr>
      <w:r>
        <w:t xml:space="preserve">LLaMA (Meta) — open-weight family.</w:t>
      </w:r>
    </w:p>
    <w:p>
      <w:pPr>
        <w:pStyle w:val="Heading2"/>
        <w:spacing w:after="150" w:before="300"/>
      </w:pPr>
      <w:r>
        <w:t xml:space="preserve">4.5 Hands-On: Sentiment Analysis with Hugging Face</w:t>
      </w:r>
    </w:p>
    <w:p>
      <w:pPr>
        <w:spacing w:after="120"/>
      </w:pPr>
      <w:r>
        <w:t xml:space="preserve">Enterprise use case: automatically flag critical feedback in customer product reviews using a pre-trained sentiment analysis model via Hugging Face pipelines/APIs — no need to train a model from scratch (transfer learning / pre-trained models).</w:t>
      </w:r>
    </w:p>
    <w:p>
      <w:pPr>
        <w:spacing w:after="120"/>
      </w:pPr>
      <w:r>
        <w:t xml:space="preserve">Business Impact: NLP sentiment analysis helps brands monitor customer satisfaction across millions of reviews in real time.</w:t>
      </w:r>
    </w:p>
    <w:p>
      <w:r>
        <w:br w:type="page"/>
      </w:r>
    </w:p>
    <w:p>
      <w:pPr>
        <w:pStyle w:val="Heading1"/>
        <w:spacing w:after="200" w:before="400"/>
      </w:pPr>
      <w:r>
        <w:t xml:space="preserve">MODULE 5: Generative AI, LLMs, Prompt Engineering &amp; RAG</w:t>
      </w:r>
    </w:p>
    <w:p>
      <w:pPr>
        <w:spacing w:after="120"/>
      </w:pPr>
      <w:r>
        <w:t xml:space="preserve">Objective: Master the application of Large Language Models and GenAI in corporate settings.</w:t>
      </w:r>
    </w:p>
    <w:p>
      <w:pPr>
        <w:pStyle w:val="Heading2"/>
        <w:spacing w:after="150" w:before="300"/>
      </w:pPr>
      <w:r>
        <w:t xml:space="preserve">5.1 Transformer Architecture Foundations</w:t>
      </w:r>
    </w:p>
    <w:p>
      <w:pPr>
        <w:spacing w:after="120"/>
      </w:pPr>
      <w:r>
        <w:t xml:space="preserve">Evolution: Classical Statistical NLP (rule-based, Bag-of-Words, TF-IDF, N-grams — no semantic context) → Recurrent Architectures (RNN/LSTM, 2013–2017 — sequential, vanishing/exploding gradients, no GPU parallelism) → Transformer Revolution (Vaswani et al., 2017 — discards recurrence for multi-head self-attention, enables full parallelization) → Foundation LLMs &amp; Scaling (2020–present).</w:t>
      </w:r>
    </w:p>
    <w:p>
      <w:pPr>
        <w:pStyle w:val="Heading3"/>
        <w:spacing w:after="100" w:before="200"/>
      </w:pPr>
      <w:r>
        <w:t xml:space="preserve">Scaled Dot-Product Attention</w:t>
      </w:r>
    </w:p>
    <w:p>
      <w:pPr>
        <w:shd w:fill="F2F2F2" w:val="clear"/>
        <w:spacing w:after="150" w:before="50"/>
        <w:ind w:left="360"/>
      </w:pPr>
      <w:r>
        <w:rPr>
          <w:rFonts w:ascii="Cambria Math" w:cs="Cambria Math" w:eastAsia="Cambria Math" w:hAnsi="Cambria Math"/>
          <w:i/>
          <w:iCs/>
        </w:rPr>
        <w:t xml:space="preserve">Attention(Q, K, V) = softmax( (Q·Kᵀ)/√dk + M ) · 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E74B5" w:val="clear"/>
            <w:tcMar>
              <w:top w:type="dxa" w:w="80"/>
              <w:left w:type="dxa" w:w="100"/>
              <w:bottom w:type="dxa" w:w="80"/>
              <w:right w:type="dxa" w:w="100"/>
            </w:tcMar>
          </w:tcPr>
          <w:p>
            <w:r>
              <w:rPr>
                <w:b/>
                <w:bCs/>
                <w:color w:val="FFFFFF"/>
                <w:sz w:val="20"/>
                <w:szCs w:val="20"/>
              </w:rPr>
              <w:t xml:space="preserve">Component</w:t>
            </w:r>
          </w:p>
        </w:tc>
        <w:tc>
          <w:tcPr>
            <w:tcW w:type="dxa" w:w="7150"/>
            <w:shd w:fill="2E74B5" w:val="clear"/>
            <w:tcMar>
              <w:top w:type="dxa" w:w="80"/>
              <w:left w:type="dxa" w:w="100"/>
              <w:bottom w:type="dxa" w:w="80"/>
              <w:right w:type="dxa" w:w="100"/>
            </w:tcMar>
          </w:tcPr>
          <w:p>
            <w:r>
              <w:rPr>
                <w:b/>
                <w:bCs/>
                <w:color w:val="FFFFFF"/>
                <w:sz w:val="20"/>
                <w:szCs w:val="20"/>
              </w:rPr>
              <w:t xml:space="preserve">Role</w:t>
            </w:r>
          </w:p>
        </w:tc>
      </w:tr>
      <w:tr>
        <w:tc>
          <w:tcPr>
            <w:tcW w:type="dxa" w:w="2200"/>
            <w:tcMar>
              <w:top w:type="dxa" w:w="80"/>
              <w:left w:type="dxa" w:w="100"/>
              <w:bottom w:type="dxa" w:w="80"/>
              <w:right w:type="dxa" w:w="100"/>
            </w:tcMar>
          </w:tcPr>
          <w:p>
            <w:r>
              <w:rPr>
                <w:b w:val="false"/>
                <w:bCs w:val="false"/>
                <w:color w:val="000000"/>
                <w:sz w:val="20"/>
                <w:szCs w:val="20"/>
              </w:rPr>
              <w:t xml:space="preserve">Query (Q)</w:t>
            </w:r>
          </w:p>
        </w:tc>
        <w:tc>
          <w:tcPr>
            <w:tcW w:type="dxa" w:w="7150"/>
            <w:tcMar>
              <w:top w:type="dxa" w:w="80"/>
              <w:left w:type="dxa" w:w="100"/>
              <w:bottom w:type="dxa" w:w="80"/>
              <w:right w:type="dxa" w:w="100"/>
            </w:tcMar>
          </w:tcPr>
          <w:p>
            <w:r>
              <w:rPr>
                <w:b w:val="false"/>
                <w:bCs w:val="false"/>
                <w:color w:val="000000"/>
                <w:sz w:val="20"/>
                <w:szCs w:val="20"/>
              </w:rPr>
              <w:t xml:space="preserve">"What am I searching for?" (Q = X·Wᵠ)</w:t>
            </w:r>
          </w:p>
        </w:tc>
      </w:tr>
      <w:tr>
        <w:tc>
          <w:tcPr>
            <w:tcW w:type="dxa" w:w="2200"/>
            <w:tcMar>
              <w:top w:type="dxa" w:w="80"/>
              <w:left w:type="dxa" w:w="100"/>
              <w:bottom w:type="dxa" w:w="80"/>
              <w:right w:type="dxa" w:w="100"/>
            </w:tcMar>
          </w:tcPr>
          <w:p>
            <w:r>
              <w:rPr>
                <w:b w:val="false"/>
                <w:bCs w:val="false"/>
                <w:color w:val="000000"/>
                <w:sz w:val="20"/>
                <w:szCs w:val="20"/>
              </w:rPr>
              <w:t xml:space="preserve">Key (K)</w:t>
            </w:r>
          </w:p>
        </w:tc>
        <w:tc>
          <w:tcPr>
            <w:tcW w:type="dxa" w:w="7150"/>
            <w:tcMar>
              <w:top w:type="dxa" w:w="80"/>
              <w:left w:type="dxa" w:w="100"/>
              <w:bottom w:type="dxa" w:w="80"/>
              <w:right w:type="dxa" w:w="100"/>
            </w:tcMar>
          </w:tcPr>
          <w:p>
            <w:r>
              <w:rPr>
                <w:b w:val="false"/>
                <w:bCs w:val="false"/>
                <w:color w:val="000000"/>
                <w:sz w:val="20"/>
                <w:szCs w:val="20"/>
              </w:rPr>
              <w:t xml:space="preserve">"What content do I have?" (K = X·Wᵏ)</w:t>
            </w:r>
          </w:p>
        </w:tc>
      </w:tr>
      <w:tr>
        <w:tc>
          <w:tcPr>
            <w:tcW w:type="dxa" w:w="2200"/>
            <w:tcMar>
              <w:top w:type="dxa" w:w="80"/>
              <w:left w:type="dxa" w:w="100"/>
              <w:bottom w:type="dxa" w:w="80"/>
              <w:right w:type="dxa" w:w="100"/>
            </w:tcMar>
          </w:tcPr>
          <w:p>
            <w:r>
              <w:rPr>
                <w:b w:val="false"/>
                <w:bCs w:val="false"/>
                <w:color w:val="000000"/>
                <w:sz w:val="20"/>
                <w:szCs w:val="20"/>
              </w:rPr>
              <w:t xml:space="preserve">Value (V)</w:t>
            </w:r>
          </w:p>
        </w:tc>
        <w:tc>
          <w:tcPr>
            <w:tcW w:type="dxa" w:w="7150"/>
            <w:tcMar>
              <w:top w:type="dxa" w:w="80"/>
              <w:left w:type="dxa" w:w="100"/>
              <w:bottom w:type="dxa" w:w="80"/>
              <w:right w:type="dxa" w:w="100"/>
            </w:tcMar>
          </w:tcPr>
          <w:p>
            <w:r>
              <w:rPr>
                <w:b w:val="false"/>
                <w:bCs w:val="false"/>
                <w:color w:val="000000"/>
                <w:sz w:val="20"/>
                <w:szCs w:val="20"/>
              </w:rPr>
              <w:t xml:space="preserve">"What information to pass?" (V = X·Wⱽ)</w:t>
            </w:r>
          </w:p>
        </w:tc>
      </w:tr>
    </w:tbl>
    <w:p>
      <w:pPr>
        <w:spacing w:after="120"/>
      </w:pPr>
      <w:r>
        <w:t xml:space="preserve">Dividing by √dk prevents the dot products from growing too large, which would push softmax into tiny-gradient regions and destabilize training.</w:t>
      </w:r>
    </w:p>
    <w:p>
      <w:pPr>
        <w:pStyle w:val="Heading3"/>
        <w:spacing w:after="100" w:before="200"/>
      </w:pPr>
      <w:r>
        <w:t xml:space="preserve">Modern LLM Architectural Components</w:t>
      </w:r>
    </w:p>
    <w:p>
      <w:pPr>
        <w:pStyle w:val="ListParagraph"/>
        <w:numPr>
          <w:ilvl w:val="0"/>
          <w:numId w:val="2"/>
        </w:numPr>
        <w:spacing w:after="60"/>
      </w:pPr>
      <w:r>
        <w:t xml:space="preserve">Multi-Head / GQA (Grouped-Query Attention): runs multiple attention heads in parallel; GQA (used in Llama 3.x) shares key-value heads to cut KV-cache memory 4–8×.</w:t>
      </w:r>
    </w:p>
    <w:p>
      <w:pPr>
        <w:pStyle w:val="ListParagraph"/>
        <w:numPr>
          <w:ilvl w:val="0"/>
          <w:numId w:val="2"/>
        </w:numPr>
        <w:spacing w:after="60"/>
      </w:pPr>
      <w:r>
        <w:t xml:space="preserve">RoPE (Rotary Position Encoding): encodes token position while preserving relative distance; allows extending context windows (e.g., 8k → 128k tokens).</w:t>
      </w:r>
    </w:p>
    <w:p>
      <w:pPr>
        <w:pStyle w:val="ListParagraph"/>
        <w:numPr>
          <w:ilvl w:val="0"/>
          <w:numId w:val="2"/>
        </w:numPr>
        <w:spacing w:after="60"/>
      </w:pPr>
      <w:r>
        <w:t xml:space="preserve">RMSNorm &amp; Pre-LN: normalization used in modern LLMs instead of standard LayerNorm — faster and more stable.</w:t>
      </w:r>
    </w:p>
    <w:p>
      <w:pPr>
        <w:pStyle w:val="ListParagraph"/>
        <w:numPr>
          <w:ilvl w:val="0"/>
          <w:numId w:val="2"/>
        </w:numPr>
        <w:spacing w:after="60"/>
      </w:pPr>
      <w:r>
        <w:t xml:space="preserve">SwiGLU Feed-Forward: activation function replacing ReLU/GeLU for better performance.</w:t>
      </w:r>
    </w:p>
    <w:p>
      <w:pPr>
        <w:pStyle w:val="Heading2"/>
        <w:spacing w:after="150" w:before="300"/>
      </w:pPr>
      <w:r>
        <w:t xml:space="preserve">5.2 Scaling Laws &amp; Model Sizing</w:t>
      </w:r>
    </w:p>
    <w:p>
      <w:pPr>
        <w:shd w:fill="F2F2F2" w:val="clear"/>
        <w:spacing w:after="150" w:before="50"/>
        <w:ind w:left="360"/>
      </w:pPr>
      <w:r>
        <w:rPr>
          <w:rFonts w:ascii="Cambria Math" w:cs="Cambria Math" w:eastAsia="Cambria Math" w:hAnsi="Cambria Math"/>
          <w:i/>
          <w:iCs/>
        </w:rPr>
        <w:t xml:space="preserve">Chinchilla Rule of Thumb: D ≈ 20 × N  (≈20 training tokens per parameter)</w:t>
      </w:r>
    </w:p>
    <w:p>
      <w:pPr>
        <w:spacing w:after="120"/>
      </w:pPr>
      <w:r>
        <w:t xml:space="preserve">DeepMind (Hoffmann et al., 2022) showed earlier models (e.g., GPT-3 175B) were undertrained relative to parameter count; compute-optimal training scales parameters (N) and tokens (D) together.</w:t>
      </w:r>
    </w:p>
    <w:p>
      <w:pPr>
        <w:pStyle w:val="Heading3"/>
        <w:spacing w:after="100" w:before="200"/>
      </w:pPr>
      <w:r>
        <w:t xml:space="preserve">Dense vs Mixture-of-Experts (MoE)</w:t>
      </w:r>
    </w:p>
    <w:p>
      <w:pPr>
        <w:spacing w:after="120"/>
      </w:pPr>
      <w:r>
        <w:t xml:space="preserve">Dense models activate 100% of parameters per token. MoE models (e.g., Mixtral 8×7B, DeepSeek-V3) route each token to only the top-k "expert" sub-networks via a Gating Router — giving large-model knowledge capacity at small-model inference cost.</w:t>
      </w:r>
    </w:p>
    <w:p>
      <w:pPr>
        <w:pStyle w:val="Heading3"/>
        <w:spacing w:after="100" w:before="200"/>
      </w:pPr>
      <w:r>
        <w:t xml:space="preserve">Quantization (Reducing Model Size for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3050"/>
      </w:tblGrid>
      <w:tr>
        <w:tc>
          <w:tcPr>
            <w:tcW w:type="dxa" w:w="2000"/>
            <w:shd w:fill="2E74B5" w:val="clear"/>
            <w:tcMar>
              <w:top w:type="dxa" w:w="80"/>
              <w:left w:type="dxa" w:w="100"/>
              <w:bottom w:type="dxa" w:w="80"/>
              <w:right w:type="dxa" w:w="100"/>
            </w:tcMar>
          </w:tcPr>
          <w:p>
            <w:r>
              <w:rPr>
                <w:b/>
                <w:bCs/>
                <w:color w:val="FFFFFF"/>
                <w:sz w:val="20"/>
                <w:szCs w:val="20"/>
              </w:rPr>
              <w:t xml:space="preserve">Precision</w:t>
            </w:r>
          </w:p>
        </w:tc>
        <w:tc>
          <w:tcPr>
            <w:tcW w:type="dxa" w:w="1900"/>
            <w:shd w:fill="2E74B5" w:val="clear"/>
            <w:tcMar>
              <w:top w:type="dxa" w:w="80"/>
              <w:left w:type="dxa" w:w="100"/>
              <w:bottom w:type="dxa" w:w="80"/>
              <w:right w:type="dxa" w:w="100"/>
            </w:tcMar>
          </w:tcPr>
          <w:p>
            <w:r>
              <w:rPr>
                <w:b/>
                <w:bCs/>
                <w:color w:val="FFFFFF"/>
                <w:sz w:val="20"/>
                <w:szCs w:val="20"/>
              </w:rPr>
              <w:t xml:space="preserve">Size / Param</w:t>
            </w:r>
          </w:p>
        </w:tc>
        <w:tc>
          <w:tcPr>
            <w:tcW w:type="dxa" w:w="2400"/>
            <w:shd w:fill="2E74B5" w:val="clear"/>
            <w:tcMar>
              <w:top w:type="dxa" w:w="80"/>
              <w:left w:type="dxa" w:w="100"/>
              <w:bottom w:type="dxa" w:w="80"/>
              <w:right w:type="dxa" w:w="100"/>
            </w:tcMar>
          </w:tcPr>
          <w:p>
            <w:r>
              <w:rPr>
                <w:b/>
                <w:bCs/>
                <w:color w:val="FFFFFF"/>
                <w:sz w:val="20"/>
                <w:szCs w:val="20"/>
              </w:rPr>
              <w:t xml:space="preserve">7B Model VRAM</w:t>
            </w:r>
          </w:p>
        </w:tc>
        <w:tc>
          <w:tcPr>
            <w:tcW w:type="dxa" w:w="3050"/>
            <w:shd w:fill="2E74B5" w:val="clear"/>
            <w:tcMar>
              <w:top w:type="dxa" w:w="80"/>
              <w:left w:type="dxa" w:w="100"/>
              <w:bottom w:type="dxa" w:w="80"/>
              <w:right w:type="dxa" w:w="100"/>
            </w:tcMar>
          </w:tcPr>
          <w:p>
            <w:r>
              <w:rPr>
                <w:b/>
                <w:bCs/>
                <w:color w:val="FFFFFF"/>
                <w:sz w:val="20"/>
                <w:szCs w:val="20"/>
              </w:rPr>
              <w:t xml:space="preserve">Use Case</w:t>
            </w:r>
          </w:p>
        </w:tc>
      </w:tr>
      <w:tr>
        <w:tc>
          <w:tcPr>
            <w:tcW w:type="dxa" w:w="2000"/>
            <w:tcMar>
              <w:top w:type="dxa" w:w="80"/>
              <w:left w:type="dxa" w:w="100"/>
              <w:bottom w:type="dxa" w:w="80"/>
              <w:right w:type="dxa" w:w="100"/>
            </w:tcMar>
          </w:tcPr>
          <w:p>
            <w:r>
              <w:rPr>
                <w:b w:val="false"/>
                <w:bCs w:val="false"/>
                <w:color w:val="000000"/>
                <w:sz w:val="20"/>
                <w:szCs w:val="20"/>
              </w:rPr>
              <w:t xml:space="preserve">FP32</w:t>
            </w:r>
          </w:p>
        </w:tc>
        <w:tc>
          <w:tcPr>
            <w:tcW w:type="dxa" w:w="1900"/>
            <w:tcMar>
              <w:top w:type="dxa" w:w="80"/>
              <w:left w:type="dxa" w:w="100"/>
              <w:bottom w:type="dxa" w:w="80"/>
              <w:right w:type="dxa" w:w="100"/>
            </w:tcMar>
          </w:tcPr>
          <w:p>
            <w:r>
              <w:rPr>
                <w:b w:val="false"/>
                <w:bCs w:val="false"/>
                <w:color w:val="000000"/>
                <w:sz w:val="20"/>
                <w:szCs w:val="20"/>
              </w:rPr>
              <w:t xml:space="preserve">4 bytes</w:t>
            </w:r>
          </w:p>
        </w:tc>
        <w:tc>
          <w:tcPr>
            <w:tcW w:type="dxa" w:w="2400"/>
            <w:tcMar>
              <w:top w:type="dxa" w:w="80"/>
              <w:left w:type="dxa" w:w="100"/>
              <w:bottom w:type="dxa" w:w="80"/>
              <w:right w:type="dxa" w:w="100"/>
            </w:tcMar>
          </w:tcPr>
          <w:p>
            <w:r>
              <w:rPr>
                <w:b w:val="false"/>
                <w:bCs w:val="false"/>
                <w:color w:val="000000"/>
                <w:sz w:val="20"/>
                <w:szCs w:val="20"/>
              </w:rPr>
              <w:t xml:space="preserve">28 GB</w:t>
            </w:r>
          </w:p>
        </w:tc>
        <w:tc>
          <w:tcPr>
            <w:tcW w:type="dxa" w:w="3050"/>
            <w:tcMar>
              <w:top w:type="dxa" w:w="80"/>
              <w:left w:type="dxa" w:w="100"/>
              <w:bottom w:type="dxa" w:w="80"/>
              <w:right w:type="dxa" w:w="100"/>
            </w:tcMar>
          </w:tcPr>
          <w:p>
            <w:r>
              <w:rPr>
                <w:b w:val="false"/>
                <w:bCs w:val="false"/>
                <w:color w:val="000000"/>
                <w:sz w:val="20"/>
                <w:szCs w:val="20"/>
              </w:rPr>
              <w:t xml:space="preserve">Research/training weights</w:t>
            </w:r>
          </w:p>
        </w:tc>
      </w:tr>
      <w:tr>
        <w:tc>
          <w:tcPr>
            <w:tcW w:type="dxa" w:w="2000"/>
            <w:tcMar>
              <w:top w:type="dxa" w:w="80"/>
              <w:left w:type="dxa" w:w="100"/>
              <w:bottom w:type="dxa" w:w="80"/>
              <w:right w:type="dxa" w:w="100"/>
            </w:tcMar>
          </w:tcPr>
          <w:p>
            <w:r>
              <w:rPr>
                <w:b w:val="false"/>
                <w:bCs w:val="false"/>
                <w:color w:val="000000"/>
                <w:sz w:val="20"/>
                <w:szCs w:val="20"/>
              </w:rPr>
              <w:t xml:space="preserve">FP16 / BF16</w:t>
            </w:r>
          </w:p>
        </w:tc>
        <w:tc>
          <w:tcPr>
            <w:tcW w:type="dxa" w:w="1900"/>
            <w:tcMar>
              <w:top w:type="dxa" w:w="80"/>
              <w:left w:type="dxa" w:w="100"/>
              <w:bottom w:type="dxa" w:w="80"/>
              <w:right w:type="dxa" w:w="100"/>
            </w:tcMar>
          </w:tcPr>
          <w:p>
            <w:r>
              <w:rPr>
                <w:b w:val="false"/>
                <w:bCs w:val="false"/>
                <w:color w:val="000000"/>
                <w:sz w:val="20"/>
                <w:szCs w:val="20"/>
              </w:rPr>
              <w:t xml:space="preserve">2 bytes</w:t>
            </w:r>
          </w:p>
        </w:tc>
        <w:tc>
          <w:tcPr>
            <w:tcW w:type="dxa" w:w="2400"/>
            <w:tcMar>
              <w:top w:type="dxa" w:w="80"/>
              <w:left w:type="dxa" w:w="100"/>
              <w:bottom w:type="dxa" w:w="80"/>
              <w:right w:type="dxa" w:w="100"/>
            </w:tcMar>
          </w:tcPr>
          <w:p>
            <w:r>
              <w:rPr>
                <w:b w:val="false"/>
                <w:bCs w:val="false"/>
                <w:color w:val="000000"/>
                <w:sz w:val="20"/>
                <w:szCs w:val="20"/>
              </w:rPr>
              <w:t xml:space="preserve">14 GB</w:t>
            </w:r>
          </w:p>
        </w:tc>
        <w:tc>
          <w:tcPr>
            <w:tcW w:type="dxa" w:w="3050"/>
            <w:tcMar>
              <w:top w:type="dxa" w:w="80"/>
              <w:left w:type="dxa" w:w="100"/>
              <w:bottom w:type="dxa" w:w="80"/>
              <w:right w:type="dxa" w:w="100"/>
            </w:tcMar>
          </w:tcPr>
          <w:p>
            <w:r>
              <w:rPr>
                <w:b w:val="false"/>
                <w:bCs w:val="false"/>
                <w:color w:val="000000"/>
                <w:sz w:val="20"/>
                <w:szCs w:val="20"/>
              </w:rPr>
              <w:t xml:space="preserve">Standard production baseline</w:t>
            </w:r>
          </w:p>
        </w:tc>
      </w:tr>
      <w:tr>
        <w:tc>
          <w:tcPr>
            <w:tcW w:type="dxa" w:w="2000"/>
            <w:tcMar>
              <w:top w:type="dxa" w:w="80"/>
              <w:left w:type="dxa" w:w="100"/>
              <w:bottom w:type="dxa" w:w="80"/>
              <w:right w:type="dxa" w:w="100"/>
            </w:tcMar>
          </w:tcPr>
          <w:p>
            <w:r>
              <w:rPr>
                <w:b w:val="false"/>
                <w:bCs w:val="false"/>
                <w:color w:val="000000"/>
                <w:sz w:val="20"/>
                <w:szCs w:val="20"/>
              </w:rPr>
              <w:t xml:space="preserve">INT8</w:t>
            </w:r>
          </w:p>
        </w:tc>
        <w:tc>
          <w:tcPr>
            <w:tcW w:type="dxa" w:w="1900"/>
            <w:tcMar>
              <w:top w:type="dxa" w:w="80"/>
              <w:left w:type="dxa" w:w="100"/>
              <w:bottom w:type="dxa" w:w="80"/>
              <w:right w:type="dxa" w:w="100"/>
            </w:tcMar>
          </w:tcPr>
          <w:p>
            <w:r>
              <w:rPr>
                <w:b w:val="false"/>
                <w:bCs w:val="false"/>
                <w:color w:val="000000"/>
                <w:sz w:val="20"/>
                <w:szCs w:val="20"/>
              </w:rPr>
              <w:t xml:space="preserve">1 byte</w:t>
            </w:r>
          </w:p>
        </w:tc>
        <w:tc>
          <w:tcPr>
            <w:tcW w:type="dxa" w:w="2400"/>
            <w:tcMar>
              <w:top w:type="dxa" w:w="80"/>
              <w:left w:type="dxa" w:w="100"/>
              <w:bottom w:type="dxa" w:w="80"/>
              <w:right w:type="dxa" w:w="100"/>
            </w:tcMar>
          </w:tcPr>
          <w:p>
            <w:r>
              <w:rPr>
                <w:b w:val="false"/>
                <w:bCs w:val="false"/>
                <w:color w:val="000000"/>
                <w:sz w:val="20"/>
                <w:szCs w:val="20"/>
              </w:rPr>
              <w:t xml:space="preserve">7 GB</w:t>
            </w:r>
          </w:p>
        </w:tc>
        <w:tc>
          <w:tcPr>
            <w:tcW w:type="dxa" w:w="3050"/>
            <w:tcMar>
              <w:top w:type="dxa" w:w="80"/>
              <w:left w:type="dxa" w:w="100"/>
              <w:bottom w:type="dxa" w:w="80"/>
              <w:right w:type="dxa" w:w="100"/>
            </w:tcMar>
          </w:tcPr>
          <w:p>
            <w:r>
              <w:rPr>
                <w:b w:val="false"/>
                <w:bCs w:val="false"/>
                <w:color w:val="000000"/>
                <w:sz w:val="20"/>
                <w:szCs w:val="20"/>
              </w:rPr>
              <w:t xml:space="preserve">Negligible accuracy loss (&lt;0.5%)</w:t>
            </w:r>
          </w:p>
        </w:tc>
      </w:tr>
      <w:tr>
        <w:tc>
          <w:tcPr>
            <w:tcW w:type="dxa" w:w="2000"/>
            <w:tcMar>
              <w:top w:type="dxa" w:w="80"/>
              <w:left w:type="dxa" w:w="100"/>
              <w:bottom w:type="dxa" w:w="80"/>
              <w:right w:type="dxa" w:w="100"/>
            </w:tcMar>
          </w:tcPr>
          <w:p>
            <w:r>
              <w:rPr>
                <w:b w:val="false"/>
                <w:bCs w:val="false"/>
                <w:color w:val="000000"/>
                <w:sz w:val="20"/>
                <w:szCs w:val="20"/>
              </w:rPr>
              <w:t xml:space="preserve">INT4 (AWQ/GGUF)</w:t>
            </w:r>
          </w:p>
        </w:tc>
        <w:tc>
          <w:tcPr>
            <w:tcW w:type="dxa" w:w="1900"/>
            <w:tcMar>
              <w:top w:type="dxa" w:w="80"/>
              <w:left w:type="dxa" w:w="100"/>
              <w:bottom w:type="dxa" w:w="80"/>
              <w:right w:type="dxa" w:w="100"/>
            </w:tcMar>
          </w:tcPr>
          <w:p>
            <w:r>
              <w:rPr>
                <w:b w:val="false"/>
                <w:bCs w:val="false"/>
                <w:color w:val="000000"/>
                <w:sz w:val="20"/>
                <w:szCs w:val="20"/>
              </w:rPr>
              <w:t xml:space="preserve">0.5 byte</w:t>
            </w:r>
          </w:p>
        </w:tc>
        <w:tc>
          <w:tcPr>
            <w:tcW w:type="dxa" w:w="2400"/>
            <w:tcMar>
              <w:top w:type="dxa" w:w="80"/>
              <w:left w:type="dxa" w:w="100"/>
              <w:bottom w:type="dxa" w:w="80"/>
              <w:right w:type="dxa" w:w="100"/>
            </w:tcMar>
          </w:tcPr>
          <w:p>
            <w:r>
              <w:rPr>
                <w:b w:val="false"/>
                <w:bCs w:val="false"/>
                <w:color w:val="000000"/>
                <w:sz w:val="20"/>
                <w:szCs w:val="20"/>
              </w:rPr>
              <w:t xml:space="preserve">4.2 GB</w:t>
            </w:r>
          </w:p>
        </w:tc>
        <w:tc>
          <w:tcPr>
            <w:tcW w:type="dxa" w:w="3050"/>
            <w:tcMar>
              <w:top w:type="dxa" w:w="80"/>
              <w:left w:type="dxa" w:w="100"/>
              <w:bottom w:type="dxa" w:w="80"/>
              <w:right w:type="dxa" w:w="100"/>
            </w:tcMar>
          </w:tcPr>
          <w:p>
            <w:r>
              <w:rPr>
                <w:b w:val="false"/>
                <w:bCs w:val="false"/>
                <w:color w:val="000000"/>
                <w:sz w:val="20"/>
                <w:szCs w:val="20"/>
              </w:rPr>
              <w:t xml:space="preserve">Edge deployment (laptops/mobile)</w:t>
            </w:r>
          </w:p>
        </w:tc>
      </w:tr>
    </w:tbl>
    <w:p>
      <w:pPr>
        <w:pStyle w:val="ListParagraph"/>
        <w:numPr>
          <w:ilvl w:val="0"/>
          <w:numId w:val="2"/>
        </w:numPr>
        <w:spacing w:after="60"/>
      </w:pPr>
      <w:r>
        <w:t xml:space="preserve">AWQ (Activation-aware Weight Quantization): protects top 1% salient weight channels; good for GPU serving (vLLM).</w:t>
      </w:r>
    </w:p>
    <w:p>
      <w:pPr>
        <w:pStyle w:val="ListParagraph"/>
        <w:numPr>
          <w:ilvl w:val="0"/>
          <w:numId w:val="2"/>
        </w:numPr>
        <w:spacing w:after="60"/>
      </w:pPr>
      <w:r>
        <w:t xml:space="preserve">GPTQ: one-shot post-training quantization using second-order Taylor expansion.</w:t>
      </w:r>
    </w:p>
    <w:p>
      <w:pPr>
        <w:pStyle w:val="ListParagraph"/>
        <w:numPr>
          <w:ilvl w:val="0"/>
          <w:numId w:val="2"/>
        </w:numPr>
        <w:spacing w:after="60"/>
      </w:pPr>
      <w:r>
        <w:t xml:space="preserve">GGUF: llama.cpp/Ollama standard format; supports CPU/GPU layer offloading.</w:t>
      </w:r>
    </w:p>
    <w:p>
      <w:pPr>
        <w:pStyle w:val="Heading2"/>
        <w:spacing w:after="150" w:before="300"/>
      </w:pPr>
      <w:r>
        <w:t xml:space="preserve">5.3 Prompt Engineering Techniques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950"/>
      </w:tblGrid>
      <w:tr>
        <w:tc>
          <w:tcPr>
            <w:tcW w:type="dxa" w:w="2100"/>
            <w:shd w:fill="2E74B5" w:val="clear"/>
            <w:tcMar>
              <w:top w:type="dxa" w:w="80"/>
              <w:left w:type="dxa" w:w="100"/>
              <w:bottom w:type="dxa" w:w="80"/>
              <w:right w:type="dxa" w:w="100"/>
            </w:tcMar>
          </w:tcPr>
          <w:p>
            <w:r>
              <w:rPr>
                <w:b/>
                <w:bCs/>
                <w:color w:val="FFFFFF"/>
                <w:sz w:val="20"/>
                <w:szCs w:val="20"/>
              </w:rPr>
              <w:t xml:space="preserve">Technique</w:t>
            </w:r>
          </w:p>
        </w:tc>
        <w:tc>
          <w:tcPr>
            <w:tcW w:type="dxa" w:w="4200"/>
            <w:shd w:fill="2E74B5" w:val="clear"/>
            <w:tcMar>
              <w:top w:type="dxa" w:w="80"/>
              <w:left w:type="dxa" w:w="100"/>
              <w:bottom w:type="dxa" w:w="80"/>
              <w:right w:type="dxa" w:w="100"/>
            </w:tcMar>
          </w:tcPr>
          <w:p>
            <w:r>
              <w:rPr>
                <w:b/>
                <w:bCs/>
                <w:color w:val="FFFFFF"/>
                <w:sz w:val="20"/>
                <w:szCs w:val="20"/>
              </w:rPr>
              <w:t xml:space="preserve">Definition</w:t>
            </w:r>
          </w:p>
        </w:tc>
        <w:tc>
          <w:tcPr>
            <w:tcW w:type="dxa" w:w="2950"/>
            <w:shd w:fill="2E74B5" w:val="clear"/>
            <w:tcMar>
              <w:top w:type="dxa" w:w="80"/>
              <w:left w:type="dxa" w:w="100"/>
              <w:bottom w:type="dxa" w:w="80"/>
              <w:right w:type="dxa" w:w="100"/>
            </w:tcMar>
          </w:tcPr>
          <w:p>
            <w:r>
              <w:rPr>
                <w:b/>
                <w:bCs/>
                <w:color w:val="FFFFFF"/>
                <w:sz w:val="20"/>
                <w:szCs w:val="20"/>
              </w:rPr>
              <w:t xml:space="preserve">Example</w:t>
            </w:r>
          </w:p>
        </w:tc>
      </w:tr>
      <w:tr>
        <w:tc>
          <w:tcPr>
            <w:tcW w:type="dxa" w:w="2100"/>
            <w:tcMar>
              <w:top w:type="dxa" w:w="80"/>
              <w:left w:type="dxa" w:w="100"/>
              <w:bottom w:type="dxa" w:w="80"/>
              <w:right w:type="dxa" w:w="100"/>
            </w:tcMar>
          </w:tcPr>
          <w:p>
            <w:r>
              <w:rPr>
                <w:b w:val="false"/>
                <w:bCs w:val="false"/>
                <w:color w:val="000000"/>
                <w:sz w:val="20"/>
                <w:szCs w:val="20"/>
              </w:rPr>
              <w:t xml:space="preserve">Zero-Shot Prompting</w:t>
            </w:r>
          </w:p>
        </w:tc>
        <w:tc>
          <w:tcPr>
            <w:tcW w:type="dxa" w:w="4200"/>
            <w:tcMar>
              <w:top w:type="dxa" w:w="80"/>
              <w:left w:type="dxa" w:w="100"/>
              <w:bottom w:type="dxa" w:w="80"/>
              <w:right w:type="dxa" w:w="100"/>
            </w:tcMar>
          </w:tcPr>
          <w:p>
            <w:r>
              <w:rPr>
                <w:b w:val="false"/>
                <w:bCs w:val="false"/>
                <w:color w:val="000000"/>
                <w:sz w:val="20"/>
                <w:szCs w:val="20"/>
              </w:rPr>
              <w:t xml:space="preserve">Query the model directly with no examples; relies on pretrained knowledge.</w:t>
            </w:r>
          </w:p>
        </w:tc>
        <w:tc>
          <w:tcPr>
            <w:tcW w:type="dxa" w:w="2950"/>
            <w:tcMar>
              <w:top w:type="dxa" w:w="80"/>
              <w:left w:type="dxa" w:w="100"/>
              <w:bottom w:type="dxa" w:w="80"/>
              <w:right w:type="dxa" w:w="100"/>
            </w:tcMar>
          </w:tcPr>
          <w:p>
            <w:r>
              <w:rPr>
                <w:b w:val="false"/>
                <w:bCs w:val="false"/>
                <w:color w:val="000000"/>
                <w:sz w:val="20"/>
                <w:szCs w:val="20"/>
              </w:rPr>
              <w:t xml:space="preserve">"Classify this ticket severity: [Text]"</w:t>
            </w:r>
          </w:p>
        </w:tc>
      </w:tr>
      <w:tr>
        <w:tc>
          <w:tcPr>
            <w:tcW w:type="dxa" w:w="2100"/>
            <w:tcMar>
              <w:top w:type="dxa" w:w="80"/>
              <w:left w:type="dxa" w:w="100"/>
              <w:bottom w:type="dxa" w:w="80"/>
              <w:right w:type="dxa" w:w="100"/>
            </w:tcMar>
          </w:tcPr>
          <w:p>
            <w:r>
              <w:rPr>
                <w:b w:val="false"/>
                <w:bCs w:val="false"/>
                <w:color w:val="000000"/>
                <w:sz w:val="20"/>
                <w:szCs w:val="20"/>
              </w:rPr>
              <w:t xml:space="preserve">Few-Shot Prompting</w:t>
            </w:r>
          </w:p>
        </w:tc>
        <w:tc>
          <w:tcPr>
            <w:tcW w:type="dxa" w:w="4200"/>
            <w:tcMar>
              <w:top w:type="dxa" w:w="80"/>
              <w:left w:type="dxa" w:w="100"/>
              <w:bottom w:type="dxa" w:w="80"/>
              <w:right w:type="dxa" w:w="100"/>
            </w:tcMar>
          </w:tcPr>
          <w:p>
            <w:r>
              <w:rPr>
                <w:b w:val="false"/>
                <w:bCs w:val="false"/>
                <w:color w:val="000000"/>
                <w:sz w:val="20"/>
                <w:szCs w:val="20"/>
              </w:rPr>
              <w:t xml:space="preserve">Provide 2–5 input-output example pairs to condition the model's output format/pattern.</w:t>
            </w:r>
          </w:p>
        </w:tc>
        <w:tc>
          <w:tcPr>
            <w:tcW w:type="dxa" w:w="2950"/>
            <w:tcMar>
              <w:top w:type="dxa" w:w="80"/>
              <w:left w:type="dxa" w:w="100"/>
              <w:bottom w:type="dxa" w:w="80"/>
              <w:right w:type="dxa" w:w="100"/>
            </w:tcMar>
          </w:tcPr>
          <w:p>
            <w:r>
              <w:rPr>
                <w:b w:val="false"/>
                <w:bCs w:val="false"/>
                <w:color w:val="000000"/>
                <w:sz w:val="20"/>
                <w:szCs w:val="20"/>
              </w:rPr>
              <w:t xml:space="preserve">"Ticket: Server down → P1; Ticket: Typo → P4; ..."</w:t>
            </w:r>
          </w:p>
        </w:tc>
      </w:tr>
      <w:tr>
        <w:tc>
          <w:tcPr>
            <w:tcW w:type="dxa" w:w="2100"/>
            <w:tcMar>
              <w:top w:type="dxa" w:w="80"/>
              <w:left w:type="dxa" w:w="100"/>
              <w:bottom w:type="dxa" w:w="80"/>
              <w:right w:type="dxa" w:w="100"/>
            </w:tcMar>
          </w:tcPr>
          <w:p>
            <w:r>
              <w:rPr>
                <w:b w:val="false"/>
                <w:bCs w:val="false"/>
                <w:color w:val="000000"/>
                <w:sz w:val="20"/>
                <w:szCs w:val="20"/>
              </w:rPr>
              <w:t xml:space="preserve">Chain-of-Thought (CoT)</w:t>
            </w:r>
          </w:p>
        </w:tc>
        <w:tc>
          <w:tcPr>
            <w:tcW w:type="dxa" w:w="4200"/>
            <w:tcMar>
              <w:top w:type="dxa" w:w="80"/>
              <w:left w:type="dxa" w:w="100"/>
              <w:bottom w:type="dxa" w:w="80"/>
              <w:right w:type="dxa" w:w="100"/>
            </w:tcMar>
          </w:tcPr>
          <w:p>
            <w:r>
              <w:rPr>
                <w:b w:val="false"/>
                <w:bCs w:val="false"/>
                <w:color w:val="000000"/>
                <w:sz w:val="20"/>
                <w:szCs w:val="20"/>
              </w:rPr>
              <w:t xml:space="preserve">Force intermediate reasoning steps before the final answer; reduces logic errors.</w:t>
            </w:r>
          </w:p>
        </w:tc>
        <w:tc>
          <w:tcPr>
            <w:tcW w:type="dxa" w:w="2950"/>
            <w:tcMar>
              <w:top w:type="dxa" w:w="80"/>
              <w:left w:type="dxa" w:w="100"/>
              <w:bottom w:type="dxa" w:w="80"/>
              <w:right w:type="dxa" w:w="100"/>
            </w:tcMar>
          </w:tcPr>
          <w:p>
            <w:r>
              <w:rPr>
                <w:b w:val="false"/>
                <w:bCs w:val="false"/>
                <w:color w:val="000000"/>
                <w:sz w:val="20"/>
                <w:szCs w:val="20"/>
              </w:rPr>
              <w:t xml:space="preserve">"Let's think step by step: 1. Check CPU load 2. Check I/O..."</w:t>
            </w:r>
          </w:p>
        </w:tc>
      </w:tr>
      <w:tr>
        <w:tc>
          <w:tcPr>
            <w:tcW w:type="dxa" w:w="2100"/>
            <w:tcMar>
              <w:top w:type="dxa" w:w="80"/>
              <w:left w:type="dxa" w:w="100"/>
              <w:bottom w:type="dxa" w:w="80"/>
              <w:right w:type="dxa" w:w="100"/>
            </w:tcMar>
          </w:tcPr>
          <w:p>
            <w:r>
              <w:rPr>
                <w:b w:val="false"/>
                <w:bCs w:val="false"/>
                <w:color w:val="000000"/>
                <w:sz w:val="20"/>
                <w:szCs w:val="20"/>
              </w:rPr>
              <w:t xml:space="preserve">ReAct (Reason + Act)</w:t>
            </w:r>
          </w:p>
        </w:tc>
        <w:tc>
          <w:tcPr>
            <w:tcW w:type="dxa" w:w="4200"/>
            <w:tcMar>
              <w:top w:type="dxa" w:w="80"/>
              <w:left w:type="dxa" w:w="100"/>
              <w:bottom w:type="dxa" w:w="80"/>
              <w:right w:type="dxa" w:w="100"/>
            </w:tcMar>
          </w:tcPr>
          <w:p>
            <w:r>
              <w:rPr>
                <w:b w:val="false"/>
                <w:bCs w:val="false"/>
                <w:color w:val="000000"/>
                <w:sz w:val="20"/>
                <w:szCs w:val="20"/>
              </w:rPr>
              <w:t xml:space="preserve">Interleaves verbal reasoning (Thought) with tool/environment actions (Action → Observation) for multi-step agentic tasks.</w:t>
            </w:r>
          </w:p>
        </w:tc>
        <w:tc>
          <w:tcPr>
            <w:tcW w:type="dxa" w:w="2950"/>
            <w:tcMar>
              <w:top w:type="dxa" w:w="80"/>
              <w:left w:type="dxa" w:w="100"/>
              <w:bottom w:type="dxa" w:w="80"/>
              <w:right w:type="dxa" w:w="100"/>
            </w:tcMar>
          </w:tcPr>
          <w:p>
            <w:r>
              <w:rPr>
                <w:b w:val="false"/>
                <w:bCs w:val="false"/>
                <w:color w:val="000000"/>
                <w:sz w:val="20"/>
                <w:szCs w:val="20"/>
              </w:rPr>
              <w:t xml:space="preserve">"Thought: Need metrics. Action: check_db_metrics(). Observation: CPU 99%..."</w:t>
            </w:r>
          </w:p>
        </w:tc>
      </w:tr>
    </w:tbl>
    <w:p>
      <w:pPr>
        <w:pStyle w:val="Heading3"/>
        <w:spacing w:after="100" w:before="200"/>
      </w:pPr>
      <w:r>
        <w:t xml:space="preserve">Structured Output &amp; Decoding Parameters</w:t>
      </w:r>
    </w:p>
    <w:p>
      <w:pPr>
        <w:pStyle w:val="ListParagraph"/>
        <w:numPr>
          <w:ilvl w:val="0"/>
          <w:numId w:val="2"/>
        </w:numPr>
        <w:spacing w:after="60"/>
      </w:pPr>
      <w:r>
        <w:t xml:space="preserve">JSON Grammar Enforcement: Context-Free Grammar (CFG) decoding masks invalid tokens at each generation step, guaranteeing valid JSON. Frameworks: Pydantic, Instructor, Outlines, llama.cpp GBNF grammars.</w:t>
      </w:r>
    </w:p>
    <w:p>
      <w:pPr>
        <w:pStyle w:val="ListParagraph"/>
        <w:numPr>
          <w:ilvl w:val="0"/>
          <w:numId w:val="2"/>
        </w:numPr>
        <w:spacing w:after="60"/>
      </w:pPr>
      <w:r>
        <w:t xml:space="preserve">Temperature (T): controls randomness/logit sharpness. Lower (0.0–0.2) = deterministic, best for agents/code; Higher = more creative.</w:t>
      </w:r>
    </w:p>
    <w:p>
      <w:pPr>
        <w:pStyle w:val="ListParagraph"/>
        <w:numPr>
          <w:ilvl w:val="0"/>
          <w:numId w:val="2"/>
        </w:numPr>
        <w:spacing w:after="60"/>
      </w:pPr>
      <w:r>
        <w:t xml:space="preserve">Top-P (Nucleus Sampling): samples from the smallest token set whose cumulative probability exceeds P (e.g., 0.9).</w:t>
      </w:r>
    </w:p>
    <w:p>
      <w:pPr>
        <w:pStyle w:val="ListParagraph"/>
        <w:numPr>
          <w:ilvl w:val="0"/>
          <w:numId w:val="2"/>
        </w:numPr>
        <w:spacing w:after="60"/>
      </w:pPr>
      <w:r>
        <w:t xml:space="preserve">Frequency &amp; Presence Penalties: reduce repeated tokens/loops.</w:t>
      </w:r>
    </w:p>
    <w:p>
      <w:pPr>
        <w:pStyle w:val="Heading2"/>
        <w:spacing w:after="150" w:before="300"/>
      </w:pPr>
      <w:r>
        <w:t xml:space="preserve">5.4 Retrieval-Augmented Generation (RAG)</w:t>
      </w:r>
    </w:p>
    <w:p>
      <w:pPr>
        <w:spacing w:after="120"/>
      </w:pPr>
      <w:r>
        <w:t xml:space="preserve">Problem: LLMs have outdated knowledge and can hallucinate. Solution: Retrieve relevant documents → Augment the prompt with retrieved context → Generate a grounded response.</w:t>
      </w:r>
    </w:p>
    <w:p>
      <w:pPr>
        <w:spacing w:after="120"/>
      </w:pPr>
      <w:r>
        <w:t xml:space="preserve">RAG Pipeline: User Query → Vector DB (Knowledge, semantic search) → Retrieved Docs → LLM (Generate: Context + Query) → Response (ideally with Source Citations).</w:t>
      </w:r>
    </w:p>
    <w:p>
      <w:pPr>
        <w:pStyle w:val="Heading3"/>
        <w:spacing w:after="100" w:before="200"/>
      </w:pPr>
      <w:r>
        <w:t xml:space="preserve">RAG Build Steps (from RAG_Local.ipynb / Module 5 PDF)</w:t>
      </w:r>
    </w:p>
    <w:p>
      <w:pPr>
        <w:pStyle w:val="ListParagraph"/>
        <w:numPr>
          <w:ilvl w:val="0"/>
          <w:numId w:val="6"/>
        </w:numPr>
        <w:spacing w:after="60"/>
      </w:pPr>
      <w:r>
        <w:t xml:space="preserve">Ingest documents (e.g., enterprise SOP text files).</w:t>
      </w:r>
    </w:p>
    <w:p>
      <w:pPr>
        <w:pStyle w:val="ListParagraph"/>
        <w:numPr>
          <w:ilvl w:val="0"/>
          <w:numId w:val="6"/>
        </w:numPr>
        <w:spacing w:after="60"/>
      </w:pPr>
      <w:r>
        <w:t xml:space="preserve">Chunk text with semantic overlap (splitting long documents into smaller, overlapping passages).</w:t>
      </w:r>
    </w:p>
    <w:p>
      <w:pPr>
        <w:pStyle w:val="ListParagraph"/>
        <w:numPr>
          <w:ilvl w:val="0"/>
          <w:numId w:val="6"/>
        </w:numPr>
        <w:spacing w:after="60"/>
      </w:pPr>
      <w:r>
        <w:t xml:space="preserve">Generate local vector embeddings for each chunk (e.g., using a SentenceTransformer model, all-MiniLM-L6-v2).</w:t>
      </w:r>
    </w:p>
    <w:p>
      <w:pPr>
        <w:pStyle w:val="ListParagraph"/>
        <w:numPr>
          <w:ilvl w:val="0"/>
          <w:numId w:val="6"/>
        </w:numPr>
        <w:spacing w:after="60"/>
      </w:pPr>
      <w:r>
        <w:t xml:space="preserve">Index chunks in a vector store (e.g., ChromaDB) using an indexing method like HNSW (Hierarchical Navigable Small World) for fast approximate nearest-neighbor search.</w:t>
      </w:r>
    </w:p>
    <w:p>
      <w:pPr>
        <w:pStyle w:val="ListParagraph"/>
        <w:numPr>
          <w:ilvl w:val="0"/>
          <w:numId w:val="6"/>
        </w:numPr>
        <w:spacing w:after="60"/>
      </w:pPr>
      <w:r>
        <w:t xml:space="preserve">At query time: embed the user's query → compute similarity scores (Cosine Similarity, Dot Product, or Euclidean Distance) → retrieve top-k most similar chunks.</w:t>
      </w:r>
    </w:p>
    <w:p>
      <w:pPr>
        <w:pStyle w:val="ListParagraph"/>
        <w:numPr>
          <w:ilvl w:val="0"/>
          <w:numId w:val="6"/>
        </w:numPr>
        <w:spacing w:after="60"/>
      </w:pPr>
      <w:r>
        <w:t xml:space="preserve">Combine retrieved chunks into a grounded prompt (system prompt instructs the model to answer ONLY using provided context and cite the section).</w:t>
      </w:r>
    </w:p>
    <w:p>
      <w:pPr>
        <w:pStyle w:val="ListParagraph"/>
        <w:numPr>
          <w:ilvl w:val="0"/>
          <w:numId w:val="6"/>
        </w:numPr>
        <w:spacing w:after="60"/>
      </w:pPr>
      <w:r>
        <w:t xml:space="preserve">Pass to the LLM (locally, e.g., via Ollama) for final synthesized, grounded answer.</w:t>
      </w:r>
    </w:p>
    <w:p>
      <w:pPr>
        <w:pStyle w:val="Heading3"/>
        <w:spacing w:after="100" w:before="200"/>
      </w:pPr>
      <w:r>
        <w:t xml:space="preserve">Key Vector Math</w:t>
      </w:r>
    </w:p>
    <w:p>
      <w:pPr>
        <w:shd w:fill="F2F2F2" w:val="clear"/>
        <w:spacing w:after="150" w:before="50"/>
        <w:ind w:left="360"/>
      </w:pPr>
      <w:r>
        <w:rPr>
          <w:rFonts w:ascii="Cambria Math" w:cs="Cambria Math" w:eastAsia="Cambria Math" w:hAnsi="Cambria Math"/>
          <w:i/>
          <w:iCs/>
        </w:rPr>
        <w:t xml:space="preserve">Cosine Similarity = (A·B) / (‖A‖·‖B‖)</w:t>
      </w:r>
    </w:p>
    <w:p>
      <w:pPr>
        <w:shd w:fill="F2F2F2" w:val="clear"/>
        <w:spacing w:after="150" w:before="50"/>
        <w:ind w:left="360"/>
      </w:pPr>
      <w:r>
        <w:rPr>
          <w:rFonts w:ascii="Cambria Math" w:cs="Cambria Math" w:eastAsia="Cambria Math" w:hAnsi="Cambria Math"/>
          <w:i/>
          <w:iCs/>
        </w:rPr>
        <w:t xml:space="preserve">Euclidean Distance = √Σ(Aᵢ − Bᵢ)²</w:t>
      </w:r>
    </w:p>
    <w:p>
      <w:pPr>
        <w:shd w:fill="F2F2F2" w:val="clear"/>
        <w:spacing w:after="150" w:before="50"/>
        <w:ind w:left="360"/>
      </w:pPr>
      <w:r>
        <w:rPr>
          <w:rFonts w:ascii="Cambria Math" w:cs="Cambria Math" w:eastAsia="Cambria Math" w:hAnsi="Cambria Math"/>
          <w:i/>
          <w:iCs/>
        </w:rPr>
        <w:t xml:space="preserve">Dot Product = ΣAᵢBᵢ   (fastest for unit-normalized vectors; equals cosine similarity when vectors are normalized)</w:t>
      </w:r>
    </w:p>
    <w:p>
      <w:pPr>
        <w:pStyle w:val="Heading3"/>
        <w:spacing w:after="100" w:before="200"/>
      </w:pPr>
      <w:r>
        <w:t xml:space="preserve">The 7 RAG Architecture Archetypes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2E74B5" w:val="clear"/>
            <w:tcMar>
              <w:top w:type="dxa" w:w="80"/>
              <w:left w:type="dxa" w:w="100"/>
              <w:bottom w:type="dxa" w:w="80"/>
              <w:right w:type="dxa" w:w="100"/>
            </w:tcMar>
          </w:tcPr>
          <w:p>
            <w:r>
              <w:rPr>
                <w:b/>
                <w:bCs/>
                <w:color w:val="FFFFFF"/>
                <w:sz w:val="20"/>
                <w:szCs w:val="20"/>
              </w:rPr>
              <w:t xml:space="preserve">Archetype</w:t>
            </w:r>
          </w:p>
        </w:tc>
        <w:tc>
          <w:tcPr>
            <w:tcW w:type="dxa" w:w="7350"/>
            <w:shd w:fill="2E74B5" w:val="clear"/>
            <w:tcMar>
              <w:top w:type="dxa" w:w="80"/>
              <w:left w:type="dxa" w:w="100"/>
              <w:bottom w:type="dxa" w:w="80"/>
              <w:right w:type="dxa" w:w="100"/>
            </w:tcMar>
          </w:tcPr>
          <w:p>
            <w:r>
              <w:rPr>
                <w:b/>
                <w:bCs/>
                <w:color w:val="FFFFFF"/>
                <w:sz w:val="20"/>
                <w:szCs w:val="20"/>
              </w:rPr>
              <w:t xml:space="preserve">Core Idea</w:t>
            </w:r>
          </w:p>
        </w:tc>
      </w:tr>
      <w:tr>
        <w:tc>
          <w:tcPr>
            <w:tcW w:type="dxa" w:w="2000"/>
            <w:tcMar>
              <w:top w:type="dxa" w:w="80"/>
              <w:left w:type="dxa" w:w="100"/>
              <w:bottom w:type="dxa" w:w="80"/>
              <w:right w:type="dxa" w:w="100"/>
            </w:tcMar>
          </w:tcPr>
          <w:p>
            <w:r>
              <w:rPr>
                <w:b w:val="false"/>
                <w:bCs w:val="false"/>
                <w:color w:val="000000"/>
                <w:sz w:val="20"/>
                <w:szCs w:val="20"/>
              </w:rPr>
              <w:t xml:space="preserve">1. Naive RAG</w:t>
            </w:r>
          </w:p>
        </w:tc>
        <w:tc>
          <w:tcPr>
            <w:tcW w:type="dxa" w:w="7350"/>
            <w:tcMar>
              <w:top w:type="dxa" w:w="80"/>
              <w:left w:type="dxa" w:w="100"/>
              <w:bottom w:type="dxa" w:w="80"/>
              <w:right w:type="dxa" w:w="100"/>
            </w:tcMar>
          </w:tcPr>
          <w:p>
            <w:r>
              <w:rPr>
                <w:b w:val="false"/>
                <w:bCs w:val="false"/>
                <w:color w:val="000000"/>
                <w:sz w:val="20"/>
                <w:szCs w:val="20"/>
              </w:rPr>
              <w:t xml:space="preserve">Retrieve → Read. Single-step embedding lookup + static context concatenation. Prone to low precision.</w:t>
            </w:r>
          </w:p>
        </w:tc>
      </w:tr>
      <w:tr>
        <w:tc>
          <w:tcPr>
            <w:tcW w:type="dxa" w:w="2000"/>
            <w:tcMar>
              <w:top w:type="dxa" w:w="80"/>
              <w:left w:type="dxa" w:w="100"/>
              <w:bottom w:type="dxa" w:w="80"/>
              <w:right w:type="dxa" w:w="100"/>
            </w:tcMar>
          </w:tcPr>
          <w:p>
            <w:r>
              <w:rPr>
                <w:b w:val="false"/>
                <w:bCs w:val="false"/>
                <w:color w:val="000000"/>
                <w:sz w:val="20"/>
                <w:szCs w:val="20"/>
              </w:rPr>
              <w:t xml:space="preserve">2. Advanced RAG</w:t>
            </w:r>
          </w:p>
        </w:tc>
        <w:tc>
          <w:tcPr>
            <w:tcW w:type="dxa" w:w="7350"/>
            <w:tcMar>
              <w:top w:type="dxa" w:w="80"/>
              <w:left w:type="dxa" w:w="100"/>
              <w:bottom w:type="dxa" w:w="80"/>
              <w:right w:type="dxa" w:w="100"/>
            </w:tcMar>
          </w:tcPr>
          <w:p>
            <w:r>
              <w:rPr>
                <w:b w:val="false"/>
                <w:bCs w:val="false"/>
                <w:color w:val="000000"/>
                <w:sz w:val="20"/>
                <w:szCs w:val="20"/>
              </w:rPr>
              <w:t xml:space="preserve">Pre &amp; post-retrieval improvements: query expansion (HyDE), hybrid dense/sparse search, cross-encoder reranking.</w:t>
            </w:r>
          </w:p>
        </w:tc>
      </w:tr>
      <w:tr>
        <w:tc>
          <w:tcPr>
            <w:tcW w:type="dxa" w:w="2000"/>
            <w:tcMar>
              <w:top w:type="dxa" w:w="80"/>
              <w:left w:type="dxa" w:w="100"/>
              <w:bottom w:type="dxa" w:w="80"/>
              <w:right w:type="dxa" w:w="100"/>
            </w:tcMar>
          </w:tcPr>
          <w:p>
            <w:r>
              <w:rPr>
                <w:b w:val="false"/>
                <w:bCs w:val="false"/>
                <w:color w:val="000000"/>
                <w:sz w:val="20"/>
                <w:szCs w:val="20"/>
              </w:rPr>
              <w:t xml:space="preserve">3. Modular RAG</w:t>
            </w:r>
          </w:p>
        </w:tc>
        <w:tc>
          <w:tcPr>
            <w:tcW w:type="dxa" w:w="7350"/>
            <w:tcMar>
              <w:top w:type="dxa" w:w="80"/>
              <w:left w:type="dxa" w:w="100"/>
              <w:bottom w:type="dxa" w:w="80"/>
              <w:right w:type="dxa" w:w="100"/>
            </w:tcMar>
          </w:tcPr>
          <w:p>
            <w:r>
              <w:rPr>
                <w:b w:val="false"/>
                <w:bCs w:val="false"/>
                <w:color w:val="000000"/>
                <w:sz w:val="20"/>
                <w:szCs w:val="20"/>
              </w:rPr>
              <w:t xml:space="preserve">Configurable DAGs; dynamic routing across multiple knowledge stores/memory modules.</w:t>
            </w:r>
          </w:p>
        </w:tc>
      </w:tr>
      <w:tr>
        <w:tc>
          <w:tcPr>
            <w:tcW w:type="dxa" w:w="2000"/>
            <w:tcMar>
              <w:top w:type="dxa" w:w="80"/>
              <w:left w:type="dxa" w:w="100"/>
              <w:bottom w:type="dxa" w:w="80"/>
              <w:right w:type="dxa" w:w="100"/>
            </w:tcMar>
          </w:tcPr>
          <w:p>
            <w:r>
              <w:rPr>
                <w:b w:val="false"/>
                <w:bCs w:val="false"/>
                <w:color w:val="000000"/>
                <w:sz w:val="20"/>
                <w:szCs w:val="20"/>
              </w:rPr>
              <w:t xml:space="preserve">4. Graph RAG</w:t>
            </w:r>
          </w:p>
        </w:tc>
        <w:tc>
          <w:tcPr>
            <w:tcW w:type="dxa" w:w="7350"/>
            <w:tcMar>
              <w:top w:type="dxa" w:w="80"/>
              <w:left w:type="dxa" w:w="100"/>
              <w:bottom w:type="dxa" w:w="80"/>
              <w:right w:type="dxa" w:w="100"/>
            </w:tcMar>
          </w:tcPr>
          <w:p>
            <w:r>
              <w:rPr>
                <w:b w:val="false"/>
                <w:bCs w:val="false"/>
                <w:color w:val="000000"/>
                <w:sz w:val="20"/>
                <w:szCs w:val="20"/>
              </w:rPr>
              <w:t xml:space="preserve">Combines vector search with a Knowledge Graph for multi-hop reasoning across entities.</w:t>
            </w:r>
          </w:p>
        </w:tc>
      </w:tr>
      <w:tr>
        <w:tc>
          <w:tcPr>
            <w:tcW w:type="dxa" w:w="2000"/>
            <w:tcMar>
              <w:top w:type="dxa" w:w="80"/>
              <w:left w:type="dxa" w:w="100"/>
              <w:bottom w:type="dxa" w:w="80"/>
              <w:right w:type="dxa" w:w="100"/>
            </w:tcMar>
          </w:tcPr>
          <w:p>
            <w:r>
              <w:rPr>
                <w:b w:val="false"/>
                <w:bCs w:val="false"/>
                <w:color w:val="000000"/>
                <w:sz w:val="20"/>
                <w:szCs w:val="20"/>
              </w:rPr>
              <w:t xml:space="preserve">5. Agentic RAG</w:t>
            </w:r>
          </w:p>
        </w:tc>
        <w:tc>
          <w:tcPr>
            <w:tcW w:type="dxa" w:w="7350"/>
            <w:tcMar>
              <w:top w:type="dxa" w:w="80"/>
              <w:left w:type="dxa" w:w="100"/>
              <w:bottom w:type="dxa" w:w="80"/>
              <w:right w:type="dxa" w:w="100"/>
            </w:tcMar>
          </w:tcPr>
          <w:p>
            <w:r>
              <w:rPr>
                <w:b w:val="false"/>
                <w:bCs w:val="false"/>
                <w:color w:val="000000"/>
                <w:sz w:val="20"/>
                <w:szCs w:val="20"/>
              </w:rPr>
              <w:t xml:space="preserve">An agent autonomously formulates/refines queries and decides if retrieved info is sufficient.</w:t>
            </w:r>
          </w:p>
        </w:tc>
      </w:tr>
      <w:tr>
        <w:tc>
          <w:tcPr>
            <w:tcW w:type="dxa" w:w="2000"/>
            <w:tcMar>
              <w:top w:type="dxa" w:w="80"/>
              <w:left w:type="dxa" w:w="100"/>
              <w:bottom w:type="dxa" w:w="80"/>
              <w:right w:type="dxa" w:w="100"/>
            </w:tcMar>
          </w:tcPr>
          <w:p>
            <w:r>
              <w:rPr>
                <w:b w:val="false"/>
                <w:bCs w:val="false"/>
                <w:color w:val="000000"/>
                <w:sz w:val="20"/>
                <w:szCs w:val="20"/>
              </w:rPr>
              <w:t xml:space="preserve">6. Self-RAG / CRAG</w:t>
            </w:r>
          </w:p>
        </w:tc>
        <w:tc>
          <w:tcPr>
            <w:tcW w:type="dxa" w:w="7350"/>
            <w:tcMar>
              <w:top w:type="dxa" w:w="80"/>
              <w:left w:type="dxa" w:w="100"/>
              <w:bottom w:type="dxa" w:w="80"/>
              <w:right w:type="dxa" w:w="100"/>
            </w:tcMar>
          </w:tcPr>
          <w:p>
            <w:r>
              <w:rPr>
                <w:b w:val="false"/>
                <w:bCs w:val="false"/>
                <w:color w:val="000000"/>
                <w:sz w:val="20"/>
                <w:szCs w:val="20"/>
              </w:rPr>
              <w:t xml:space="preserve">Self-reflective critique tokens ([IsRel], [IsSup]) evaluate retrieval relevance; triggers corrective web search fallback if confidence is low.</w:t>
            </w:r>
          </w:p>
        </w:tc>
      </w:tr>
    </w:tbl>
    <w:p>
      <w:pPr>
        <w:spacing w:after="120"/>
      </w:pPr>
      <w:r>
        <w:t xml:space="preserve">SoIM Privacy Guarantee example: running embeddings + ChromaDB 100% locally means zero corporate telemetry or data leaves the internal perimeter.</w:t>
      </w:r>
    </w:p>
    <w:p>
      <w:pPr>
        <w:pStyle w:val="Heading2"/>
        <w:spacing w:after="150" w:before="300"/>
      </w:pPr>
      <w:r>
        <w:t xml:space="preserve">5.5 AI Hallucinations</w:t>
      </w:r>
    </w:p>
    <w:p>
      <w:pPr>
        <w:spacing w:after="120"/>
      </w:pPr>
      <w:r>
        <w:t xml:space="preserve">Definition: AI generates information that appears plausible but is factually incorrect, fabricated, or nonsensical (false facts, fake references, contradictions, nonsensical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val="clear"/>
            <w:tcMar>
              <w:top w:type="dxa" w:w="80"/>
              <w:left w:type="dxa" w:w="100"/>
              <w:bottom w:type="dxa" w:w="80"/>
              <w:right w:type="dxa" w:w="100"/>
            </w:tcMar>
          </w:tcPr>
          <w:p>
            <w:r>
              <w:rPr>
                <w:b/>
                <w:bCs/>
                <w:color w:val="FFFFFF"/>
                <w:sz w:val="20"/>
                <w:szCs w:val="20"/>
              </w:rPr>
              <w:t xml:space="preserve">Why They Happen</w:t>
            </w:r>
          </w:p>
        </w:tc>
        <w:tc>
          <w:tcPr>
            <w:tcW w:type="dxa" w:w="4675"/>
            <w:shd w:fill="2E74B5" w:val="clear"/>
            <w:tcMar>
              <w:top w:type="dxa" w:w="80"/>
              <w:left w:type="dxa" w:w="100"/>
              <w:bottom w:type="dxa" w:w="80"/>
              <w:right w:type="dxa" w:w="100"/>
            </w:tcMar>
          </w:tcPr>
          <w:p>
            <w:r>
              <w:rPr>
                <w:b/>
                <w:bCs/>
                <w:color w:val="FFFFFF"/>
                <w:sz w:val="20"/>
                <w:szCs w:val="20"/>
              </w:rPr>
              <w:t xml:space="preserve">Mitigation Strategies</w:t>
            </w:r>
          </w:p>
        </w:tc>
      </w:tr>
      <w:tr>
        <w:tc>
          <w:tcPr>
            <w:tcW w:type="dxa" w:w="4675"/>
            <w:tcMar>
              <w:top w:type="dxa" w:w="80"/>
              <w:left w:type="dxa" w:w="100"/>
              <w:bottom w:type="dxa" w:w="80"/>
              <w:right w:type="dxa" w:w="100"/>
            </w:tcMar>
          </w:tcPr>
          <w:p>
            <w:r>
              <w:rPr>
                <w:b w:val="false"/>
                <w:bCs w:val="false"/>
                <w:color w:val="000000"/>
                <w:sz w:val="20"/>
                <w:szCs w:val="20"/>
              </w:rPr>
              <w:t xml:space="preserve">Training data gaps; pattern over-generalization; no truth-verification mechanism; pressure to always respond</w:t>
            </w:r>
          </w:p>
        </w:tc>
        <w:tc>
          <w:tcPr>
            <w:tcW w:type="dxa" w:w="4675"/>
            <w:tcMar>
              <w:top w:type="dxa" w:w="80"/>
              <w:left w:type="dxa" w:w="100"/>
              <w:bottom w:type="dxa" w:w="80"/>
              <w:right w:type="dxa" w:w="100"/>
            </w:tcMar>
          </w:tcPr>
          <w:p>
            <w:r>
              <w:rPr>
                <w:b w:val="false"/>
                <w:bCs w:val="false"/>
                <w:color w:val="000000"/>
                <w:sz w:val="20"/>
                <w:szCs w:val="20"/>
              </w:rPr>
              <w:t xml:space="preserve">RAG (ground responses in real documents); Prompt engineering (ask for sources/citations); Human verification; Fine-tuning on accurate domain data; Confidence scores</w:t>
            </w:r>
          </w:p>
        </w:tc>
      </w:tr>
    </w:tbl>
    <w:p>
      <w:pPr>
        <w:pStyle w:val="Heading2"/>
        <w:spacing w:after="150" w:before="300"/>
      </w:pPr>
      <w:r>
        <w:t xml:space="preserve">5.6 Fine-Tuning LLMs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E74B5" w:val="clear"/>
            <w:tcMar>
              <w:top w:type="dxa" w:w="80"/>
              <w:left w:type="dxa" w:w="100"/>
              <w:bottom w:type="dxa" w:w="80"/>
              <w:right w:type="dxa" w:w="100"/>
            </w:tcMar>
          </w:tcPr>
          <w:p>
            <w:r>
              <w:rPr>
                <w:b/>
                <w:bCs/>
                <w:color w:val="FFFFFF"/>
                <w:sz w:val="20"/>
                <w:szCs w:val="20"/>
              </w:rPr>
              <w:t xml:space="preserve">Method</w:t>
            </w:r>
          </w:p>
        </w:tc>
        <w:tc>
          <w:tcPr>
            <w:tcW w:type="dxa" w:w="6750"/>
            <w:shd w:fill="2E74B5"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Full Fine-tuning</w:t>
            </w:r>
          </w:p>
        </w:tc>
        <w:tc>
          <w:tcPr>
            <w:tcW w:type="dxa" w:w="6750"/>
            <w:tcMar>
              <w:top w:type="dxa" w:w="80"/>
              <w:left w:type="dxa" w:w="100"/>
              <w:bottom w:type="dxa" w:w="80"/>
              <w:right w:type="dxa" w:w="100"/>
            </w:tcMar>
          </w:tcPr>
          <w:p>
            <w:r>
              <w:rPr>
                <w:b w:val="false"/>
                <w:bCs w:val="false"/>
                <w:color w:val="000000"/>
                <w:sz w:val="20"/>
                <w:szCs w:val="20"/>
              </w:rPr>
              <w:t xml:space="preserve">Updates ALL model parameters. Expensive, best performance.</w:t>
            </w:r>
          </w:p>
        </w:tc>
      </w:tr>
      <w:tr>
        <w:tc>
          <w:tcPr>
            <w:tcW w:type="dxa" w:w="2600"/>
            <w:tcMar>
              <w:top w:type="dxa" w:w="80"/>
              <w:left w:type="dxa" w:w="100"/>
              <w:bottom w:type="dxa" w:w="80"/>
              <w:right w:type="dxa" w:w="100"/>
            </w:tcMar>
          </w:tcPr>
          <w:p>
            <w:r>
              <w:rPr>
                <w:b w:val="false"/>
                <w:bCs w:val="false"/>
                <w:color w:val="000000"/>
                <w:sz w:val="20"/>
                <w:szCs w:val="20"/>
              </w:rPr>
              <w:t xml:space="preserve">LoRA (Low-Rank Adaptation)</w:t>
            </w:r>
          </w:p>
        </w:tc>
        <w:tc>
          <w:tcPr>
            <w:tcW w:type="dxa" w:w="6750"/>
            <w:tcMar>
              <w:top w:type="dxa" w:w="80"/>
              <w:left w:type="dxa" w:w="100"/>
              <w:bottom w:type="dxa" w:w="80"/>
              <w:right w:type="dxa" w:w="100"/>
            </w:tcMar>
          </w:tcPr>
          <w:p>
            <w:r>
              <w:rPr>
                <w:b w:val="false"/>
                <w:bCs w:val="false"/>
                <w:color w:val="000000"/>
                <w:sz w:val="20"/>
                <w:szCs w:val="20"/>
              </w:rPr>
              <w:t xml:space="preserve">Updates only small additional matrices — efficient, less resource-intensive.</w:t>
            </w:r>
          </w:p>
        </w:tc>
      </w:tr>
      <w:tr>
        <w:tc>
          <w:tcPr>
            <w:tcW w:type="dxa" w:w="2600"/>
            <w:tcMar>
              <w:top w:type="dxa" w:w="80"/>
              <w:left w:type="dxa" w:w="100"/>
              <w:bottom w:type="dxa" w:w="80"/>
              <w:right w:type="dxa" w:w="100"/>
            </w:tcMar>
          </w:tcPr>
          <w:p>
            <w:r>
              <w:rPr>
                <w:b w:val="false"/>
                <w:bCs w:val="false"/>
                <w:color w:val="000000"/>
                <w:sz w:val="20"/>
                <w:szCs w:val="20"/>
              </w:rPr>
              <w:t xml:space="preserve">Prompt Tuning</w:t>
            </w:r>
          </w:p>
        </w:tc>
        <w:tc>
          <w:tcPr>
            <w:tcW w:type="dxa" w:w="6750"/>
            <w:tcMar>
              <w:top w:type="dxa" w:w="80"/>
              <w:left w:type="dxa" w:w="100"/>
              <w:bottom w:type="dxa" w:w="80"/>
              <w:right w:type="dxa" w:w="100"/>
            </w:tcMar>
          </w:tcPr>
          <w:p>
            <w:r>
              <w:rPr>
                <w:b w:val="false"/>
                <w:bCs w:val="false"/>
                <w:color w:val="000000"/>
                <w:sz w:val="20"/>
                <w:szCs w:val="20"/>
              </w:rPr>
              <w:t xml:space="preserve">Adds learnable "soft prompts" — minimal parameters changed.</w:t>
            </w:r>
          </w:p>
        </w:tc>
      </w:tr>
    </w:tbl>
    <w:p>
      <w:pPr>
        <w:spacing w:after="120"/>
      </w:pPr>
      <w:r>
        <w:t xml:space="preserve">Use cases: Domain Adaptation (medical, legal, financial), Task-Specific (classification, summarization), Brand Voice, Instruction Following.</w:t>
      </w:r>
    </w:p>
    <w:p>
      <w:pPr>
        <w:pStyle w:val="Heading2"/>
        <w:spacing w:after="150" w:before="300"/>
      </w:pPr>
      <w:r>
        <w:t xml:space="preserve">5.7 Agentic AI</w:t>
      </w:r>
    </w:p>
    <w:p>
      <w:pPr>
        <w:spacing w:after="120"/>
      </w:pPr>
      <w:r>
        <w:t xml:space="preserve">Definition: Autonomous AI agents that perceive, reason, plan, and act to achieve goals with minimal human intervention.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E74B5" w:val="clear"/>
            <w:tcMar>
              <w:top w:type="dxa" w:w="80"/>
              <w:left w:type="dxa" w:w="100"/>
              <w:bottom w:type="dxa" w:w="80"/>
              <w:right w:type="dxa" w:w="100"/>
            </w:tcMar>
          </w:tcPr>
          <w:p>
            <w:r>
              <w:rPr>
                <w:b/>
                <w:bCs/>
                <w:color w:val="FFFFFF"/>
                <w:sz w:val="20"/>
                <w:szCs w:val="20"/>
              </w:rPr>
              <w:t xml:space="preserve">Capability</w:t>
            </w:r>
          </w:p>
        </w:tc>
        <w:tc>
          <w:tcPr>
            <w:tcW w:type="dxa" w:w="7150"/>
            <w:shd w:fill="2E74B5" w:val="clear"/>
            <w:tcMar>
              <w:top w:type="dxa" w:w="80"/>
              <w:left w:type="dxa" w:w="100"/>
              <w:bottom w:type="dxa" w:w="80"/>
              <w:right w:type="dxa" w:w="100"/>
            </w:tcMar>
          </w:tcPr>
          <w:p>
            <w:r>
              <w:rPr>
                <w:b/>
                <w:bCs/>
                <w:color w:val="FFFFFF"/>
                <w:sz w:val="20"/>
                <w:szCs w:val="20"/>
              </w:rPr>
              <w:t xml:space="preserve">Meaning</w:t>
            </w:r>
          </w:p>
        </w:tc>
      </w:tr>
      <w:tr>
        <w:tc>
          <w:tcPr>
            <w:tcW w:type="dxa" w:w="2200"/>
            <w:tcMar>
              <w:top w:type="dxa" w:w="80"/>
              <w:left w:type="dxa" w:w="100"/>
              <w:bottom w:type="dxa" w:w="80"/>
              <w:right w:type="dxa" w:w="100"/>
            </w:tcMar>
          </w:tcPr>
          <w:p>
            <w:r>
              <w:rPr>
                <w:b w:val="false"/>
                <w:bCs w:val="false"/>
                <w:color w:val="000000"/>
                <w:sz w:val="20"/>
                <w:szCs w:val="20"/>
              </w:rPr>
              <w:t xml:space="preserve">Goal-Oriented</w:t>
            </w:r>
          </w:p>
        </w:tc>
        <w:tc>
          <w:tcPr>
            <w:tcW w:type="dxa" w:w="7150"/>
            <w:tcMar>
              <w:top w:type="dxa" w:w="80"/>
              <w:left w:type="dxa" w:w="100"/>
              <w:bottom w:type="dxa" w:w="80"/>
              <w:right w:type="dxa" w:w="100"/>
            </w:tcMar>
          </w:tcPr>
          <w:p>
            <w:r>
              <w:rPr>
                <w:b w:val="false"/>
                <w:bCs w:val="false"/>
                <w:color w:val="000000"/>
                <w:sz w:val="20"/>
                <w:szCs w:val="20"/>
              </w:rPr>
              <w:t xml:space="preserve">Breaks a high-level objective into sub-tasks.</w:t>
            </w:r>
          </w:p>
        </w:tc>
      </w:tr>
      <w:tr>
        <w:tc>
          <w:tcPr>
            <w:tcW w:type="dxa" w:w="2200"/>
            <w:tcMar>
              <w:top w:type="dxa" w:w="80"/>
              <w:left w:type="dxa" w:w="100"/>
              <w:bottom w:type="dxa" w:w="80"/>
              <w:right w:type="dxa" w:w="100"/>
            </w:tcMar>
          </w:tcPr>
          <w:p>
            <w:r>
              <w:rPr>
                <w:b w:val="false"/>
                <w:bCs w:val="false"/>
                <w:color w:val="000000"/>
                <w:sz w:val="20"/>
                <w:szCs w:val="20"/>
              </w:rPr>
              <w:t xml:space="preserve">Tool Use</w:t>
            </w:r>
          </w:p>
        </w:tc>
        <w:tc>
          <w:tcPr>
            <w:tcW w:type="dxa" w:w="7150"/>
            <w:tcMar>
              <w:top w:type="dxa" w:w="80"/>
              <w:left w:type="dxa" w:w="100"/>
              <w:bottom w:type="dxa" w:w="80"/>
              <w:right w:type="dxa" w:w="100"/>
            </w:tcMar>
          </w:tcPr>
          <w:p>
            <w:r>
              <w:rPr>
                <w:b w:val="false"/>
                <w:bCs w:val="false"/>
                <w:color w:val="000000"/>
                <w:sz w:val="20"/>
                <w:szCs w:val="20"/>
              </w:rPr>
              <w:t xml:space="preserve">Can call APIs, databases, search engines, calculators.</w:t>
            </w:r>
          </w:p>
        </w:tc>
      </w:tr>
      <w:tr>
        <w:tc>
          <w:tcPr>
            <w:tcW w:type="dxa" w:w="2200"/>
            <w:tcMar>
              <w:top w:type="dxa" w:w="80"/>
              <w:left w:type="dxa" w:w="100"/>
              <w:bottom w:type="dxa" w:w="80"/>
              <w:right w:type="dxa" w:w="100"/>
            </w:tcMar>
          </w:tcPr>
          <w:p>
            <w:r>
              <w:rPr>
                <w:b w:val="false"/>
                <w:bCs w:val="false"/>
                <w:color w:val="000000"/>
                <w:sz w:val="20"/>
                <w:szCs w:val="20"/>
              </w:rPr>
              <w:t xml:space="preserve">Self-Correction</w:t>
            </w:r>
          </w:p>
        </w:tc>
        <w:tc>
          <w:tcPr>
            <w:tcW w:type="dxa" w:w="7150"/>
            <w:tcMar>
              <w:top w:type="dxa" w:w="80"/>
              <w:left w:type="dxa" w:w="100"/>
              <w:bottom w:type="dxa" w:w="80"/>
              <w:right w:type="dxa" w:w="100"/>
            </w:tcMar>
          </w:tcPr>
          <w:p>
            <w:r>
              <w:rPr>
                <w:b w:val="false"/>
                <w:bCs w:val="false"/>
                <w:color w:val="000000"/>
                <w:sz w:val="20"/>
                <w:szCs w:val="20"/>
              </w:rPr>
              <w:t xml:space="preserve">Evaluates results and adjusts strategy.</w:t>
            </w:r>
          </w:p>
        </w:tc>
      </w:tr>
      <w:tr>
        <w:tc>
          <w:tcPr>
            <w:tcW w:type="dxa" w:w="2200"/>
            <w:tcMar>
              <w:top w:type="dxa" w:w="80"/>
              <w:left w:type="dxa" w:w="100"/>
              <w:bottom w:type="dxa" w:w="80"/>
              <w:right w:type="dxa" w:w="100"/>
            </w:tcMar>
          </w:tcPr>
          <w:p>
            <w:r>
              <w:rPr>
                <w:b w:val="false"/>
                <w:bCs w:val="false"/>
                <w:color w:val="000000"/>
                <w:sz w:val="20"/>
                <w:szCs w:val="20"/>
              </w:rPr>
              <w:t xml:space="preserve">Memory</w:t>
            </w:r>
          </w:p>
        </w:tc>
        <w:tc>
          <w:tcPr>
            <w:tcW w:type="dxa" w:w="7150"/>
            <w:tcMar>
              <w:top w:type="dxa" w:w="80"/>
              <w:left w:type="dxa" w:w="100"/>
              <w:bottom w:type="dxa" w:w="80"/>
              <w:right w:type="dxa" w:w="100"/>
            </w:tcMar>
          </w:tcPr>
          <w:p>
            <w:r>
              <w:rPr>
                <w:b w:val="false"/>
                <w:bCs w:val="false"/>
                <w:color w:val="000000"/>
                <w:sz w:val="20"/>
                <w:szCs w:val="20"/>
              </w:rPr>
              <w:t xml:space="preserve">Maintains context across multiple interactions.</w:t>
            </w:r>
          </w:p>
        </w:tc>
      </w:tr>
    </w:tbl>
    <w:p>
      <w:pPr>
        <w:spacing w:after="120"/>
      </w:pPr>
      <w:r>
        <w:t xml:space="preserve">Agent Architecture Loop: Goal/Task → Agent Core (LLM + Planning: Reasoning &amp; Decision) ↔ Memory &amp; Perception → Available Tools (APIs, Search, Calculator, Browser) → Action/Result → Feedback loop back to Agent Core.</w:t>
      </w:r>
    </w:p>
    <w:p>
      <w:pPr>
        <w:spacing w:after="120"/>
      </w:pPr>
      <w:r>
        <w:t xml:space="preserve">Frameworks: LangChain (agent orchestration), AutoGPT (autonomous tasks), CrewAI (multi-agent systems), OpenAI Assistants (built-in agents).</w:t>
      </w:r>
    </w:p>
    <w:p>
      <w:pPr>
        <w:pStyle w:val="Heading2"/>
        <w:spacing w:after="150" w:before="300"/>
      </w:pPr>
      <w:r>
        <w:t xml:space="preserve">5.8 Prompt Security — OWASP Top 10 for LLM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c>
          <w:tcPr>
            <w:tcW w:type="dxa" w:w="2600"/>
            <w:shd w:fill="2E74B5" w:val="clear"/>
            <w:tcMar>
              <w:top w:type="dxa" w:w="80"/>
              <w:left w:type="dxa" w:w="100"/>
              <w:bottom w:type="dxa" w:w="80"/>
              <w:right w:type="dxa" w:w="100"/>
            </w:tcMar>
          </w:tcPr>
          <w:p>
            <w:r>
              <w:rPr>
                <w:b/>
                <w:bCs/>
                <w:color w:val="FFFFFF"/>
                <w:sz w:val="20"/>
                <w:szCs w:val="20"/>
              </w:rPr>
              <w:t xml:space="preserve">Risk</w:t>
            </w:r>
          </w:p>
        </w:tc>
        <w:tc>
          <w:tcPr>
            <w:tcW w:type="dxa" w:w="1200"/>
            <w:shd w:fill="2E74B5" w:val="clear"/>
            <w:tcMar>
              <w:top w:type="dxa" w:w="80"/>
              <w:left w:type="dxa" w:w="100"/>
              <w:bottom w:type="dxa" w:w="80"/>
              <w:right w:type="dxa" w:w="100"/>
            </w:tcMar>
          </w:tcPr>
          <w:p>
            <w:r>
              <w:rPr>
                <w:b/>
                <w:bCs/>
                <w:color w:val="FFFFFF"/>
                <w:sz w:val="20"/>
                <w:szCs w:val="20"/>
              </w:rPr>
              <w:t xml:space="preserve">Severity</w:t>
            </w:r>
          </w:p>
        </w:tc>
        <w:tc>
          <w:tcPr>
            <w:tcW w:type="dxa" w:w="5550"/>
            <w:shd w:fill="2E74B5"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LLM01: Prompt Injection</w:t>
            </w:r>
          </w:p>
        </w:tc>
        <w:tc>
          <w:tcPr>
            <w:tcW w:type="dxa" w:w="1200"/>
            <w:tcMar>
              <w:top w:type="dxa" w:w="80"/>
              <w:left w:type="dxa" w:w="100"/>
              <w:bottom w:type="dxa" w:w="80"/>
              <w:right w:type="dxa" w:w="100"/>
            </w:tcMar>
          </w:tcPr>
          <w:p>
            <w:r>
              <w:rPr>
                <w:b w:val="false"/>
                <w:bCs w:val="false"/>
                <w:color w:val="000000"/>
                <w:sz w:val="20"/>
                <w:szCs w:val="20"/>
              </w:rPr>
              <w:t xml:space="preserve">Critical</w:t>
            </w:r>
          </w:p>
        </w:tc>
        <w:tc>
          <w:tcPr>
            <w:tcW w:type="dxa" w:w="5550"/>
            <w:tcMar>
              <w:top w:type="dxa" w:w="80"/>
              <w:left w:type="dxa" w:w="100"/>
              <w:bottom w:type="dxa" w:w="80"/>
              <w:right w:type="dxa" w:w="100"/>
            </w:tcMar>
          </w:tcPr>
          <w:p>
            <w:r>
              <w:rPr>
                <w:b w:val="false"/>
                <w:bCs w:val="false"/>
                <w:color w:val="000000"/>
                <w:sz w:val="20"/>
                <w:szCs w:val="20"/>
              </w:rPr>
              <w:t xml:space="preserve">Direct: user overrides system instructions ("Ignore previous rules"). Indirect: malicious instructions embedded in retrieved webpages/PDFs.</w:t>
            </w:r>
          </w:p>
        </w:tc>
      </w:tr>
      <w:tr>
        <w:tc>
          <w:tcPr>
            <w:tcW w:type="dxa" w:w="2600"/>
            <w:tcMar>
              <w:top w:type="dxa" w:w="80"/>
              <w:left w:type="dxa" w:w="100"/>
              <w:bottom w:type="dxa" w:w="80"/>
              <w:right w:type="dxa" w:w="100"/>
            </w:tcMar>
          </w:tcPr>
          <w:p>
            <w:r>
              <w:rPr>
                <w:b w:val="false"/>
                <w:bCs w:val="false"/>
                <w:color w:val="000000"/>
                <w:sz w:val="20"/>
                <w:szCs w:val="20"/>
              </w:rPr>
              <w:t xml:space="preserve">LLM02: Sensitive Info Disclosure</w:t>
            </w:r>
          </w:p>
        </w:tc>
        <w:tc>
          <w:tcPr>
            <w:tcW w:type="dxa" w:w="1200"/>
            <w:tcMar>
              <w:top w:type="dxa" w:w="80"/>
              <w:left w:type="dxa" w:w="100"/>
              <w:bottom w:type="dxa" w:w="80"/>
              <w:right w:type="dxa" w:w="100"/>
            </w:tcMar>
          </w:tcPr>
          <w:p>
            <w:r>
              <w:rPr>
                <w:b w:val="false"/>
                <w:bCs w:val="false"/>
                <w:color w:val="000000"/>
                <w:sz w:val="20"/>
                <w:szCs w:val="20"/>
              </w:rPr>
              <w:t xml:space="preserve">High</w:t>
            </w:r>
          </w:p>
        </w:tc>
        <w:tc>
          <w:tcPr>
            <w:tcW w:type="dxa" w:w="5550"/>
            <w:tcMar>
              <w:top w:type="dxa" w:w="80"/>
              <w:left w:type="dxa" w:w="100"/>
              <w:bottom w:type="dxa" w:w="80"/>
              <w:right w:type="dxa" w:w="100"/>
            </w:tcMar>
          </w:tcPr>
          <w:p>
            <w:r>
              <w:rPr>
                <w:b w:val="false"/>
                <w:bCs w:val="false"/>
                <w:color w:val="000000"/>
                <w:sz w:val="20"/>
                <w:szCs w:val="20"/>
              </w:rPr>
              <w:t xml:space="preserve">Unfiltered outputs leaking PII, API keys, proprietary data.</w:t>
            </w:r>
          </w:p>
        </w:tc>
      </w:tr>
      <w:tr>
        <w:tc>
          <w:tcPr>
            <w:tcW w:type="dxa" w:w="2600"/>
            <w:tcMar>
              <w:top w:type="dxa" w:w="80"/>
              <w:left w:type="dxa" w:w="100"/>
              <w:bottom w:type="dxa" w:w="80"/>
              <w:right w:type="dxa" w:w="100"/>
            </w:tcMar>
          </w:tcPr>
          <w:p>
            <w:r>
              <w:rPr>
                <w:b w:val="false"/>
                <w:bCs w:val="false"/>
                <w:color w:val="000000"/>
                <w:sz w:val="20"/>
                <w:szCs w:val="20"/>
              </w:rPr>
              <w:t xml:space="preserve">LLM05: Insecure Output Handling</w:t>
            </w:r>
          </w:p>
        </w:tc>
        <w:tc>
          <w:tcPr>
            <w:tcW w:type="dxa" w:w="1200"/>
            <w:tcMar>
              <w:top w:type="dxa" w:w="80"/>
              <w:left w:type="dxa" w:w="100"/>
              <w:bottom w:type="dxa" w:w="80"/>
              <w:right w:type="dxa" w:w="100"/>
            </w:tcMar>
          </w:tcPr>
          <w:p>
            <w:r>
              <w:rPr>
                <w:b w:val="false"/>
                <w:bCs w:val="false"/>
                <w:color w:val="000000"/>
                <w:sz w:val="20"/>
                <w:szCs w:val="20"/>
              </w:rPr>
              <w:t xml:space="preserve">Critical</w:t>
            </w:r>
          </w:p>
        </w:tc>
        <w:tc>
          <w:tcPr>
            <w:tcW w:type="dxa" w:w="5550"/>
            <w:tcMar>
              <w:top w:type="dxa" w:w="80"/>
              <w:left w:type="dxa" w:w="100"/>
              <w:bottom w:type="dxa" w:w="80"/>
              <w:right w:type="dxa" w:w="100"/>
            </w:tcMar>
          </w:tcPr>
          <w:p>
            <w:r>
              <w:rPr>
                <w:b w:val="false"/>
                <w:bCs w:val="false"/>
                <w:color w:val="000000"/>
                <w:sz w:val="20"/>
                <w:szCs w:val="20"/>
              </w:rPr>
              <w:t xml:space="preserve">Passing unvalidated LLM output directly into SQL/shell/`eval`/browser → XSS/RCE.</w:t>
            </w:r>
          </w:p>
        </w:tc>
      </w:tr>
      <w:tr>
        <w:tc>
          <w:tcPr>
            <w:tcW w:type="dxa" w:w="2600"/>
            <w:tcMar>
              <w:top w:type="dxa" w:w="80"/>
              <w:left w:type="dxa" w:w="100"/>
              <w:bottom w:type="dxa" w:w="80"/>
              <w:right w:type="dxa" w:w="100"/>
            </w:tcMar>
          </w:tcPr>
          <w:p>
            <w:r>
              <w:rPr>
                <w:b w:val="false"/>
                <w:bCs w:val="false"/>
                <w:color w:val="000000"/>
                <w:sz w:val="20"/>
                <w:szCs w:val="20"/>
              </w:rPr>
              <w:t xml:space="preserve">LLM06: Excessive Agency</w:t>
            </w:r>
          </w:p>
        </w:tc>
        <w:tc>
          <w:tcPr>
            <w:tcW w:type="dxa" w:w="1200"/>
            <w:tcMar>
              <w:top w:type="dxa" w:w="80"/>
              <w:left w:type="dxa" w:w="100"/>
              <w:bottom w:type="dxa" w:w="80"/>
              <w:right w:type="dxa" w:w="100"/>
            </w:tcMar>
          </w:tcPr>
          <w:p>
            <w:r>
              <w:rPr>
                <w:b w:val="false"/>
                <w:bCs w:val="false"/>
                <w:color w:val="000000"/>
                <w:sz w:val="20"/>
                <w:szCs w:val="20"/>
              </w:rPr>
              <w:t xml:space="preserve">High</w:t>
            </w:r>
          </w:p>
        </w:tc>
        <w:tc>
          <w:tcPr>
            <w:tcW w:type="dxa" w:w="5550"/>
            <w:tcMar>
              <w:top w:type="dxa" w:w="80"/>
              <w:left w:type="dxa" w:w="100"/>
              <w:bottom w:type="dxa" w:w="80"/>
              <w:right w:type="dxa" w:w="100"/>
            </w:tcMar>
          </w:tcPr>
          <w:p>
            <w:r>
              <w:rPr>
                <w:b w:val="false"/>
                <w:bCs w:val="false"/>
                <w:color w:val="000000"/>
                <w:sz w:val="20"/>
                <w:szCs w:val="20"/>
              </w:rPr>
              <w:t xml:space="preserve">Granting agents damaging permissions without human confirmation.</w:t>
            </w:r>
          </w:p>
        </w:tc>
      </w:tr>
      <w:tr>
        <w:tc>
          <w:tcPr>
            <w:tcW w:type="dxa" w:w="2600"/>
            <w:tcMar>
              <w:top w:type="dxa" w:w="80"/>
              <w:left w:type="dxa" w:w="100"/>
              <w:bottom w:type="dxa" w:w="80"/>
              <w:right w:type="dxa" w:w="100"/>
            </w:tcMar>
          </w:tcPr>
          <w:p>
            <w:r>
              <w:rPr>
                <w:b w:val="false"/>
                <w:bCs w:val="false"/>
                <w:color w:val="000000"/>
                <w:sz w:val="20"/>
                <w:szCs w:val="20"/>
              </w:rPr>
              <w:t xml:space="preserve">LLM07: System Prompt Leakage</w:t>
            </w:r>
          </w:p>
        </w:tc>
        <w:tc>
          <w:tcPr>
            <w:tcW w:type="dxa" w:w="1200"/>
            <w:tcMar>
              <w:top w:type="dxa" w:w="80"/>
              <w:left w:type="dxa" w:w="100"/>
              <w:bottom w:type="dxa" w:w="80"/>
              <w:right w:type="dxa" w:w="100"/>
            </w:tcMar>
          </w:tcPr>
          <w:p>
            <w:r>
              <w:rPr>
                <w:b w:val="false"/>
                <w:bCs w:val="false"/>
                <w:color w:val="000000"/>
                <w:sz w:val="20"/>
                <w:szCs w:val="20"/>
              </w:rPr>
              <w:t xml:space="preserve">Medium</w:t>
            </w:r>
          </w:p>
        </w:tc>
        <w:tc>
          <w:tcPr>
            <w:tcW w:type="dxa" w:w="5550"/>
            <w:tcMar>
              <w:top w:type="dxa" w:w="80"/>
              <w:left w:type="dxa" w:w="100"/>
              <w:bottom w:type="dxa" w:w="80"/>
              <w:right w:type="dxa" w:w="100"/>
            </w:tcMar>
          </w:tcPr>
          <w:p>
            <w:r>
              <w:rPr>
                <w:b w:val="false"/>
                <w:bCs w:val="false"/>
                <w:color w:val="000000"/>
                <w:sz w:val="20"/>
                <w:szCs w:val="20"/>
              </w:rPr>
              <w:t xml:space="preserve">Extracting internal instructions/guardrail configs via adversarial prompts.</w:t>
            </w:r>
          </w:p>
        </w:tc>
      </w:tr>
      <w:tr>
        <w:tc>
          <w:tcPr>
            <w:tcW w:type="dxa" w:w="2600"/>
            <w:tcMar>
              <w:top w:type="dxa" w:w="80"/>
              <w:left w:type="dxa" w:w="100"/>
              <w:bottom w:type="dxa" w:w="80"/>
              <w:right w:type="dxa" w:w="100"/>
            </w:tcMar>
          </w:tcPr>
          <w:p>
            <w:r>
              <w:rPr>
                <w:b w:val="false"/>
                <w:bCs w:val="false"/>
                <w:color w:val="000000"/>
                <w:sz w:val="20"/>
                <w:szCs w:val="20"/>
              </w:rPr>
              <w:t xml:space="preserve">LLM10: Unbounded Consumption</w:t>
            </w:r>
          </w:p>
        </w:tc>
        <w:tc>
          <w:tcPr>
            <w:tcW w:type="dxa" w:w="1200"/>
            <w:tcMar>
              <w:top w:type="dxa" w:w="80"/>
              <w:left w:type="dxa" w:w="100"/>
              <w:bottom w:type="dxa" w:w="80"/>
              <w:right w:type="dxa" w:w="100"/>
            </w:tcMar>
          </w:tcPr>
          <w:p>
            <w:r>
              <w:rPr>
                <w:b w:val="false"/>
                <w:bCs w:val="false"/>
                <w:color w:val="000000"/>
                <w:sz w:val="20"/>
                <w:szCs w:val="20"/>
              </w:rPr>
              <w:t xml:space="preserve">Medium</w:t>
            </w:r>
          </w:p>
        </w:tc>
        <w:tc>
          <w:tcPr>
            <w:tcW w:type="dxa" w:w="5550"/>
            <w:tcMar>
              <w:top w:type="dxa" w:w="80"/>
              <w:left w:type="dxa" w:w="100"/>
              <w:bottom w:type="dxa" w:w="80"/>
              <w:right w:type="dxa" w:w="100"/>
            </w:tcMar>
          </w:tcPr>
          <w:p>
            <w:r>
              <w:rPr>
                <w:b w:val="false"/>
                <w:bCs w:val="false"/>
                <w:color w:val="000000"/>
                <w:sz w:val="20"/>
                <w:szCs w:val="20"/>
              </w:rPr>
              <w:t xml:space="preserve">DoS via huge prompt/context flooding — GPU memory exhaustion, cost blow-up.</w:t>
            </w:r>
          </w:p>
        </w:tc>
      </w:tr>
    </w:tbl>
    <w:p>
      <w:pPr>
        <w:pStyle w:val="Heading3"/>
        <w:spacing w:after="100" w:before="200"/>
      </w:pPr>
      <w:r>
        <w:t xml:space="preserve">5-Tier Multi-Layer Guardrail Architecture</w:t>
      </w:r>
    </w:p>
    <w:p>
      <w:pPr>
        <w:pStyle w:val="ListParagraph"/>
        <w:numPr>
          <w:ilvl w:val="0"/>
          <w:numId w:val="7"/>
        </w:numPr>
        <w:spacing w:after="60"/>
      </w:pPr>
      <w:r>
        <w:t xml:space="preserve">Input Filtering — regex PII sanitization, prompt-injection detection classifiers.</w:t>
      </w:r>
    </w:p>
    <w:p>
      <w:pPr>
        <w:pStyle w:val="ListParagraph"/>
        <w:numPr>
          <w:ilvl w:val="0"/>
          <w:numId w:val="7"/>
        </w:numPr>
        <w:spacing w:after="60"/>
      </w:pPr>
      <w:r>
        <w:t xml:space="preserve">Dialog Rails (e.g., NeMo Guardrails) — conversational flow constraints, preventing off-topic drift.</w:t>
      </w:r>
    </w:p>
    <w:p>
      <w:pPr>
        <w:pStyle w:val="ListParagraph"/>
        <w:numPr>
          <w:ilvl w:val="0"/>
          <w:numId w:val="7"/>
        </w:numPr>
        <w:spacing w:after="60"/>
      </w:pPr>
      <w:r>
        <w:t xml:space="preserve">Safety Classifiers (e.g., Llama Guard 3) — checks on both user prompts and model responses.</w:t>
      </w:r>
    </w:p>
    <w:p>
      <w:pPr>
        <w:pStyle w:val="ListParagraph"/>
        <w:numPr>
          <w:ilvl w:val="0"/>
          <w:numId w:val="7"/>
        </w:numPr>
        <w:spacing w:after="60"/>
      </w:pPr>
      <w:r>
        <w:t xml:space="preserve">Tool Sandboxing — restrictive API privileges, human-in-the-loop approval for state-changing actions.</w:t>
      </w:r>
    </w:p>
    <w:p>
      <w:pPr>
        <w:pStyle w:val="ListParagraph"/>
        <w:numPr>
          <w:ilvl w:val="0"/>
          <w:numId w:val="7"/>
        </w:numPr>
        <w:spacing w:after="60"/>
      </w:pPr>
      <w:r>
        <w:t xml:space="preserve">Output Validation — strict schema validation, hallucination checking against retrieved context.</w:t>
      </w:r>
    </w:p>
    <w:p>
      <w:pPr>
        <w:pStyle w:val="Heading3"/>
        <w:spacing w:after="100" w:before="200"/>
      </w:pPr>
      <w:r>
        <w:t xml:space="preserve">Inference Optimization Techniques</w:t>
      </w:r>
    </w:p>
    <w:p>
      <w:pPr>
        <w:pStyle w:val="ListParagraph"/>
        <w:numPr>
          <w:ilvl w:val="0"/>
          <w:numId w:val="2"/>
        </w:numPr>
        <w:spacing w:after="60"/>
      </w:pPr>
      <w:r>
        <w:t xml:space="preserve">FlashAttention: IO-aware GPU-memory-tiling technique; avoids reading/writing large intermediate attention matrices to slow HBM memory — 3–5× speedup.</w:t>
      </w:r>
    </w:p>
    <w:p>
      <w:pPr>
        <w:pStyle w:val="ListParagraph"/>
        <w:numPr>
          <w:ilvl w:val="0"/>
          <w:numId w:val="2"/>
        </w:numPr>
        <w:spacing w:after="60"/>
      </w:pPr>
      <w:r>
        <w:t xml:space="preserve">PagedAttention (used in vLLM): manages KV-cache like OS virtual-memory paging; reduces KV-cache waste from 60–80% down to under 4%, enabling ~20× higher throughput.</w:t>
      </w:r>
    </w:p>
    <w:p>
      <w:pPr>
        <w:pStyle w:val="ListParagraph"/>
        <w:numPr>
          <w:ilvl w:val="0"/>
          <w:numId w:val="2"/>
        </w:numPr>
        <w:spacing w:after="60"/>
      </w:pPr>
      <w:r>
        <w:t xml:space="preserve">DSPy: a framework that compiles declarative prompt pipelines and automatically optimizes prompts/few-shot examples against a task metric.</w:t>
      </w:r>
    </w:p>
    <w:p>
      <w:pPr>
        <w:pStyle w:val="Heading2"/>
        <w:spacing w:after="150" w:before="300"/>
      </w:pPr>
      <w:r>
        <w:t xml:space="preserve">5.9 AI Ethics &amp; Governance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E74B5" w:val="clear"/>
            <w:tcMar>
              <w:top w:type="dxa" w:w="80"/>
              <w:left w:type="dxa" w:w="100"/>
              <w:bottom w:type="dxa" w:w="80"/>
              <w:right w:type="dxa" w:w="100"/>
            </w:tcMar>
          </w:tcPr>
          <w:p>
            <w:r>
              <w:rPr>
                <w:b/>
                <w:bCs/>
                <w:color w:val="FFFFFF"/>
                <w:sz w:val="20"/>
                <w:szCs w:val="20"/>
              </w:rPr>
              <w:t xml:space="preserve">Principle</w:t>
            </w:r>
          </w:p>
        </w:tc>
        <w:tc>
          <w:tcPr>
            <w:tcW w:type="dxa" w:w="7150"/>
            <w:shd w:fill="2E74B5" w:val="clear"/>
            <w:tcMar>
              <w:top w:type="dxa" w:w="80"/>
              <w:left w:type="dxa" w:w="100"/>
              <w:bottom w:type="dxa" w:w="80"/>
              <w:right w:type="dxa" w:w="100"/>
            </w:tcMar>
          </w:tcPr>
          <w:p>
            <w:r>
              <w:rPr>
                <w:b/>
                <w:bCs/>
                <w:color w:val="FFFFFF"/>
                <w:sz w:val="20"/>
                <w:szCs w:val="20"/>
              </w:rPr>
              <w:t xml:space="preserve">Meaning</w:t>
            </w:r>
          </w:p>
        </w:tc>
      </w:tr>
      <w:tr>
        <w:tc>
          <w:tcPr>
            <w:tcW w:type="dxa" w:w="2200"/>
            <w:tcMar>
              <w:top w:type="dxa" w:w="80"/>
              <w:left w:type="dxa" w:w="100"/>
              <w:bottom w:type="dxa" w:w="80"/>
              <w:right w:type="dxa" w:w="100"/>
            </w:tcMar>
          </w:tcPr>
          <w:p>
            <w:r>
              <w:rPr>
                <w:b w:val="false"/>
                <w:bCs w:val="false"/>
                <w:color w:val="000000"/>
                <w:sz w:val="20"/>
                <w:szCs w:val="20"/>
              </w:rPr>
              <w:t xml:space="preserve">Fairness</w:t>
            </w:r>
          </w:p>
        </w:tc>
        <w:tc>
          <w:tcPr>
            <w:tcW w:type="dxa" w:w="7150"/>
            <w:tcMar>
              <w:top w:type="dxa" w:w="80"/>
              <w:left w:type="dxa" w:w="100"/>
              <w:bottom w:type="dxa" w:w="80"/>
              <w:right w:type="dxa" w:w="100"/>
            </w:tcMar>
          </w:tcPr>
          <w:p>
            <w:r>
              <w:rPr>
                <w:b w:val="false"/>
                <w:bCs w:val="false"/>
                <w:color w:val="000000"/>
                <w:sz w:val="20"/>
                <w:szCs w:val="20"/>
              </w:rPr>
              <w:t xml:space="preserve">Avoid bias and discrimination.</w:t>
            </w:r>
          </w:p>
        </w:tc>
      </w:tr>
      <w:tr>
        <w:tc>
          <w:tcPr>
            <w:tcW w:type="dxa" w:w="2200"/>
            <w:tcMar>
              <w:top w:type="dxa" w:w="80"/>
              <w:left w:type="dxa" w:w="100"/>
              <w:bottom w:type="dxa" w:w="80"/>
              <w:right w:type="dxa" w:w="100"/>
            </w:tcMar>
          </w:tcPr>
          <w:p>
            <w:r>
              <w:rPr>
                <w:b w:val="false"/>
                <w:bCs w:val="false"/>
                <w:color w:val="000000"/>
                <w:sz w:val="20"/>
                <w:szCs w:val="20"/>
              </w:rPr>
              <w:t xml:space="preserve">Transparency</w:t>
            </w:r>
          </w:p>
        </w:tc>
        <w:tc>
          <w:tcPr>
            <w:tcW w:type="dxa" w:w="7150"/>
            <w:tcMar>
              <w:top w:type="dxa" w:w="80"/>
              <w:left w:type="dxa" w:w="100"/>
              <w:bottom w:type="dxa" w:w="80"/>
              <w:right w:type="dxa" w:w="100"/>
            </w:tcMar>
          </w:tcPr>
          <w:p>
            <w:r>
              <w:rPr>
                <w:b w:val="false"/>
                <w:bCs w:val="false"/>
                <w:color w:val="000000"/>
                <w:sz w:val="20"/>
                <w:szCs w:val="20"/>
              </w:rPr>
              <w:t xml:space="preserve">Explainable AI decisions.</w:t>
            </w:r>
          </w:p>
        </w:tc>
      </w:tr>
      <w:tr>
        <w:tc>
          <w:tcPr>
            <w:tcW w:type="dxa" w:w="2200"/>
            <w:tcMar>
              <w:top w:type="dxa" w:w="80"/>
              <w:left w:type="dxa" w:w="100"/>
              <w:bottom w:type="dxa" w:w="80"/>
              <w:right w:type="dxa" w:w="100"/>
            </w:tcMar>
          </w:tcPr>
          <w:p>
            <w:r>
              <w:rPr>
                <w:b w:val="false"/>
                <w:bCs w:val="false"/>
                <w:color w:val="000000"/>
                <w:sz w:val="20"/>
                <w:szCs w:val="20"/>
              </w:rPr>
              <w:t xml:space="preserve">Accountability</w:t>
            </w:r>
          </w:p>
        </w:tc>
        <w:tc>
          <w:tcPr>
            <w:tcW w:type="dxa" w:w="7150"/>
            <w:tcMar>
              <w:top w:type="dxa" w:w="80"/>
              <w:left w:type="dxa" w:w="100"/>
              <w:bottom w:type="dxa" w:w="80"/>
              <w:right w:type="dxa" w:w="100"/>
            </w:tcMar>
          </w:tcPr>
          <w:p>
            <w:r>
              <w:rPr>
                <w:b w:val="false"/>
                <w:bCs w:val="false"/>
                <w:color w:val="000000"/>
                <w:sz w:val="20"/>
                <w:szCs w:val="20"/>
              </w:rPr>
              <w:t xml:space="preserve">Clear responsibility for outcomes.</w:t>
            </w:r>
          </w:p>
        </w:tc>
      </w:tr>
      <w:tr>
        <w:tc>
          <w:tcPr>
            <w:tcW w:type="dxa" w:w="2200"/>
            <w:tcMar>
              <w:top w:type="dxa" w:w="80"/>
              <w:left w:type="dxa" w:w="100"/>
              <w:bottom w:type="dxa" w:w="80"/>
              <w:right w:type="dxa" w:w="100"/>
            </w:tcMar>
          </w:tcPr>
          <w:p>
            <w:r>
              <w:rPr>
                <w:b w:val="false"/>
                <w:bCs w:val="false"/>
                <w:color w:val="000000"/>
                <w:sz w:val="20"/>
                <w:szCs w:val="20"/>
              </w:rPr>
              <w:t xml:space="preserve">Privacy</w:t>
            </w:r>
          </w:p>
        </w:tc>
        <w:tc>
          <w:tcPr>
            <w:tcW w:type="dxa" w:w="7150"/>
            <w:tcMar>
              <w:top w:type="dxa" w:w="80"/>
              <w:left w:type="dxa" w:w="100"/>
              <w:bottom w:type="dxa" w:w="80"/>
              <w:right w:type="dxa" w:w="100"/>
            </w:tcMar>
          </w:tcPr>
          <w:p>
            <w:r>
              <w:rPr>
                <w:b w:val="false"/>
                <w:bCs w:val="false"/>
                <w:color w:val="000000"/>
                <w:sz w:val="20"/>
                <w:szCs w:val="20"/>
              </w:rPr>
              <w:t xml:space="preserve">Protect personal data.</w:t>
            </w:r>
          </w:p>
        </w:tc>
      </w:tr>
      <w:tr>
        <w:tc>
          <w:tcPr>
            <w:tcW w:type="dxa" w:w="2200"/>
            <w:tcMar>
              <w:top w:type="dxa" w:w="80"/>
              <w:left w:type="dxa" w:w="100"/>
              <w:bottom w:type="dxa" w:w="80"/>
              <w:right w:type="dxa" w:w="100"/>
            </w:tcMar>
          </w:tcPr>
          <w:p>
            <w:r>
              <w:rPr>
                <w:b w:val="false"/>
                <w:bCs w:val="false"/>
                <w:color w:val="000000"/>
                <w:sz w:val="20"/>
                <w:szCs w:val="20"/>
              </w:rPr>
              <w:t xml:space="preserve">Safety</w:t>
            </w:r>
          </w:p>
        </w:tc>
        <w:tc>
          <w:tcPr>
            <w:tcW w:type="dxa" w:w="7150"/>
            <w:tcMar>
              <w:top w:type="dxa" w:w="80"/>
              <w:left w:type="dxa" w:w="100"/>
              <w:bottom w:type="dxa" w:w="80"/>
              <w:right w:type="dxa" w:w="100"/>
            </w:tcMar>
          </w:tcPr>
          <w:p>
            <w:r>
              <w:rPr>
                <w:b w:val="false"/>
                <w:bCs w:val="false"/>
                <w:color w:val="000000"/>
                <w:sz w:val="20"/>
                <w:szCs w:val="20"/>
              </w:rPr>
              <w:t xml:space="preserve">Prevent harm.</w:t>
            </w:r>
          </w:p>
        </w:tc>
      </w:tr>
      <w:tr>
        <w:tc>
          <w:tcPr>
            <w:tcW w:type="dxa" w:w="2200"/>
            <w:tcMar>
              <w:top w:type="dxa" w:w="80"/>
              <w:left w:type="dxa" w:w="100"/>
              <w:bottom w:type="dxa" w:w="80"/>
              <w:right w:type="dxa" w:w="100"/>
            </w:tcMar>
          </w:tcPr>
          <w:p>
            <w:r>
              <w:rPr>
                <w:b w:val="false"/>
                <w:bCs w:val="false"/>
                <w:color w:val="000000"/>
                <w:sz w:val="20"/>
                <w:szCs w:val="20"/>
              </w:rPr>
              <w:t xml:space="preserve">Human Oversight</w:t>
            </w:r>
          </w:p>
        </w:tc>
        <w:tc>
          <w:tcPr>
            <w:tcW w:type="dxa" w:w="7150"/>
            <w:tcMar>
              <w:top w:type="dxa" w:w="80"/>
              <w:left w:type="dxa" w:w="100"/>
              <w:bottom w:type="dxa" w:w="80"/>
              <w:right w:type="dxa" w:w="100"/>
            </w:tcMar>
          </w:tcPr>
          <w:p>
            <w:r>
              <w:rPr>
                <w:b w:val="false"/>
                <w:bCs w:val="false"/>
                <w:color w:val="000000"/>
                <w:sz w:val="20"/>
                <w:szCs w:val="20"/>
              </w:rPr>
              <w:t xml:space="preserve">Maintain human control over the system.</w:t>
            </w:r>
          </w:p>
        </w:tc>
      </w:tr>
    </w:tbl>
    <w:p>
      <w:pPr>
        <w:pStyle w:val="Heading3"/>
        <w:spacing w:after="100" w:before="200"/>
      </w:pPr>
      <w:r>
        <w:t xml:space="preserve">Types of Bias &amp; Security Threats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74B5" w:val="clear"/>
            <w:tcMar>
              <w:top w:type="dxa" w:w="80"/>
              <w:left w:type="dxa" w:w="100"/>
              <w:bottom w:type="dxa" w:w="80"/>
              <w:right w:type="dxa" w:w="100"/>
            </w:tcMar>
          </w:tcPr>
          <w:p>
            <w:r>
              <w:rPr>
                <w:b/>
                <w:bCs/>
                <w:color w:val="FFFFFF"/>
                <w:sz w:val="20"/>
                <w:szCs w:val="20"/>
              </w:rPr>
              <w:t xml:space="preserve">Types of Bias</w:t>
            </w:r>
          </w:p>
        </w:tc>
        <w:tc>
          <w:tcPr>
            <w:tcW w:type="dxa" w:w="4675"/>
            <w:shd w:fill="2E74B5" w:val="clear"/>
            <w:tcMar>
              <w:top w:type="dxa" w:w="80"/>
              <w:left w:type="dxa" w:w="100"/>
              <w:bottom w:type="dxa" w:w="80"/>
              <w:right w:type="dxa" w:w="100"/>
            </w:tcMar>
          </w:tcPr>
          <w:p>
            <w:r>
              <w:rPr>
                <w:b/>
                <w:bCs/>
                <w:color w:val="FFFFFF"/>
                <w:sz w:val="20"/>
                <w:szCs w:val="20"/>
              </w:rPr>
              <w:t xml:space="preserve">Security Threats</w:t>
            </w:r>
          </w:p>
        </w:tc>
      </w:tr>
      <w:tr>
        <w:tc>
          <w:tcPr>
            <w:tcW w:type="dxa" w:w="4675"/>
            <w:tcMar>
              <w:top w:type="dxa" w:w="80"/>
              <w:left w:type="dxa" w:w="100"/>
              <w:bottom w:type="dxa" w:w="80"/>
              <w:right w:type="dxa" w:w="100"/>
            </w:tcMar>
          </w:tcPr>
          <w:p>
            <w:r>
              <w:rPr>
                <w:b w:val="false"/>
                <w:bCs w:val="false"/>
                <w:color w:val="000000"/>
                <w:sz w:val="20"/>
                <w:szCs w:val="20"/>
              </w:rPr>
              <w:t xml:space="preserve">Data Bias (unrepresentative data), Selection Bias (non-random sampling), Algorithmic Bias (model amplification)</w:t>
            </w:r>
          </w:p>
        </w:tc>
        <w:tc>
          <w:tcPr>
            <w:tcW w:type="dxa" w:w="4675"/>
            <w:tcMar>
              <w:top w:type="dxa" w:w="80"/>
              <w:left w:type="dxa" w:w="100"/>
              <w:bottom w:type="dxa" w:w="80"/>
              <w:right w:type="dxa" w:w="100"/>
            </w:tcMar>
          </w:tcPr>
          <w:p>
            <w:r>
              <w:rPr>
                <w:b w:val="false"/>
                <w:bCs w:val="false"/>
                <w:color w:val="000000"/>
                <w:sz w:val="20"/>
                <w:szCs w:val="20"/>
              </w:rPr>
              <w:t xml:space="preserve">Adversarial Attacks, Data Poisoning, Model Theft &amp; Data Leakage</w:t>
            </w:r>
          </w:p>
        </w:tc>
      </w:tr>
    </w:tbl>
    <w:p>
      <w:pPr>
        <w:pStyle w:val="Heading3"/>
        <w:spacing w:after="100" w:before="200"/>
      </w:pPr>
      <w:r>
        <w:t xml:space="preserve">Key Regulations</w:t>
      </w:r>
    </w:p>
    <w:p>
      <w:pPr>
        <w:pStyle w:val="ListParagraph"/>
        <w:numPr>
          <w:ilvl w:val="0"/>
          <w:numId w:val="2"/>
        </w:numPr>
        <w:spacing w:after="60"/>
      </w:pPr>
      <w:r>
        <w:t xml:space="preserve">EU AI Act: risk-based regulation tiering AI systems by risk level.</w:t>
      </w:r>
    </w:p>
    <w:p>
      <w:pPr>
        <w:pStyle w:val="ListParagraph"/>
        <w:numPr>
          <w:ilvl w:val="0"/>
          <w:numId w:val="2"/>
        </w:numPr>
        <w:spacing w:after="60"/>
      </w:pPr>
      <w:r>
        <w:t xml:space="preserve">GDPR: EU data protection &amp; privacy law.</w:t>
      </w:r>
    </w:p>
    <w:p>
      <w:pPr>
        <w:pStyle w:val="ListParagraph"/>
        <w:numPr>
          <w:ilvl w:val="0"/>
          <w:numId w:val="2"/>
        </w:numPr>
        <w:spacing w:after="60"/>
      </w:pPr>
      <w:r>
        <w:t xml:space="preserve">Industry Standards: ISO, NIST AI frameworks.</w:t>
      </w:r>
    </w:p>
    <w:p>
      <w:pPr>
        <w:pStyle w:val="ListParagraph"/>
        <w:numPr>
          <w:ilvl w:val="0"/>
          <w:numId w:val="2"/>
        </w:numPr>
        <w:spacing w:after="60"/>
      </w:pPr>
      <w:r>
        <w:t xml:space="preserve">Governance framework components: AI Policy &amp; Guidelines, Risk Assessment, Model Documentation, Audit &amp; Monitoring.</w:t>
      </w:r>
    </w:p>
    <w:p>
      <w:r>
        <w:br w:type="page"/>
      </w:r>
    </w:p>
    <w:p>
      <w:pPr>
        <w:pStyle w:val="Heading1"/>
        <w:spacing w:after="200" w:before="400"/>
      </w:pPr>
      <w:r>
        <w:t xml:space="preserve">Quick-Reference: Key Formulas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E74B5" w:val="clear"/>
            <w:tcMar>
              <w:top w:type="dxa" w:w="80"/>
              <w:left w:type="dxa" w:w="100"/>
              <w:bottom w:type="dxa" w:w="80"/>
              <w:right w:type="dxa" w:w="100"/>
            </w:tcMar>
          </w:tcPr>
          <w:p>
            <w:r>
              <w:rPr>
                <w:b/>
                <w:bCs/>
                <w:color w:val="FFFFFF"/>
                <w:sz w:val="20"/>
                <w:szCs w:val="20"/>
              </w:rPr>
              <w:t xml:space="preserve">Concept</w:t>
            </w:r>
          </w:p>
        </w:tc>
        <w:tc>
          <w:tcPr>
            <w:tcW w:type="dxa" w:w="6150"/>
            <w:shd w:fill="2E74B5" w:val="clear"/>
            <w:tcMar>
              <w:top w:type="dxa" w:w="80"/>
              <w:left w:type="dxa" w:w="100"/>
              <w:bottom w:type="dxa" w:w="80"/>
              <w:right w:type="dxa" w:w="100"/>
            </w:tcMar>
          </w:tcPr>
          <w:p>
            <w:r>
              <w:rPr>
                <w:b/>
                <w:bCs/>
                <w:color w:val="FFFFFF"/>
                <w:sz w:val="20"/>
                <w:szCs w:val="20"/>
              </w:rPr>
              <w:t xml:space="preserve">Formula</w:t>
            </w:r>
          </w:p>
        </w:tc>
      </w:tr>
      <w:tr>
        <w:tc>
          <w:tcPr>
            <w:tcW w:type="dxa" w:w="3200"/>
            <w:tcMar>
              <w:top w:type="dxa" w:w="80"/>
              <w:left w:type="dxa" w:w="100"/>
              <w:bottom w:type="dxa" w:w="80"/>
              <w:right w:type="dxa" w:w="100"/>
            </w:tcMar>
          </w:tcPr>
          <w:p>
            <w:r>
              <w:rPr>
                <w:b w:val="false"/>
                <w:bCs w:val="false"/>
                <w:color w:val="000000"/>
                <w:sz w:val="20"/>
                <w:szCs w:val="20"/>
              </w:rPr>
              <w:t xml:space="preserve">Linear Regression</w:t>
            </w:r>
          </w:p>
        </w:tc>
        <w:tc>
          <w:tcPr>
            <w:tcW w:type="dxa" w:w="6150"/>
            <w:tcMar>
              <w:top w:type="dxa" w:w="80"/>
              <w:left w:type="dxa" w:w="100"/>
              <w:bottom w:type="dxa" w:w="80"/>
              <w:right w:type="dxa" w:w="100"/>
            </w:tcMar>
          </w:tcPr>
          <w:p>
            <w:r>
              <w:rPr>
                <w:b w:val="false"/>
                <w:bCs w:val="false"/>
                <w:color w:val="000000"/>
                <w:sz w:val="20"/>
                <w:szCs w:val="20"/>
              </w:rPr>
              <w:t xml:space="preserve">y = β₀ + β₁x₁ + β₂x₂ ... + ε</w:t>
            </w:r>
          </w:p>
        </w:tc>
      </w:tr>
      <w:tr>
        <w:tc>
          <w:tcPr>
            <w:tcW w:type="dxa" w:w="3200"/>
            <w:tcMar>
              <w:top w:type="dxa" w:w="80"/>
              <w:left w:type="dxa" w:w="100"/>
              <w:bottom w:type="dxa" w:w="80"/>
              <w:right w:type="dxa" w:w="100"/>
            </w:tcMar>
          </w:tcPr>
          <w:p>
            <w:r>
              <w:rPr>
                <w:b w:val="false"/>
                <w:bCs w:val="false"/>
                <w:color w:val="000000"/>
                <w:sz w:val="20"/>
                <w:szCs w:val="20"/>
              </w:rPr>
              <w:t xml:space="preserve">Logistic Regression (Sigmoid)</w:t>
            </w:r>
          </w:p>
        </w:tc>
        <w:tc>
          <w:tcPr>
            <w:tcW w:type="dxa" w:w="6150"/>
            <w:tcMar>
              <w:top w:type="dxa" w:w="80"/>
              <w:left w:type="dxa" w:w="100"/>
              <w:bottom w:type="dxa" w:w="80"/>
              <w:right w:type="dxa" w:w="100"/>
            </w:tcMar>
          </w:tcPr>
          <w:p>
            <w:r>
              <w:rPr>
                <w:b w:val="false"/>
                <w:bCs w:val="false"/>
                <w:color w:val="000000"/>
                <w:sz w:val="20"/>
                <w:szCs w:val="20"/>
              </w:rPr>
              <w:t xml:space="preserve">P(Y=1) = 1 / (1 + e^-(β₀+β₁X))</w:t>
            </w:r>
          </w:p>
        </w:tc>
      </w:tr>
      <w:tr>
        <w:tc>
          <w:tcPr>
            <w:tcW w:type="dxa" w:w="3200"/>
            <w:tcMar>
              <w:top w:type="dxa" w:w="80"/>
              <w:left w:type="dxa" w:w="100"/>
              <w:bottom w:type="dxa" w:w="80"/>
              <w:right w:type="dxa" w:w="100"/>
            </w:tcMar>
          </w:tcPr>
          <w:p>
            <w:r>
              <w:rPr>
                <w:b w:val="false"/>
                <w:bCs w:val="false"/>
                <w:color w:val="000000"/>
                <w:sz w:val="20"/>
                <w:szCs w:val="20"/>
              </w:rPr>
              <w:t xml:space="preserve">Decision Tree Information Gain</w:t>
            </w:r>
          </w:p>
        </w:tc>
        <w:tc>
          <w:tcPr>
            <w:tcW w:type="dxa" w:w="6150"/>
            <w:tcMar>
              <w:top w:type="dxa" w:w="80"/>
              <w:left w:type="dxa" w:w="100"/>
              <w:bottom w:type="dxa" w:w="80"/>
              <w:right w:type="dxa" w:w="100"/>
            </w:tcMar>
          </w:tcPr>
          <w:p>
            <w:r>
              <w:rPr>
                <w:b w:val="false"/>
                <w:bCs w:val="false"/>
                <w:color w:val="000000"/>
                <w:sz w:val="20"/>
                <w:szCs w:val="20"/>
              </w:rPr>
              <w:t xml:space="preserve">Gain = Entropy(Parent) − Σ[Weight × Entropy(Children)]</w:t>
            </w:r>
          </w:p>
        </w:tc>
      </w:tr>
      <w:tr>
        <w:tc>
          <w:tcPr>
            <w:tcW w:type="dxa" w:w="3200"/>
            <w:tcMar>
              <w:top w:type="dxa" w:w="80"/>
              <w:left w:type="dxa" w:w="100"/>
              <w:bottom w:type="dxa" w:w="80"/>
              <w:right w:type="dxa" w:w="100"/>
            </w:tcMar>
          </w:tcPr>
          <w:p>
            <w:r>
              <w:rPr>
                <w:b w:val="false"/>
                <w:bCs w:val="false"/>
                <w:color w:val="000000"/>
                <w:sz w:val="20"/>
                <w:szCs w:val="20"/>
              </w:rPr>
              <w:t xml:space="preserve">SVM Margin</w:t>
            </w:r>
          </w:p>
        </w:tc>
        <w:tc>
          <w:tcPr>
            <w:tcW w:type="dxa" w:w="6150"/>
            <w:tcMar>
              <w:top w:type="dxa" w:w="80"/>
              <w:left w:type="dxa" w:w="100"/>
              <w:bottom w:type="dxa" w:w="80"/>
              <w:right w:type="dxa" w:w="100"/>
            </w:tcMar>
          </w:tcPr>
          <w:p>
            <w:r>
              <w:rPr>
                <w:b w:val="false"/>
                <w:bCs w:val="false"/>
                <w:color w:val="000000"/>
                <w:sz w:val="20"/>
                <w:szCs w:val="20"/>
              </w:rPr>
              <w:t xml:space="preserve">Maximize 2/‖w‖, subject to yᵢ(w·xᵢ−b) ≥ 1</w:t>
            </w:r>
          </w:p>
        </w:tc>
      </w:tr>
      <w:tr>
        <w:tc>
          <w:tcPr>
            <w:tcW w:type="dxa" w:w="3200"/>
            <w:tcMar>
              <w:top w:type="dxa" w:w="80"/>
              <w:left w:type="dxa" w:w="100"/>
              <w:bottom w:type="dxa" w:w="80"/>
              <w:right w:type="dxa" w:w="100"/>
            </w:tcMar>
          </w:tcPr>
          <w:p>
            <w:r>
              <w:rPr>
                <w:b w:val="false"/>
                <w:bCs w:val="false"/>
                <w:color w:val="000000"/>
                <w:sz w:val="20"/>
                <w:szCs w:val="20"/>
              </w:rPr>
              <w:t xml:space="preserve">KNN Distance</w:t>
            </w:r>
          </w:p>
        </w:tc>
        <w:tc>
          <w:tcPr>
            <w:tcW w:type="dxa" w:w="6150"/>
            <w:tcMar>
              <w:top w:type="dxa" w:w="80"/>
              <w:left w:type="dxa" w:w="100"/>
              <w:bottom w:type="dxa" w:w="80"/>
              <w:right w:type="dxa" w:w="100"/>
            </w:tcMar>
          </w:tcPr>
          <w:p>
            <w:r>
              <w:rPr>
                <w:b w:val="false"/>
                <w:bCs w:val="false"/>
                <w:color w:val="000000"/>
                <w:sz w:val="20"/>
                <w:szCs w:val="20"/>
              </w:rPr>
              <w:t xml:space="preserve">Euclidean = √Σ(qᵢ−pᵢ)²</w:t>
            </w:r>
          </w:p>
        </w:tc>
      </w:tr>
      <w:tr>
        <w:tc>
          <w:tcPr>
            <w:tcW w:type="dxa" w:w="3200"/>
            <w:tcMar>
              <w:top w:type="dxa" w:w="80"/>
              <w:left w:type="dxa" w:w="100"/>
              <w:bottom w:type="dxa" w:w="80"/>
              <w:right w:type="dxa" w:w="100"/>
            </w:tcMar>
          </w:tcPr>
          <w:p>
            <w:r>
              <w:rPr>
                <w:b w:val="false"/>
                <w:bCs w:val="false"/>
                <w:color w:val="000000"/>
                <w:sz w:val="20"/>
                <w:szCs w:val="20"/>
              </w:rPr>
              <w:t xml:space="preserve">K-Means Objective</w:t>
            </w:r>
          </w:p>
        </w:tc>
        <w:tc>
          <w:tcPr>
            <w:tcW w:type="dxa" w:w="6150"/>
            <w:tcMar>
              <w:top w:type="dxa" w:w="80"/>
              <w:left w:type="dxa" w:w="100"/>
              <w:bottom w:type="dxa" w:w="80"/>
              <w:right w:type="dxa" w:w="100"/>
            </w:tcMar>
          </w:tcPr>
          <w:p>
            <w:r>
              <w:rPr>
                <w:b w:val="false"/>
                <w:bCs w:val="false"/>
                <w:color w:val="000000"/>
                <w:sz w:val="20"/>
                <w:szCs w:val="20"/>
              </w:rPr>
              <w:t xml:space="preserve">Minimize Σ‖xᵢ−μⱼ‖²</w:t>
            </w:r>
          </w:p>
        </w:tc>
      </w:tr>
      <w:tr>
        <w:tc>
          <w:tcPr>
            <w:tcW w:type="dxa" w:w="3200"/>
            <w:tcMar>
              <w:top w:type="dxa" w:w="80"/>
              <w:left w:type="dxa" w:w="100"/>
              <w:bottom w:type="dxa" w:w="80"/>
              <w:right w:type="dxa" w:w="100"/>
            </w:tcMar>
          </w:tcPr>
          <w:p>
            <w:r>
              <w:rPr>
                <w:b w:val="false"/>
                <w:bCs w:val="false"/>
                <w:color w:val="000000"/>
                <w:sz w:val="20"/>
                <w:szCs w:val="20"/>
              </w:rPr>
              <w:t xml:space="preserve">Accuracy</w:t>
            </w:r>
          </w:p>
        </w:tc>
        <w:tc>
          <w:tcPr>
            <w:tcW w:type="dxa" w:w="6150"/>
            <w:tcMar>
              <w:top w:type="dxa" w:w="80"/>
              <w:left w:type="dxa" w:w="100"/>
              <w:bottom w:type="dxa" w:w="80"/>
              <w:right w:type="dxa" w:w="100"/>
            </w:tcMar>
          </w:tcPr>
          <w:p>
            <w:r>
              <w:rPr>
                <w:b w:val="false"/>
                <w:bCs w:val="false"/>
                <w:color w:val="000000"/>
                <w:sz w:val="20"/>
                <w:szCs w:val="20"/>
              </w:rPr>
              <w:t xml:space="preserve">(TP+TN) / Total</w:t>
            </w:r>
          </w:p>
        </w:tc>
      </w:tr>
      <w:tr>
        <w:tc>
          <w:tcPr>
            <w:tcW w:type="dxa" w:w="3200"/>
            <w:tcMar>
              <w:top w:type="dxa" w:w="80"/>
              <w:left w:type="dxa" w:w="100"/>
              <w:bottom w:type="dxa" w:w="80"/>
              <w:right w:type="dxa" w:w="100"/>
            </w:tcMar>
          </w:tcPr>
          <w:p>
            <w:r>
              <w:rPr>
                <w:b w:val="false"/>
                <w:bCs w:val="false"/>
                <w:color w:val="000000"/>
                <w:sz w:val="20"/>
                <w:szCs w:val="20"/>
              </w:rPr>
              <w:t xml:space="preserve">Precision</w:t>
            </w:r>
          </w:p>
        </w:tc>
        <w:tc>
          <w:tcPr>
            <w:tcW w:type="dxa" w:w="6150"/>
            <w:tcMar>
              <w:top w:type="dxa" w:w="80"/>
              <w:left w:type="dxa" w:w="100"/>
              <w:bottom w:type="dxa" w:w="80"/>
              <w:right w:type="dxa" w:w="100"/>
            </w:tcMar>
          </w:tcPr>
          <w:p>
            <w:r>
              <w:rPr>
                <w:b w:val="false"/>
                <w:bCs w:val="false"/>
                <w:color w:val="000000"/>
                <w:sz w:val="20"/>
                <w:szCs w:val="20"/>
              </w:rPr>
              <w:t xml:space="preserve">TP / (TP+FP)</w:t>
            </w:r>
          </w:p>
        </w:tc>
      </w:tr>
      <w:tr>
        <w:tc>
          <w:tcPr>
            <w:tcW w:type="dxa" w:w="3200"/>
            <w:tcMar>
              <w:top w:type="dxa" w:w="80"/>
              <w:left w:type="dxa" w:w="100"/>
              <w:bottom w:type="dxa" w:w="80"/>
              <w:right w:type="dxa" w:w="100"/>
            </w:tcMar>
          </w:tcPr>
          <w:p>
            <w:r>
              <w:rPr>
                <w:b w:val="false"/>
                <w:bCs w:val="false"/>
                <w:color w:val="000000"/>
                <w:sz w:val="20"/>
                <w:szCs w:val="20"/>
              </w:rPr>
              <w:t xml:space="preserve">Recall</w:t>
            </w:r>
          </w:p>
        </w:tc>
        <w:tc>
          <w:tcPr>
            <w:tcW w:type="dxa" w:w="6150"/>
            <w:tcMar>
              <w:top w:type="dxa" w:w="80"/>
              <w:left w:type="dxa" w:w="100"/>
              <w:bottom w:type="dxa" w:w="80"/>
              <w:right w:type="dxa" w:w="100"/>
            </w:tcMar>
          </w:tcPr>
          <w:p>
            <w:r>
              <w:rPr>
                <w:b w:val="false"/>
                <w:bCs w:val="false"/>
                <w:color w:val="000000"/>
                <w:sz w:val="20"/>
                <w:szCs w:val="20"/>
              </w:rPr>
              <w:t xml:space="preserve">TP / (TP+FN)</w:t>
            </w:r>
          </w:p>
        </w:tc>
      </w:tr>
      <w:tr>
        <w:tc>
          <w:tcPr>
            <w:tcW w:type="dxa" w:w="3200"/>
            <w:tcMar>
              <w:top w:type="dxa" w:w="80"/>
              <w:left w:type="dxa" w:w="100"/>
              <w:bottom w:type="dxa" w:w="80"/>
              <w:right w:type="dxa" w:w="100"/>
            </w:tcMar>
          </w:tcPr>
          <w:p>
            <w:r>
              <w:rPr>
                <w:b w:val="false"/>
                <w:bCs w:val="false"/>
                <w:color w:val="000000"/>
                <w:sz w:val="20"/>
                <w:szCs w:val="20"/>
              </w:rPr>
              <w:t xml:space="preserve">MAE</w:t>
            </w:r>
          </w:p>
        </w:tc>
        <w:tc>
          <w:tcPr>
            <w:tcW w:type="dxa" w:w="6150"/>
            <w:tcMar>
              <w:top w:type="dxa" w:w="80"/>
              <w:left w:type="dxa" w:w="100"/>
              <w:bottom w:type="dxa" w:w="80"/>
              <w:right w:type="dxa" w:w="100"/>
            </w:tcMar>
          </w:tcPr>
          <w:p>
            <w:r>
              <w:rPr>
                <w:b w:val="false"/>
                <w:bCs w:val="false"/>
                <w:color w:val="000000"/>
                <w:sz w:val="20"/>
                <w:szCs w:val="20"/>
              </w:rPr>
              <w:t xml:space="preserve">Average(|actual − predicted|)</w:t>
            </w:r>
          </w:p>
        </w:tc>
      </w:tr>
      <w:tr>
        <w:tc>
          <w:tcPr>
            <w:tcW w:type="dxa" w:w="3200"/>
            <w:tcMar>
              <w:top w:type="dxa" w:w="80"/>
              <w:left w:type="dxa" w:w="100"/>
              <w:bottom w:type="dxa" w:w="80"/>
              <w:right w:type="dxa" w:w="100"/>
            </w:tcMar>
          </w:tcPr>
          <w:p>
            <w:r>
              <w:rPr>
                <w:b w:val="false"/>
                <w:bCs w:val="false"/>
                <w:color w:val="000000"/>
                <w:sz w:val="20"/>
                <w:szCs w:val="20"/>
              </w:rPr>
              <w:t xml:space="preserve">RMSE</w:t>
            </w:r>
          </w:p>
        </w:tc>
        <w:tc>
          <w:tcPr>
            <w:tcW w:type="dxa" w:w="6150"/>
            <w:tcMar>
              <w:top w:type="dxa" w:w="80"/>
              <w:left w:type="dxa" w:w="100"/>
              <w:bottom w:type="dxa" w:w="80"/>
              <w:right w:type="dxa" w:w="100"/>
            </w:tcMar>
          </w:tcPr>
          <w:p>
            <w:r>
              <w:rPr>
                <w:b w:val="false"/>
                <w:bCs w:val="false"/>
                <w:color w:val="000000"/>
                <w:sz w:val="20"/>
                <w:szCs w:val="20"/>
              </w:rPr>
              <w:t xml:space="preserve">√Average((actual−predicted)²)</w:t>
            </w:r>
          </w:p>
        </w:tc>
      </w:tr>
      <w:tr>
        <w:tc>
          <w:tcPr>
            <w:tcW w:type="dxa" w:w="3200"/>
            <w:tcMar>
              <w:top w:type="dxa" w:w="80"/>
              <w:left w:type="dxa" w:w="100"/>
              <w:bottom w:type="dxa" w:w="80"/>
              <w:right w:type="dxa" w:w="100"/>
            </w:tcMar>
          </w:tcPr>
          <w:p>
            <w:r>
              <w:rPr>
                <w:b w:val="false"/>
                <w:bCs w:val="false"/>
                <w:color w:val="000000"/>
                <w:sz w:val="20"/>
                <w:szCs w:val="20"/>
              </w:rPr>
              <w:t xml:space="preserve">R-Squared</w:t>
            </w:r>
          </w:p>
        </w:tc>
        <w:tc>
          <w:tcPr>
            <w:tcW w:type="dxa" w:w="6150"/>
            <w:tcMar>
              <w:top w:type="dxa" w:w="80"/>
              <w:left w:type="dxa" w:w="100"/>
              <w:bottom w:type="dxa" w:w="80"/>
              <w:right w:type="dxa" w:w="100"/>
            </w:tcMar>
          </w:tcPr>
          <w:p>
            <w:r>
              <w:rPr>
                <w:b w:val="false"/>
                <w:bCs w:val="false"/>
                <w:color w:val="000000"/>
                <w:sz w:val="20"/>
                <w:szCs w:val="20"/>
              </w:rPr>
              <w:t xml:space="preserve">Proportion of variance explained by the model</w:t>
            </w:r>
          </w:p>
        </w:tc>
      </w:tr>
      <w:tr>
        <w:tc>
          <w:tcPr>
            <w:tcW w:type="dxa" w:w="3200"/>
            <w:tcMar>
              <w:top w:type="dxa" w:w="80"/>
              <w:left w:type="dxa" w:w="100"/>
              <w:bottom w:type="dxa" w:w="80"/>
              <w:right w:type="dxa" w:w="100"/>
            </w:tcMar>
          </w:tcPr>
          <w:p>
            <w:r>
              <w:rPr>
                <w:b w:val="false"/>
                <w:bCs w:val="false"/>
                <w:color w:val="000000"/>
                <w:sz w:val="20"/>
                <w:szCs w:val="20"/>
              </w:rPr>
              <w:t xml:space="preserve">Scaled Dot-Product Attention</w:t>
            </w:r>
          </w:p>
        </w:tc>
        <w:tc>
          <w:tcPr>
            <w:tcW w:type="dxa" w:w="6150"/>
            <w:tcMar>
              <w:top w:type="dxa" w:w="80"/>
              <w:left w:type="dxa" w:w="100"/>
              <w:bottom w:type="dxa" w:w="80"/>
              <w:right w:type="dxa" w:w="100"/>
            </w:tcMar>
          </w:tcPr>
          <w:p>
            <w:r>
              <w:rPr>
                <w:b w:val="false"/>
                <w:bCs w:val="false"/>
                <w:color w:val="000000"/>
                <w:sz w:val="20"/>
                <w:szCs w:val="20"/>
              </w:rPr>
              <w:t xml:space="preserve">softmax(QKᵀ/√dk + M)·V</w:t>
            </w:r>
          </w:p>
        </w:tc>
      </w:tr>
      <w:tr>
        <w:tc>
          <w:tcPr>
            <w:tcW w:type="dxa" w:w="3200"/>
            <w:tcMar>
              <w:top w:type="dxa" w:w="80"/>
              <w:left w:type="dxa" w:w="100"/>
              <w:bottom w:type="dxa" w:w="80"/>
              <w:right w:type="dxa" w:w="100"/>
            </w:tcMar>
          </w:tcPr>
          <w:p>
            <w:r>
              <w:rPr>
                <w:b w:val="false"/>
                <w:bCs w:val="false"/>
                <w:color w:val="000000"/>
                <w:sz w:val="20"/>
                <w:szCs w:val="20"/>
              </w:rPr>
              <w:t xml:space="preserve">Chinchilla Scaling Law</w:t>
            </w:r>
          </w:p>
        </w:tc>
        <w:tc>
          <w:tcPr>
            <w:tcW w:type="dxa" w:w="6150"/>
            <w:tcMar>
              <w:top w:type="dxa" w:w="80"/>
              <w:left w:type="dxa" w:w="100"/>
              <w:bottom w:type="dxa" w:w="80"/>
              <w:right w:type="dxa" w:w="100"/>
            </w:tcMar>
          </w:tcPr>
          <w:p>
            <w:r>
              <w:rPr>
                <w:b w:val="false"/>
                <w:bCs w:val="false"/>
                <w:color w:val="000000"/>
                <w:sz w:val="20"/>
                <w:szCs w:val="20"/>
              </w:rPr>
              <w:t xml:space="preserve">D ≈ 20 × N (tokens ≈ 20 × parameters)</w:t>
            </w:r>
          </w:p>
        </w:tc>
      </w:tr>
      <w:tr>
        <w:tc>
          <w:tcPr>
            <w:tcW w:type="dxa" w:w="3200"/>
            <w:tcMar>
              <w:top w:type="dxa" w:w="80"/>
              <w:left w:type="dxa" w:w="100"/>
              <w:bottom w:type="dxa" w:w="80"/>
              <w:right w:type="dxa" w:w="100"/>
            </w:tcMar>
          </w:tcPr>
          <w:p>
            <w:r>
              <w:rPr>
                <w:b w:val="false"/>
                <w:bCs w:val="false"/>
                <w:color w:val="000000"/>
                <w:sz w:val="20"/>
                <w:szCs w:val="20"/>
              </w:rPr>
              <w:t xml:space="preserve">Cosine Similarity</w:t>
            </w:r>
          </w:p>
        </w:tc>
        <w:tc>
          <w:tcPr>
            <w:tcW w:type="dxa" w:w="6150"/>
            <w:tcMar>
              <w:top w:type="dxa" w:w="80"/>
              <w:left w:type="dxa" w:w="100"/>
              <w:bottom w:type="dxa" w:w="80"/>
              <w:right w:type="dxa" w:w="100"/>
            </w:tcMar>
          </w:tcPr>
          <w:p>
            <w:r>
              <w:rPr>
                <w:b w:val="false"/>
                <w:bCs w:val="false"/>
                <w:color w:val="000000"/>
                <w:sz w:val="20"/>
                <w:szCs w:val="20"/>
              </w:rPr>
              <w:t xml:space="preserve">(A·B)/(‖A‖‖B‖)</w:t>
            </w:r>
          </w:p>
        </w:tc>
      </w:tr>
      <w:tr>
        <w:tc>
          <w:tcPr>
            <w:tcW w:type="dxa" w:w="3200"/>
            <w:tcMar>
              <w:top w:type="dxa" w:w="80"/>
              <w:left w:type="dxa" w:w="100"/>
              <w:bottom w:type="dxa" w:w="80"/>
              <w:right w:type="dxa" w:w="100"/>
            </w:tcMar>
          </w:tcPr>
          <w:p>
            <w:r>
              <w:rPr>
                <w:b w:val="false"/>
                <w:bCs w:val="false"/>
                <w:color w:val="000000"/>
                <w:sz w:val="20"/>
                <w:szCs w:val="20"/>
              </w:rPr>
              <w:t xml:space="preserve">Temperature Softmax</w:t>
            </w:r>
          </w:p>
        </w:tc>
        <w:tc>
          <w:tcPr>
            <w:tcW w:type="dxa" w:w="6150"/>
            <w:tcMar>
              <w:top w:type="dxa" w:w="80"/>
              <w:left w:type="dxa" w:w="100"/>
              <w:bottom w:type="dxa" w:w="80"/>
              <w:right w:type="dxa" w:w="100"/>
            </w:tcMar>
          </w:tcPr>
          <w:p>
            <w:r>
              <w:rPr>
                <w:b w:val="false"/>
                <w:bCs w:val="false"/>
                <w:color w:val="000000"/>
                <w:sz w:val="20"/>
                <w:szCs w:val="20"/>
              </w:rPr>
              <w:t xml:space="preserve">P(wᵢ) = e^(zᵢ/T) / Σe^(zⱼ/T)</w:t>
            </w:r>
          </w:p>
        </w:tc>
      </w:tr>
    </w:tbl>
    <w:p>
      <w:r>
        <w:br w:type="page"/>
      </w:r>
    </w:p>
    <w:p>
      <w:pPr>
        <w:pStyle w:val="Heading1"/>
        <w:spacing w:after="200" w:before="400"/>
      </w:pPr>
      <w:r>
        <w:t xml:space="preserve">Quick-Reference: Libraries, Functions &amp; Tools</w:t>
      </w:r>
    </w:p>
    <w:p>
      <w:pPr>
        <w:spacing w:after="120"/>
      </w:pPr>
      <w:r>
        <w:t xml:space="preserve">You will not write code, but you must be able to RECOGNIZE/IDENTIFY which library, function, or tool corresponds to which task.</w:t>
      </w:r>
    </w:p>
    <w:p>
      <w:pPr>
        <w:pStyle w:val="Heading2"/>
        <w:spacing w:after="150" w:before="300"/>
      </w:pPr>
      <w:r>
        <w:t xml:space="preserve">Python / ML Libraries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2E74B5" w:val="clear"/>
            <w:tcMar>
              <w:top w:type="dxa" w:w="80"/>
              <w:left w:type="dxa" w:w="100"/>
              <w:bottom w:type="dxa" w:w="80"/>
              <w:right w:type="dxa" w:w="100"/>
            </w:tcMar>
          </w:tcPr>
          <w:p>
            <w:r>
              <w:rPr>
                <w:b/>
                <w:bCs/>
                <w:color w:val="FFFFFF"/>
                <w:sz w:val="20"/>
                <w:szCs w:val="20"/>
              </w:rPr>
              <w:t xml:space="preserve">Library</w:t>
            </w:r>
          </w:p>
        </w:tc>
        <w:tc>
          <w:tcPr>
            <w:tcW w:type="dxa" w:w="6850"/>
            <w:shd w:fill="2E74B5" w:val="clear"/>
            <w:tcMar>
              <w:top w:type="dxa" w:w="80"/>
              <w:left w:type="dxa" w:w="100"/>
              <w:bottom w:type="dxa" w:w="80"/>
              <w:right w:type="dxa" w:w="100"/>
            </w:tcMar>
          </w:tcPr>
          <w:p>
            <w:r>
              <w:rPr>
                <w:b/>
                <w:bCs/>
                <w:color w:val="FFFFFF"/>
                <w:sz w:val="20"/>
                <w:szCs w:val="20"/>
              </w:rPr>
              <w:t xml:space="preserve">Used For</w:t>
            </w:r>
          </w:p>
        </w:tc>
      </w:tr>
      <w:tr>
        <w:tc>
          <w:tcPr>
            <w:tcW w:type="dxa" w:w="2500"/>
            <w:tcMar>
              <w:top w:type="dxa" w:w="80"/>
              <w:left w:type="dxa" w:w="100"/>
              <w:bottom w:type="dxa" w:w="80"/>
              <w:right w:type="dxa" w:w="100"/>
            </w:tcMar>
          </w:tcPr>
          <w:p>
            <w:r>
              <w:rPr>
                <w:b w:val="false"/>
                <w:bCs w:val="false"/>
                <w:color w:val="000000"/>
                <w:sz w:val="20"/>
                <w:szCs w:val="20"/>
              </w:rPr>
              <w:t xml:space="preserve">Scikit-Learn (sklearn)</w:t>
            </w:r>
          </w:p>
        </w:tc>
        <w:tc>
          <w:tcPr>
            <w:tcW w:type="dxa" w:w="6850"/>
            <w:tcMar>
              <w:top w:type="dxa" w:w="80"/>
              <w:left w:type="dxa" w:w="100"/>
              <w:bottom w:type="dxa" w:w="80"/>
              <w:right w:type="dxa" w:w="100"/>
            </w:tcMar>
          </w:tcPr>
          <w:p>
            <w:r>
              <w:rPr>
                <w:b w:val="false"/>
                <w:bCs w:val="false"/>
                <w:color w:val="000000"/>
                <w:sz w:val="20"/>
                <w:szCs w:val="20"/>
              </w:rPr>
              <w:t xml:space="preserve">Classic ML: RandomForestClassifier, KMeans, LogisticRegression, classification_report, train/test split.</w:t>
            </w:r>
          </w:p>
        </w:tc>
      </w:tr>
      <w:tr>
        <w:tc>
          <w:tcPr>
            <w:tcW w:type="dxa" w:w="2500"/>
            <w:tcMar>
              <w:top w:type="dxa" w:w="80"/>
              <w:left w:type="dxa" w:w="100"/>
              <w:bottom w:type="dxa" w:w="80"/>
              <w:right w:type="dxa" w:w="100"/>
            </w:tcMar>
          </w:tcPr>
          <w:p>
            <w:r>
              <w:rPr>
                <w:b w:val="false"/>
                <w:bCs w:val="false"/>
                <w:color w:val="000000"/>
                <w:sz w:val="20"/>
                <w:szCs w:val="20"/>
              </w:rPr>
              <w:t xml:space="preserve">XGBoost / LightGBM</w:t>
            </w:r>
          </w:p>
        </w:tc>
        <w:tc>
          <w:tcPr>
            <w:tcW w:type="dxa" w:w="6850"/>
            <w:tcMar>
              <w:top w:type="dxa" w:w="80"/>
              <w:left w:type="dxa" w:w="100"/>
              <w:bottom w:type="dxa" w:w="80"/>
              <w:right w:type="dxa" w:w="100"/>
            </w:tcMar>
          </w:tcPr>
          <w:p>
            <w:r>
              <w:rPr>
                <w:b w:val="false"/>
                <w:bCs w:val="false"/>
                <w:color w:val="000000"/>
                <w:sz w:val="20"/>
                <w:szCs w:val="20"/>
              </w:rPr>
              <w:t xml:space="preserve">Gradient boosting models (fast, high-performance tree ensembles).</w:t>
            </w:r>
          </w:p>
        </w:tc>
      </w:tr>
      <w:tr>
        <w:tc>
          <w:tcPr>
            <w:tcW w:type="dxa" w:w="2500"/>
            <w:tcMar>
              <w:top w:type="dxa" w:w="80"/>
              <w:left w:type="dxa" w:w="100"/>
              <w:bottom w:type="dxa" w:w="80"/>
              <w:right w:type="dxa" w:w="100"/>
            </w:tcMar>
          </w:tcPr>
          <w:p>
            <w:r>
              <w:rPr>
                <w:b w:val="false"/>
                <w:bCs w:val="false"/>
                <w:color w:val="000000"/>
                <w:sz w:val="20"/>
                <w:szCs w:val="20"/>
              </w:rPr>
              <w:t xml:space="preserve">Pandas</w:t>
            </w:r>
          </w:p>
        </w:tc>
        <w:tc>
          <w:tcPr>
            <w:tcW w:type="dxa" w:w="6850"/>
            <w:tcMar>
              <w:top w:type="dxa" w:w="80"/>
              <w:left w:type="dxa" w:w="100"/>
              <w:bottom w:type="dxa" w:w="80"/>
              <w:right w:type="dxa" w:w="100"/>
            </w:tcMar>
          </w:tcPr>
          <w:p>
            <w:r>
              <w:rPr>
                <w:b w:val="false"/>
                <w:bCs w:val="false"/>
                <w:color w:val="000000"/>
                <w:sz w:val="20"/>
                <w:szCs w:val="20"/>
              </w:rPr>
              <w:t xml:space="preserve">Data manipulation — DataFrames.</w:t>
            </w:r>
          </w:p>
        </w:tc>
      </w:tr>
      <w:tr>
        <w:tc>
          <w:tcPr>
            <w:tcW w:type="dxa" w:w="2500"/>
            <w:tcMar>
              <w:top w:type="dxa" w:w="80"/>
              <w:left w:type="dxa" w:w="100"/>
              <w:bottom w:type="dxa" w:w="80"/>
              <w:right w:type="dxa" w:w="100"/>
            </w:tcMar>
          </w:tcPr>
          <w:p>
            <w:r>
              <w:rPr>
                <w:b w:val="false"/>
                <w:bCs w:val="false"/>
                <w:color w:val="000000"/>
                <w:sz w:val="20"/>
                <w:szCs w:val="20"/>
              </w:rPr>
              <w:t xml:space="preserve">NumPy</w:t>
            </w:r>
          </w:p>
        </w:tc>
        <w:tc>
          <w:tcPr>
            <w:tcW w:type="dxa" w:w="6850"/>
            <w:tcMar>
              <w:top w:type="dxa" w:w="80"/>
              <w:left w:type="dxa" w:w="100"/>
              <w:bottom w:type="dxa" w:w="80"/>
              <w:right w:type="dxa" w:w="100"/>
            </w:tcMar>
          </w:tcPr>
          <w:p>
            <w:r>
              <w:rPr>
                <w:b w:val="false"/>
                <w:bCs w:val="false"/>
                <w:color w:val="000000"/>
                <w:sz w:val="20"/>
                <w:szCs w:val="20"/>
              </w:rPr>
              <w:t xml:space="preserve">Numerical arrays &amp; math operations.</w:t>
            </w:r>
          </w:p>
        </w:tc>
      </w:tr>
      <w:tr>
        <w:tc>
          <w:tcPr>
            <w:tcW w:type="dxa" w:w="2500"/>
            <w:tcMar>
              <w:top w:type="dxa" w:w="80"/>
              <w:left w:type="dxa" w:w="100"/>
              <w:bottom w:type="dxa" w:w="80"/>
              <w:right w:type="dxa" w:w="100"/>
            </w:tcMar>
          </w:tcPr>
          <w:p>
            <w:r>
              <w:rPr>
                <w:b w:val="false"/>
                <w:bCs w:val="false"/>
                <w:color w:val="000000"/>
                <w:sz w:val="20"/>
                <w:szCs w:val="20"/>
              </w:rPr>
              <w:t xml:space="preserve">Matplotlib / Plotly / Seaborn</w:t>
            </w:r>
          </w:p>
        </w:tc>
        <w:tc>
          <w:tcPr>
            <w:tcW w:type="dxa" w:w="6850"/>
            <w:tcMar>
              <w:top w:type="dxa" w:w="80"/>
              <w:left w:type="dxa" w:w="100"/>
              <w:bottom w:type="dxa" w:w="80"/>
              <w:right w:type="dxa" w:w="100"/>
            </w:tcMar>
          </w:tcPr>
          <w:p>
            <w:r>
              <w:rPr>
                <w:b w:val="false"/>
                <w:bCs w:val="false"/>
                <w:color w:val="000000"/>
                <w:sz w:val="20"/>
                <w:szCs w:val="20"/>
              </w:rPr>
              <w:t xml:space="preserve">Data visualization (e.g., sns.histplot(), scatter plots).</w:t>
            </w:r>
          </w:p>
        </w:tc>
      </w:tr>
      <w:tr>
        <w:tc>
          <w:tcPr>
            <w:tcW w:type="dxa" w:w="2500"/>
            <w:tcMar>
              <w:top w:type="dxa" w:w="80"/>
              <w:left w:type="dxa" w:w="100"/>
              <w:bottom w:type="dxa" w:w="80"/>
              <w:right w:type="dxa" w:w="100"/>
            </w:tcMar>
          </w:tcPr>
          <w:p>
            <w:r>
              <w:rPr>
                <w:b w:val="false"/>
                <w:bCs w:val="false"/>
                <w:color w:val="000000"/>
                <w:sz w:val="20"/>
                <w:szCs w:val="20"/>
              </w:rPr>
              <w:t xml:space="preserve">TensorFlow / Keras</w:t>
            </w:r>
          </w:p>
        </w:tc>
        <w:tc>
          <w:tcPr>
            <w:tcW w:type="dxa" w:w="6850"/>
            <w:tcMar>
              <w:top w:type="dxa" w:w="80"/>
              <w:left w:type="dxa" w:w="100"/>
              <w:bottom w:type="dxa" w:w="80"/>
              <w:right w:type="dxa" w:w="100"/>
            </w:tcMar>
          </w:tcPr>
          <w:p>
            <w:r>
              <w:rPr>
                <w:b w:val="false"/>
                <w:bCs w:val="false"/>
                <w:color w:val="000000"/>
                <w:sz w:val="20"/>
                <w:szCs w:val="20"/>
              </w:rPr>
              <w:t xml:space="preserve">Deep learning (Google-developed); Keras = high-level API.</w:t>
            </w:r>
          </w:p>
        </w:tc>
      </w:tr>
      <w:tr>
        <w:tc>
          <w:tcPr>
            <w:tcW w:type="dxa" w:w="2500"/>
            <w:tcMar>
              <w:top w:type="dxa" w:w="80"/>
              <w:left w:type="dxa" w:w="100"/>
              <w:bottom w:type="dxa" w:w="80"/>
              <w:right w:type="dxa" w:w="100"/>
            </w:tcMar>
          </w:tcPr>
          <w:p>
            <w:r>
              <w:rPr>
                <w:b w:val="false"/>
                <w:bCs w:val="false"/>
                <w:color w:val="000000"/>
                <w:sz w:val="20"/>
                <w:szCs w:val="20"/>
              </w:rPr>
              <w:t xml:space="preserve">PyTorch</w:t>
            </w:r>
          </w:p>
        </w:tc>
        <w:tc>
          <w:tcPr>
            <w:tcW w:type="dxa" w:w="6850"/>
            <w:tcMar>
              <w:top w:type="dxa" w:w="80"/>
              <w:left w:type="dxa" w:w="100"/>
              <w:bottom w:type="dxa" w:w="80"/>
              <w:right w:type="dxa" w:w="100"/>
            </w:tcMar>
          </w:tcPr>
          <w:p>
            <w:r>
              <w:rPr>
                <w:b w:val="false"/>
                <w:bCs w:val="false"/>
                <w:color w:val="000000"/>
                <w:sz w:val="20"/>
                <w:szCs w:val="20"/>
              </w:rPr>
              <w:t xml:space="preserve">Deep learning framework (popular in research).</w:t>
            </w:r>
          </w:p>
        </w:tc>
      </w:tr>
      <w:tr>
        <w:tc>
          <w:tcPr>
            <w:tcW w:type="dxa" w:w="2500"/>
            <w:tcMar>
              <w:top w:type="dxa" w:w="80"/>
              <w:left w:type="dxa" w:w="100"/>
              <w:bottom w:type="dxa" w:w="80"/>
              <w:right w:type="dxa" w:w="100"/>
            </w:tcMar>
          </w:tcPr>
          <w:p>
            <w:r>
              <w:rPr>
                <w:b w:val="false"/>
                <w:bCs w:val="false"/>
                <w:color w:val="000000"/>
                <w:sz w:val="20"/>
                <w:szCs w:val="20"/>
              </w:rPr>
              <w:t xml:space="preserve">Hugging Face (transformers)</w:t>
            </w:r>
          </w:p>
        </w:tc>
        <w:tc>
          <w:tcPr>
            <w:tcW w:type="dxa" w:w="6850"/>
            <w:tcMar>
              <w:top w:type="dxa" w:w="80"/>
              <w:left w:type="dxa" w:w="100"/>
              <w:bottom w:type="dxa" w:w="80"/>
              <w:right w:type="dxa" w:w="100"/>
            </w:tcMar>
          </w:tcPr>
          <w:p>
            <w:r>
              <w:rPr>
                <w:b w:val="false"/>
                <w:bCs w:val="false"/>
                <w:color w:val="000000"/>
                <w:sz w:val="20"/>
                <w:szCs w:val="20"/>
              </w:rPr>
              <w:t xml:space="preserve">Pre-trained NLP models &amp; pipelines (e.g., sentiment-analysis pipeline).</w:t>
            </w:r>
          </w:p>
        </w:tc>
      </w:tr>
      <w:tr>
        <w:tc>
          <w:tcPr>
            <w:tcW w:type="dxa" w:w="2500"/>
            <w:tcMar>
              <w:top w:type="dxa" w:w="80"/>
              <w:left w:type="dxa" w:w="100"/>
              <w:bottom w:type="dxa" w:w="80"/>
              <w:right w:type="dxa" w:w="100"/>
            </w:tcMar>
          </w:tcPr>
          <w:p>
            <w:r>
              <w:rPr>
                <w:b w:val="false"/>
                <w:bCs w:val="false"/>
                <w:color w:val="000000"/>
                <w:sz w:val="20"/>
                <w:szCs w:val="20"/>
              </w:rPr>
              <w:t xml:space="preserve">SentenceTransformer</w:t>
            </w:r>
          </w:p>
        </w:tc>
        <w:tc>
          <w:tcPr>
            <w:tcW w:type="dxa" w:w="6850"/>
            <w:tcMar>
              <w:top w:type="dxa" w:w="80"/>
              <w:left w:type="dxa" w:w="100"/>
              <w:bottom w:type="dxa" w:w="80"/>
              <w:right w:type="dxa" w:w="100"/>
            </w:tcMar>
          </w:tcPr>
          <w:p>
            <w:r>
              <w:rPr>
                <w:b w:val="false"/>
                <w:bCs w:val="false"/>
                <w:color w:val="000000"/>
                <w:sz w:val="20"/>
                <w:szCs w:val="20"/>
              </w:rPr>
              <w:t xml:space="preserve">Generating local text embeddings (e.g., model 'all-MiniLM-L6-v2').</w:t>
            </w:r>
          </w:p>
        </w:tc>
      </w:tr>
      <w:tr>
        <w:tc>
          <w:tcPr>
            <w:tcW w:type="dxa" w:w="2500"/>
            <w:tcMar>
              <w:top w:type="dxa" w:w="80"/>
              <w:left w:type="dxa" w:w="100"/>
              <w:bottom w:type="dxa" w:w="80"/>
              <w:right w:type="dxa" w:w="100"/>
            </w:tcMar>
          </w:tcPr>
          <w:p>
            <w:r>
              <w:rPr>
                <w:b w:val="false"/>
                <w:bCs w:val="false"/>
                <w:color w:val="000000"/>
                <w:sz w:val="20"/>
                <w:szCs w:val="20"/>
              </w:rPr>
              <w:t xml:space="preserve">Ollama</w:t>
            </w:r>
          </w:p>
        </w:tc>
        <w:tc>
          <w:tcPr>
            <w:tcW w:type="dxa" w:w="6850"/>
            <w:tcMar>
              <w:top w:type="dxa" w:w="80"/>
              <w:left w:type="dxa" w:w="100"/>
              <w:bottom w:type="dxa" w:w="80"/>
              <w:right w:type="dxa" w:w="100"/>
            </w:tcMar>
          </w:tcPr>
          <w:p>
            <w:r>
              <w:rPr>
                <w:b w:val="false"/>
                <w:bCs w:val="false"/>
                <w:color w:val="000000"/>
                <w:sz w:val="20"/>
                <w:szCs w:val="20"/>
              </w:rPr>
              <w:t xml:space="preserve">Running local LLMs (e.g., llama3.2:1b) for offline inference.</w:t>
            </w:r>
          </w:p>
        </w:tc>
      </w:tr>
      <w:tr>
        <w:tc>
          <w:tcPr>
            <w:tcW w:type="dxa" w:w="2500"/>
            <w:tcMar>
              <w:top w:type="dxa" w:w="80"/>
              <w:left w:type="dxa" w:w="100"/>
              <w:bottom w:type="dxa" w:w="80"/>
              <w:right w:type="dxa" w:w="100"/>
            </w:tcMar>
          </w:tcPr>
          <w:p>
            <w:r>
              <w:rPr>
                <w:b w:val="false"/>
                <w:bCs w:val="false"/>
                <w:color w:val="000000"/>
                <w:sz w:val="20"/>
                <w:szCs w:val="20"/>
              </w:rPr>
              <w:t xml:space="preserve">ChromaDB</w:t>
            </w:r>
          </w:p>
        </w:tc>
        <w:tc>
          <w:tcPr>
            <w:tcW w:type="dxa" w:w="6850"/>
            <w:tcMar>
              <w:top w:type="dxa" w:w="80"/>
              <w:left w:type="dxa" w:w="100"/>
              <w:bottom w:type="dxa" w:w="80"/>
              <w:right w:type="dxa" w:w="100"/>
            </w:tcMar>
          </w:tcPr>
          <w:p>
            <w:r>
              <w:rPr>
                <w:b w:val="false"/>
                <w:bCs w:val="false"/>
                <w:color w:val="000000"/>
                <w:sz w:val="20"/>
                <w:szCs w:val="20"/>
              </w:rPr>
              <w:t xml:space="preserve">Local/open-source vector database for RAG retrieval.</w:t>
            </w:r>
          </w:p>
        </w:tc>
      </w:tr>
      <w:tr>
        <w:tc>
          <w:tcPr>
            <w:tcW w:type="dxa" w:w="2500"/>
            <w:tcMar>
              <w:top w:type="dxa" w:w="80"/>
              <w:left w:type="dxa" w:w="100"/>
              <w:bottom w:type="dxa" w:w="80"/>
              <w:right w:type="dxa" w:w="100"/>
            </w:tcMar>
          </w:tcPr>
          <w:p>
            <w:r>
              <w:rPr>
                <w:b w:val="false"/>
                <w:bCs w:val="false"/>
                <w:color w:val="000000"/>
                <w:sz w:val="20"/>
                <w:szCs w:val="20"/>
              </w:rPr>
              <w:t xml:space="preserve">LangChain / LlamaIndex</w:t>
            </w:r>
          </w:p>
        </w:tc>
        <w:tc>
          <w:tcPr>
            <w:tcW w:type="dxa" w:w="6850"/>
            <w:tcMar>
              <w:top w:type="dxa" w:w="80"/>
              <w:left w:type="dxa" w:w="100"/>
              <w:bottom w:type="dxa" w:w="80"/>
              <w:right w:type="dxa" w:w="100"/>
            </w:tcMar>
          </w:tcPr>
          <w:p>
            <w:r>
              <w:rPr>
                <w:b w:val="false"/>
                <w:bCs w:val="false"/>
                <w:color w:val="000000"/>
                <w:sz w:val="20"/>
                <w:szCs w:val="20"/>
              </w:rPr>
              <w:t xml:space="preserve">Frameworks for building RAG pipelines &amp; LLM app orchestration / agent orchestration.</w:t>
            </w:r>
          </w:p>
        </w:tc>
      </w:tr>
      <w:tr>
        <w:tc>
          <w:tcPr>
            <w:tcW w:type="dxa" w:w="2500"/>
            <w:tcMar>
              <w:top w:type="dxa" w:w="80"/>
              <w:left w:type="dxa" w:w="100"/>
              <w:bottom w:type="dxa" w:w="80"/>
              <w:right w:type="dxa" w:w="100"/>
            </w:tcMar>
          </w:tcPr>
          <w:p>
            <w:r>
              <w:rPr>
                <w:b w:val="false"/>
                <w:bCs w:val="false"/>
                <w:color w:val="000000"/>
                <w:sz w:val="20"/>
                <w:szCs w:val="20"/>
              </w:rPr>
              <w:t xml:space="preserve">dotenv (python-dotenv)</w:t>
            </w:r>
          </w:p>
        </w:tc>
        <w:tc>
          <w:tcPr>
            <w:tcW w:type="dxa" w:w="6850"/>
            <w:tcMar>
              <w:top w:type="dxa" w:w="80"/>
              <w:left w:type="dxa" w:w="100"/>
              <w:bottom w:type="dxa" w:w="80"/>
              <w:right w:type="dxa" w:w="100"/>
            </w:tcMar>
          </w:tcPr>
          <w:p>
            <w:r>
              <w:rPr>
                <w:b w:val="false"/>
                <w:bCs w:val="false"/>
                <w:color w:val="000000"/>
                <w:sz w:val="20"/>
                <w:szCs w:val="20"/>
              </w:rPr>
              <w:t xml:space="preserve">Loading environment variables (API keys, config) from a .env file.</w:t>
            </w:r>
          </w:p>
        </w:tc>
      </w:tr>
    </w:tbl>
    <w:p>
      <w:pPr>
        <w:pStyle w:val="Heading2"/>
        <w:spacing w:after="150" w:before="300"/>
      </w:pPr>
      <w:r>
        <w:t xml:space="preserve">Key Function Names Seen in Labs (Identification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50"/>
      </w:tblGrid>
      <w:tr>
        <w:tc>
          <w:tcPr>
            <w:tcW w:type="dxa" w:w="3200"/>
            <w:shd w:fill="2E74B5" w:val="clear"/>
            <w:tcMar>
              <w:top w:type="dxa" w:w="80"/>
              <w:left w:type="dxa" w:w="100"/>
              <w:bottom w:type="dxa" w:w="80"/>
              <w:right w:type="dxa" w:w="100"/>
            </w:tcMar>
          </w:tcPr>
          <w:p>
            <w:r>
              <w:rPr>
                <w:b/>
                <w:bCs/>
                <w:color w:val="FFFFFF"/>
                <w:sz w:val="20"/>
                <w:szCs w:val="20"/>
              </w:rPr>
              <w:t xml:space="preserve">Function / Class</w:t>
            </w:r>
          </w:p>
        </w:tc>
        <w:tc>
          <w:tcPr>
            <w:tcW w:type="dxa" w:w="2000"/>
            <w:shd w:fill="2E74B5" w:val="clear"/>
            <w:tcMar>
              <w:top w:type="dxa" w:w="80"/>
              <w:left w:type="dxa" w:w="100"/>
              <w:bottom w:type="dxa" w:w="80"/>
              <w:right w:type="dxa" w:w="100"/>
            </w:tcMar>
          </w:tcPr>
          <w:p>
            <w:r>
              <w:rPr>
                <w:b/>
                <w:bCs/>
                <w:color w:val="FFFFFF"/>
                <w:sz w:val="20"/>
                <w:szCs w:val="20"/>
              </w:rPr>
              <w:t xml:space="preserve">Library</w:t>
            </w:r>
          </w:p>
        </w:tc>
        <w:tc>
          <w:tcPr>
            <w:tcW w:type="dxa" w:w="4150"/>
            <w:shd w:fill="2E74B5"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RandomForestClassifier(n_estimators=, max_depth=)</w:t>
            </w:r>
          </w:p>
        </w:tc>
        <w:tc>
          <w:tcPr>
            <w:tcW w:type="dxa" w:w="2000"/>
            <w:tcMar>
              <w:top w:type="dxa" w:w="80"/>
              <w:left w:type="dxa" w:w="100"/>
              <w:bottom w:type="dxa" w:w="80"/>
              <w:right w:type="dxa" w:w="100"/>
            </w:tcMar>
          </w:tcPr>
          <w:p>
            <w:r>
              <w:rPr>
                <w:b w:val="false"/>
                <w:bCs w:val="false"/>
                <w:color w:val="000000"/>
                <w:sz w:val="20"/>
                <w:szCs w:val="20"/>
              </w:rPr>
              <w:t xml:space="preserve">sklearn.ensemble</w:t>
            </w:r>
          </w:p>
        </w:tc>
        <w:tc>
          <w:tcPr>
            <w:tcW w:type="dxa" w:w="4150"/>
            <w:tcMar>
              <w:top w:type="dxa" w:w="80"/>
              <w:left w:type="dxa" w:w="100"/>
              <w:bottom w:type="dxa" w:w="80"/>
              <w:right w:type="dxa" w:w="100"/>
            </w:tcMar>
          </w:tcPr>
          <w:p>
            <w:r>
              <w:rPr>
                <w:b w:val="false"/>
                <w:bCs w:val="false"/>
                <w:color w:val="000000"/>
                <w:sz w:val="20"/>
                <w:szCs w:val="20"/>
              </w:rPr>
              <w:t xml:space="preserve">Builds a Random Forest classification model.</w:t>
            </w:r>
          </w:p>
        </w:tc>
      </w:tr>
      <w:tr>
        <w:tc>
          <w:tcPr>
            <w:tcW w:type="dxa" w:w="3200"/>
            <w:tcMar>
              <w:top w:type="dxa" w:w="80"/>
              <w:left w:type="dxa" w:w="100"/>
              <w:bottom w:type="dxa" w:w="80"/>
              <w:right w:type="dxa" w:w="100"/>
            </w:tcMar>
          </w:tcPr>
          <w:p>
            <w:r>
              <w:rPr>
                <w:b w:val="false"/>
                <w:bCs w:val="false"/>
                <w:color w:val="000000"/>
                <w:sz w:val="20"/>
                <w:szCs w:val="20"/>
              </w:rPr>
              <w:t xml:space="preserve">classification_report(y_test, preds)</w:t>
            </w:r>
          </w:p>
        </w:tc>
        <w:tc>
          <w:tcPr>
            <w:tcW w:type="dxa" w:w="2000"/>
            <w:tcMar>
              <w:top w:type="dxa" w:w="80"/>
              <w:left w:type="dxa" w:w="100"/>
              <w:bottom w:type="dxa" w:w="80"/>
              <w:right w:type="dxa" w:w="100"/>
            </w:tcMar>
          </w:tcPr>
          <w:p>
            <w:r>
              <w:rPr>
                <w:b w:val="false"/>
                <w:bCs w:val="false"/>
                <w:color w:val="000000"/>
                <w:sz w:val="20"/>
                <w:szCs w:val="20"/>
              </w:rPr>
              <w:t xml:space="preserve">sklearn.metrics</w:t>
            </w:r>
          </w:p>
        </w:tc>
        <w:tc>
          <w:tcPr>
            <w:tcW w:type="dxa" w:w="4150"/>
            <w:tcMar>
              <w:top w:type="dxa" w:w="80"/>
              <w:left w:type="dxa" w:w="100"/>
              <w:bottom w:type="dxa" w:w="80"/>
              <w:right w:type="dxa" w:w="100"/>
            </w:tcMar>
          </w:tcPr>
          <w:p>
            <w:r>
              <w:rPr>
                <w:b w:val="false"/>
                <w:bCs w:val="false"/>
                <w:color w:val="000000"/>
                <w:sz w:val="20"/>
                <w:szCs w:val="20"/>
              </w:rPr>
              <w:t xml:space="preserve">Prints Precision, Recall, F1, Support per class.</w:t>
            </w:r>
          </w:p>
        </w:tc>
      </w:tr>
      <w:tr>
        <w:tc>
          <w:tcPr>
            <w:tcW w:type="dxa" w:w="3200"/>
            <w:tcMar>
              <w:top w:type="dxa" w:w="80"/>
              <w:left w:type="dxa" w:w="100"/>
              <w:bottom w:type="dxa" w:w="80"/>
              <w:right w:type="dxa" w:w="100"/>
            </w:tcMar>
          </w:tcPr>
          <w:p>
            <w:r>
              <w:rPr>
                <w:b w:val="false"/>
                <w:bCs w:val="false"/>
                <w:color w:val="000000"/>
                <w:sz w:val="20"/>
                <w:szCs w:val="20"/>
              </w:rPr>
              <w:t xml:space="preserve">KMeans(n_clusters=, random_state=)</w:t>
            </w:r>
          </w:p>
        </w:tc>
        <w:tc>
          <w:tcPr>
            <w:tcW w:type="dxa" w:w="2000"/>
            <w:tcMar>
              <w:top w:type="dxa" w:w="80"/>
              <w:left w:type="dxa" w:w="100"/>
              <w:bottom w:type="dxa" w:w="80"/>
              <w:right w:type="dxa" w:w="100"/>
            </w:tcMar>
          </w:tcPr>
          <w:p>
            <w:r>
              <w:rPr>
                <w:b w:val="false"/>
                <w:bCs w:val="false"/>
                <w:color w:val="000000"/>
                <w:sz w:val="20"/>
                <w:szCs w:val="20"/>
              </w:rPr>
              <w:t xml:space="preserve">sklearn.cluster</w:t>
            </w:r>
          </w:p>
        </w:tc>
        <w:tc>
          <w:tcPr>
            <w:tcW w:type="dxa" w:w="4150"/>
            <w:tcMar>
              <w:top w:type="dxa" w:w="80"/>
              <w:left w:type="dxa" w:w="100"/>
              <w:bottom w:type="dxa" w:w="80"/>
              <w:right w:type="dxa" w:w="100"/>
            </w:tcMar>
          </w:tcPr>
          <w:p>
            <w:r>
              <w:rPr>
                <w:b w:val="false"/>
                <w:bCs w:val="false"/>
                <w:color w:val="000000"/>
                <w:sz w:val="20"/>
                <w:szCs w:val="20"/>
              </w:rPr>
              <w:t xml:space="preserve">Fits K-Means clustering.</w:t>
            </w:r>
          </w:p>
        </w:tc>
      </w:tr>
      <w:tr>
        <w:tc>
          <w:tcPr>
            <w:tcW w:type="dxa" w:w="3200"/>
            <w:tcMar>
              <w:top w:type="dxa" w:w="80"/>
              <w:left w:type="dxa" w:w="100"/>
              <w:bottom w:type="dxa" w:w="80"/>
              <w:right w:type="dxa" w:w="100"/>
            </w:tcMar>
          </w:tcPr>
          <w:p>
            <w:r>
              <w:rPr>
                <w:b w:val="false"/>
                <w:bCs w:val="false"/>
                <w:color w:val="000000"/>
                <w:sz w:val="20"/>
                <w:szCs w:val="20"/>
              </w:rPr>
              <w:t xml:space="preserve">.fit_predict(data)</w:t>
            </w:r>
          </w:p>
        </w:tc>
        <w:tc>
          <w:tcPr>
            <w:tcW w:type="dxa" w:w="2000"/>
            <w:tcMar>
              <w:top w:type="dxa" w:w="80"/>
              <w:left w:type="dxa" w:w="100"/>
              <w:bottom w:type="dxa" w:w="80"/>
              <w:right w:type="dxa" w:w="100"/>
            </w:tcMar>
          </w:tcPr>
          <w:p>
            <w:r>
              <w:rPr>
                <w:b w:val="false"/>
                <w:bCs w:val="false"/>
                <w:color w:val="000000"/>
                <w:sz w:val="20"/>
                <w:szCs w:val="20"/>
              </w:rPr>
              <w:t xml:space="preserve">sklearn (general)</w:t>
            </w:r>
          </w:p>
        </w:tc>
        <w:tc>
          <w:tcPr>
            <w:tcW w:type="dxa" w:w="4150"/>
            <w:tcMar>
              <w:top w:type="dxa" w:w="80"/>
              <w:left w:type="dxa" w:w="100"/>
              <w:bottom w:type="dxa" w:w="80"/>
              <w:right w:type="dxa" w:w="100"/>
            </w:tcMar>
          </w:tcPr>
          <w:p>
            <w:r>
              <w:rPr>
                <w:b w:val="false"/>
                <w:bCs w:val="false"/>
                <w:color w:val="000000"/>
                <w:sz w:val="20"/>
                <w:szCs w:val="20"/>
              </w:rPr>
              <w:t xml:space="preserve">Fits model and returns cluster/predicted labels.</w:t>
            </w:r>
          </w:p>
        </w:tc>
      </w:tr>
      <w:tr>
        <w:tc>
          <w:tcPr>
            <w:tcW w:type="dxa" w:w="3200"/>
            <w:tcMar>
              <w:top w:type="dxa" w:w="80"/>
              <w:left w:type="dxa" w:w="100"/>
              <w:bottom w:type="dxa" w:w="80"/>
              <w:right w:type="dxa" w:w="100"/>
            </w:tcMar>
          </w:tcPr>
          <w:p>
            <w:r>
              <w:rPr>
                <w:b w:val="false"/>
                <w:bCs w:val="false"/>
                <w:color w:val="000000"/>
                <w:sz w:val="20"/>
                <w:szCs w:val="20"/>
              </w:rPr>
              <w:t xml:space="preserve">load_dotenv()</w:t>
            </w:r>
          </w:p>
        </w:tc>
        <w:tc>
          <w:tcPr>
            <w:tcW w:type="dxa" w:w="2000"/>
            <w:tcMar>
              <w:top w:type="dxa" w:w="80"/>
              <w:left w:type="dxa" w:w="100"/>
              <w:bottom w:type="dxa" w:w="80"/>
              <w:right w:type="dxa" w:w="100"/>
            </w:tcMar>
          </w:tcPr>
          <w:p>
            <w:r>
              <w:rPr>
                <w:b w:val="false"/>
                <w:bCs w:val="false"/>
                <w:color w:val="000000"/>
                <w:sz w:val="20"/>
                <w:szCs w:val="20"/>
              </w:rPr>
              <w:t xml:space="preserve">dotenv</w:t>
            </w:r>
          </w:p>
        </w:tc>
        <w:tc>
          <w:tcPr>
            <w:tcW w:type="dxa" w:w="4150"/>
            <w:tcMar>
              <w:top w:type="dxa" w:w="80"/>
              <w:left w:type="dxa" w:w="100"/>
              <w:bottom w:type="dxa" w:w="80"/>
              <w:right w:type="dxa" w:w="100"/>
            </w:tcMar>
          </w:tcPr>
          <w:p>
            <w:r>
              <w:rPr>
                <w:b w:val="false"/>
                <w:bCs w:val="false"/>
                <w:color w:val="000000"/>
                <w:sz w:val="20"/>
                <w:szCs w:val="20"/>
              </w:rPr>
              <w:t xml:space="preserve">Loads environment variables from .env file.</w:t>
            </w:r>
          </w:p>
        </w:tc>
      </w:tr>
      <w:tr>
        <w:tc>
          <w:tcPr>
            <w:tcW w:type="dxa" w:w="3200"/>
            <w:tcMar>
              <w:top w:type="dxa" w:w="80"/>
              <w:left w:type="dxa" w:w="100"/>
              <w:bottom w:type="dxa" w:w="80"/>
              <w:right w:type="dxa" w:w="100"/>
            </w:tcMar>
          </w:tcPr>
          <w:p>
            <w:r>
              <w:rPr>
                <w:b w:val="false"/>
                <w:bCs w:val="false"/>
                <w:color w:val="000000"/>
                <w:sz w:val="20"/>
                <w:szCs w:val="20"/>
              </w:rPr>
              <w:t xml:space="preserve">ollama.chat(model=, messages=, options=)</w:t>
            </w:r>
          </w:p>
        </w:tc>
        <w:tc>
          <w:tcPr>
            <w:tcW w:type="dxa" w:w="2000"/>
            <w:tcMar>
              <w:top w:type="dxa" w:w="80"/>
              <w:left w:type="dxa" w:w="100"/>
              <w:bottom w:type="dxa" w:w="80"/>
              <w:right w:type="dxa" w:w="100"/>
            </w:tcMar>
          </w:tcPr>
          <w:p>
            <w:r>
              <w:rPr>
                <w:b w:val="false"/>
                <w:bCs w:val="false"/>
                <w:color w:val="000000"/>
                <w:sz w:val="20"/>
                <w:szCs w:val="20"/>
              </w:rPr>
              <w:t xml:space="preserve">ollama</w:t>
            </w:r>
          </w:p>
        </w:tc>
        <w:tc>
          <w:tcPr>
            <w:tcW w:type="dxa" w:w="4150"/>
            <w:tcMar>
              <w:top w:type="dxa" w:w="80"/>
              <w:left w:type="dxa" w:w="100"/>
              <w:bottom w:type="dxa" w:w="80"/>
              <w:right w:type="dxa" w:w="100"/>
            </w:tcMar>
          </w:tcPr>
          <w:p>
            <w:r>
              <w:rPr>
                <w:b w:val="false"/>
                <w:bCs w:val="false"/>
                <w:color w:val="000000"/>
                <w:sz w:val="20"/>
                <w:szCs w:val="20"/>
              </w:rPr>
              <w:t xml:space="preserve">Sends chat messages to a local LLM and gets a response.</w:t>
            </w:r>
          </w:p>
        </w:tc>
      </w:tr>
      <w:tr>
        <w:tc>
          <w:tcPr>
            <w:tcW w:type="dxa" w:w="3200"/>
            <w:tcMar>
              <w:top w:type="dxa" w:w="80"/>
              <w:left w:type="dxa" w:w="100"/>
              <w:bottom w:type="dxa" w:w="80"/>
              <w:right w:type="dxa" w:w="100"/>
            </w:tcMar>
          </w:tcPr>
          <w:p>
            <w:r>
              <w:rPr>
                <w:b w:val="false"/>
                <w:bCs w:val="false"/>
                <w:color w:val="000000"/>
                <w:sz w:val="20"/>
                <w:szCs w:val="20"/>
              </w:rPr>
              <w:t xml:space="preserve">SentenceTransformer(model_name).encode()</w:t>
            </w:r>
          </w:p>
        </w:tc>
        <w:tc>
          <w:tcPr>
            <w:tcW w:type="dxa" w:w="2000"/>
            <w:tcMar>
              <w:top w:type="dxa" w:w="80"/>
              <w:left w:type="dxa" w:w="100"/>
              <w:bottom w:type="dxa" w:w="80"/>
              <w:right w:type="dxa" w:w="100"/>
            </w:tcMar>
          </w:tcPr>
          <w:p>
            <w:r>
              <w:rPr>
                <w:b w:val="false"/>
                <w:bCs w:val="false"/>
                <w:color w:val="000000"/>
                <w:sz w:val="20"/>
                <w:szCs w:val="20"/>
              </w:rPr>
              <w:t xml:space="preserve">sentence_transformers</w:t>
            </w:r>
          </w:p>
        </w:tc>
        <w:tc>
          <w:tcPr>
            <w:tcW w:type="dxa" w:w="4150"/>
            <w:tcMar>
              <w:top w:type="dxa" w:w="80"/>
              <w:left w:type="dxa" w:w="100"/>
              <w:bottom w:type="dxa" w:w="80"/>
              <w:right w:type="dxa" w:w="100"/>
            </w:tcMar>
          </w:tcPr>
          <w:p>
            <w:r>
              <w:rPr>
                <w:b w:val="false"/>
                <w:bCs w:val="false"/>
                <w:color w:val="000000"/>
                <w:sz w:val="20"/>
                <w:szCs w:val="20"/>
              </w:rPr>
              <w:t xml:space="preserve">Converts text chunks into vector embeddings.</w:t>
            </w:r>
          </w:p>
        </w:tc>
      </w:tr>
      <w:tr>
        <w:tc>
          <w:tcPr>
            <w:tcW w:type="dxa" w:w="3200"/>
            <w:tcMar>
              <w:top w:type="dxa" w:w="80"/>
              <w:left w:type="dxa" w:w="100"/>
              <w:bottom w:type="dxa" w:w="80"/>
              <w:right w:type="dxa" w:w="100"/>
            </w:tcMar>
          </w:tcPr>
          <w:p>
            <w:r>
              <w:rPr>
                <w:b w:val="false"/>
                <w:bCs w:val="false"/>
                <w:color w:val="000000"/>
                <w:sz w:val="20"/>
                <w:szCs w:val="20"/>
              </w:rPr>
              <w:t xml:space="preserve">np.dot(), np.argsort()</w:t>
            </w:r>
          </w:p>
        </w:tc>
        <w:tc>
          <w:tcPr>
            <w:tcW w:type="dxa" w:w="2000"/>
            <w:tcMar>
              <w:top w:type="dxa" w:w="80"/>
              <w:left w:type="dxa" w:w="100"/>
              <w:bottom w:type="dxa" w:w="80"/>
              <w:right w:type="dxa" w:w="100"/>
            </w:tcMar>
          </w:tcPr>
          <w:p>
            <w:r>
              <w:rPr>
                <w:b w:val="false"/>
                <w:bCs w:val="false"/>
                <w:color w:val="000000"/>
                <w:sz w:val="20"/>
                <w:szCs w:val="20"/>
              </w:rPr>
              <w:t xml:space="preserve">numpy</w:t>
            </w:r>
          </w:p>
        </w:tc>
        <w:tc>
          <w:tcPr>
            <w:tcW w:type="dxa" w:w="4150"/>
            <w:tcMar>
              <w:top w:type="dxa" w:w="80"/>
              <w:left w:type="dxa" w:w="100"/>
              <w:bottom w:type="dxa" w:w="80"/>
              <w:right w:type="dxa" w:w="100"/>
            </w:tcMar>
          </w:tcPr>
          <w:p>
            <w:r>
              <w:rPr>
                <w:b w:val="false"/>
                <w:bCs w:val="false"/>
                <w:color w:val="000000"/>
                <w:sz w:val="20"/>
                <w:szCs w:val="20"/>
              </w:rPr>
              <w:t xml:space="preserve">Vector similarity scoring &amp; ranking results for retrieval.</w:t>
            </w:r>
          </w:p>
        </w:tc>
      </w:tr>
    </w:tbl>
    <w:p>
      <w:pPr>
        <w:pStyle w:val="Heading2"/>
        <w:spacing w:after="150" w:before="300"/>
      </w:pPr>
      <w:r>
        <w:t xml:space="preserve">Enterprise / Business Tools by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2E74B5" w:val="clear"/>
            <w:tcMar>
              <w:top w:type="dxa" w:w="80"/>
              <w:left w:type="dxa" w:w="100"/>
              <w:bottom w:type="dxa" w:w="80"/>
              <w:right w:type="dxa" w:w="100"/>
            </w:tcMar>
          </w:tcPr>
          <w:p>
            <w:r>
              <w:rPr>
                <w:b/>
                <w:bCs/>
                <w:color w:val="FFFFFF"/>
                <w:sz w:val="20"/>
                <w:szCs w:val="20"/>
              </w:rPr>
              <w:t xml:space="preserve">Category</w:t>
            </w:r>
          </w:p>
        </w:tc>
        <w:tc>
          <w:tcPr>
            <w:tcW w:type="dxa" w:w="6850"/>
            <w:shd w:fill="2E74B5" w:val="clear"/>
            <w:tcMar>
              <w:top w:type="dxa" w:w="80"/>
              <w:left w:type="dxa" w:w="100"/>
              <w:bottom w:type="dxa" w:w="80"/>
              <w:right w:type="dxa" w:w="100"/>
            </w:tcMar>
          </w:tcPr>
          <w:p>
            <w:r>
              <w:rPr>
                <w:b/>
                <w:bCs/>
                <w:color w:val="FFFFFF"/>
                <w:sz w:val="20"/>
                <w:szCs w:val="20"/>
              </w:rPr>
              <w:t xml:space="preserve">Tools</w:t>
            </w:r>
          </w:p>
        </w:tc>
      </w:tr>
      <w:tr>
        <w:tc>
          <w:tcPr>
            <w:tcW w:type="dxa" w:w="2500"/>
            <w:tcMar>
              <w:top w:type="dxa" w:w="80"/>
              <w:left w:type="dxa" w:w="100"/>
              <w:bottom w:type="dxa" w:w="80"/>
              <w:right w:type="dxa" w:w="100"/>
            </w:tcMar>
          </w:tcPr>
          <w:p>
            <w:r>
              <w:rPr>
                <w:b w:val="false"/>
                <w:bCs w:val="false"/>
                <w:color w:val="000000"/>
                <w:sz w:val="20"/>
                <w:szCs w:val="20"/>
              </w:rPr>
              <w:t xml:space="preserve">Data Warehouses</w:t>
            </w:r>
          </w:p>
        </w:tc>
        <w:tc>
          <w:tcPr>
            <w:tcW w:type="dxa" w:w="6850"/>
            <w:tcMar>
              <w:top w:type="dxa" w:w="80"/>
              <w:left w:type="dxa" w:w="100"/>
              <w:bottom w:type="dxa" w:w="80"/>
              <w:right w:type="dxa" w:w="100"/>
            </w:tcMar>
          </w:tcPr>
          <w:p>
            <w:r>
              <w:rPr>
                <w:b w:val="false"/>
                <w:bCs w:val="false"/>
                <w:color w:val="000000"/>
                <w:sz w:val="20"/>
                <w:szCs w:val="20"/>
              </w:rPr>
              <w:t xml:space="preserve">Snowflake, BigQuery, Redshift</w:t>
            </w:r>
          </w:p>
        </w:tc>
      </w:tr>
      <w:tr>
        <w:tc>
          <w:tcPr>
            <w:tcW w:type="dxa" w:w="2500"/>
            <w:tcMar>
              <w:top w:type="dxa" w:w="80"/>
              <w:left w:type="dxa" w:w="100"/>
              <w:bottom w:type="dxa" w:w="80"/>
              <w:right w:type="dxa" w:w="100"/>
            </w:tcMar>
          </w:tcPr>
          <w:p>
            <w:r>
              <w:rPr>
                <w:b w:val="false"/>
                <w:bCs w:val="false"/>
                <w:color w:val="000000"/>
                <w:sz w:val="20"/>
                <w:szCs w:val="20"/>
              </w:rPr>
              <w:t xml:space="preserve">Data Engineering</w:t>
            </w:r>
          </w:p>
        </w:tc>
        <w:tc>
          <w:tcPr>
            <w:tcW w:type="dxa" w:w="6850"/>
            <w:tcMar>
              <w:top w:type="dxa" w:w="80"/>
              <w:left w:type="dxa" w:w="100"/>
              <w:bottom w:type="dxa" w:w="80"/>
              <w:right w:type="dxa" w:w="100"/>
            </w:tcMar>
          </w:tcPr>
          <w:p>
            <w:r>
              <w:rPr>
                <w:b w:val="false"/>
                <w:bCs w:val="false"/>
                <w:color w:val="000000"/>
                <w:sz w:val="20"/>
                <w:szCs w:val="20"/>
              </w:rPr>
              <w:t xml:space="preserve">Apache Spark, Apache Kafka, Airflow, dbt</w:t>
            </w:r>
          </w:p>
        </w:tc>
      </w:tr>
      <w:tr>
        <w:tc>
          <w:tcPr>
            <w:tcW w:type="dxa" w:w="2500"/>
            <w:tcMar>
              <w:top w:type="dxa" w:w="80"/>
              <w:left w:type="dxa" w:w="100"/>
              <w:bottom w:type="dxa" w:w="80"/>
              <w:right w:type="dxa" w:w="100"/>
            </w:tcMar>
          </w:tcPr>
          <w:p>
            <w:r>
              <w:rPr>
                <w:b w:val="false"/>
                <w:bCs w:val="false"/>
                <w:color w:val="000000"/>
                <w:sz w:val="20"/>
                <w:szCs w:val="20"/>
              </w:rPr>
              <w:t xml:space="preserve">BI &amp; Visualization</w:t>
            </w:r>
          </w:p>
        </w:tc>
        <w:tc>
          <w:tcPr>
            <w:tcW w:type="dxa" w:w="6850"/>
            <w:tcMar>
              <w:top w:type="dxa" w:w="80"/>
              <w:left w:type="dxa" w:w="100"/>
              <w:bottom w:type="dxa" w:w="80"/>
              <w:right w:type="dxa" w:w="100"/>
            </w:tcMar>
          </w:tcPr>
          <w:p>
            <w:r>
              <w:rPr>
                <w:b w:val="false"/>
                <w:bCs w:val="false"/>
                <w:color w:val="000000"/>
                <w:sz w:val="20"/>
                <w:szCs w:val="20"/>
              </w:rPr>
              <w:t xml:space="preserve">Tableau, Power BI, Plotly, Matplotlib</w:t>
            </w:r>
          </w:p>
        </w:tc>
      </w:tr>
      <w:tr>
        <w:tc>
          <w:tcPr>
            <w:tcW w:type="dxa" w:w="2500"/>
            <w:tcMar>
              <w:top w:type="dxa" w:w="80"/>
              <w:left w:type="dxa" w:w="100"/>
              <w:bottom w:type="dxa" w:w="80"/>
              <w:right w:type="dxa" w:w="100"/>
            </w:tcMar>
          </w:tcPr>
          <w:p>
            <w:r>
              <w:rPr>
                <w:b w:val="false"/>
                <w:bCs w:val="false"/>
                <w:color w:val="000000"/>
                <w:sz w:val="20"/>
                <w:szCs w:val="20"/>
              </w:rPr>
              <w:t xml:space="preserve">MLOps &amp; Deployment</w:t>
            </w:r>
          </w:p>
        </w:tc>
        <w:tc>
          <w:tcPr>
            <w:tcW w:type="dxa" w:w="6850"/>
            <w:tcMar>
              <w:top w:type="dxa" w:w="80"/>
              <w:left w:type="dxa" w:w="100"/>
              <w:bottom w:type="dxa" w:w="80"/>
              <w:right w:type="dxa" w:w="100"/>
            </w:tcMar>
          </w:tcPr>
          <w:p>
            <w:r>
              <w:rPr>
                <w:b w:val="false"/>
                <w:bCs w:val="false"/>
                <w:color w:val="000000"/>
                <w:sz w:val="20"/>
                <w:szCs w:val="20"/>
              </w:rPr>
              <w:t xml:space="preserve">MLflow, Docker, Kubernetes, Kubeflow, Weights &amp; Biases (W&amp;B)</w:t>
            </w:r>
          </w:p>
        </w:tc>
      </w:tr>
      <w:tr>
        <w:tc>
          <w:tcPr>
            <w:tcW w:type="dxa" w:w="2500"/>
            <w:tcMar>
              <w:top w:type="dxa" w:w="80"/>
              <w:left w:type="dxa" w:w="100"/>
              <w:bottom w:type="dxa" w:w="80"/>
              <w:right w:type="dxa" w:w="100"/>
            </w:tcMar>
          </w:tcPr>
          <w:p>
            <w:r>
              <w:rPr>
                <w:b w:val="false"/>
                <w:bCs w:val="false"/>
                <w:color w:val="000000"/>
                <w:sz w:val="20"/>
                <w:szCs w:val="20"/>
              </w:rPr>
              <w:t xml:space="preserve">Gen AI Platforms</w:t>
            </w:r>
          </w:p>
        </w:tc>
        <w:tc>
          <w:tcPr>
            <w:tcW w:type="dxa" w:w="6850"/>
            <w:tcMar>
              <w:top w:type="dxa" w:w="80"/>
              <w:left w:type="dxa" w:w="100"/>
              <w:bottom w:type="dxa" w:w="80"/>
              <w:right w:type="dxa" w:w="100"/>
            </w:tcMar>
          </w:tcPr>
          <w:p>
            <w:r>
              <w:rPr>
                <w:b w:val="false"/>
                <w:bCs w:val="false"/>
                <w:color w:val="000000"/>
                <w:sz w:val="20"/>
                <w:szCs w:val="20"/>
              </w:rPr>
              <w:t xml:space="preserve">OpenAI (GPT), Anthropic (Claude), Google (Gemini), Meta (LLaMA)</w:t>
            </w:r>
          </w:p>
        </w:tc>
      </w:tr>
      <w:tr>
        <w:tc>
          <w:tcPr>
            <w:tcW w:type="dxa" w:w="2500"/>
            <w:tcMar>
              <w:top w:type="dxa" w:w="80"/>
              <w:left w:type="dxa" w:w="100"/>
              <w:bottom w:type="dxa" w:w="80"/>
              <w:right w:type="dxa" w:w="100"/>
            </w:tcMar>
          </w:tcPr>
          <w:p>
            <w:r>
              <w:rPr>
                <w:b w:val="false"/>
                <w:bCs w:val="false"/>
                <w:color w:val="000000"/>
                <w:sz w:val="20"/>
                <w:szCs w:val="20"/>
              </w:rPr>
              <w:t xml:space="preserve">Image Generation</w:t>
            </w:r>
          </w:p>
        </w:tc>
        <w:tc>
          <w:tcPr>
            <w:tcW w:type="dxa" w:w="6850"/>
            <w:tcMar>
              <w:top w:type="dxa" w:w="80"/>
              <w:left w:type="dxa" w:w="100"/>
              <w:bottom w:type="dxa" w:w="80"/>
              <w:right w:type="dxa" w:w="100"/>
            </w:tcMar>
          </w:tcPr>
          <w:p>
            <w:r>
              <w:rPr>
                <w:b w:val="false"/>
                <w:bCs w:val="false"/>
                <w:color w:val="000000"/>
                <w:sz w:val="20"/>
                <w:szCs w:val="20"/>
              </w:rPr>
              <w:t xml:space="preserve">DALL·E, Midjourney, Stable Diffusion, Imagen</w:t>
            </w:r>
          </w:p>
        </w:tc>
      </w:tr>
      <w:tr>
        <w:tc>
          <w:tcPr>
            <w:tcW w:type="dxa" w:w="2500"/>
            <w:tcMar>
              <w:top w:type="dxa" w:w="80"/>
              <w:left w:type="dxa" w:w="100"/>
              <w:bottom w:type="dxa" w:w="80"/>
              <w:right w:type="dxa" w:w="100"/>
            </w:tcMar>
          </w:tcPr>
          <w:p>
            <w:r>
              <w:rPr>
                <w:b w:val="false"/>
                <w:bCs w:val="false"/>
                <w:color w:val="000000"/>
                <w:sz w:val="20"/>
                <w:szCs w:val="20"/>
              </w:rPr>
              <w:t xml:space="preserve">Audio/Video Generation</w:t>
            </w:r>
          </w:p>
        </w:tc>
        <w:tc>
          <w:tcPr>
            <w:tcW w:type="dxa" w:w="6850"/>
            <w:tcMar>
              <w:top w:type="dxa" w:w="80"/>
              <w:left w:type="dxa" w:w="100"/>
              <w:bottom w:type="dxa" w:w="80"/>
              <w:right w:type="dxa" w:w="100"/>
            </w:tcMar>
          </w:tcPr>
          <w:p>
            <w:r>
              <w:rPr>
                <w:b w:val="false"/>
                <w:bCs w:val="false"/>
                <w:color w:val="000000"/>
                <w:sz w:val="20"/>
                <w:szCs w:val="20"/>
              </w:rPr>
              <w:t xml:space="preserve">Suno (music), ElevenLabs (voice), Runway/Sora (video)</w:t>
            </w:r>
          </w:p>
        </w:tc>
      </w:tr>
      <w:tr>
        <w:tc>
          <w:tcPr>
            <w:tcW w:type="dxa" w:w="2500"/>
            <w:tcMar>
              <w:top w:type="dxa" w:w="80"/>
              <w:left w:type="dxa" w:w="100"/>
              <w:bottom w:type="dxa" w:w="80"/>
              <w:right w:type="dxa" w:w="100"/>
            </w:tcMar>
          </w:tcPr>
          <w:p>
            <w:r>
              <w:rPr>
                <w:b w:val="false"/>
                <w:bCs w:val="false"/>
                <w:color w:val="000000"/>
                <w:sz w:val="20"/>
                <w:szCs w:val="20"/>
              </w:rPr>
              <w:t xml:space="preserve">NLP-specific</w:t>
            </w:r>
          </w:p>
        </w:tc>
        <w:tc>
          <w:tcPr>
            <w:tcW w:type="dxa" w:w="6850"/>
            <w:tcMar>
              <w:top w:type="dxa" w:w="80"/>
              <w:left w:type="dxa" w:w="100"/>
              <w:bottom w:type="dxa" w:w="80"/>
              <w:right w:type="dxa" w:w="100"/>
            </w:tcMar>
          </w:tcPr>
          <w:p>
            <w:r>
              <w:rPr>
                <w:b w:val="false"/>
                <w:bCs w:val="false"/>
                <w:color w:val="000000"/>
                <w:sz w:val="20"/>
                <w:szCs w:val="20"/>
              </w:rPr>
              <w:t xml:space="preserve">Hugging Face, spaCy</w:t>
            </w:r>
          </w:p>
        </w:tc>
      </w:tr>
      <w:tr>
        <w:tc>
          <w:tcPr>
            <w:tcW w:type="dxa" w:w="2500"/>
            <w:tcMar>
              <w:top w:type="dxa" w:w="80"/>
              <w:left w:type="dxa" w:w="100"/>
              <w:bottom w:type="dxa" w:w="80"/>
              <w:right w:type="dxa" w:w="100"/>
            </w:tcMar>
          </w:tcPr>
          <w:p>
            <w:r>
              <w:rPr>
                <w:b w:val="false"/>
                <w:bCs w:val="false"/>
                <w:color w:val="000000"/>
                <w:sz w:val="20"/>
                <w:szCs w:val="20"/>
              </w:rPr>
              <w:t xml:space="preserve">CV-specific</w:t>
            </w:r>
          </w:p>
        </w:tc>
        <w:tc>
          <w:tcPr>
            <w:tcW w:type="dxa" w:w="6850"/>
            <w:tcMar>
              <w:top w:type="dxa" w:w="80"/>
              <w:left w:type="dxa" w:w="100"/>
              <w:bottom w:type="dxa" w:w="80"/>
              <w:right w:type="dxa" w:w="100"/>
            </w:tcMar>
          </w:tcPr>
          <w:p>
            <w:r>
              <w:rPr>
                <w:b w:val="false"/>
                <w:bCs w:val="false"/>
                <w:color w:val="000000"/>
                <w:sz w:val="20"/>
                <w:szCs w:val="20"/>
              </w:rPr>
              <w:t xml:space="preserve">OpenCV, YOLO</w:t>
            </w:r>
          </w:p>
        </w:tc>
      </w:tr>
      <w:tr>
        <w:tc>
          <w:tcPr>
            <w:tcW w:type="dxa" w:w="2500"/>
            <w:tcMar>
              <w:top w:type="dxa" w:w="80"/>
              <w:left w:type="dxa" w:w="100"/>
              <w:bottom w:type="dxa" w:w="80"/>
              <w:right w:type="dxa" w:w="100"/>
            </w:tcMar>
          </w:tcPr>
          <w:p>
            <w:r>
              <w:rPr>
                <w:b w:val="false"/>
                <w:bCs w:val="false"/>
                <w:color w:val="000000"/>
                <w:sz w:val="20"/>
                <w:szCs w:val="20"/>
              </w:rPr>
              <w:t xml:space="preserve">Time Series</w:t>
            </w:r>
          </w:p>
        </w:tc>
        <w:tc>
          <w:tcPr>
            <w:tcW w:type="dxa" w:w="6850"/>
            <w:tcMar>
              <w:top w:type="dxa" w:w="80"/>
              <w:left w:type="dxa" w:w="100"/>
              <w:bottom w:type="dxa" w:w="80"/>
              <w:right w:type="dxa" w:w="100"/>
            </w:tcMar>
          </w:tcPr>
          <w:p>
            <w:r>
              <w:rPr>
                <w:b w:val="false"/>
                <w:bCs w:val="false"/>
                <w:color w:val="000000"/>
                <w:sz w:val="20"/>
                <w:szCs w:val="20"/>
              </w:rPr>
              <w:t xml:space="preserve">Prophet, Darts, ARIMA/SARIMA (statsmodels)</w:t>
            </w:r>
          </w:p>
        </w:tc>
      </w:tr>
      <w:tr>
        <w:tc>
          <w:tcPr>
            <w:tcW w:type="dxa" w:w="2500"/>
            <w:tcMar>
              <w:top w:type="dxa" w:w="80"/>
              <w:left w:type="dxa" w:w="100"/>
              <w:bottom w:type="dxa" w:w="80"/>
              <w:right w:type="dxa" w:w="100"/>
            </w:tcMar>
          </w:tcPr>
          <w:p>
            <w:r>
              <w:rPr>
                <w:b w:val="false"/>
                <w:bCs w:val="false"/>
                <w:color w:val="000000"/>
                <w:sz w:val="20"/>
                <w:szCs w:val="20"/>
              </w:rPr>
              <w:t xml:space="preserve">Vector DBs</w:t>
            </w:r>
          </w:p>
        </w:tc>
        <w:tc>
          <w:tcPr>
            <w:tcW w:type="dxa" w:w="6850"/>
            <w:tcMar>
              <w:top w:type="dxa" w:w="80"/>
              <w:left w:type="dxa" w:w="100"/>
              <w:bottom w:type="dxa" w:w="80"/>
              <w:right w:type="dxa" w:w="100"/>
            </w:tcMar>
          </w:tcPr>
          <w:p>
            <w:r>
              <w:rPr>
                <w:b w:val="false"/>
                <w:bCs w:val="false"/>
                <w:color w:val="000000"/>
                <w:sz w:val="20"/>
                <w:szCs w:val="20"/>
              </w:rPr>
              <w:t xml:space="preserve">ChromaDB, Pinecone</w:t>
            </w:r>
          </w:p>
        </w:tc>
      </w:tr>
    </w:tbl>
    <w:p>
      <w:r>
        <w:br w:type="page"/>
      </w:r>
    </w:p>
    <w:p>
      <w:pPr>
        <w:pStyle w:val="Heading1"/>
        <w:spacing w:after="200" w:before="400"/>
      </w:pPr>
      <w:r>
        <w:t xml:space="preserve">Likely Theory Question Bank</w:t>
      </w:r>
    </w:p>
    <w:p>
      <w:pPr>
        <w:spacing w:after="120"/>
      </w:pPr>
      <w:r>
        <w:t xml:space="preserve">Modeled on the paper structure: 4×5 marks (short answer/definition-based), 2×10 marks (compare/explain with example), 1×20 marks (long-form, multi-part / case-study). These are practice prompts based on concepts explicitly covered in your slides &amp; notebooks — answer in your own words using the notes above.</w:t>
      </w:r>
    </w:p>
    <w:p>
      <w:pPr>
        <w:pStyle w:val="Heading2"/>
        <w:spacing w:after="150" w:before="300"/>
      </w:pPr>
      <w:r>
        <w:t xml:space="preserve">5-Mark Style Questions (Short Answer)</w:t>
      </w:r>
    </w:p>
    <w:p>
      <w:pPr>
        <w:pStyle w:val="ListParagraph"/>
        <w:numPr>
          <w:ilvl w:val="0"/>
          <w:numId w:val="8"/>
        </w:numPr>
        <w:spacing w:after="60"/>
      </w:pPr>
      <w:r>
        <w:t xml:space="preserve">Differentiate between Artificial Intelligence, Machine Learning, Deep Learning, and Generative AI with one example each.</w:t>
      </w:r>
    </w:p>
    <w:p>
      <w:pPr>
        <w:pStyle w:val="ListParagraph"/>
        <w:numPr>
          <w:ilvl w:val="0"/>
          <w:numId w:val="8"/>
        </w:numPr>
        <w:spacing w:after="60"/>
      </w:pPr>
      <w:r>
        <w:t xml:space="preserve">What is the difference between Structured and Unstructured data? Give one enterprise example of each.</w:t>
      </w:r>
    </w:p>
    <w:p>
      <w:pPr>
        <w:pStyle w:val="ListParagraph"/>
        <w:numPr>
          <w:ilvl w:val="0"/>
          <w:numId w:val="8"/>
        </w:numPr>
        <w:spacing w:after="60"/>
      </w:pPr>
      <w:r>
        <w:t xml:space="preserve">Explain the difference between Precision and Recall. In what business scenario would you prioritize Recall over Precision?</w:t>
      </w:r>
    </w:p>
    <w:p>
      <w:pPr>
        <w:pStyle w:val="ListParagraph"/>
        <w:numPr>
          <w:ilvl w:val="0"/>
          <w:numId w:val="8"/>
        </w:numPr>
        <w:spacing w:after="60"/>
      </w:pPr>
      <w:r>
        <w:t xml:space="preserve">What is Overfitting? Name two techniques used to prevent it.</w:t>
      </w:r>
    </w:p>
    <w:p>
      <w:pPr>
        <w:pStyle w:val="ListParagraph"/>
        <w:numPr>
          <w:ilvl w:val="0"/>
          <w:numId w:val="8"/>
        </w:numPr>
        <w:spacing w:after="60"/>
      </w:pPr>
      <w:r>
        <w:t xml:space="preserve">Explain "Correlation does not imply Causation" using the ice-cream/shark-attack (or similar) example.</w:t>
      </w:r>
    </w:p>
    <w:p>
      <w:pPr>
        <w:pStyle w:val="ListParagraph"/>
        <w:numPr>
          <w:ilvl w:val="0"/>
          <w:numId w:val="8"/>
        </w:numPr>
        <w:spacing w:after="60"/>
      </w:pPr>
      <w:r>
        <w:t xml:space="preserve">What is the purpose of Feature Scaling in algorithms like KNN and K-Means?</w:t>
      </w:r>
    </w:p>
    <w:p>
      <w:pPr>
        <w:pStyle w:val="ListParagraph"/>
        <w:numPr>
          <w:ilvl w:val="0"/>
          <w:numId w:val="8"/>
        </w:numPr>
        <w:spacing w:after="60"/>
      </w:pPr>
      <w:r>
        <w:t xml:space="preserve">What is RAG, and what specific problem in LLMs does it solve?</w:t>
      </w:r>
    </w:p>
    <w:p>
      <w:pPr>
        <w:pStyle w:val="ListParagraph"/>
        <w:numPr>
          <w:ilvl w:val="0"/>
          <w:numId w:val="8"/>
        </w:numPr>
        <w:spacing w:after="60"/>
      </w:pPr>
      <w:r>
        <w:t xml:space="preserve">Differentiate between Zero-Shot and Few-Shot prompting.</w:t>
      </w:r>
    </w:p>
    <w:p>
      <w:pPr>
        <w:pStyle w:val="ListParagraph"/>
        <w:numPr>
          <w:ilvl w:val="0"/>
          <w:numId w:val="8"/>
        </w:numPr>
        <w:spacing w:after="60"/>
      </w:pPr>
      <w:r>
        <w:t xml:space="preserve">What is an AI Hallucination? Give one mitigation strategy.</w:t>
      </w:r>
    </w:p>
    <w:p>
      <w:pPr>
        <w:pStyle w:val="ListParagraph"/>
        <w:numPr>
          <w:ilvl w:val="0"/>
          <w:numId w:val="8"/>
        </w:numPr>
        <w:spacing w:after="60"/>
      </w:pPr>
      <w:r>
        <w:t xml:space="preserve">Name and briefly describe the 4 stages of the Corporate Data Lifecycle.</w:t>
      </w:r>
    </w:p>
    <w:p>
      <w:pPr>
        <w:pStyle w:val="ListParagraph"/>
        <w:numPr>
          <w:ilvl w:val="0"/>
          <w:numId w:val="8"/>
        </w:numPr>
        <w:spacing w:after="60"/>
      </w:pPr>
      <w:r>
        <w:t xml:space="preserve">What is the role of the Activation Function in a Neural Network?</w:t>
      </w:r>
    </w:p>
    <w:p>
      <w:pPr>
        <w:pStyle w:val="ListParagraph"/>
        <w:numPr>
          <w:ilvl w:val="0"/>
          <w:numId w:val="8"/>
        </w:numPr>
        <w:spacing w:after="60"/>
      </w:pPr>
      <w:r>
        <w:t xml:space="preserve">Define Chain-of-Thought (CoT) prompting and explain why it improves reasoning accuracy.</w:t>
      </w:r>
    </w:p>
    <w:p>
      <w:pPr>
        <w:pStyle w:val="Heading2"/>
        <w:spacing w:after="150" w:before="300"/>
      </w:pPr>
      <w:r>
        <w:t xml:space="preserve">10-Mark Style Questions (Explain / Compare with Examples)</w:t>
      </w:r>
    </w:p>
    <w:p>
      <w:pPr>
        <w:pStyle w:val="ListParagraph"/>
        <w:numPr>
          <w:ilvl w:val="0"/>
          <w:numId w:val="9"/>
        </w:numPr>
        <w:spacing w:after="60"/>
      </w:pPr>
      <w:r>
        <w:t xml:space="preserve">Compare Supervised and Unsupervised Learning. For each, describe one algorithm, its underlying intuition (formula optional), and one business use case.</w:t>
      </w:r>
    </w:p>
    <w:p>
      <w:pPr>
        <w:pStyle w:val="ListParagraph"/>
        <w:numPr>
          <w:ilvl w:val="0"/>
          <w:numId w:val="9"/>
        </w:numPr>
        <w:spacing w:after="60"/>
      </w:pPr>
      <w:r>
        <w:t xml:space="preserve">Explain the complete workflow of a Customer Churn Prediction project — from problem framing (hypothesis) through EDA, model choice (Random Forest), evaluation metric selection, to business ROI interpretation.</w:t>
      </w:r>
    </w:p>
    <w:p>
      <w:pPr>
        <w:pStyle w:val="ListParagraph"/>
        <w:numPr>
          <w:ilvl w:val="0"/>
          <w:numId w:val="9"/>
        </w:numPr>
        <w:spacing w:after="60"/>
      </w:pPr>
      <w:r>
        <w:t xml:space="preserve">Describe the RAG pipeline end-to-end: ingestion, chunking, embedding, indexing, retrieval, and grounded generation. Why is RAG preferred over relying purely on an LLM's parametric knowledge?</w:t>
      </w:r>
    </w:p>
    <w:p>
      <w:pPr>
        <w:pStyle w:val="ListParagraph"/>
        <w:numPr>
          <w:ilvl w:val="0"/>
          <w:numId w:val="9"/>
        </w:numPr>
        <w:spacing w:after="60"/>
      </w:pPr>
      <w:r>
        <w:t xml:space="preserve">Explain the 5 layers of the AI Value Chain and discuss where a typical enterprise should 'Buy vs Build vs Partner.'</w:t>
      </w:r>
    </w:p>
    <w:p>
      <w:pPr>
        <w:pStyle w:val="ListParagraph"/>
        <w:numPr>
          <w:ilvl w:val="0"/>
          <w:numId w:val="9"/>
        </w:numPr>
        <w:spacing w:after="60"/>
      </w:pPr>
      <w:r>
        <w:t xml:space="preserve">Discuss AI Ethics &amp; Governance: explain any four principles (Fairness, Transparency, Accountability, Privacy, Safety, Human Oversight) with real-world implications, and describe two types of bias.</w:t>
      </w:r>
    </w:p>
    <w:p>
      <w:pPr>
        <w:pStyle w:val="ListParagraph"/>
        <w:numPr>
          <w:ilvl w:val="0"/>
          <w:numId w:val="9"/>
        </w:numPr>
        <w:spacing w:after="60"/>
      </w:pPr>
      <w:r>
        <w:t xml:space="preserve">Compare CNNs and RNN/LSTM architectures: what type of data each is designed for, their key components, and one application each.</w:t>
      </w:r>
    </w:p>
    <w:p>
      <w:pPr>
        <w:pStyle w:val="ListParagraph"/>
        <w:numPr>
          <w:ilvl w:val="0"/>
          <w:numId w:val="9"/>
        </w:numPr>
        <w:spacing w:after="60"/>
      </w:pPr>
      <w:r>
        <w:t xml:space="preserve">Explain the OWASP LLM security risks (any four) and describe the 5-Tier Guardrail Architecture used to mitigate them.</w:t>
      </w:r>
    </w:p>
    <w:p>
      <w:pPr>
        <w:pStyle w:val="Heading2"/>
        <w:spacing w:after="150" w:before="300"/>
      </w:pPr>
      <w:r>
        <w:t xml:space="preserve">20-Mark Style Question (Long-Form / Case Study)</w:t>
      </w:r>
    </w:p>
    <w:p>
      <w:pPr>
        <w:spacing w:after="100"/>
      </w:pPr>
      <w:r>
        <w:rPr>
          <w:i/>
          <w:iCs/>
        </w:rPr>
        <w:t xml:space="preserve">Sample framing (expect a multi-part case-study question integrating 2+ modules):</w:t>
      </w:r>
    </w:p>
    <w:p>
      <w:pPr>
        <w:shd w:fill="FFF2CC" w:val="clear"/>
        <w:spacing w:after="100" w:before="150"/>
      </w:pPr>
      <w:r>
        <w:rPr>
          <w:b/>
          <w:bCs/>
          <w:color w:val="7F6000"/>
        </w:rPr>
        <w:t xml:space="preserve">Sample Question:</w:t>
      </w:r>
    </w:p>
    <w:p>
      <w:pPr>
        <w:spacing w:after="150"/>
      </w:pPr>
      <w:r>
        <w:t xml:space="preserve">A retail company wants to (a) predict which customers are likely to churn, (b) segment its existing customers for targeted marketing, and (c) build an internal chatbot that answers employee questions using company policy documents. For each of the three initiatives: (i) identify whether it is a Supervised, Unsupervised, or Generative AI/RAG problem and justify your choice; (ii) name a suitable algorithm/architecture and briefly explain how it works; (iii) identify the key business metric(s) you would track and how a False Positive vs False Negative would matter (where relevant); (iv) discuss one data governance or AI ethics/security consideration relevant to that initiative; and (v) explain how you would validate that the solution is actually delivering business ROI.</w:t>
      </w:r>
    </w:p>
    <w:p>
      <w:pPr>
        <w:spacing w:after="120"/>
      </w:pPr>
      <w:r>
        <w:t xml:space="preserve">Preparation tips for this question type: be ready to connect the FULL pipeline — Problem Framing (Module 2) → correct learning paradigm &amp; algorithm (Module 3/4/5) → correct evaluation metric (Module 3) → governance/ethics/security angle (Module 2/5) → ROI narrative (all modules). Practice writing structured, labeled-paragraph answers (i, ii, iii...) since 20-mark questions are graded on completeness across sub-parts.</w:t>
      </w:r>
    </w:p>
    <w:p>
      <w:pPr>
        <w:spacing w:before="300"/>
      </w:pPr>
      <w:r>
        <w:rPr>
          <w:b/>
          <w:bCs/>
          <w:i/>
          <w:iCs/>
          <w:color w:val="1F4E79"/>
        </w:rPr>
        <w:t xml:space="preserve">— End of Notes — Good luck!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2026-09-13T13:31:39.156Z</dcterms:created>
  <dcterms:modified xsi:type="dcterms:W3CDTF">2026-09-13T13:31:39.156Z</dcterms:modified>
</cp:coreProperties>
</file>

<file path=docProps/custom.xml><?xml version="1.0" encoding="utf-8"?>
<Properties xmlns="http://schemas.openxmlformats.org/officeDocument/2006/custom-properties" xmlns:vt="http://schemas.openxmlformats.org/officeDocument/2006/docPropsVTypes"/>
</file>