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3A19" w14:textId="77777777" w:rsidR="000919D9" w:rsidRDefault="000919D9" w:rsidP="000919D9"/>
    <w:p w14:paraId="777D2248" w14:textId="01909BFB" w:rsidR="000919D9" w:rsidRPr="000919D9" w:rsidRDefault="000919D9" w:rsidP="000919D9">
      <w:pPr>
        <w:jc w:val="center"/>
        <w:rPr>
          <w:b/>
          <w:bCs/>
          <w:sz w:val="36"/>
          <w:szCs w:val="36"/>
        </w:rPr>
      </w:pPr>
      <w:r w:rsidRPr="000919D9">
        <w:rPr>
          <w:b/>
          <w:bCs/>
          <w:sz w:val="36"/>
          <w:szCs w:val="36"/>
        </w:rPr>
        <w:t>Exploratory Data Analysis (EDA)</w:t>
      </w:r>
    </w:p>
    <w:p w14:paraId="3FC33647" w14:textId="15519310" w:rsidR="000919D9" w:rsidRDefault="000919D9" w:rsidP="000919D9">
      <w:pPr>
        <w:jc w:val="center"/>
        <w:rPr>
          <w:b/>
          <w:bCs/>
          <w:sz w:val="36"/>
          <w:szCs w:val="36"/>
        </w:rPr>
      </w:pPr>
      <w:r w:rsidRPr="000919D9">
        <w:rPr>
          <w:b/>
          <w:bCs/>
          <w:sz w:val="36"/>
          <w:szCs w:val="36"/>
        </w:rPr>
        <w:t>Banking Sector Credit Risk Assessment</w:t>
      </w:r>
    </w:p>
    <w:p w14:paraId="5FA20770" w14:textId="77777777" w:rsidR="00E812AC" w:rsidRDefault="00E812AC" w:rsidP="000919D9">
      <w:pPr>
        <w:jc w:val="center"/>
        <w:rPr>
          <w:b/>
          <w:bCs/>
          <w:sz w:val="36"/>
          <w:szCs w:val="36"/>
        </w:rPr>
      </w:pPr>
    </w:p>
    <w:p w14:paraId="49DE214D" w14:textId="5290B808" w:rsidR="00E812AC" w:rsidRDefault="00E812AC" w:rsidP="00E8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0A9">
        <w:rPr>
          <w:rFonts w:ascii="Times New Roman" w:hAnsi="Times New Roman" w:cs="Times New Roman"/>
          <w:sz w:val="28"/>
          <w:szCs w:val="28"/>
        </w:rPr>
        <w:t>Author: Dmytro Gnatyk</w:t>
      </w:r>
    </w:p>
    <w:p w14:paraId="4B13DF67" w14:textId="14F0E918" w:rsidR="00E812AC" w:rsidRDefault="00E812AC" w:rsidP="00E8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350A9">
        <w:rPr>
          <w:rFonts w:ascii="Times New Roman" w:hAnsi="Times New Roman" w:cs="Times New Roman"/>
          <w:sz w:val="28"/>
          <w:szCs w:val="28"/>
        </w:rPr>
        <w:t>November 2025</w:t>
      </w:r>
    </w:p>
    <w:p w14:paraId="014E2780" w14:textId="77777777" w:rsidR="00E812AC" w:rsidRPr="00E812AC" w:rsidRDefault="00E812AC" w:rsidP="00E812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061111" w14:textId="77777777" w:rsidR="000919D9" w:rsidRDefault="000919D9" w:rsidP="000919D9"/>
    <w:p w14:paraId="66C999C2" w14:textId="7583905B" w:rsidR="000919D9" w:rsidRPr="000919D9" w:rsidRDefault="000919D9" w:rsidP="000919D9">
      <w:pPr>
        <w:rPr>
          <w:sz w:val="28"/>
          <w:szCs w:val="28"/>
        </w:rPr>
      </w:pPr>
      <w:r w:rsidRPr="000919D9">
        <w:rPr>
          <w:sz w:val="28"/>
          <w:szCs w:val="28"/>
        </w:rPr>
        <w:t>1. Dataset Overview</w:t>
      </w:r>
    </w:p>
    <w:p w14:paraId="5F1C867C" w14:textId="77777777" w:rsidR="000919D9" w:rsidRDefault="000919D9" w:rsidP="000919D9">
      <w:r>
        <w:t xml:space="preserve">- Total loan applications: **307,511**  </w:t>
      </w:r>
    </w:p>
    <w:p w14:paraId="6460292C" w14:textId="77777777" w:rsidR="000919D9" w:rsidRDefault="000919D9" w:rsidP="000919D9">
      <w:r>
        <w:t xml:space="preserve">- Number of features: **122**  </w:t>
      </w:r>
    </w:p>
    <w:p w14:paraId="58186CED" w14:textId="77777777" w:rsidR="000919D9" w:rsidRDefault="000919D9" w:rsidP="000919D9">
      <w:r>
        <w:t xml:space="preserve">- Memory usage: 505 MB  </w:t>
      </w:r>
    </w:p>
    <w:p w14:paraId="3C17A82C" w14:textId="77777777" w:rsidR="000919D9" w:rsidRDefault="000919D9" w:rsidP="000919D9">
      <w:r>
        <w:t xml:space="preserve">- Unique clients (SK_ID_CURR): 307,511 → **No duplicate applications**  </w:t>
      </w:r>
    </w:p>
    <w:p w14:paraId="729B8549" w14:textId="77777777" w:rsidR="000919D9" w:rsidRDefault="000919D9" w:rsidP="000919D9"/>
    <w:p w14:paraId="53553189" w14:textId="319E46CF" w:rsidR="000919D9" w:rsidRPr="000919D9" w:rsidRDefault="000919D9" w:rsidP="000919D9">
      <w:pPr>
        <w:rPr>
          <w:sz w:val="28"/>
          <w:szCs w:val="28"/>
        </w:rPr>
      </w:pPr>
      <w:r w:rsidRPr="000919D9">
        <w:rPr>
          <w:sz w:val="28"/>
          <w:szCs w:val="28"/>
        </w:rPr>
        <w:t>2. Target Variable Distribution</w:t>
      </w:r>
    </w:p>
    <w:p w14:paraId="065A43E4" w14:textId="77777777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>| TARGET | Description                     | Count   | Percentage |</w:t>
      </w:r>
    </w:p>
    <w:p w14:paraId="0F8DCA4F" w14:textId="77777777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>| 0      | Repaid on time                   | 282,686 | 91.93%     |</w:t>
      </w:r>
    </w:p>
    <w:p w14:paraId="4D96FE3B" w14:textId="77777777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>| 1      | Default / payment difficulties   | 24,825  | 8.07%      |</w:t>
      </w:r>
    </w:p>
    <w:p w14:paraId="34A40CDA" w14:textId="77777777" w:rsidR="000919D9" w:rsidRDefault="000919D9" w:rsidP="000919D9"/>
    <w:p w14:paraId="148DE4DC" w14:textId="77777777" w:rsidR="000919D9" w:rsidRDefault="000919D9" w:rsidP="000919D9">
      <w:r>
        <w:t>→ Highly imbalanced classification problem (</w:t>
      </w:r>
      <w:r w:rsidRPr="000919D9">
        <w:rPr>
          <w:b/>
          <w:bCs/>
        </w:rPr>
        <w:t>8%</w:t>
      </w:r>
      <w:r>
        <w:t xml:space="preserve"> default rate)</w:t>
      </w:r>
    </w:p>
    <w:p w14:paraId="22918159" w14:textId="77777777" w:rsidR="000919D9" w:rsidRDefault="000919D9" w:rsidP="000919D9"/>
    <w:p w14:paraId="431BFA5D" w14:textId="7C479A68" w:rsidR="000919D9" w:rsidRPr="000919D9" w:rsidRDefault="000919D9" w:rsidP="000919D9">
      <w:pPr>
        <w:rPr>
          <w:sz w:val="28"/>
          <w:szCs w:val="28"/>
        </w:rPr>
      </w:pPr>
      <w:r w:rsidRPr="000919D9">
        <w:rPr>
          <w:sz w:val="28"/>
          <w:szCs w:val="28"/>
        </w:rPr>
        <w:t xml:space="preserve"> 3. Missing Values Summary</w:t>
      </w:r>
    </w:p>
    <w:p w14:paraId="2360A31E" w14:textId="61BE0E10" w:rsidR="000919D9" w:rsidRDefault="000919D9" w:rsidP="000919D9">
      <w:r>
        <w:t>- Total data completeness:</w:t>
      </w:r>
      <w:r w:rsidRPr="000919D9">
        <w:rPr>
          <w:b/>
          <w:bCs/>
        </w:rPr>
        <w:t xml:space="preserve"> 75.6%</w:t>
      </w:r>
    </w:p>
    <w:p w14:paraId="4D5E8DDD" w14:textId="77777777" w:rsidR="000919D9" w:rsidRDefault="000919D9" w:rsidP="000919D9">
      <w:r>
        <w:t xml:space="preserve">- </w:t>
      </w:r>
      <w:r w:rsidRPr="000919D9">
        <w:rPr>
          <w:b/>
          <w:bCs/>
        </w:rPr>
        <w:t xml:space="preserve">67 </w:t>
      </w:r>
      <w:r>
        <w:t xml:space="preserve">columns contain missing values  </w:t>
      </w:r>
    </w:p>
    <w:p w14:paraId="3F753A91" w14:textId="77777777" w:rsidR="000919D9" w:rsidRDefault="000919D9" w:rsidP="000919D9">
      <w:r>
        <w:t xml:space="preserve">- Highest missing rates </w:t>
      </w:r>
      <w:r w:rsidRPr="000919D9">
        <w:rPr>
          <w:b/>
          <w:bCs/>
        </w:rPr>
        <w:t>(&gt;65%):</w:t>
      </w:r>
      <w:r>
        <w:t xml:space="preserve">  </w:t>
      </w:r>
    </w:p>
    <w:p w14:paraId="0F549A01" w14:textId="50A03023" w:rsidR="000919D9" w:rsidRDefault="000919D9" w:rsidP="000919D9">
      <w:r>
        <w:lastRenderedPageBreak/>
        <w:t xml:space="preserve">  - COMMONAREA_* variables → </w:t>
      </w:r>
      <w:r w:rsidRPr="000919D9">
        <w:rPr>
          <w:b/>
          <w:bCs/>
        </w:rPr>
        <w:t>69.87%</w:t>
      </w:r>
    </w:p>
    <w:p w14:paraId="3BA4DD39" w14:textId="0A1E1A02" w:rsidR="000919D9" w:rsidRDefault="000919D9" w:rsidP="000919D9">
      <w:r>
        <w:t xml:space="preserve">  - NONLIVINGAPARTMENTS_* → </w:t>
      </w:r>
      <w:r w:rsidRPr="000919D9">
        <w:rPr>
          <w:b/>
          <w:bCs/>
        </w:rPr>
        <w:t>69.43%</w:t>
      </w:r>
    </w:p>
    <w:p w14:paraId="3EC7AAC6" w14:textId="0FBD25B2" w:rsidR="000919D9" w:rsidRDefault="000919D9" w:rsidP="000919D9">
      <w:r>
        <w:t xml:space="preserve">  - FONDKAPREMONT_MODE → </w:t>
      </w:r>
      <w:r w:rsidRPr="000919D9">
        <w:rPr>
          <w:b/>
          <w:bCs/>
        </w:rPr>
        <w:t>68.39%</w:t>
      </w:r>
    </w:p>
    <w:p w14:paraId="0CEF4A52" w14:textId="798FEED8" w:rsidR="000919D9" w:rsidRDefault="000919D9" w:rsidP="000919D9">
      <w:r>
        <w:t xml:space="preserve">  - LIVINGAPARTMENTS_&amp; FLOORSMIN_→ ~</w:t>
      </w:r>
      <w:r w:rsidRPr="000919D9">
        <w:rPr>
          <w:b/>
          <w:bCs/>
        </w:rPr>
        <w:t>68%</w:t>
      </w:r>
    </w:p>
    <w:p w14:paraId="5302DDD7" w14:textId="5F7B6B12" w:rsidR="000919D9" w:rsidRDefault="000919D9" w:rsidP="000919D9">
      <w:r>
        <w:t xml:space="preserve">  - YEARS_BUILD_* →</w:t>
      </w:r>
      <w:r>
        <w:t xml:space="preserve"> </w:t>
      </w:r>
      <w:r w:rsidRPr="000919D9">
        <w:rPr>
          <w:b/>
          <w:bCs/>
        </w:rPr>
        <w:t>66.5%</w:t>
      </w:r>
    </w:p>
    <w:p w14:paraId="300567D5" w14:textId="77777777" w:rsidR="000919D9" w:rsidRDefault="000919D9" w:rsidP="000919D9"/>
    <w:p w14:paraId="5A6D3157" w14:textId="77777777" w:rsidR="000919D9" w:rsidRDefault="000919D9" w:rsidP="000919D9">
      <w:r>
        <w:t>→ Apartment/house-related features from bureau/building info are the most incomplete</w:t>
      </w:r>
    </w:p>
    <w:p w14:paraId="2A0AC414" w14:textId="77777777" w:rsidR="000919D9" w:rsidRDefault="000919D9" w:rsidP="000919D9"/>
    <w:p w14:paraId="7A10F533" w14:textId="667E2EEC" w:rsidR="000919D9" w:rsidRPr="000919D9" w:rsidRDefault="000919D9" w:rsidP="000919D9">
      <w:pPr>
        <w:rPr>
          <w:sz w:val="28"/>
          <w:szCs w:val="28"/>
        </w:rPr>
      </w:pPr>
      <w:r w:rsidRPr="000919D9">
        <w:rPr>
          <w:sz w:val="28"/>
          <w:szCs w:val="28"/>
        </w:rPr>
        <w:t>4. Key Numerical Features – Descriptive Statistics</w:t>
      </w:r>
    </w:p>
    <w:p w14:paraId="779B9FBB" w14:textId="77777777" w:rsidR="000919D9" w:rsidRPr="000919D9" w:rsidRDefault="000919D9" w:rsidP="000919D9">
      <w:pPr>
        <w:rPr>
          <w:sz w:val="20"/>
          <w:szCs w:val="20"/>
        </w:rPr>
      </w:pPr>
    </w:p>
    <w:p w14:paraId="284BD307" w14:textId="36A6AC9F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 xml:space="preserve">| Feature              </w:t>
      </w:r>
      <w:r w:rsidRPr="000919D9">
        <w:rPr>
          <w:sz w:val="20"/>
          <w:szCs w:val="20"/>
        </w:rPr>
        <w:t xml:space="preserve">                    </w:t>
      </w:r>
      <w:r w:rsidRPr="000919D9">
        <w:rPr>
          <w:sz w:val="20"/>
          <w:szCs w:val="20"/>
        </w:rPr>
        <w:t>| Mean         | Std          | Min         | 25%       | 50%       | 75%       | Max            |</w:t>
      </w:r>
    </w:p>
    <w:p w14:paraId="0942C9CC" w14:textId="77777777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>| AMT_INCOME_TOTAL     | 168,798      | 237,123      | 25,650      | 112,500   | 147,150   | 202,500   | 117,000,000            |</w:t>
      </w:r>
    </w:p>
    <w:p w14:paraId="62444616" w14:textId="683E57F5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 xml:space="preserve">| AMT_CREDIT          </w:t>
      </w:r>
      <w:r>
        <w:rPr>
          <w:sz w:val="20"/>
          <w:szCs w:val="20"/>
        </w:rPr>
        <w:tab/>
      </w:r>
      <w:r w:rsidRPr="000919D9">
        <w:rPr>
          <w:sz w:val="20"/>
          <w:szCs w:val="20"/>
        </w:rPr>
        <w:t xml:space="preserve"> | 599,026      | 402,491      | 45,000      | 270,000   | 513,531   | 808,650   | 4,050,000  </w:t>
      </w:r>
    </w:p>
    <w:p w14:paraId="7041B5EC" w14:textId="77777777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>| AMT_ANNUITY          | 27,109       | 14,494       | 1,616       | 16,524    | 24,903    | 34,596    | 258,026                |</w:t>
      </w:r>
    </w:p>
    <w:p w14:paraId="23ED0936" w14:textId="65F15C0B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 xml:space="preserve">| AMT_GOODS_PRICE      | 538,396      | 369,446      | 40,500      | 238,500   | 450,000   | 679,500   | 4,050,000 </w:t>
      </w:r>
    </w:p>
    <w:p w14:paraId="57871470" w14:textId="6357157D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 xml:space="preserve">| DAYS_BIRTH           | -16,037      | 4,364        | -25,229     | -19,682   | -15,750   | -12,413   | -7,489 (≈20 </w:t>
      </w:r>
      <w:proofErr w:type="spellStart"/>
      <w:r w:rsidRPr="000919D9">
        <w:rPr>
          <w:sz w:val="20"/>
          <w:szCs w:val="20"/>
        </w:rPr>
        <w:t>y.o</w:t>
      </w:r>
      <w:proofErr w:type="spellEnd"/>
      <w:r w:rsidRPr="000919D9">
        <w:rPr>
          <w:sz w:val="20"/>
          <w:szCs w:val="20"/>
        </w:rPr>
        <w:t xml:space="preserve">.)   </w:t>
      </w:r>
    </w:p>
    <w:p w14:paraId="7427F2E3" w14:textId="136F15B6" w:rsidR="000919D9" w:rsidRPr="000919D9" w:rsidRDefault="000919D9" w:rsidP="00091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0919D9">
        <w:rPr>
          <w:sz w:val="20"/>
          <w:szCs w:val="20"/>
        </w:rPr>
        <w:t>| DAYS_EMPLOYED        | 63,815       | 141,276      | -17,912     | -2,760    | -1,213    | -289      | 365,243 (anomaly)</w:t>
      </w:r>
    </w:p>
    <w:p w14:paraId="3B9DE560" w14:textId="77777777" w:rsidR="000919D9" w:rsidRDefault="000919D9" w:rsidP="000919D9"/>
    <w:p w14:paraId="337577E8" w14:textId="5FEA9AE4" w:rsidR="000919D9" w:rsidRPr="00794EA2" w:rsidRDefault="000919D9" w:rsidP="000919D9">
      <w:pPr>
        <w:rPr>
          <w:lang w:val="uk-UA"/>
        </w:rPr>
      </w:pPr>
      <w:r>
        <w:t xml:space="preserve">Notable anomaly: DAYS_EMPLOYED has positive value </w:t>
      </w:r>
      <w:r w:rsidRPr="000919D9">
        <w:rPr>
          <w:b/>
          <w:bCs/>
        </w:rPr>
        <w:t xml:space="preserve">365,243 for ~55k </w:t>
      </w:r>
      <w:r>
        <w:t>clients → clear data error (likely “unemployed” or “pensioner” flag)</w:t>
      </w:r>
    </w:p>
    <w:p w14:paraId="3C85C591" w14:textId="77777777" w:rsidR="000919D9" w:rsidRDefault="000919D9" w:rsidP="000919D9"/>
    <w:p w14:paraId="72F90DAF" w14:textId="0AC5A13A" w:rsidR="000919D9" w:rsidRPr="000919D9" w:rsidRDefault="000919D9" w:rsidP="000919D9">
      <w:pPr>
        <w:rPr>
          <w:sz w:val="28"/>
          <w:szCs w:val="28"/>
        </w:rPr>
      </w:pPr>
      <w:r w:rsidRPr="000919D9">
        <w:rPr>
          <w:sz w:val="28"/>
          <w:szCs w:val="28"/>
        </w:rPr>
        <w:t xml:space="preserve"> 5. Key Insights from Univariate &amp; Bivariate Analysis</w:t>
      </w:r>
    </w:p>
    <w:p w14:paraId="578EF3C0" w14:textId="77777777" w:rsidR="000919D9" w:rsidRDefault="000919D9" w:rsidP="000919D9"/>
    <w:p w14:paraId="2229EC49" w14:textId="4644F432" w:rsidR="000919D9" w:rsidRPr="000919D9" w:rsidRDefault="000919D9" w:rsidP="000919D9">
      <w:pPr>
        <w:rPr>
          <w:sz w:val="28"/>
          <w:szCs w:val="28"/>
        </w:rPr>
      </w:pPr>
      <w:r w:rsidRPr="000919D9">
        <w:rPr>
          <w:sz w:val="28"/>
          <w:szCs w:val="28"/>
        </w:rPr>
        <w:t>5.1 External Scores (EXT_SOURCE_1, 2, 3) – Strongest Predictors</w:t>
      </w:r>
    </w:p>
    <w:p w14:paraId="3D5A76B3" w14:textId="77777777" w:rsidR="000919D9" w:rsidRDefault="000919D9" w:rsidP="000919D9">
      <w:r>
        <w:t xml:space="preserve">- EXT_SOURCE_3 shows the clearest separation between good and bad clients  </w:t>
      </w:r>
    </w:p>
    <w:p w14:paraId="5288841F" w14:textId="77777777" w:rsidR="000919D9" w:rsidRDefault="000919D9" w:rsidP="000919D9">
      <w:r>
        <w:t xml:space="preserve">- Higher external scores → dramatically lower default probability  </w:t>
      </w:r>
    </w:p>
    <w:p w14:paraId="5A4183F5" w14:textId="77777777" w:rsidR="000919D9" w:rsidRDefault="000919D9" w:rsidP="000919D9">
      <w:r>
        <w:lastRenderedPageBreak/>
        <w:t>- All three EXT_SOURCE features rank in the **top 5 most discriminative variables**</w:t>
      </w:r>
    </w:p>
    <w:p w14:paraId="1E704105" w14:textId="77777777" w:rsidR="000919D9" w:rsidRPr="000919D9" w:rsidRDefault="000919D9" w:rsidP="000919D9">
      <w:pPr>
        <w:rPr>
          <w:sz w:val="28"/>
          <w:szCs w:val="28"/>
        </w:rPr>
      </w:pPr>
    </w:p>
    <w:p w14:paraId="0FBC48A8" w14:textId="5A7995B3" w:rsidR="00794EA2" w:rsidRDefault="000919D9" w:rsidP="000919D9">
      <w:pPr>
        <w:rPr>
          <w:sz w:val="28"/>
          <w:szCs w:val="28"/>
          <w:lang w:val="uk-UA"/>
        </w:rPr>
      </w:pPr>
      <w:r w:rsidRPr="000919D9">
        <w:rPr>
          <w:sz w:val="28"/>
          <w:szCs w:val="28"/>
        </w:rPr>
        <w:t>5.2 Age Effect</w:t>
      </w:r>
    </w:p>
    <w:p w14:paraId="2C66E628" w14:textId="796B5F31" w:rsidR="00794EA2" w:rsidRDefault="00794EA2" w:rsidP="00794EA2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6032B9BA" wp14:editId="43CE828B">
            <wp:extent cx="5969000" cy="2984500"/>
            <wp:effectExtent l="0" t="0" r="0" b="6350"/>
            <wp:docPr id="37483862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AD42" w14:textId="77777777" w:rsidR="00794EA2" w:rsidRPr="00794EA2" w:rsidRDefault="00794EA2" w:rsidP="000919D9">
      <w:pPr>
        <w:rPr>
          <w:sz w:val="28"/>
          <w:szCs w:val="28"/>
          <w:lang w:val="uk-UA"/>
        </w:rPr>
      </w:pPr>
    </w:p>
    <w:p w14:paraId="37E148BB" w14:textId="77777777" w:rsidR="000919D9" w:rsidRDefault="000919D9" w:rsidP="000919D9">
      <w:r>
        <w:t xml:space="preserve">- Younger clients have significantly higher default rates  </w:t>
      </w:r>
    </w:p>
    <w:p w14:paraId="58B006F2" w14:textId="77777777" w:rsidR="000919D9" w:rsidRDefault="000919D9" w:rsidP="000919D9">
      <w:r>
        <w:t xml:space="preserve">- Default risk decreases almost monotonically with age  </w:t>
      </w:r>
    </w:p>
    <w:p w14:paraId="74076A05" w14:textId="77777777" w:rsidR="000919D9" w:rsidRDefault="000919D9" w:rsidP="000919D9">
      <w:pPr>
        <w:rPr>
          <w:b/>
          <w:bCs/>
          <w:lang w:val="uk-UA"/>
        </w:rPr>
      </w:pPr>
      <w:r>
        <w:t xml:space="preserve">- Clients under 30 years old default </w:t>
      </w:r>
      <w:r w:rsidRPr="000919D9">
        <w:rPr>
          <w:b/>
          <w:bCs/>
        </w:rPr>
        <w:t>~2–3×</w:t>
      </w:r>
      <w:r>
        <w:t xml:space="preserve"> more often than clients over </w:t>
      </w:r>
      <w:r w:rsidRPr="000919D9">
        <w:rPr>
          <w:b/>
          <w:bCs/>
        </w:rPr>
        <w:t>50</w:t>
      </w:r>
    </w:p>
    <w:p w14:paraId="3D6D692E" w14:textId="77777777" w:rsidR="00794EA2" w:rsidRDefault="00794EA2" w:rsidP="000919D9">
      <w:pPr>
        <w:rPr>
          <w:b/>
          <w:bCs/>
          <w:lang w:val="uk-UA"/>
        </w:rPr>
      </w:pPr>
    </w:p>
    <w:p w14:paraId="39FF5219" w14:textId="77777777" w:rsidR="00794EA2" w:rsidRDefault="00794EA2" w:rsidP="000919D9">
      <w:pPr>
        <w:rPr>
          <w:b/>
          <w:bCs/>
          <w:lang w:val="uk-UA"/>
        </w:rPr>
      </w:pPr>
    </w:p>
    <w:p w14:paraId="1F107AAA" w14:textId="77777777" w:rsidR="00794EA2" w:rsidRDefault="00794EA2" w:rsidP="000919D9">
      <w:pPr>
        <w:rPr>
          <w:b/>
          <w:bCs/>
          <w:lang w:val="uk-UA"/>
        </w:rPr>
      </w:pPr>
    </w:p>
    <w:p w14:paraId="3AE84153" w14:textId="77777777" w:rsidR="00794EA2" w:rsidRDefault="00794EA2" w:rsidP="000919D9">
      <w:pPr>
        <w:rPr>
          <w:b/>
          <w:bCs/>
          <w:lang w:val="uk-UA"/>
        </w:rPr>
      </w:pPr>
    </w:p>
    <w:p w14:paraId="6C87A4D2" w14:textId="77777777" w:rsidR="00794EA2" w:rsidRDefault="00794EA2" w:rsidP="000919D9">
      <w:pPr>
        <w:rPr>
          <w:b/>
          <w:bCs/>
          <w:lang w:val="uk-UA"/>
        </w:rPr>
      </w:pPr>
    </w:p>
    <w:p w14:paraId="493B2013" w14:textId="77777777" w:rsidR="00794EA2" w:rsidRDefault="00794EA2" w:rsidP="000919D9">
      <w:pPr>
        <w:rPr>
          <w:b/>
          <w:bCs/>
          <w:lang w:val="uk-UA"/>
        </w:rPr>
      </w:pPr>
    </w:p>
    <w:p w14:paraId="49DF39FF" w14:textId="77777777" w:rsidR="00794EA2" w:rsidRDefault="00794EA2" w:rsidP="000919D9">
      <w:pPr>
        <w:rPr>
          <w:b/>
          <w:bCs/>
        </w:rPr>
      </w:pPr>
    </w:p>
    <w:p w14:paraId="369729D4" w14:textId="77777777" w:rsidR="0060429E" w:rsidRPr="0060429E" w:rsidRDefault="0060429E" w:rsidP="000919D9">
      <w:pPr>
        <w:rPr>
          <w:b/>
          <w:bCs/>
        </w:rPr>
      </w:pPr>
    </w:p>
    <w:p w14:paraId="68FDAFF1" w14:textId="77777777" w:rsidR="00794EA2" w:rsidRDefault="00794EA2" w:rsidP="000919D9">
      <w:pPr>
        <w:rPr>
          <w:lang w:val="uk-UA"/>
        </w:rPr>
      </w:pPr>
    </w:p>
    <w:p w14:paraId="6E4E3102" w14:textId="7BE6A5F5" w:rsidR="00794EA2" w:rsidRDefault="000919D9" w:rsidP="000919D9">
      <w:pPr>
        <w:rPr>
          <w:sz w:val="28"/>
          <w:szCs w:val="28"/>
          <w:lang w:val="uk-UA"/>
        </w:rPr>
      </w:pPr>
      <w:r w:rsidRPr="000919D9">
        <w:rPr>
          <w:sz w:val="28"/>
          <w:szCs w:val="28"/>
        </w:rPr>
        <w:lastRenderedPageBreak/>
        <w:t>5.3 Family Status &amp; Children</w:t>
      </w:r>
    </w:p>
    <w:p w14:paraId="4CB932F7" w14:textId="30185C70" w:rsidR="00794EA2" w:rsidRDefault="00794EA2" w:rsidP="00794EA2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71855AA2" wp14:editId="675505DB">
            <wp:extent cx="4521200" cy="2260600"/>
            <wp:effectExtent l="0" t="0" r="0" b="6350"/>
            <wp:docPr id="15767555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6E65" w14:textId="77777777" w:rsidR="00794EA2" w:rsidRPr="00794EA2" w:rsidRDefault="00794EA2" w:rsidP="000919D9">
      <w:pPr>
        <w:rPr>
          <w:sz w:val="28"/>
          <w:szCs w:val="28"/>
          <w:lang w:val="uk-UA"/>
        </w:rPr>
      </w:pPr>
    </w:p>
    <w:p w14:paraId="7E07D006" w14:textId="77777777" w:rsidR="000919D9" w:rsidRDefault="000919D9" w:rsidP="000919D9">
      <w:r>
        <w:t xml:space="preserve">- Clients with 4+ children have default rates &gt;15% (vs overall 8%)  </w:t>
      </w:r>
    </w:p>
    <w:p w14:paraId="0CC48320" w14:textId="77777777" w:rsidR="000919D9" w:rsidRDefault="000919D9" w:rsidP="000919D9">
      <w:r>
        <w:t>- Single/unmarried clients default more often than married ones</w:t>
      </w:r>
    </w:p>
    <w:p w14:paraId="69E7095C" w14:textId="77777777" w:rsidR="000919D9" w:rsidRDefault="000919D9" w:rsidP="000919D9"/>
    <w:p w14:paraId="30C8CBD0" w14:textId="354A3BD8" w:rsidR="00794EA2" w:rsidRDefault="000919D9" w:rsidP="000919D9">
      <w:pPr>
        <w:rPr>
          <w:sz w:val="28"/>
          <w:szCs w:val="28"/>
          <w:lang w:val="uk-UA"/>
        </w:rPr>
      </w:pPr>
      <w:r w:rsidRPr="000919D9">
        <w:rPr>
          <w:sz w:val="28"/>
          <w:szCs w:val="28"/>
        </w:rPr>
        <w:t>5.4 Income, Credit Amount &amp; Annuity</w:t>
      </w:r>
    </w:p>
    <w:p w14:paraId="2E14DC3C" w14:textId="4C49E2A0" w:rsidR="00794EA2" w:rsidRDefault="00794EA2" w:rsidP="00794EA2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295A009D" wp14:editId="06E05622">
            <wp:extent cx="4483100" cy="2748280"/>
            <wp:effectExtent l="0" t="0" r="0" b="0"/>
            <wp:docPr id="167814378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190" cy="275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0BDA1" w14:textId="77777777" w:rsidR="00794EA2" w:rsidRPr="00794EA2" w:rsidRDefault="00794EA2" w:rsidP="000919D9">
      <w:pPr>
        <w:rPr>
          <w:sz w:val="28"/>
          <w:szCs w:val="28"/>
          <w:lang w:val="uk-UA"/>
        </w:rPr>
      </w:pPr>
    </w:p>
    <w:p w14:paraId="5C39C7E0" w14:textId="77777777" w:rsidR="000919D9" w:rsidRDefault="000919D9" w:rsidP="000919D9">
      <w:r>
        <w:t xml:space="preserve">- No strong linear relationship between income/credit amount and default in raw form  </w:t>
      </w:r>
    </w:p>
    <w:p w14:paraId="2FB5B7A4" w14:textId="77777777" w:rsidR="000919D9" w:rsidRDefault="000919D9" w:rsidP="000919D9">
      <w:r>
        <w:t xml:space="preserve">- However, **credit-to-income ratio** and **annuity-to-income ratio** are highly predictive  </w:t>
      </w:r>
    </w:p>
    <w:p w14:paraId="284A14FB" w14:textId="4DDBD7F0" w:rsidR="000919D9" w:rsidRDefault="000919D9" w:rsidP="000919D9">
      <w:r>
        <w:lastRenderedPageBreak/>
        <w:t>- Defaulters tend to take slightly larger credits relative to their income</w:t>
      </w:r>
    </w:p>
    <w:p w14:paraId="11914C74" w14:textId="77777777" w:rsidR="000919D9" w:rsidRDefault="000919D9" w:rsidP="000919D9"/>
    <w:p w14:paraId="04B7F562" w14:textId="4412ABD6" w:rsidR="00483317" w:rsidRDefault="000919D9" w:rsidP="000919D9">
      <w:pPr>
        <w:rPr>
          <w:sz w:val="28"/>
          <w:szCs w:val="28"/>
        </w:rPr>
      </w:pPr>
      <w:r w:rsidRPr="000919D9">
        <w:rPr>
          <w:sz w:val="28"/>
          <w:szCs w:val="28"/>
        </w:rPr>
        <w:t xml:space="preserve"> 5.5 Outliers &amp; Data Quality</w:t>
      </w:r>
    </w:p>
    <w:p w14:paraId="53EE25F9" w14:textId="5C39A7BD" w:rsidR="00483317" w:rsidRDefault="00483317" w:rsidP="000919D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75B2F1" wp14:editId="1B570796">
            <wp:extent cx="5918200" cy="4734560"/>
            <wp:effectExtent l="0" t="0" r="6350" b="8890"/>
            <wp:docPr id="1265978163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4E5E" w14:textId="77777777" w:rsidR="00483317" w:rsidRDefault="00483317" w:rsidP="000919D9">
      <w:pPr>
        <w:rPr>
          <w:sz w:val="28"/>
          <w:szCs w:val="28"/>
          <w:lang w:val="uk-UA"/>
        </w:rPr>
      </w:pPr>
    </w:p>
    <w:p w14:paraId="7074C5A6" w14:textId="3663077E" w:rsidR="00794EA2" w:rsidRDefault="00794EA2" w:rsidP="000919D9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66009512" wp14:editId="2FE88919">
            <wp:extent cx="5956300" cy="1987550"/>
            <wp:effectExtent l="0" t="0" r="6350" b="0"/>
            <wp:docPr id="28445764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0DDE0" w14:textId="77777777" w:rsidR="00794EA2" w:rsidRPr="00794EA2" w:rsidRDefault="00794EA2" w:rsidP="000919D9">
      <w:pPr>
        <w:rPr>
          <w:sz w:val="28"/>
          <w:szCs w:val="28"/>
          <w:lang w:val="uk-UA"/>
        </w:rPr>
      </w:pPr>
    </w:p>
    <w:p w14:paraId="384E2E9D" w14:textId="77777777" w:rsidR="000919D9" w:rsidRDefault="000919D9" w:rsidP="000919D9">
      <w:r>
        <w:t>- Extreme outliers in AMT_INCOME_TOTAL (up to</w:t>
      </w:r>
      <w:r w:rsidRPr="00E812AC">
        <w:rPr>
          <w:b/>
          <w:bCs/>
        </w:rPr>
        <w:t xml:space="preserve"> 117M</w:t>
      </w:r>
      <w:r>
        <w:t xml:space="preserve">)  </w:t>
      </w:r>
    </w:p>
    <w:p w14:paraId="2A5F0126" w14:textId="77777777" w:rsidR="000919D9" w:rsidRDefault="000919D9" w:rsidP="000919D9">
      <w:r>
        <w:t xml:space="preserve">- Log transformation highly recommended for financial amount features  </w:t>
      </w:r>
    </w:p>
    <w:p w14:paraId="19BBC68E" w14:textId="77777777" w:rsidR="000919D9" w:rsidRDefault="000919D9" w:rsidP="000919D9">
      <w:r>
        <w:t>- DAYS_EMPLOYED anomaly (365243) affects ~18% of records → must be treated</w:t>
      </w:r>
    </w:p>
    <w:p w14:paraId="53BCEE75" w14:textId="77777777" w:rsidR="000919D9" w:rsidRDefault="000919D9" w:rsidP="000919D9"/>
    <w:p w14:paraId="1214D32D" w14:textId="5323947E" w:rsidR="000919D9" w:rsidRDefault="000919D9" w:rsidP="000919D9">
      <w:pPr>
        <w:rPr>
          <w:sz w:val="28"/>
          <w:szCs w:val="28"/>
          <w:lang w:val="uk-UA"/>
        </w:rPr>
      </w:pPr>
      <w:r w:rsidRPr="000919D9">
        <w:rPr>
          <w:sz w:val="28"/>
          <w:szCs w:val="28"/>
        </w:rPr>
        <w:t xml:space="preserve"> 6. Correlation Highlights</w:t>
      </w:r>
    </w:p>
    <w:p w14:paraId="244428D4" w14:textId="03A5B514" w:rsidR="00794EA2" w:rsidRDefault="00794EA2" w:rsidP="00794EA2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2026FC5E" wp14:editId="3B5E68D5">
            <wp:extent cx="3984625" cy="3187700"/>
            <wp:effectExtent l="0" t="0" r="0" b="0"/>
            <wp:docPr id="168401467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429" cy="318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1F45" w14:textId="77777777" w:rsidR="00794EA2" w:rsidRPr="00794EA2" w:rsidRDefault="00794EA2" w:rsidP="000919D9">
      <w:pPr>
        <w:rPr>
          <w:sz w:val="28"/>
          <w:szCs w:val="28"/>
          <w:lang w:val="uk-UA"/>
        </w:rPr>
      </w:pPr>
    </w:p>
    <w:p w14:paraId="43F62290" w14:textId="77777777" w:rsidR="000919D9" w:rsidRDefault="000919D9" w:rsidP="000919D9">
      <w:r>
        <w:t xml:space="preserve">- Strong positive correlation between the three EXT_SOURCE features  </w:t>
      </w:r>
    </w:p>
    <w:p w14:paraId="5498D783" w14:textId="77777777" w:rsidR="000919D9" w:rsidRDefault="000919D9" w:rsidP="000919D9">
      <w:r>
        <w:t xml:space="preserve">- DAYS_BIRTH highly correlated with DAYS_EMPLOYED and family-related flags  </w:t>
      </w:r>
    </w:p>
    <w:p w14:paraId="06909755" w14:textId="77777777" w:rsidR="000919D9" w:rsidRDefault="000919D9" w:rsidP="000919D9">
      <w:r>
        <w:t xml:space="preserve">- REGION_RATING_CLIENT and REGION_POPULATION_RELATIVE show moderate predictive power  </w:t>
      </w:r>
    </w:p>
    <w:p w14:paraId="740A4A14" w14:textId="77777777" w:rsidR="000919D9" w:rsidRDefault="000919D9" w:rsidP="000919D9">
      <w:r>
        <w:t>- Building/apartment features (when not missing) are useful but heavily correlated with each other</w:t>
      </w:r>
    </w:p>
    <w:p w14:paraId="602A2F05" w14:textId="77777777" w:rsidR="00981035" w:rsidRDefault="00981035" w:rsidP="000919D9"/>
    <w:p w14:paraId="63168B2A" w14:textId="77777777" w:rsidR="00981035" w:rsidRDefault="00981035" w:rsidP="000919D9"/>
    <w:p w14:paraId="71D1C25A" w14:textId="77777777" w:rsidR="00981035" w:rsidRDefault="00981035" w:rsidP="000919D9"/>
    <w:p w14:paraId="49C8D5EE" w14:textId="77777777" w:rsidR="000919D9" w:rsidRDefault="000919D9" w:rsidP="000919D9"/>
    <w:p w14:paraId="38C3DE42" w14:textId="62B2A37A" w:rsidR="000919D9" w:rsidRDefault="000919D9" w:rsidP="000919D9">
      <w:pPr>
        <w:rPr>
          <w:sz w:val="28"/>
          <w:szCs w:val="28"/>
          <w:lang w:val="uk-UA"/>
        </w:rPr>
      </w:pPr>
      <w:r w:rsidRPr="000919D9">
        <w:rPr>
          <w:sz w:val="28"/>
          <w:szCs w:val="28"/>
        </w:rPr>
        <w:t>7. Top</w:t>
      </w:r>
      <w:r>
        <w:rPr>
          <w:sz w:val="28"/>
          <w:szCs w:val="28"/>
        </w:rPr>
        <w:t xml:space="preserve"> 10 </w:t>
      </w:r>
      <w:r w:rsidRPr="000919D9">
        <w:rPr>
          <w:sz w:val="28"/>
          <w:szCs w:val="28"/>
        </w:rPr>
        <w:t xml:space="preserve"> Most Discriminative Features  </w:t>
      </w:r>
    </w:p>
    <w:p w14:paraId="23B11ADE" w14:textId="0EE94E46" w:rsidR="00794EA2" w:rsidRDefault="00794EA2" w:rsidP="000919D9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2D7A6F72" wp14:editId="4895F17F">
            <wp:extent cx="5969000" cy="4775200"/>
            <wp:effectExtent l="0" t="0" r="0" b="6350"/>
            <wp:docPr id="91170510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E452" w14:textId="77777777" w:rsidR="00794EA2" w:rsidRDefault="00794EA2" w:rsidP="000919D9">
      <w:pPr>
        <w:rPr>
          <w:sz w:val="28"/>
          <w:szCs w:val="28"/>
          <w:lang w:val="uk-UA"/>
        </w:rPr>
      </w:pPr>
    </w:p>
    <w:p w14:paraId="0CC4BE53" w14:textId="77777777" w:rsidR="00794EA2" w:rsidRPr="00794EA2" w:rsidRDefault="00794EA2" w:rsidP="000919D9">
      <w:pPr>
        <w:rPr>
          <w:sz w:val="28"/>
          <w:szCs w:val="28"/>
          <w:lang w:val="uk-UA"/>
        </w:rPr>
      </w:pPr>
    </w:p>
    <w:p w14:paraId="4D3258CD" w14:textId="77777777" w:rsidR="000919D9" w:rsidRDefault="000919D9" w:rsidP="000919D9">
      <w:r>
        <w:t>(Mean difference between defaulters and non-defaulters, in %)</w:t>
      </w:r>
    </w:p>
    <w:p w14:paraId="1F858D9C" w14:textId="77777777" w:rsidR="000919D9" w:rsidRDefault="000919D9" w:rsidP="000919D9"/>
    <w:p w14:paraId="61966B0B" w14:textId="77777777" w:rsidR="000919D9" w:rsidRDefault="000919D9" w:rsidP="000919D9">
      <w:r>
        <w:t xml:space="preserve">1. EXT_SOURCE_3        → −43.7%  </w:t>
      </w:r>
    </w:p>
    <w:p w14:paraId="629568E0" w14:textId="77777777" w:rsidR="000919D9" w:rsidRDefault="000919D9" w:rsidP="000919D9">
      <w:r>
        <w:t xml:space="preserve">2. EXT_SOURCE_2        → −40.2%  </w:t>
      </w:r>
    </w:p>
    <w:p w14:paraId="18E53816" w14:textId="77777777" w:rsidR="000919D9" w:rsidRDefault="000919D9" w:rsidP="000919D9">
      <w:r>
        <w:t xml:space="preserve">3. EXT_SOURCE_1        → −36.8%  </w:t>
      </w:r>
    </w:p>
    <w:p w14:paraId="2CA56E3F" w14:textId="77777777" w:rsidR="000919D9" w:rsidRDefault="000919D9" w:rsidP="000919D9">
      <w:r>
        <w:t xml:space="preserve">4. DAYS_BIRTH          → −18.5% (younger = riskier)  </w:t>
      </w:r>
    </w:p>
    <w:p w14:paraId="618340F3" w14:textId="77777777" w:rsidR="000919D9" w:rsidRDefault="000919D9" w:rsidP="000919D9">
      <w:r>
        <w:lastRenderedPageBreak/>
        <w:t xml:space="preserve">5. DAYS_EMPLOYED       → +17.8% (anomaly-driven)  </w:t>
      </w:r>
    </w:p>
    <w:p w14:paraId="035F90DC" w14:textId="77777777" w:rsidR="000919D9" w:rsidRDefault="000919D9" w:rsidP="000919D9">
      <w:r>
        <w:t xml:space="preserve">6. CODE_GENDER         → +12.4%  </w:t>
      </w:r>
    </w:p>
    <w:p w14:paraId="0444EE97" w14:textId="77777777" w:rsidR="000919D9" w:rsidRDefault="000919D9" w:rsidP="000919D9">
      <w:r>
        <w:t xml:space="preserve">7. ORGANIZATION_TYPE   → varies strongly  </w:t>
      </w:r>
    </w:p>
    <w:p w14:paraId="6381BFD7" w14:textId="77777777" w:rsidR="000919D9" w:rsidRDefault="000919D9" w:rsidP="000919D9">
      <w:r>
        <w:t xml:space="preserve">8. REG_CITY_NOT_LIVE_CITY → +11.9%  </w:t>
      </w:r>
    </w:p>
    <w:p w14:paraId="03A982A9" w14:textId="77777777" w:rsidR="000919D9" w:rsidRDefault="000919D9" w:rsidP="000919D9">
      <w:r>
        <w:t xml:space="preserve">9. FLAG_EMP_PHONE      → +10.8%  </w:t>
      </w:r>
    </w:p>
    <w:p w14:paraId="190641EC" w14:textId="77777777" w:rsidR="000919D9" w:rsidRDefault="000919D9" w:rsidP="000919D9">
      <w:r>
        <w:t xml:space="preserve">10. DAYS_REGISTRATION  → −9.7%  </w:t>
      </w:r>
    </w:p>
    <w:p w14:paraId="62DCE96E" w14:textId="77777777" w:rsidR="000919D9" w:rsidRDefault="000919D9" w:rsidP="000919D9"/>
    <w:p w14:paraId="4FF41ACB" w14:textId="6206A948" w:rsidR="000919D9" w:rsidRDefault="000919D9" w:rsidP="000919D9">
      <w:pPr>
        <w:rPr>
          <w:sz w:val="28"/>
          <w:szCs w:val="28"/>
          <w:lang w:val="uk-UA"/>
        </w:rPr>
      </w:pPr>
      <w:r w:rsidRPr="000919D9">
        <w:rPr>
          <w:sz w:val="28"/>
          <w:szCs w:val="28"/>
        </w:rPr>
        <w:t xml:space="preserve"> </w:t>
      </w:r>
      <w:r w:rsidRPr="000919D9">
        <w:rPr>
          <w:sz w:val="28"/>
          <w:szCs w:val="28"/>
        </w:rPr>
        <w:t xml:space="preserve">8. </w:t>
      </w:r>
      <w:r w:rsidRPr="000919D9">
        <w:rPr>
          <w:sz w:val="28"/>
          <w:szCs w:val="28"/>
        </w:rPr>
        <w:t>Conclusion &amp; Recommendations for Modeling</w:t>
      </w:r>
    </w:p>
    <w:p w14:paraId="35A84923" w14:textId="4A79B23D" w:rsidR="00794EA2" w:rsidRDefault="00794EA2" w:rsidP="000919D9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18CD8E2" wp14:editId="65B414FC">
            <wp:extent cx="5969000" cy="2489200"/>
            <wp:effectExtent l="0" t="0" r="0" b="6350"/>
            <wp:docPr id="89691282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276E" w14:textId="77777777" w:rsidR="00794EA2" w:rsidRDefault="00794EA2" w:rsidP="000919D9">
      <w:pPr>
        <w:rPr>
          <w:sz w:val="28"/>
          <w:szCs w:val="28"/>
          <w:lang w:val="uk-UA"/>
        </w:rPr>
      </w:pPr>
    </w:p>
    <w:p w14:paraId="552ADFE1" w14:textId="77777777" w:rsidR="00794EA2" w:rsidRDefault="00794EA2" w:rsidP="000919D9">
      <w:pPr>
        <w:rPr>
          <w:sz w:val="28"/>
          <w:szCs w:val="28"/>
          <w:lang w:val="uk-UA"/>
        </w:rPr>
      </w:pPr>
    </w:p>
    <w:p w14:paraId="4BB479DE" w14:textId="77777777" w:rsidR="00794EA2" w:rsidRPr="00794EA2" w:rsidRDefault="00794EA2" w:rsidP="000919D9">
      <w:pPr>
        <w:rPr>
          <w:sz w:val="28"/>
          <w:szCs w:val="28"/>
          <w:lang w:val="uk-UA"/>
        </w:rPr>
      </w:pPr>
    </w:p>
    <w:p w14:paraId="62B4C4EC" w14:textId="77777777" w:rsidR="000919D9" w:rsidRDefault="000919D9" w:rsidP="000919D9">
      <w:r>
        <w:t xml:space="preserve">- EXT_SOURCE features are by far the most powerful predictors  </w:t>
      </w:r>
    </w:p>
    <w:p w14:paraId="4BF37025" w14:textId="77777777" w:rsidR="000919D9" w:rsidRDefault="000919D9" w:rsidP="000919D9">
      <w:r>
        <w:t xml:space="preserve">- Age, employment anomalies, and region ratings are strong signals  </w:t>
      </w:r>
    </w:p>
    <w:p w14:paraId="5522102F" w14:textId="77777777" w:rsidR="000919D9" w:rsidRDefault="000919D9" w:rsidP="000919D9">
      <w:r>
        <w:t xml:space="preserve">- Heavy missing values in building-related columns → consider group imputation or missingness flags  </w:t>
      </w:r>
    </w:p>
    <w:p w14:paraId="16D3C5A0" w14:textId="77777777" w:rsidR="000919D9" w:rsidRDefault="000919D9" w:rsidP="000919D9">
      <w:r>
        <w:t xml:space="preserve">- Log-transform all monetary variables  </w:t>
      </w:r>
    </w:p>
    <w:p w14:paraId="555149D7" w14:textId="77777777" w:rsidR="000919D9" w:rsidRDefault="000919D9" w:rsidP="000919D9">
      <w:r>
        <w:t xml:space="preserve">- Treat DAYS_EMPLOYED = 365243 as a separate category (“not employed / pensioner”)  </w:t>
      </w:r>
    </w:p>
    <w:p w14:paraId="4984AD51" w14:textId="77777777" w:rsidR="00DD3604" w:rsidRDefault="000919D9" w:rsidP="000919D9">
      <w:r>
        <w:lastRenderedPageBreak/>
        <w:t xml:space="preserve">- Strong class imbalance → use </w:t>
      </w:r>
      <w:proofErr w:type="spellStart"/>
      <w:r>
        <w:t>scale_pos_weight</w:t>
      </w:r>
      <w:proofErr w:type="spellEnd"/>
      <w:r>
        <w:t xml:space="preserve">, </w:t>
      </w:r>
      <w:proofErr w:type="spellStart"/>
      <w:r>
        <w:t>undersampling</w:t>
      </w:r>
      <w:proofErr w:type="spellEnd"/>
      <w:r>
        <w:t xml:space="preserve">, or SMOTE in modeling stage  </w:t>
      </w:r>
    </w:p>
    <w:p w14:paraId="31807A95" w14:textId="68A2D2FA" w:rsidR="00C15C2E" w:rsidRDefault="000919D9" w:rsidP="000919D9">
      <w:r>
        <w:t>This dataset is classic for gradient boosting models (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>) and typically achieves AUC ≈ 0.79–0.81 in public leaderboards when properly engineered.</w:t>
      </w:r>
    </w:p>
    <w:sectPr w:rsidR="00C15C2E">
      <w:footerReference w:type="default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8F75F" w14:textId="77777777" w:rsidR="006E2249" w:rsidRDefault="006E2249" w:rsidP="00175F7F">
      <w:pPr>
        <w:spacing w:after="0" w:line="240" w:lineRule="auto"/>
      </w:pPr>
      <w:r>
        <w:separator/>
      </w:r>
    </w:p>
  </w:endnote>
  <w:endnote w:type="continuationSeparator" w:id="0">
    <w:p w14:paraId="1F015B71" w14:textId="77777777" w:rsidR="006E2249" w:rsidRDefault="006E2249" w:rsidP="00175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79060"/>
      <w:docPartObj>
        <w:docPartGallery w:val="Page Numbers (Bottom of Page)"/>
        <w:docPartUnique/>
      </w:docPartObj>
    </w:sdtPr>
    <w:sdtContent>
      <w:p w14:paraId="2468D295" w14:textId="53BC9C45" w:rsidR="00175F7F" w:rsidRDefault="00175F7F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637853D5" w14:textId="77777777" w:rsidR="00175F7F" w:rsidRDefault="00175F7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4AC6" w14:textId="77777777" w:rsidR="006E2249" w:rsidRDefault="006E2249" w:rsidP="00175F7F">
      <w:pPr>
        <w:spacing w:after="0" w:line="240" w:lineRule="auto"/>
      </w:pPr>
      <w:r>
        <w:separator/>
      </w:r>
    </w:p>
  </w:footnote>
  <w:footnote w:type="continuationSeparator" w:id="0">
    <w:p w14:paraId="2D7B789D" w14:textId="77777777" w:rsidR="006E2249" w:rsidRDefault="006E2249" w:rsidP="00175F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0E"/>
    <w:rsid w:val="000919D9"/>
    <w:rsid w:val="001403D3"/>
    <w:rsid w:val="00175F7F"/>
    <w:rsid w:val="003A3363"/>
    <w:rsid w:val="00483317"/>
    <w:rsid w:val="0060429E"/>
    <w:rsid w:val="006E2249"/>
    <w:rsid w:val="00794EA2"/>
    <w:rsid w:val="00981035"/>
    <w:rsid w:val="009C5D08"/>
    <w:rsid w:val="00C15C2E"/>
    <w:rsid w:val="00C23213"/>
    <w:rsid w:val="00DD3604"/>
    <w:rsid w:val="00E812AC"/>
    <w:rsid w:val="00EB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AA2F"/>
  <w15:chartTrackingRefBased/>
  <w15:docId w15:val="{276D87F2-9B16-4EA0-8498-DD3F45C7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B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B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B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B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B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B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B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B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B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B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B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B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B6D0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B6D0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B6D0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B6D0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B6D0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B6D0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B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B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B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B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B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B6D0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B6D0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B6D0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B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B6D0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B6D0E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75F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75F7F"/>
  </w:style>
  <w:style w:type="paragraph" w:styleId="Stopka">
    <w:name w:val="footer"/>
    <w:basedOn w:val="Normalny"/>
    <w:link w:val="StopkaZnak"/>
    <w:uiPriority w:val="99"/>
    <w:unhideWhenUsed/>
    <w:rsid w:val="00175F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75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Gnatyk</dc:creator>
  <cp:keywords/>
  <dc:description/>
  <cp:lastModifiedBy>Dmytro Gnatyk</cp:lastModifiedBy>
  <cp:revision>12</cp:revision>
  <cp:lastPrinted>2025-11-18T18:03:00Z</cp:lastPrinted>
  <dcterms:created xsi:type="dcterms:W3CDTF">2025-11-18T17:38:00Z</dcterms:created>
  <dcterms:modified xsi:type="dcterms:W3CDTF">2025-11-18T18:04:00Z</dcterms:modified>
</cp:coreProperties>
</file>