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A5B4F" w14:textId="677270B4" w:rsidR="000B4E8B" w:rsidRDefault="002C1F21" w:rsidP="002C1F21">
      <w:pPr>
        <w:jc w:val="center"/>
        <w:rPr>
          <w:rFonts w:ascii="Times New Roman" w:hAnsi="Times New Roman" w:cs="Times New Roman"/>
          <w:b/>
          <w:bCs/>
        </w:rPr>
      </w:pPr>
      <w:r w:rsidRPr="002C1F21">
        <w:rPr>
          <w:rFonts w:ascii="Times New Roman" w:hAnsi="Times New Roman" w:cs="Times New Roman"/>
          <w:b/>
          <w:bCs/>
        </w:rPr>
        <w:t>8-2 Journal: Portfolio Reflection</w:t>
      </w:r>
    </w:p>
    <w:p w14:paraId="445DFF79" w14:textId="2E048345" w:rsidR="00B4706D" w:rsidRPr="005C0766" w:rsidRDefault="005C0766" w:rsidP="00BD42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topics are discussed as a synthesis of course </w:t>
      </w:r>
      <w:r w:rsidR="00BD42C3">
        <w:rPr>
          <w:rFonts w:ascii="Times New Roman" w:hAnsi="Times New Roman" w:cs="Times New Roman"/>
        </w:rPr>
        <w:t>concepts.</w:t>
      </w:r>
    </w:p>
    <w:p w14:paraId="2B3B5E13" w14:textId="77777777" w:rsidR="0004172F" w:rsidRDefault="0004172F" w:rsidP="005C0766">
      <w:pPr>
        <w:rPr>
          <w:rFonts w:ascii="Times New Roman" w:hAnsi="Times New Roman" w:cs="Times New Roman"/>
          <w:b/>
          <w:bCs/>
        </w:rPr>
      </w:pPr>
      <w:r w:rsidRPr="005C0766">
        <w:rPr>
          <w:rFonts w:ascii="Times New Roman" w:hAnsi="Times New Roman" w:cs="Times New Roman"/>
          <w:b/>
          <w:bCs/>
        </w:rPr>
        <w:t>Adoption of a secure coding standard, and not leaving security to the end</w:t>
      </w:r>
    </w:p>
    <w:p w14:paraId="195B0AEC" w14:textId="15B2E3BC" w:rsidR="005C0766" w:rsidRPr="005C0766" w:rsidRDefault="00EB3D27" w:rsidP="00BD42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Adopting a secure coding standard</w:t>
      </w:r>
      <w:r w:rsidR="009134A2">
        <w:rPr>
          <w:rFonts w:ascii="Times New Roman" w:hAnsi="Times New Roman" w:cs="Times New Roman"/>
        </w:rPr>
        <w:t xml:space="preserve"> means implementing security </w:t>
      </w:r>
      <w:r w:rsidR="009134A2">
        <w:rPr>
          <w:rFonts w:ascii="Times New Roman" w:hAnsi="Times New Roman" w:cs="Times New Roman"/>
          <w:i/>
          <w:iCs/>
        </w:rPr>
        <w:t>throughout</w:t>
      </w:r>
      <w:r w:rsidR="009134A2">
        <w:rPr>
          <w:rFonts w:ascii="Times New Roman" w:hAnsi="Times New Roman" w:cs="Times New Roman"/>
        </w:rPr>
        <w:t xml:space="preserve"> the software development lifecycle (SDLC) rather than toward the end of it</w:t>
      </w:r>
      <w:r w:rsidR="001E5FCC">
        <w:rPr>
          <w:rFonts w:ascii="Times New Roman" w:hAnsi="Times New Roman" w:cs="Times New Roman"/>
        </w:rPr>
        <w:t xml:space="preserve">. </w:t>
      </w:r>
      <w:r w:rsidR="001654CD">
        <w:rPr>
          <w:rFonts w:ascii="Times New Roman" w:hAnsi="Times New Roman" w:cs="Times New Roman"/>
        </w:rPr>
        <w:t>One example of this is</w:t>
      </w:r>
      <w:r w:rsidR="001E5FCC">
        <w:rPr>
          <w:rFonts w:ascii="Times New Roman" w:hAnsi="Times New Roman" w:cs="Times New Roman"/>
        </w:rPr>
        <w:t xml:space="preserve"> thorough unit </w:t>
      </w:r>
      <w:r w:rsidR="001654CD">
        <w:rPr>
          <w:rFonts w:ascii="Times New Roman" w:hAnsi="Times New Roman" w:cs="Times New Roman"/>
        </w:rPr>
        <w:t>testing for</w:t>
      </w:r>
      <w:r w:rsidR="001E5FCC">
        <w:rPr>
          <w:rFonts w:ascii="Times New Roman" w:hAnsi="Times New Roman" w:cs="Times New Roman"/>
        </w:rPr>
        <w:t xml:space="preserve"> source code, which can</w:t>
      </w:r>
      <w:r w:rsidR="00A00BEB">
        <w:rPr>
          <w:rFonts w:ascii="Times New Roman" w:hAnsi="Times New Roman" w:cs="Times New Roman"/>
        </w:rPr>
        <w:t xml:space="preserve"> reveal vulnerabilities or errors before they’re exploited at launch (Morrow, 2023).</w:t>
      </w:r>
      <w:r w:rsidR="00FE63EE">
        <w:rPr>
          <w:rFonts w:ascii="Times New Roman" w:hAnsi="Times New Roman" w:cs="Times New Roman"/>
        </w:rPr>
        <w:t xml:space="preserve"> The sooner risks are weeded out and resolved, the less expensive they are in terms of effort, reputation, and budget (Morrow, 2023).</w:t>
      </w:r>
      <w:r w:rsidR="00334E4F">
        <w:rPr>
          <w:rFonts w:ascii="Times New Roman" w:hAnsi="Times New Roman" w:cs="Times New Roman"/>
        </w:rPr>
        <w:t xml:space="preserve"> Also, security doesn’t just refer to malicious activity. Human error can</w:t>
      </w:r>
      <w:r w:rsidR="002647F6">
        <w:rPr>
          <w:rFonts w:ascii="Times New Roman" w:hAnsi="Times New Roman" w:cs="Times New Roman"/>
        </w:rPr>
        <w:t xml:space="preserve"> damage a project or system, and adopting a </w:t>
      </w:r>
      <w:proofErr w:type="gramStart"/>
      <w:r w:rsidR="002647F6">
        <w:rPr>
          <w:rFonts w:ascii="Times New Roman" w:hAnsi="Times New Roman" w:cs="Times New Roman"/>
        </w:rPr>
        <w:t>secure coding</w:t>
      </w:r>
      <w:proofErr w:type="gramEnd"/>
      <w:r w:rsidR="002647F6">
        <w:rPr>
          <w:rFonts w:ascii="Times New Roman" w:hAnsi="Times New Roman" w:cs="Times New Roman"/>
        </w:rPr>
        <w:t xml:space="preserve"> mindset throughout development also works to mitigate this. It’s about being conscientious of</w:t>
      </w:r>
      <w:r w:rsidR="005B1F3F">
        <w:rPr>
          <w:rFonts w:ascii="Times New Roman" w:hAnsi="Times New Roman" w:cs="Times New Roman"/>
        </w:rPr>
        <w:t xml:space="preserve"> anything that could go wrong and how to mitigate or eliminate that risk.</w:t>
      </w:r>
    </w:p>
    <w:p w14:paraId="1F94CCE8" w14:textId="4783C623" w:rsidR="0004172F" w:rsidRDefault="0004172F" w:rsidP="005C0766">
      <w:pPr>
        <w:rPr>
          <w:rFonts w:ascii="Times New Roman" w:hAnsi="Times New Roman" w:cs="Times New Roman"/>
          <w:b/>
          <w:bCs/>
        </w:rPr>
      </w:pPr>
      <w:r w:rsidRPr="005C0766">
        <w:rPr>
          <w:rFonts w:ascii="Times New Roman" w:hAnsi="Times New Roman" w:cs="Times New Roman"/>
          <w:b/>
          <w:bCs/>
        </w:rPr>
        <w:t xml:space="preserve">Evaluation and assessment of risk and </w:t>
      </w:r>
      <w:r w:rsidR="00847EA4">
        <w:rPr>
          <w:rFonts w:ascii="Times New Roman" w:hAnsi="Times New Roman" w:cs="Times New Roman"/>
          <w:b/>
          <w:bCs/>
        </w:rPr>
        <w:t xml:space="preserve">the </w:t>
      </w:r>
      <w:r w:rsidRPr="005C0766">
        <w:rPr>
          <w:rFonts w:ascii="Times New Roman" w:hAnsi="Times New Roman" w:cs="Times New Roman"/>
          <w:b/>
          <w:bCs/>
        </w:rPr>
        <w:t>cost</w:t>
      </w:r>
      <w:r w:rsidR="00847EA4">
        <w:rPr>
          <w:rFonts w:ascii="Times New Roman" w:hAnsi="Times New Roman" w:cs="Times New Roman"/>
          <w:b/>
          <w:bCs/>
        </w:rPr>
        <w:t>/</w:t>
      </w:r>
      <w:r w:rsidRPr="005C0766">
        <w:rPr>
          <w:rFonts w:ascii="Times New Roman" w:hAnsi="Times New Roman" w:cs="Times New Roman"/>
          <w:b/>
          <w:bCs/>
        </w:rPr>
        <w:t>benefit of mitigation</w:t>
      </w:r>
    </w:p>
    <w:p w14:paraId="4DD238F2" w14:textId="6376835F" w:rsidR="005B1F3F" w:rsidRPr="005B1F3F" w:rsidRDefault="006F42E4" w:rsidP="007975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Risks are evaluated </w:t>
      </w:r>
      <w:r w:rsidR="0056098F">
        <w:rPr>
          <w:rFonts w:ascii="Times New Roman" w:hAnsi="Times New Roman" w:cs="Times New Roman"/>
        </w:rPr>
        <w:t>for their likelihood to occur and assessed for their impact if exploited</w:t>
      </w:r>
      <w:r w:rsidR="00365D93">
        <w:rPr>
          <w:rFonts w:ascii="Times New Roman" w:hAnsi="Times New Roman" w:cs="Times New Roman"/>
        </w:rPr>
        <w:t xml:space="preserve"> (Nagarajan, 2024). </w:t>
      </w:r>
      <w:r w:rsidR="007975B3">
        <w:rPr>
          <w:rFonts w:ascii="Times New Roman" w:hAnsi="Times New Roman" w:cs="Times New Roman"/>
        </w:rPr>
        <w:t>Identifying weaknesses early</w:t>
      </w:r>
      <w:r w:rsidR="003D692B">
        <w:rPr>
          <w:rFonts w:ascii="Times New Roman" w:hAnsi="Times New Roman" w:cs="Times New Roman"/>
        </w:rPr>
        <w:t xml:space="preserve"> reduces costs by mitigating damage done in an attack (Nagarajan, 2024).</w:t>
      </w:r>
      <w:r w:rsidR="00C87718">
        <w:rPr>
          <w:rFonts w:ascii="Times New Roman" w:hAnsi="Times New Roman" w:cs="Times New Roman"/>
        </w:rPr>
        <w:t xml:space="preserve"> This goes along with zero trust (discussed below) </w:t>
      </w:r>
      <w:r w:rsidR="00D80F3C">
        <w:rPr>
          <w:rFonts w:ascii="Times New Roman" w:hAnsi="Times New Roman" w:cs="Times New Roman"/>
        </w:rPr>
        <w:t xml:space="preserve">in that assuming attacks </w:t>
      </w:r>
      <w:r w:rsidR="00D80F3C" w:rsidRPr="004626DB">
        <w:rPr>
          <w:rFonts w:ascii="Times New Roman" w:hAnsi="Times New Roman" w:cs="Times New Roman"/>
          <w:i/>
          <w:iCs/>
        </w:rPr>
        <w:t>will</w:t>
      </w:r>
      <w:r w:rsidR="00D80F3C">
        <w:rPr>
          <w:rFonts w:ascii="Times New Roman" w:hAnsi="Times New Roman" w:cs="Times New Roman"/>
        </w:rPr>
        <w:t xml:space="preserve"> happen </w:t>
      </w:r>
      <w:r w:rsidR="0057011D">
        <w:rPr>
          <w:rFonts w:ascii="Times New Roman" w:hAnsi="Times New Roman" w:cs="Times New Roman"/>
        </w:rPr>
        <w:t>and planning accordingly</w:t>
      </w:r>
      <w:r w:rsidR="00D80F3C">
        <w:rPr>
          <w:rFonts w:ascii="Times New Roman" w:hAnsi="Times New Roman" w:cs="Times New Roman"/>
        </w:rPr>
        <w:t xml:space="preserve"> makes software more secure overall.</w:t>
      </w:r>
      <w:r w:rsidR="004F2444">
        <w:rPr>
          <w:rFonts w:ascii="Times New Roman" w:hAnsi="Times New Roman" w:cs="Times New Roman"/>
        </w:rPr>
        <w:t xml:space="preserve"> The benefit of assessing risks and implementing prevention tactics early and often is that it becomes a natural part of development rather than a scramble to figure out after an attack occurs.</w:t>
      </w:r>
    </w:p>
    <w:p w14:paraId="2A859721" w14:textId="77777777" w:rsidR="0004172F" w:rsidRDefault="0004172F" w:rsidP="005C0766">
      <w:pPr>
        <w:rPr>
          <w:rFonts w:ascii="Times New Roman" w:hAnsi="Times New Roman" w:cs="Times New Roman"/>
          <w:b/>
          <w:bCs/>
        </w:rPr>
      </w:pPr>
      <w:r w:rsidRPr="005C0766">
        <w:rPr>
          <w:rFonts w:ascii="Times New Roman" w:hAnsi="Times New Roman" w:cs="Times New Roman"/>
          <w:b/>
          <w:bCs/>
        </w:rPr>
        <w:t>Zero trust</w:t>
      </w:r>
    </w:p>
    <w:p w14:paraId="48563DFC" w14:textId="54E987D7" w:rsidR="00F54942" w:rsidRPr="002D0FFB" w:rsidRDefault="00F54942" w:rsidP="008C1EC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 trust is the mindset that</w:t>
      </w:r>
      <w:r w:rsidR="00486215">
        <w:rPr>
          <w:rFonts w:ascii="Times New Roman" w:hAnsi="Times New Roman" w:cs="Times New Roman"/>
        </w:rPr>
        <w:t xml:space="preserve"> </w:t>
      </w:r>
      <w:r w:rsidR="002D0FFB">
        <w:rPr>
          <w:rFonts w:ascii="Times New Roman" w:hAnsi="Times New Roman" w:cs="Times New Roman"/>
        </w:rPr>
        <w:t xml:space="preserve">external defenses, like a firewall, </w:t>
      </w:r>
      <w:r w:rsidR="002D0FFB">
        <w:rPr>
          <w:rFonts w:ascii="Times New Roman" w:hAnsi="Times New Roman" w:cs="Times New Roman"/>
          <w:i/>
          <w:iCs/>
        </w:rPr>
        <w:t xml:space="preserve">will </w:t>
      </w:r>
      <w:r w:rsidR="002D0FFB">
        <w:rPr>
          <w:rFonts w:ascii="Times New Roman" w:hAnsi="Times New Roman" w:cs="Times New Roman"/>
        </w:rPr>
        <w:t xml:space="preserve">fail and </w:t>
      </w:r>
      <w:r w:rsidR="00FB0823">
        <w:rPr>
          <w:rFonts w:ascii="Times New Roman" w:hAnsi="Times New Roman" w:cs="Times New Roman"/>
        </w:rPr>
        <w:t xml:space="preserve">that the base layers of a system must be made </w:t>
      </w:r>
      <w:r w:rsidR="000B726F">
        <w:rPr>
          <w:rFonts w:ascii="Times New Roman" w:hAnsi="Times New Roman" w:cs="Times New Roman"/>
        </w:rPr>
        <w:t>to withstand threats on their own (Kerman, 2020).</w:t>
      </w:r>
      <w:r w:rsidR="00BA5DC9">
        <w:rPr>
          <w:rFonts w:ascii="Times New Roman" w:hAnsi="Times New Roman" w:cs="Times New Roman"/>
        </w:rPr>
        <w:t xml:space="preserve"> An outer </w:t>
      </w:r>
      <w:r w:rsidR="00BA5DC9">
        <w:rPr>
          <w:rFonts w:ascii="Times New Roman" w:hAnsi="Times New Roman" w:cs="Times New Roman"/>
        </w:rPr>
        <w:lastRenderedPageBreak/>
        <w:t xml:space="preserve">layer, like a firewall, does nothing if an attack comes from within, such as through a compromised account </w:t>
      </w:r>
      <w:r w:rsidR="002A6F77">
        <w:rPr>
          <w:rFonts w:ascii="Times New Roman" w:hAnsi="Times New Roman" w:cs="Times New Roman"/>
        </w:rPr>
        <w:t>(Kerman, 2020).</w:t>
      </w:r>
      <w:r w:rsidR="005F1075">
        <w:rPr>
          <w:rFonts w:ascii="Times New Roman" w:hAnsi="Times New Roman" w:cs="Times New Roman"/>
        </w:rPr>
        <w:t xml:space="preserve"> To put zero trust in practice, developers must verify rather than assume</w:t>
      </w:r>
      <w:r w:rsidR="008C1ECF">
        <w:rPr>
          <w:rFonts w:ascii="Times New Roman" w:hAnsi="Times New Roman" w:cs="Times New Roman"/>
        </w:rPr>
        <w:t xml:space="preserve"> that a network or subsystem is safe from threat (Kerman, 2020).</w:t>
      </w:r>
    </w:p>
    <w:p w14:paraId="27BC9C5B" w14:textId="6203A554" w:rsidR="002C1F21" w:rsidRDefault="0004172F" w:rsidP="005C0766">
      <w:pPr>
        <w:rPr>
          <w:rFonts w:ascii="Times New Roman" w:hAnsi="Times New Roman" w:cs="Times New Roman"/>
          <w:b/>
          <w:bCs/>
        </w:rPr>
      </w:pPr>
      <w:r w:rsidRPr="005C0766">
        <w:rPr>
          <w:rFonts w:ascii="Times New Roman" w:hAnsi="Times New Roman" w:cs="Times New Roman"/>
          <w:b/>
          <w:bCs/>
        </w:rPr>
        <w:t>Implementation and recommendations of security policies</w:t>
      </w:r>
    </w:p>
    <w:p w14:paraId="13D08FD0" w14:textId="20F19F96" w:rsidR="00A00BEB" w:rsidRDefault="00CF6F50" w:rsidP="0010470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policies exist to offer a guiding hand for development teams. The one written for this course covered</w:t>
      </w:r>
      <w:r w:rsidR="002C12BB">
        <w:rPr>
          <w:rFonts w:ascii="Times New Roman" w:hAnsi="Times New Roman" w:cs="Times New Roman"/>
        </w:rPr>
        <w:t xml:space="preserve"> well-regarded principles for secure coding and created coding standards from them. Coding standards in a security policy show how implementation works for different areas and different principles via compliant code examples. They also prov</w:t>
      </w:r>
      <w:r w:rsidR="001A366C">
        <w:rPr>
          <w:rFonts w:ascii="Times New Roman" w:hAnsi="Times New Roman" w:cs="Times New Roman"/>
        </w:rPr>
        <w:t xml:space="preserve">ide recommendations on where to prioritize </w:t>
      </w:r>
      <w:proofErr w:type="gramStart"/>
      <w:r w:rsidR="001A366C">
        <w:rPr>
          <w:rFonts w:ascii="Times New Roman" w:hAnsi="Times New Roman" w:cs="Times New Roman"/>
        </w:rPr>
        <w:t>efforts</w:t>
      </w:r>
      <w:proofErr w:type="gramEnd"/>
      <w:r w:rsidR="001A366C">
        <w:rPr>
          <w:rFonts w:ascii="Times New Roman" w:hAnsi="Times New Roman" w:cs="Times New Roman"/>
        </w:rPr>
        <w:t xml:space="preserve"> and which automation tools are </w:t>
      </w:r>
      <w:r w:rsidR="000E71D4">
        <w:rPr>
          <w:rFonts w:ascii="Times New Roman" w:hAnsi="Times New Roman" w:cs="Times New Roman"/>
        </w:rPr>
        <w:t>suited for catching different vulnerabilities</w:t>
      </w:r>
      <w:r w:rsidR="00104703">
        <w:rPr>
          <w:rFonts w:ascii="Times New Roman" w:hAnsi="Times New Roman" w:cs="Times New Roman"/>
        </w:rPr>
        <w:t>.</w:t>
      </w:r>
      <w:r w:rsidR="000E71D4">
        <w:rPr>
          <w:rFonts w:ascii="Times New Roman" w:hAnsi="Times New Roman" w:cs="Times New Roman"/>
        </w:rPr>
        <w:t xml:space="preserve"> Security policies also act as a reference for the shift from DevOps to </w:t>
      </w:r>
      <w:proofErr w:type="spellStart"/>
      <w:r w:rsidR="000E71D4">
        <w:rPr>
          <w:rFonts w:ascii="Times New Roman" w:hAnsi="Times New Roman" w:cs="Times New Roman"/>
        </w:rPr>
        <w:t>DevSecOps</w:t>
      </w:r>
      <w:proofErr w:type="spellEnd"/>
      <w:r w:rsidR="000E71D4">
        <w:rPr>
          <w:rFonts w:ascii="Times New Roman" w:hAnsi="Times New Roman" w:cs="Times New Roman"/>
        </w:rPr>
        <w:t xml:space="preserve">, </w:t>
      </w:r>
      <w:r w:rsidR="006E7EB1">
        <w:rPr>
          <w:rFonts w:ascii="Times New Roman" w:hAnsi="Times New Roman" w:cs="Times New Roman"/>
        </w:rPr>
        <w:t>or more generally a shift into a culture of secure coding</w:t>
      </w:r>
      <w:r w:rsidR="0024012B">
        <w:rPr>
          <w:rFonts w:ascii="Times New Roman" w:hAnsi="Times New Roman" w:cs="Times New Roman"/>
        </w:rPr>
        <w:t xml:space="preserve"> (Casey, 2021).</w:t>
      </w:r>
      <w:r w:rsidR="006E7EB1">
        <w:rPr>
          <w:rFonts w:ascii="Times New Roman" w:hAnsi="Times New Roman" w:cs="Times New Roman"/>
        </w:rPr>
        <w:t xml:space="preserve"> </w:t>
      </w:r>
      <w:r w:rsidR="005B5EA8">
        <w:rPr>
          <w:rFonts w:ascii="Times New Roman" w:hAnsi="Times New Roman" w:cs="Times New Roman"/>
        </w:rPr>
        <w:t xml:space="preserve">It helps to have a guide to look back to as teams make these shifts and go through training, just like it’s helpful to </w:t>
      </w:r>
      <w:r w:rsidR="00847EA4">
        <w:rPr>
          <w:rFonts w:ascii="Times New Roman" w:hAnsi="Times New Roman" w:cs="Times New Roman"/>
        </w:rPr>
        <w:t>have documentation on hand when learning a new programming language.</w:t>
      </w:r>
    </w:p>
    <w:p w14:paraId="6A338FAC" w14:textId="77777777" w:rsidR="00CF6F50" w:rsidRDefault="00CF6F50" w:rsidP="005C0766">
      <w:pPr>
        <w:rPr>
          <w:rFonts w:ascii="Times New Roman" w:hAnsi="Times New Roman" w:cs="Times New Roman"/>
        </w:rPr>
      </w:pPr>
    </w:p>
    <w:p w14:paraId="1349731D" w14:textId="77777777" w:rsidR="004F2444" w:rsidRDefault="004F2444" w:rsidP="005C0766">
      <w:pPr>
        <w:rPr>
          <w:rFonts w:ascii="Times New Roman" w:hAnsi="Times New Roman" w:cs="Times New Roman"/>
        </w:rPr>
      </w:pPr>
    </w:p>
    <w:p w14:paraId="2505FB57" w14:textId="77777777" w:rsidR="004F2444" w:rsidRDefault="004F2444" w:rsidP="005C0766">
      <w:pPr>
        <w:rPr>
          <w:rFonts w:ascii="Times New Roman" w:hAnsi="Times New Roman" w:cs="Times New Roman"/>
        </w:rPr>
      </w:pPr>
    </w:p>
    <w:p w14:paraId="08757C6A" w14:textId="77777777" w:rsidR="004F2444" w:rsidRDefault="004F2444" w:rsidP="005C0766">
      <w:pPr>
        <w:rPr>
          <w:rFonts w:ascii="Times New Roman" w:hAnsi="Times New Roman" w:cs="Times New Roman"/>
        </w:rPr>
      </w:pPr>
    </w:p>
    <w:p w14:paraId="175A93C6" w14:textId="77777777" w:rsidR="004F2444" w:rsidRDefault="004F2444" w:rsidP="005C0766">
      <w:pPr>
        <w:rPr>
          <w:rFonts w:ascii="Times New Roman" w:hAnsi="Times New Roman" w:cs="Times New Roman"/>
        </w:rPr>
      </w:pPr>
    </w:p>
    <w:p w14:paraId="26D78317" w14:textId="77777777" w:rsidR="004F2444" w:rsidRDefault="004F2444" w:rsidP="005C0766">
      <w:pPr>
        <w:rPr>
          <w:rFonts w:ascii="Times New Roman" w:hAnsi="Times New Roman" w:cs="Times New Roman"/>
        </w:rPr>
      </w:pPr>
    </w:p>
    <w:p w14:paraId="31ADD86D" w14:textId="77777777" w:rsidR="004F2444" w:rsidRDefault="004F2444" w:rsidP="005C0766">
      <w:pPr>
        <w:rPr>
          <w:rFonts w:ascii="Times New Roman" w:hAnsi="Times New Roman" w:cs="Times New Roman"/>
        </w:rPr>
      </w:pPr>
    </w:p>
    <w:p w14:paraId="111C27A1" w14:textId="77777777" w:rsidR="001666BD" w:rsidRPr="00CF6F50" w:rsidRDefault="001666BD" w:rsidP="005C0766">
      <w:pPr>
        <w:rPr>
          <w:rFonts w:ascii="Times New Roman" w:hAnsi="Times New Roman" w:cs="Times New Roman"/>
        </w:rPr>
      </w:pPr>
    </w:p>
    <w:p w14:paraId="38B600EC" w14:textId="39801985" w:rsidR="00A00BEB" w:rsidRDefault="00A00BEB" w:rsidP="00847E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6035C9AC" w14:textId="77777777" w:rsidR="004F2444" w:rsidRDefault="004F2444" w:rsidP="004F244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Casey, K. (2021, October 13). </w:t>
      </w:r>
      <w:r>
        <w:rPr>
          <w:rFonts w:ascii="Times New Roman" w:hAnsi="Times New Roman" w:cs="Times New Roman"/>
          <w:i/>
          <w:iCs/>
        </w:rPr>
        <w:t xml:space="preserve">How to create an effective security policy: 6 tips. </w:t>
      </w:r>
      <w:r>
        <w:rPr>
          <w:rFonts w:ascii="Times New Roman" w:hAnsi="Times New Roman" w:cs="Times New Roman"/>
        </w:rPr>
        <w:t xml:space="preserve">The Enterprisers Project. </w:t>
      </w:r>
      <w:hyperlink r:id="rId10" w:history="1">
        <w:r w:rsidRPr="00EC78DB">
          <w:rPr>
            <w:rStyle w:val="Hyperlink"/>
            <w:rFonts w:ascii="Times New Roman" w:hAnsi="Times New Roman" w:cs="Times New Roman"/>
          </w:rPr>
          <w:t>https://enterprisersproject.com/article/2021/10/security-policy-how-to-create</w:t>
        </w:r>
      </w:hyperlink>
      <w:r>
        <w:rPr>
          <w:rFonts w:ascii="Times New Roman" w:hAnsi="Times New Roman" w:cs="Times New Roman"/>
        </w:rPr>
        <w:t xml:space="preserve"> </w:t>
      </w:r>
    </w:p>
    <w:p w14:paraId="0A86C014" w14:textId="77777777" w:rsidR="004F2444" w:rsidRDefault="004F2444" w:rsidP="004F244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Kerman, A. (2020, October 28). </w:t>
      </w:r>
      <w:r>
        <w:rPr>
          <w:rFonts w:ascii="Times New Roman" w:hAnsi="Times New Roman" w:cs="Times New Roman"/>
          <w:i/>
          <w:iCs/>
        </w:rPr>
        <w:t xml:space="preserve">Zero trust cybersecurity: ‘Never trust, always verify’. </w:t>
      </w:r>
      <w:r>
        <w:rPr>
          <w:rFonts w:ascii="Times New Roman" w:hAnsi="Times New Roman" w:cs="Times New Roman"/>
        </w:rPr>
        <w:t xml:space="preserve">National Institute of Standards and Technology. </w:t>
      </w:r>
      <w:hyperlink r:id="rId11" w:history="1">
        <w:r w:rsidRPr="00EC78DB">
          <w:rPr>
            <w:rStyle w:val="Hyperlink"/>
            <w:rFonts w:ascii="Times New Roman" w:hAnsi="Times New Roman" w:cs="Times New Roman"/>
          </w:rPr>
          <w:t>https://www.nist.gov/blogs/taking-measure/zero-trust-cybersecurity-never-trust-always-verify</w:t>
        </w:r>
      </w:hyperlink>
      <w:r>
        <w:rPr>
          <w:rFonts w:ascii="Times New Roman" w:hAnsi="Times New Roman" w:cs="Times New Roman"/>
        </w:rPr>
        <w:t xml:space="preserve"> </w:t>
      </w:r>
    </w:p>
    <w:p w14:paraId="6E8364A7" w14:textId="77777777" w:rsidR="004F2444" w:rsidRDefault="004F2444" w:rsidP="004F2444">
      <w:pPr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Morrow</w:t>
      </w:r>
      <w:proofErr w:type="gramEnd"/>
      <w:r>
        <w:rPr>
          <w:rFonts w:ascii="Times New Roman" w:hAnsi="Times New Roman" w:cs="Times New Roman"/>
        </w:rPr>
        <w:t xml:space="preserve">, S. (2023, August 22). </w:t>
      </w:r>
      <w:r>
        <w:rPr>
          <w:rFonts w:ascii="Times New Roman" w:hAnsi="Times New Roman" w:cs="Times New Roman"/>
          <w:i/>
          <w:iCs/>
        </w:rPr>
        <w:t xml:space="preserve">What is secure coding and why is it important? </w:t>
      </w:r>
      <w:r>
        <w:rPr>
          <w:rFonts w:ascii="Times New Roman" w:hAnsi="Times New Roman" w:cs="Times New Roman"/>
        </w:rPr>
        <w:t xml:space="preserve">VPN Overview. </w:t>
      </w:r>
      <w:hyperlink r:id="rId12" w:history="1">
        <w:r w:rsidRPr="00EC78DB">
          <w:rPr>
            <w:rStyle w:val="Hyperlink"/>
            <w:rFonts w:ascii="Times New Roman" w:hAnsi="Times New Roman" w:cs="Times New Roman"/>
          </w:rPr>
          <w:t>https://web.archive.org/web/20240414021338/https://vpnoverview.com/internet-safety/business/what-is-secure-coding/</w:t>
        </w:r>
      </w:hyperlink>
      <w:r>
        <w:rPr>
          <w:rFonts w:ascii="Times New Roman" w:hAnsi="Times New Roman" w:cs="Times New Roman"/>
        </w:rPr>
        <w:t xml:space="preserve"> </w:t>
      </w:r>
    </w:p>
    <w:p w14:paraId="41B94D02" w14:textId="77777777" w:rsidR="004F2444" w:rsidRPr="004F2444" w:rsidRDefault="004F2444" w:rsidP="004F244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Nagarajan, J. (2024, March 27). </w:t>
      </w:r>
      <w:r>
        <w:rPr>
          <w:rFonts w:ascii="Times New Roman" w:hAnsi="Times New Roman" w:cs="Times New Roman"/>
          <w:i/>
          <w:iCs/>
        </w:rPr>
        <w:t xml:space="preserve">How to perform a cybersecurity risk assessment. </w:t>
      </w:r>
      <w:r>
        <w:rPr>
          <w:rFonts w:ascii="Times New Roman" w:hAnsi="Times New Roman" w:cs="Times New Roman"/>
        </w:rPr>
        <w:t xml:space="preserve">CrowdStrike. </w:t>
      </w:r>
      <w:hyperlink r:id="rId13" w:history="1">
        <w:r w:rsidRPr="00EC78DB">
          <w:rPr>
            <w:rStyle w:val="Hyperlink"/>
            <w:rFonts w:ascii="Times New Roman" w:hAnsi="Times New Roman" w:cs="Times New Roman"/>
          </w:rPr>
          <w:t>https://www.crowdstrike.com/en-us/cybersecurity-101/advisory-services/cybersecurity-risk-assessment/</w:t>
        </w:r>
      </w:hyperlink>
      <w:r>
        <w:rPr>
          <w:rFonts w:ascii="Times New Roman" w:hAnsi="Times New Roman" w:cs="Times New Roman"/>
        </w:rPr>
        <w:t xml:space="preserve"> </w:t>
      </w:r>
    </w:p>
    <w:sectPr w:rsidR="004F2444" w:rsidRPr="004F244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8946F" w14:textId="77777777" w:rsidR="002C1F21" w:rsidRDefault="002C1F21" w:rsidP="002C1F21">
      <w:pPr>
        <w:spacing w:after="0" w:line="240" w:lineRule="auto"/>
      </w:pPr>
      <w:r>
        <w:separator/>
      </w:r>
    </w:p>
  </w:endnote>
  <w:endnote w:type="continuationSeparator" w:id="0">
    <w:p w14:paraId="2DAF6335" w14:textId="77777777" w:rsidR="002C1F21" w:rsidRDefault="002C1F21" w:rsidP="002C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65AEA" w14:textId="77777777" w:rsidR="002C1F21" w:rsidRDefault="002C1F21" w:rsidP="002C1F21">
      <w:pPr>
        <w:spacing w:after="0" w:line="240" w:lineRule="auto"/>
      </w:pPr>
      <w:r>
        <w:separator/>
      </w:r>
    </w:p>
  </w:footnote>
  <w:footnote w:type="continuationSeparator" w:id="0">
    <w:p w14:paraId="56EA9A45" w14:textId="77777777" w:rsidR="002C1F21" w:rsidRDefault="002C1F21" w:rsidP="002C1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3F768" w14:textId="7151399C" w:rsidR="002C1F21" w:rsidRPr="002C1F21" w:rsidRDefault="002C1F21">
    <w:pPr>
      <w:pStyle w:val="Header"/>
      <w:jc w:val="right"/>
      <w:rPr>
        <w:rFonts w:ascii="Times New Roman" w:hAnsi="Times New Roman" w:cs="Times New Roman"/>
      </w:rPr>
    </w:pPr>
    <w:r w:rsidRPr="002C1F21">
      <w:rPr>
        <w:rFonts w:ascii="Times New Roman" w:hAnsi="Times New Roman" w:cs="Times New Roman"/>
      </w:rPr>
      <w:t>Noelle Bishop – CS-405 – Module 8</w:t>
    </w:r>
    <w:r w:rsidRPr="002C1F21">
      <w:rPr>
        <w:rFonts w:ascii="Times New Roman" w:hAnsi="Times New Roman" w:cs="Times New Roman"/>
      </w:rPr>
      <w:tab/>
    </w:r>
    <w:r w:rsidRPr="002C1F21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5536874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C1F21">
          <w:rPr>
            <w:rFonts w:ascii="Times New Roman" w:hAnsi="Times New Roman" w:cs="Times New Roman"/>
          </w:rPr>
          <w:fldChar w:fldCharType="begin"/>
        </w:r>
        <w:r w:rsidRPr="002C1F21">
          <w:rPr>
            <w:rFonts w:ascii="Times New Roman" w:hAnsi="Times New Roman" w:cs="Times New Roman"/>
          </w:rPr>
          <w:instrText xml:space="preserve"> PAGE   \* MERGEFORMAT </w:instrText>
        </w:r>
        <w:r w:rsidRPr="002C1F21">
          <w:rPr>
            <w:rFonts w:ascii="Times New Roman" w:hAnsi="Times New Roman" w:cs="Times New Roman"/>
          </w:rPr>
          <w:fldChar w:fldCharType="separate"/>
        </w:r>
        <w:r w:rsidRPr="002C1F21">
          <w:rPr>
            <w:rFonts w:ascii="Times New Roman" w:hAnsi="Times New Roman" w:cs="Times New Roman"/>
            <w:noProof/>
          </w:rPr>
          <w:t>2</w:t>
        </w:r>
        <w:r w:rsidRPr="002C1F21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6907D3C2" w14:textId="77777777" w:rsidR="002C1F21" w:rsidRPr="002C1F21" w:rsidRDefault="002C1F2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D37F2"/>
    <w:multiLevelType w:val="multilevel"/>
    <w:tmpl w:val="101E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08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6E"/>
    <w:rsid w:val="0004172F"/>
    <w:rsid w:val="000B4E8B"/>
    <w:rsid w:val="000B726F"/>
    <w:rsid w:val="000D316E"/>
    <w:rsid w:val="000E71D4"/>
    <w:rsid w:val="000F2A2C"/>
    <w:rsid w:val="00104703"/>
    <w:rsid w:val="001654CD"/>
    <w:rsid w:val="001666BD"/>
    <w:rsid w:val="001A366C"/>
    <w:rsid w:val="001E5FCC"/>
    <w:rsid w:val="0024012B"/>
    <w:rsid w:val="002647F6"/>
    <w:rsid w:val="00276905"/>
    <w:rsid w:val="002A6F77"/>
    <w:rsid w:val="002B2F73"/>
    <w:rsid w:val="002C12BB"/>
    <w:rsid w:val="002C1F21"/>
    <w:rsid w:val="002D0FFB"/>
    <w:rsid w:val="00334E4F"/>
    <w:rsid w:val="00365D93"/>
    <w:rsid w:val="00373A22"/>
    <w:rsid w:val="003D692B"/>
    <w:rsid w:val="003D7407"/>
    <w:rsid w:val="004626DB"/>
    <w:rsid w:val="00486215"/>
    <w:rsid w:val="004F2444"/>
    <w:rsid w:val="0056098F"/>
    <w:rsid w:val="0057011D"/>
    <w:rsid w:val="005B1F3F"/>
    <w:rsid w:val="005B5EA8"/>
    <w:rsid w:val="005C0766"/>
    <w:rsid w:val="005F1075"/>
    <w:rsid w:val="00690363"/>
    <w:rsid w:val="006B6C23"/>
    <w:rsid w:val="006E7EB1"/>
    <w:rsid w:val="006F42E4"/>
    <w:rsid w:val="00735A2B"/>
    <w:rsid w:val="007975B3"/>
    <w:rsid w:val="00847EA4"/>
    <w:rsid w:val="00853F23"/>
    <w:rsid w:val="008C1ECF"/>
    <w:rsid w:val="009134A2"/>
    <w:rsid w:val="00A00BEB"/>
    <w:rsid w:val="00AA6BC2"/>
    <w:rsid w:val="00AD4D3E"/>
    <w:rsid w:val="00B4706D"/>
    <w:rsid w:val="00BA1B59"/>
    <w:rsid w:val="00BA5DC9"/>
    <w:rsid w:val="00BD42C3"/>
    <w:rsid w:val="00C87718"/>
    <w:rsid w:val="00C9119F"/>
    <w:rsid w:val="00CF6F50"/>
    <w:rsid w:val="00D80F3C"/>
    <w:rsid w:val="00D816F6"/>
    <w:rsid w:val="00E90713"/>
    <w:rsid w:val="00EB3D27"/>
    <w:rsid w:val="00F40E83"/>
    <w:rsid w:val="00F54942"/>
    <w:rsid w:val="00FB0823"/>
    <w:rsid w:val="00FD50F2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F83A"/>
  <w15:chartTrackingRefBased/>
  <w15:docId w15:val="{6B3B31B5-B06A-4902-8C05-E7936464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1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21"/>
  </w:style>
  <w:style w:type="paragraph" w:styleId="Footer">
    <w:name w:val="footer"/>
    <w:basedOn w:val="Normal"/>
    <w:link w:val="FooterChar"/>
    <w:uiPriority w:val="99"/>
    <w:unhideWhenUsed/>
    <w:rsid w:val="002C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21"/>
  </w:style>
  <w:style w:type="character" w:styleId="Hyperlink">
    <w:name w:val="Hyperlink"/>
    <w:basedOn w:val="DefaultParagraphFont"/>
    <w:uiPriority w:val="99"/>
    <w:unhideWhenUsed/>
    <w:rsid w:val="00A00B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rowdstrike.com/en-us/cybersecurity-101/advisory-services/cybersecurity-risk-assessmen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.archive.org/web/20240414021338/https://vpnoverview.com/internet-safety/business/what-is-secure-codin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ist.gov/blogs/taking-measure/zero-trust-cybersecurity-never-trust-always-verify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enterprisersproject.com/article/2021/10/security-policy-how-to-crea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E3EE0AE9A484298F95F013575A393" ma:contentTypeVersion="8" ma:contentTypeDescription="Create a new document." ma:contentTypeScope="" ma:versionID="52c8bb7b3ac709577c636d99387be317">
  <xsd:schema xmlns:xsd="http://www.w3.org/2001/XMLSchema" xmlns:xs="http://www.w3.org/2001/XMLSchema" xmlns:p="http://schemas.microsoft.com/office/2006/metadata/properties" xmlns:ns3="a790d946-208e-4846-8ba6-7f2bb7221603" targetNamespace="http://schemas.microsoft.com/office/2006/metadata/properties" ma:root="true" ma:fieldsID="9eb00195713e49489a1cc92e3f553569" ns3:_="">
    <xsd:import namespace="a790d946-208e-4846-8ba6-7f2bb7221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0d946-208e-4846-8ba6-7f2bb7221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5EACC8-9B51-48D2-B7CB-D1253FEF5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0d946-208e-4846-8ba6-7f2bb7221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E3BD9A-9534-457E-9F14-DDCDD3092E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398F5-084D-4C98-8D4E-5749453EEF1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a790d946-208e-4846-8ba6-7f2bb722160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Genevieve</dc:creator>
  <cp:keywords/>
  <dc:description/>
  <cp:lastModifiedBy>Bishop, Genevieve</cp:lastModifiedBy>
  <cp:revision>2</cp:revision>
  <dcterms:created xsi:type="dcterms:W3CDTF">2025-08-15T22:52:00Z</dcterms:created>
  <dcterms:modified xsi:type="dcterms:W3CDTF">2025-08-15T22:52:00Z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0x0101002ECE3EE0AE9A484298F95F013575A393</vt:lpwstr>
  </property>
</Properties>
</file>