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94B" w:rsidRDefault="00B27E69">
      <w:pPr>
        <w:spacing w:line="360" w:lineRule="auto"/>
        <w:jc w:val="both"/>
        <w:rPr>
          <w:rFonts w:ascii="Helvetica Neue" w:eastAsia="Helvetica Neue" w:hAnsi="Helvetica Neue" w:cs="Helvetica Neue"/>
          <w:b/>
          <w:sz w:val="22"/>
          <w:szCs w:val="22"/>
        </w:rPr>
      </w:pPr>
      <w:r>
        <w:rPr>
          <w:rFonts w:ascii="Helvetica Neue" w:eastAsia="Helvetica Neue" w:hAnsi="Helvetica Neue" w:cs="Helvetica Neue"/>
          <w:b/>
          <w:sz w:val="22"/>
          <w:szCs w:val="22"/>
        </w:rPr>
        <w:t>Supplementary Information for “</w:t>
      </w:r>
      <w:r>
        <w:rPr>
          <w:rFonts w:ascii="Helvetica Neue" w:eastAsia="Helvetica Neue" w:hAnsi="Helvetica Neue" w:cs="Helvetica Neue"/>
          <w:b/>
          <w:sz w:val="22"/>
          <w:szCs w:val="22"/>
          <w:highlight w:val="white"/>
        </w:rPr>
        <w:t>Representation of global change drivers across biodiversity datasets”</w:t>
      </w:r>
    </w:p>
    <w:p w:rsidR="00C8694B" w:rsidRDefault="00B27E69">
      <w:pPr>
        <w:spacing w:before="120" w:after="360" w:line="360" w:lineRule="auto"/>
        <w:jc w:val="both"/>
        <w:rPr>
          <w:rFonts w:ascii="Helvetica Neue" w:eastAsia="Helvetica Neue" w:hAnsi="Helvetica Neue" w:cs="Helvetica Neue"/>
          <w:sz w:val="22"/>
          <w:szCs w:val="22"/>
        </w:rPr>
      </w:pPr>
      <w:r>
        <w:rPr>
          <w:rFonts w:ascii="Helvetica Neue" w:eastAsia="Helvetica Neue" w:hAnsi="Helvetica Neue" w:cs="Helvetica Neue"/>
          <w:b/>
          <w:sz w:val="22"/>
          <w:szCs w:val="22"/>
        </w:rPr>
        <w:t>Authors:</w:t>
      </w:r>
      <w:r>
        <w:rPr>
          <w:rFonts w:ascii="Helvetica Neue" w:eastAsia="Helvetica Neue" w:hAnsi="Helvetica Neue" w:cs="Helvetica Neue"/>
          <w:sz w:val="22"/>
          <w:szCs w:val="22"/>
        </w:rPr>
        <w:t xml:space="preserve"> Gergana N. Daskalova</w:t>
      </w:r>
      <w:r>
        <w:rPr>
          <w:rFonts w:ascii="Helvetica Neue" w:eastAsia="Helvetica Neue" w:hAnsi="Helvetica Neue" w:cs="Helvetica Neue"/>
          <w:sz w:val="22"/>
          <w:szCs w:val="22"/>
          <w:vertAlign w:val="superscript"/>
        </w:rPr>
        <w:t>1</w:t>
      </w:r>
      <w:r>
        <w:rPr>
          <w:rFonts w:ascii="Helvetica Neue" w:eastAsia="Helvetica Neue" w:hAnsi="Helvetica Neue" w:cs="Helvetica Neue"/>
          <w:sz w:val="22"/>
          <w:szCs w:val="22"/>
        </w:rPr>
        <w:t>*, Diana E. Bowler</w:t>
      </w:r>
      <w:r>
        <w:rPr>
          <w:rFonts w:ascii="Helvetica Neue" w:eastAsia="Helvetica Neue" w:hAnsi="Helvetica Neue" w:cs="Helvetica Neue"/>
          <w:sz w:val="22"/>
          <w:szCs w:val="22"/>
          <w:vertAlign w:val="superscript"/>
        </w:rPr>
        <w:t>2-4</w:t>
      </w:r>
      <w:r>
        <w:rPr>
          <w:rFonts w:ascii="Helvetica Neue" w:eastAsia="Helvetica Neue" w:hAnsi="Helvetica Neue" w:cs="Helvetica Neue"/>
          <w:sz w:val="22"/>
          <w:szCs w:val="22"/>
        </w:rPr>
        <w:t>, Isla H. Myers-Smith</w:t>
      </w:r>
      <w:r>
        <w:rPr>
          <w:rFonts w:ascii="Helvetica Neue" w:eastAsia="Helvetica Neue" w:hAnsi="Helvetica Neue" w:cs="Helvetica Neue"/>
          <w:sz w:val="22"/>
          <w:szCs w:val="22"/>
          <w:vertAlign w:val="superscript"/>
        </w:rPr>
        <w:t>1</w:t>
      </w:r>
      <w:r>
        <w:rPr>
          <w:rFonts w:ascii="Helvetica Neue" w:eastAsia="Helvetica Neue" w:hAnsi="Helvetica Neue" w:cs="Helvetica Neue"/>
          <w:sz w:val="22"/>
          <w:szCs w:val="22"/>
        </w:rPr>
        <w:t>, Maria Dornelas</w:t>
      </w:r>
      <w:r>
        <w:rPr>
          <w:rFonts w:ascii="Helvetica Neue" w:eastAsia="Helvetica Neue" w:hAnsi="Helvetica Neue" w:cs="Helvetica Neue"/>
          <w:sz w:val="22"/>
          <w:szCs w:val="22"/>
          <w:vertAlign w:val="superscript"/>
        </w:rPr>
        <w:t>5</w:t>
      </w:r>
    </w:p>
    <w:p w:rsidR="00C8694B" w:rsidRDefault="00B27E69">
      <w:pPr>
        <w:spacing w:before="120" w:line="360" w:lineRule="auto"/>
        <w:jc w:val="both"/>
        <w:rPr>
          <w:rFonts w:ascii="Helvetica Neue" w:eastAsia="Helvetica Neue" w:hAnsi="Helvetica Neue" w:cs="Helvetica Neue"/>
          <w:b/>
          <w:sz w:val="22"/>
          <w:szCs w:val="22"/>
        </w:rPr>
      </w:pPr>
      <w:r>
        <w:rPr>
          <w:rFonts w:ascii="Helvetica Neue" w:eastAsia="Helvetica Neue" w:hAnsi="Helvetica Neue" w:cs="Helvetica Neue"/>
          <w:b/>
          <w:sz w:val="22"/>
          <w:szCs w:val="22"/>
        </w:rPr>
        <w:t>Affiliations:</w:t>
      </w:r>
    </w:p>
    <w:p w:rsidR="00C8694B" w:rsidRDefault="00B27E69">
      <w:pPr>
        <w:spacing w:before="120" w:line="360" w:lineRule="auto"/>
        <w:rPr>
          <w:rFonts w:ascii="Helvetica Neue" w:eastAsia="Helvetica Neue" w:hAnsi="Helvetica Neue" w:cs="Helvetica Neue"/>
          <w:sz w:val="22"/>
          <w:szCs w:val="22"/>
        </w:rPr>
      </w:pPr>
      <w:r>
        <w:rPr>
          <w:rFonts w:ascii="Helvetica Neue" w:eastAsia="Helvetica Neue" w:hAnsi="Helvetica Neue" w:cs="Helvetica Neue"/>
          <w:sz w:val="22"/>
          <w:szCs w:val="22"/>
          <w:vertAlign w:val="superscript"/>
        </w:rPr>
        <w:t xml:space="preserve">1 </w:t>
      </w:r>
      <w:r>
        <w:rPr>
          <w:rFonts w:ascii="Helvetica Neue" w:eastAsia="Helvetica Neue" w:hAnsi="Helvetica Neue" w:cs="Helvetica Neue"/>
          <w:sz w:val="22"/>
          <w:szCs w:val="22"/>
        </w:rPr>
        <w:t xml:space="preserve">School of </w:t>
      </w:r>
      <w:proofErr w:type="spellStart"/>
      <w:r>
        <w:rPr>
          <w:rFonts w:ascii="Helvetica Neue" w:eastAsia="Helvetica Neue" w:hAnsi="Helvetica Neue" w:cs="Helvetica Neue"/>
          <w:sz w:val="22"/>
          <w:szCs w:val="22"/>
        </w:rPr>
        <w:t>GeoSciences</w:t>
      </w:r>
      <w:proofErr w:type="spellEnd"/>
      <w:r>
        <w:rPr>
          <w:rFonts w:ascii="Helvetica Neue" w:eastAsia="Helvetica Neue" w:hAnsi="Helvetica Neue" w:cs="Helvetica Neue"/>
          <w:sz w:val="22"/>
          <w:szCs w:val="22"/>
        </w:rPr>
        <w:t>, University of Edinburgh, West Mains Road, Edinburgh EH9 3FF, Scotland</w:t>
      </w:r>
    </w:p>
    <w:p w:rsidR="00C8694B" w:rsidRDefault="00B27E69">
      <w:pPr>
        <w:spacing w:line="360" w:lineRule="auto"/>
        <w:rPr>
          <w:rFonts w:ascii="Helvetica Neue" w:eastAsia="Helvetica Neue" w:hAnsi="Helvetica Neue" w:cs="Helvetica Neue"/>
          <w:sz w:val="22"/>
          <w:szCs w:val="22"/>
        </w:rPr>
      </w:pPr>
      <w:r>
        <w:rPr>
          <w:rFonts w:ascii="Helvetica Neue" w:eastAsia="Helvetica Neue" w:hAnsi="Helvetica Neue" w:cs="Helvetica Neue"/>
          <w:sz w:val="22"/>
          <w:szCs w:val="22"/>
          <w:vertAlign w:val="superscript"/>
        </w:rPr>
        <w:t xml:space="preserve">2 </w:t>
      </w:r>
      <w:r>
        <w:rPr>
          <w:rFonts w:ascii="Helvetica Neue" w:eastAsia="Helvetica Neue" w:hAnsi="Helvetica Neue" w:cs="Helvetica Neue"/>
          <w:sz w:val="22"/>
          <w:szCs w:val="22"/>
        </w:rPr>
        <w:t>German Centre for Integrative Biodiversity Research (</w:t>
      </w:r>
      <w:proofErr w:type="spellStart"/>
      <w:r>
        <w:rPr>
          <w:rFonts w:ascii="Helvetica Neue" w:eastAsia="Helvetica Neue" w:hAnsi="Helvetica Neue" w:cs="Helvetica Neue"/>
          <w:sz w:val="22"/>
          <w:szCs w:val="22"/>
        </w:rPr>
        <w:t>iDiv</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Puschstrasse</w:t>
      </w:r>
      <w:proofErr w:type="spellEnd"/>
      <w:r>
        <w:rPr>
          <w:rFonts w:ascii="Helvetica Neue" w:eastAsia="Helvetica Neue" w:hAnsi="Helvetica Neue" w:cs="Helvetica Neue"/>
          <w:sz w:val="22"/>
          <w:szCs w:val="22"/>
        </w:rPr>
        <w:t xml:space="preserve"> 4, Leipzig 04103, Germany</w:t>
      </w:r>
    </w:p>
    <w:p w:rsidR="00C8694B" w:rsidRDefault="00B27E69">
      <w:pPr>
        <w:spacing w:line="360" w:lineRule="auto"/>
        <w:rPr>
          <w:rFonts w:ascii="Helvetica Neue" w:eastAsia="Helvetica Neue" w:hAnsi="Helvetica Neue" w:cs="Helvetica Neue"/>
          <w:sz w:val="22"/>
          <w:szCs w:val="22"/>
        </w:rPr>
      </w:pPr>
      <w:r>
        <w:rPr>
          <w:rFonts w:ascii="Helvetica Neue" w:eastAsia="Helvetica Neue" w:hAnsi="Helvetica Neue" w:cs="Helvetica Neue"/>
          <w:sz w:val="22"/>
          <w:szCs w:val="22"/>
          <w:vertAlign w:val="superscript"/>
        </w:rPr>
        <w:t>3</w:t>
      </w:r>
      <w:r>
        <w:rPr>
          <w:rFonts w:ascii="Helvetica Neue" w:eastAsia="Helvetica Neue" w:hAnsi="Helvetica Neue" w:cs="Helvetica Neue"/>
          <w:sz w:val="22"/>
          <w:szCs w:val="22"/>
        </w:rPr>
        <w:t xml:space="preserve"> Institute of Biodiversity, Friedrich Schiller University Jena, </w:t>
      </w:r>
      <w:proofErr w:type="spellStart"/>
      <w:r>
        <w:rPr>
          <w:rFonts w:ascii="Helvetica Neue" w:eastAsia="Helvetica Neue" w:hAnsi="Helvetica Neue" w:cs="Helvetica Neue"/>
          <w:sz w:val="22"/>
          <w:szCs w:val="22"/>
        </w:rPr>
        <w:t>Dornburger</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Straße</w:t>
      </w:r>
      <w:proofErr w:type="spellEnd"/>
      <w:r>
        <w:rPr>
          <w:rFonts w:ascii="Helvetica Neue" w:eastAsia="Helvetica Neue" w:hAnsi="Helvetica Neue" w:cs="Helvetica Neue"/>
          <w:sz w:val="22"/>
          <w:szCs w:val="22"/>
        </w:rPr>
        <w:t xml:space="preserve"> 159, 07743 Jena, Germany</w:t>
      </w:r>
    </w:p>
    <w:p w:rsidR="00C8694B" w:rsidRDefault="00B27E69">
      <w:pPr>
        <w:spacing w:line="360" w:lineRule="auto"/>
        <w:rPr>
          <w:rFonts w:ascii="Helvetica Neue" w:eastAsia="Helvetica Neue" w:hAnsi="Helvetica Neue" w:cs="Helvetica Neue"/>
          <w:sz w:val="22"/>
          <w:szCs w:val="22"/>
        </w:rPr>
      </w:pPr>
      <w:r>
        <w:rPr>
          <w:rFonts w:ascii="Helvetica Neue" w:eastAsia="Helvetica Neue" w:hAnsi="Helvetica Neue" w:cs="Helvetica Neue"/>
          <w:sz w:val="22"/>
          <w:szCs w:val="22"/>
          <w:vertAlign w:val="superscript"/>
        </w:rPr>
        <w:t>4</w:t>
      </w:r>
      <w:r>
        <w:rPr>
          <w:rFonts w:ascii="Helvetica Neue" w:eastAsia="Helvetica Neue" w:hAnsi="Helvetica Neue" w:cs="Helvetica Neue"/>
          <w:sz w:val="22"/>
          <w:szCs w:val="22"/>
        </w:rPr>
        <w:t xml:space="preserve"> Helmholtz Center for Environmental Research - UFZ, Department of Ecosystem Services, </w:t>
      </w:r>
      <w:proofErr w:type="spellStart"/>
      <w:r>
        <w:rPr>
          <w:rFonts w:ascii="Helvetica Neue" w:eastAsia="Helvetica Neue" w:hAnsi="Helvetica Neue" w:cs="Helvetica Neue"/>
          <w:sz w:val="22"/>
          <w:szCs w:val="22"/>
        </w:rPr>
        <w:t>Permoserstraße</w:t>
      </w:r>
      <w:proofErr w:type="spellEnd"/>
      <w:r>
        <w:rPr>
          <w:rFonts w:ascii="Helvetica Neue" w:eastAsia="Helvetica Neue" w:hAnsi="Helvetica Neue" w:cs="Helvetica Neue"/>
          <w:sz w:val="22"/>
          <w:szCs w:val="22"/>
        </w:rPr>
        <w:t xml:space="preserve"> 15, 04318 Leipzig, Germany</w:t>
      </w:r>
    </w:p>
    <w:p w:rsidR="00C8694B" w:rsidRDefault="00B27E69">
      <w:pPr>
        <w:spacing w:line="360" w:lineRule="auto"/>
        <w:rPr>
          <w:rFonts w:ascii="Helvetica Neue" w:eastAsia="Helvetica Neue" w:hAnsi="Helvetica Neue" w:cs="Helvetica Neue"/>
          <w:sz w:val="22"/>
          <w:szCs w:val="22"/>
        </w:rPr>
      </w:pPr>
      <w:r>
        <w:rPr>
          <w:rFonts w:ascii="Helvetica Neue" w:eastAsia="Helvetica Neue" w:hAnsi="Helvetica Neue" w:cs="Helvetica Neue"/>
          <w:sz w:val="22"/>
          <w:szCs w:val="22"/>
          <w:vertAlign w:val="superscript"/>
        </w:rPr>
        <w:t xml:space="preserve">5 </w:t>
      </w:r>
      <w:r>
        <w:rPr>
          <w:rFonts w:ascii="Helvetica Neue" w:eastAsia="Helvetica Neue" w:hAnsi="Helvetica Neue" w:cs="Helvetica Neue"/>
          <w:sz w:val="22"/>
          <w:szCs w:val="22"/>
        </w:rPr>
        <w:t>Centre for Biological Diversity, University of St Andrews, Greenside Place, St Andrews KY16 9TF, Scotland</w:t>
      </w:r>
    </w:p>
    <w:p w:rsidR="00C8694B" w:rsidRDefault="00B27E69">
      <w:pPr>
        <w:spacing w:before="120" w:line="360" w:lineRule="auto"/>
        <w:jc w:val="both"/>
        <w:rPr>
          <w:rFonts w:ascii="Helvetica Neue" w:eastAsia="Helvetica Neue" w:hAnsi="Helvetica Neue" w:cs="Helvetica Neue"/>
          <w:b/>
          <w:sz w:val="22"/>
          <w:szCs w:val="22"/>
        </w:rPr>
      </w:pPr>
      <w:r>
        <w:rPr>
          <w:rFonts w:ascii="Helvetica Neue" w:eastAsia="Helvetica Neue" w:hAnsi="Helvetica Neue" w:cs="Helvetica Neue"/>
          <w:b/>
          <w:sz w:val="22"/>
          <w:szCs w:val="22"/>
        </w:rPr>
        <w:t xml:space="preserve">*Correspondence to: </w:t>
      </w:r>
    </w:p>
    <w:p w:rsidR="00C8694B" w:rsidRDefault="00B27E69">
      <w:pPr>
        <w:spacing w:before="120" w:line="360" w:lineRule="auto"/>
        <w:rPr>
          <w:rFonts w:ascii="Helvetica Neue" w:eastAsia="Helvetica Neue" w:hAnsi="Helvetica Neue" w:cs="Helvetica Neue"/>
          <w:b/>
          <w:sz w:val="22"/>
          <w:szCs w:val="22"/>
          <w:highlight w:val="white"/>
        </w:rPr>
      </w:pPr>
      <w:r>
        <w:rPr>
          <w:rFonts w:ascii="Helvetica Neue" w:eastAsia="Helvetica Neue" w:hAnsi="Helvetica Neue" w:cs="Helvetica Neue"/>
          <w:sz w:val="22"/>
          <w:szCs w:val="22"/>
        </w:rPr>
        <w:t xml:space="preserve">Gergana </w:t>
      </w:r>
      <w:proofErr w:type="spellStart"/>
      <w:r>
        <w:rPr>
          <w:rFonts w:ascii="Helvetica Neue" w:eastAsia="Helvetica Neue" w:hAnsi="Helvetica Neue" w:cs="Helvetica Neue"/>
          <w:sz w:val="22"/>
          <w:szCs w:val="22"/>
        </w:rPr>
        <w:t>Daskalova</w:t>
      </w:r>
      <w:proofErr w:type="spellEnd"/>
      <w:r>
        <w:rPr>
          <w:rFonts w:ascii="Helvetica Neue" w:eastAsia="Helvetica Neue" w:hAnsi="Helvetica Neue" w:cs="Helvetica Neue"/>
          <w:sz w:val="22"/>
          <w:szCs w:val="22"/>
        </w:rPr>
        <w:t xml:space="preserve">, Room 401, Crew Building, School of </w:t>
      </w:r>
      <w:proofErr w:type="spellStart"/>
      <w:r>
        <w:rPr>
          <w:rFonts w:ascii="Helvetica Neue" w:eastAsia="Helvetica Neue" w:hAnsi="Helvetica Neue" w:cs="Helvetica Neue"/>
          <w:sz w:val="22"/>
          <w:szCs w:val="22"/>
        </w:rPr>
        <w:t>GeoSciences</w:t>
      </w:r>
      <w:proofErr w:type="spellEnd"/>
      <w:r>
        <w:rPr>
          <w:rFonts w:ascii="Helvetica Neue" w:eastAsia="Helvetica Neue" w:hAnsi="Helvetica Neue" w:cs="Helvetica Neue"/>
          <w:sz w:val="22"/>
          <w:szCs w:val="22"/>
        </w:rPr>
        <w:br/>
        <w:t>University of Edinburgh, West Mains Road, Scotland</w:t>
      </w:r>
      <w:r>
        <w:rPr>
          <w:rFonts w:ascii="Helvetica Neue" w:eastAsia="Helvetica Neue" w:hAnsi="Helvetica Neue" w:cs="Helvetica Neue"/>
          <w:sz w:val="22"/>
          <w:szCs w:val="22"/>
        </w:rPr>
        <w:br/>
      </w:r>
      <w:hyperlink r:id="rId6">
        <w:r>
          <w:rPr>
            <w:rFonts w:ascii="Helvetica Neue" w:eastAsia="Helvetica Neue" w:hAnsi="Helvetica Neue" w:cs="Helvetica Neue"/>
            <w:color w:val="0000FF"/>
            <w:sz w:val="22"/>
            <w:szCs w:val="22"/>
            <w:u w:val="single"/>
          </w:rPr>
          <w:t>gndaskalova@gmail.com</w:t>
        </w:r>
      </w:hyperlink>
    </w:p>
    <w:p w:rsidR="00C8694B" w:rsidRDefault="00C8694B">
      <w:pPr>
        <w:spacing w:line="360" w:lineRule="auto"/>
        <w:jc w:val="both"/>
        <w:rPr>
          <w:rFonts w:ascii="Helvetica Neue" w:eastAsia="Helvetica Neue" w:hAnsi="Helvetica Neue" w:cs="Helvetica Neue"/>
          <w:sz w:val="22"/>
          <w:szCs w:val="22"/>
        </w:rPr>
      </w:pPr>
    </w:p>
    <w:p w:rsidR="00C8694B" w:rsidRDefault="00B27E69">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noProof/>
          <w:sz w:val="22"/>
          <w:szCs w:val="22"/>
        </w:rPr>
        <w:lastRenderedPageBreak/>
        <w:drawing>
          <wp:inline distT="114300" distB="114300" distL="114300" distR="114300">
            <wp:extent cx="5943600" cy="76708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7670800"/>
                    </a:xfrm>
                    <a:prstGeom prst="rect">
                      <a:avLst/>
                    </a:prstGeom>
                    <a:ln/>
                  </pic:spPr>
                </pic:pic>
              </a:graphicData>
            </a:graphic>
          </wp:inline>
        </w:drawing>
      </w:r>
    </w:p>
    <w:p w:rsidR="00C8694B" w:rsidRDefault="00B27E69">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b/>
          <w:sz w:val="22"/>
          <w:szCs w:val="22"/>
        </w:rPr>
        <w:t>Extended Data Figure 1. Global change representation varies across taxa.</w:t>
      </w:r>
      <w:r>
        <w:rPr>
          <w:rFonts w:ascii="Helvetica Neue" w:eastAsia="Helvetica Neue" w:hAnsi="Helvetica Neue" w:cs="Helvetica Neue"/>
          <w:sz w:val="22"/>
          <w:szCs w:val="22"/>
        </w:rPr>
        <w:t xml:space="preserve"> Figure shows Principal Component Analysis of the magnitudes of human use, climate change, human </w:t>
      </w:r>
      <w:r>
        <w:rPr>
          <w:rFonts w:ascii="Helvetica Neue" w:eastAsia="Helvetica Neue" w:hAnsi="Helvetica Neue" w:cs="Helvetica Neue"/>
          <w:sz w:val="22"/>
          <w:szCs w:val="22"/>
        </w:rPr>
        <w:lastRenderedPageBreak/>
        <w:t xml:space="preserve">population density, pollution and invasion potential across the locations of the Living Planet, </w:t>
      </w:r>
      <w:proofErr w:type="spellStart"/>
      <w:r>
        <w:rPr>
          <w:rFonts w:ascii="Helvetica Neue" w:eastAsia="Helvetica Neue" w:hAnsi="Helvetica Neue" w:cs="Helvetica Neue"/>
          <w:sz w:val="22"/>
          <w:szCs w:val="22"/>
        </w:rPr>
        <w:t>BioTIME</w:t>
      </w:r>
      <w:proofErr w:type="spellEnd"/>
      <w:r>
        <w:rPr>
          <w:rFonts w:ascii="Helvetica Neue" w:eastAsia="Helvetica Neue" w:hAnsi="Helvetica Neue" w:cs="Helvetica Neue"/>
          <w:sz w:val="22"/>
          <w:szCs w:val="22"/>
        </w:rPr>
        <w:t xml:space="preserve"> and PREDICTS databases, split by taxa, as well as one million randomly sampled locations across the full extent of the globe (in grey). </w:t>
      </w:r>
      <w:r w:rsidR="000D6784">
        <w:rPr>
          <w:rFonts w:ascii="Helvetica Neue" w:eastAsia="Helvetica Neue" w:hAnsi="Helvetica Neue" w:cs="Helvetica Neue"/>
          <w:sz w:val="22"/>
          <w:szCs w:val="22"/>
        </w:rPr>
        <w:t>For example, in the Living Planet Database, amphibians occupy the part of global change space that corresponds with moderate to high human population density and relatively low climate change.</w:t>
      </w:r>
      <w:bookmarkStart w:id="0" w:name="_GoBack"/>
      <w:bookmarkEnd w:id="0"/>
      <w:r w:rsidR="000D6784">
        <w:rPr>
          <w:rFonts w:ascii="Helvetica Neue" w:eastAsia="Helvetica Neue" w:hAnsi="Helvetica Neue" w:cs="Helvetica Neue"/>
          <w:sz w:val="22"/>
          <w:szCs w:val="22"/>
        </w:rPr>
        <w:t xml:space="preserve"> </w:t>
      </w:r>
      <w:r>
        <w:rPr>
          <w:rFonts w:ascii="Helvetica Neue" w:eastAsia="Helvetica Neue" w:hAnsi="Helvetica Neue" w:cs="Helvetica Neue"/>
          <w:sz w:val="22"/>
          <w:szCs w:val="22"/>
        </w:rPr>
        <w:t>PCA axes omitted for visual clarity. Upwards PCA arrow shows climate change, arrow pointing right shows human population density. Arrows show direction and magnitude of PCA scores. Human use, pollution and invasion potential were correlated with human population density. For details on the global change driver layers, see Bowler et al. 2020. Annotations show the percentage overlap between the 95% prediction ellipses covered by random sampling of global change space and the variation in global change sampled by the different databases across taxa.</w:t>
      </w:r>
    </w:p>
    <w:p w:rsidR="00C8694B" w:rsidRDefault="00C8694B">
      <w:pPr>
        <w:spacing w:line="360" w:lineRule="auto"/>
        <w:jc w:val="both"/>
        <w:rPr>
          <w:rFonts w:ascii="Helvetica Neue" w:eastAsia="Helvetica Neue" w:hAnsi="Helvetica Neue" w:cs="Helvetica Neue"/>
          <w:sz w:val="22"/>
          <w:szCs w:val="22"/>
        </w:rPr>
      </w:pPr>
    </w:p>
    <w:p w:rsidR="00C8694B" w:rsidRDefault="00C8694B">
      <w:pPr>
        <w:spacing w:line="360" w:lineRule="auto"/>
        <w:jc w:val="both"/>
        <w:rPr>
          <w:rFonts w:ascii="Helvetica Neue" w:eastAsia="Helvetica Neue" w:hAnsi="Helvetica Neue" w:cs="Helvetica Neue"/>
          <w:sz w:val="22"/>
          <w:szCs w:val="22"/>
        </w:rPr>
      </w:pPr>
    </w:p>
    <w:p w:rsidR="00C8694B" w:rsidRDefault="00C8694B">
      <w:pPr>
        <w:spacing w:line="360" w:lineRule="auto"/>
        <w:jc w:val="both"/>
        <w:rPr>
          <w:rFonts w:ascii="Helvetica Neue" w:eastAsia="Helvetica Neue" w:hAnsi="Helvetica Neue" w:cs="Helvetica Neue"/>
          <w:sz w:val="22"/>
          <w:szCs w:val="22"/>
        </w:rPr>
      </w:pPr>
    </w:p>
    <w:p w:rsidR="00C8694B" w:rsidRDefault="00C8694B">
      <w:pPr>
        <w:spacing w:line="360" w:lineRule="auto"/>
        <w:jc w:val="both"/>
        <w:rPr>
          <w:rFonts w:ascii="Helvetica Neue" w:eastAsia="Helvetica Neue" w:hAnsi="Helvetica Neue" w:cs="Helvetica Neue"/>
          <w:sz w:val="22"/>
          <w:szCs w:val="22"/>
        </w:rPr>
      </w:pPr>
    </w:p>
    <w:p w:rsidR="00C8694B" w:rsidRDefault="00B27E69">
      <w:pPr>
        <w:spacing w:line="360" w:lineRule="auto"/>
        <w:jc w:val="both"/>
        <w:rPr>
          <w:rFonts w:ascii="Helvetica Neue" w:eastAsia="Helvetica Neue" w:hAnsi="Helvetica Neue" w:cs="Helvetica Neue"/>
          <w:sz w:val="22"/>
          <w:szCs w:val="22"/>
        </w:rPr>
      </w:pPr>
      <w:r>
        <w:br w:type="page"/>
      </w:r>
    </w:p>
    <w:p w:rsidR="00C8694B" w:rsidRDefault="00B27E69">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b/>
          <w:sz w:val="22"/>
          <w:szCs w:val="22"/>
        </w:rPr>
        <w:lastRenderedPageBreak/>
        <w:t>Extended Data Table S1. Model outputs for all statistical analyses.</w:t>
      </w:r>
      <w:r>
        <w:rPr>
          <w:rFonts w:ascii="Helvetica Neue" w:eastAsia="Helvetica Neue" w:hAnsi="Helvetica Neue" w:cs="Helvetica Neue"/>
          <w:sz w:val="22"/>
          <w:szCs w:val="22"/>
        </w:rPr>
        <w:t xml:space="preserve"> Term names starting with “b” refer to fixed effects and sigma indicates the residual variance. Continuous variables (intensities of global change drivers) were scaled between zero and one to make them comparable. We used Bayesian general linear models and we analy</w:t>
      </w:r>
      <w:r w:rsidR="00456930">
        <w:rPr>
          <w:rFonts w:ascii="Helvetica Neue" w:eastAsia="Helvetica Neue" w:hAnsi="Helvetica Neue" w:cs="Helvetica Neue"/>
          <w:sz w:val="22"/>
          <w:szCs w:val="22"/>
        </w:rPr>
        <w:t>z</w:t>
      </w:r>
      <w:r>
        <w:rPr>
          <w:rFonts w:ascii="Helvetica Neue" w:eastAsia="Helvetica Neue" w:hAnsi="Helvetica Neue" w:cs="Helvetica Neue"/>
          <w:sz w:val="22"/>
          <w:szCs w:val="22"/>
        </w:rPr>
        <w:t xml:space="preserve">ed the terrestrial and marine data separately. </w:t>
      </w:r>
    </w:p>
    <w:tbl>
      <w:tblPr>
        <w:tblStyle w:val="a"/>
        <w:tblW w:w="9015" w:type="dxa"/>
        <w:tblBorders>
          <w:top w:val="nil"/>
          <w:left w:val="nil"/>
          <w:bottom w:val="nil"/>
          <w:right w:val="nil"/>
          <w:insideH w:val="nil"/>
          <w:insideV w:val="nil"/>
        </w:tblBorders>
        <w:tblLayout w:type="fixed"/>
        <w:tblLook w:val="0600" w:firstRow="0" w:lastRow="0" w:firstColumn="0" w:lastColumn="0" w:noHBand="1" w:noVBand="1"/>
      </w:tblPr>
      <w:tblGrid>
        <w:gridCol w:w="1440"/>
        <w:gridCol w:w="4500"/>
        <w:gridCol w:w="1110"/>
        <w:gridCol w:w="705"/>
        <w:gridCol w:w="675"/>
        <w:gridCol w:w="585"/>
      </w:tblGrid>
      <w:tr w:rsidR="00C8694B" w:rsidTr="00456930">
        <w:trPr>
          <w:trHeight w:val="945"/>
        </w:trPr>
        <w:tc>
          <w:tcPr>
            <w:tcW w:w="1440" w:type="dxa"/>
            <w:tcBorders>
              <w:top w:val="single" w:sz="4" w:space="0" w:color="auto"/>
              <w:left w:val="nil"/>
              <w:bottom w:val="single" w:sz="4" w:space="0" w:color="auto"/>
              <w:right w:val="nil"/>
            </w:tcBorders>
            <w:tcMar>
              <w:top w:w="20" w:type="dxa"/>
              <w:left w:w="20" w:type="dxa"/>
              <w:bottom w:w="20" w:type="dxa"/>
              <w:right w:w="20" w:type="dxa"/>
            </w:tcMar>
          </w:tcPr>
          <w:p w:rsidR="00C8694B" w:rsidRDefault="00B27E69">
            <w:pPr>
              <w:spacing w:line="36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Model</w:t>
            </w:r>
          </w:p>
        </w:tc>
        <w:tc>
          <w:tcPr>
            <w:tcW w:w="4500" w:type="dxa"/>
            <w:tcBorders>
              <w:top w:val="single" w:sz="4" w:space="0" w:color="auto"/>
              <w:left w:val="nil"/>
              <w:bottom w:val="single" w:sz="4" w:space="0" w:color="auto"/>
              <w:right w:val="nil"/>
            </w:tcBorders>
            <w:tcMar>
              <w:top w:w="20" w:type="dxa"/>
              <w:left w:w="20" w:type="dxa"/>
              <w:bottom w:w="20" w:type="dxa"/>
              <w:right w:w="20" w:type="dxa"/>
            </w:tcMar>
          </w:tcPr>
          <w:p w:rsidR="00C8694B" w:rsidRDefault="00B27E69">
            <w:pPr>
              <w:spacing w:line="36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Term</w:t>
            </w:r>
          </w:p>
        </w:tc>
        <w:tc>
          <w:tcPr>
            <w:tcW w:w="1110" w:type="dxa"/>
            <w:tcBorders>
              <w:top w:val="single" w:sz="4" w:space="0" w:color="auto"/>
              <w:left w:val="nil"/>
              <w:bottom w:val="single" w:sz="4" w:space="0" w:color="auto"/>
              <w:right w:val="nil"/>
            </w:tcBorders>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Estimate</w:t>
            </w:r>
          </w:p>
        </w:tc>
        <w:tc>
          <w:tcPr>
            <w:tcW w:w="705" w:type="dxa"/>
            <w:tcBorders>
              <w:top w:val="single" w:sz="4" w:space="0" w:color="auto"/>
              <w:left w:val="nil"/>
              <w:bottom w:val="single" w:sz="4" w:space="0" w:color="auto"/>
              <w:right w:val="nil"/>
            </w:tcBorders>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Lower 95% CI</w:t>
            </w:r>
          </w:p>
        </w:tc>
        <w:tc>
          <w:tcPr>
            <w:tcW w:w="675" w:type="dxa"/>
            <w:tcBorders>
              <w:top w:val="single" w:sz="4" w:space="0" w:color="auto"/>
              <w:left w:val="nil"/>
              <w:bottom w:val="single" w:sz="4" w:space="0" w:color="auto"/>
              <w:right w:val="nil"/>
            </w:tcBorders>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Upper 95% CI</w:t>
            </w:r>
          </w:p>
        </w:tc>
        <w:tc>
          <w:tcPr>
            <w:tcW w:w="585" w:type="dxa"/>
            <w:tcBorders>
              <w:top w:val="single" w:sz="4" w:space="0" w:color="auto"/>
              <w:left w:val="nil"/>
              <w:bottom w:val="single" w:sz="4" w:space="0" w:color="auto"/>
              <w:right w:val="nil"/>
            </w:tcBorders>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b/>
                <w:sz w:val="18"/>
                <w:szCs w:val="18"/>
              </w:rPr>
            </w:pPr>
            <w:proofErr w:type="spellStart"/>
            <w:r>
              <w:rPr>
                <w:rFonts w:ascii="Helvetica Neue" w:eastAsia="Helvetica Neue" w:hAnsi="Helvetica Neue" w:cs="Helvetica Neue"/>
                <w:b/>
                <w:sz w:val="18"/>
                <w:szCs w:val="18"/>
              </w:rPr>
              <w:t>Rhat</w:t>
            </w:r>
            <w:proofErr w:type="spellEnd"/>
          </w:p>
        </w:tc>
      </w:tr>
      <w:tr w:rsidR="00C8694B" w:rsidTr="00456930">
        <w:trPr>
          <w:trHeight w:val="345"/>
        </w:trPr>
        <w:tc>
          <w:tcPr>
            <w:tcW w:w="1440" w:type="dxa"/>
            <w:vMerge w:val="restart"/>
            <w:tcBorders>
              <w:top w:val="single" w:sz="4" w:space="0" w:color="auto"/>
              <w:left w:val="nil"/>
              <w:bottom w:val="nil"/>
              <w:right w:val="nil"/>
            </w:tcBorders>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Terrestrial global change drivers across databases and the world</w:t>
            </w:r>
          </w:p>
        </w:tc>
        <w:tc>
          <w:tcPr>
            <w:tcW w:w="4500" w:type="dxa"/>
            <w:tcBorders>
              <w:top w:val="single" w:sz="4" w:space="0" w:color="auto"/>
              <w:left w:val="nil"/>
              <w:bottom w:val="nil"/>
              <w:right w:val="nil"/>
            </w:tcBorders>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b_intercept</w:t>
            </w:r>
            <w:proofErr w:type="spellEnd"/>
          </w:p>
        </w:tc>
        <w:tc>
          <w:tcPr>
            <w:tcW w:w="1110" w:type="dxa"/>
            <w:tcBorders>
              <w:top w:val="single" w:sz="4" w:space="0" w:color="auto"/>
              <w:left w:val="nil"/>
              <w:bottom w:val="nil"/>
              <w:right w:val="nil"/>
            </w:tcBorders>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0.518</w:t>
            </w:r>
          </w:p>
        </w:tc>
        <w:tc>
          <w:tcPr>
            <w:tcW w:w="705" w:type="dxa"/>
            <w:tcBorders>
              <w:top w:val="single" w:sz="4" w:space="0" w:color="auto"/>
              <w:left w:val="nil"/>
              <w:bottom w:val="nil"/>
              <w:right w:val="nil"/>
            </w:tcBorders>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0.507</w:t>
            </w:r>
          </w:p>
        </w:tc>
        <w:tc>
          <w:tcPr>
            <w:tcW w:w="675" w:type="dxa"/>
            <w:tcBorders>
              <w:top w:val="single" w:sz="4" w:space="0" w:color="auto"/>
              <w:left w:val="nil"/>
              <w:bottom w:val="nil"/>
              <w:right w:val="nil"/>
            </w:tcBorders>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0.528</w:t>
            </w:r>
          </w:p>
        </w:tc>
        <w:tc>
          <w:tcPr>
            <w:tcW w:w="585" w:type="dxa"/>
            <w:tcBorders>
              <w:top w:val="single" w:sz="4" w:space="0" w:color="auto"/>
              <w:left w:val="nil"/>
              <w:bottom w:val="nil"/>
              <w:right w:val="nil"/>
            </w:tcBorders>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1.002</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b_samplinglivingplanet</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0.070</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0.058</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0.081</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b_samplingbiotime</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-0.144</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-0.157</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-0.131</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1.002</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b_samplingpredicts</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-0.024</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-0.038</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-0.010</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b_drivercumulative</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-0.109</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-0.123</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-0.094</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1.002</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b_driverhuman_population</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-0.379</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-0.393</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-0.365</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1.002</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b_driverhuman_use</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-0.113</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-0.127</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-0.098</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b_driverinvasions</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-0.350</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-0.365</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-0.336</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b_driverpollution</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-0.290</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-0.305</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-0.276</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w:t>
            </w:r>
            <w:proofErr w:type="gramStart"/>
            <w:r>
              <w:rPr>
                <w:rFonts w:ascii="Helvetica Neue" w:eastAsia="Helvetica Neue" w:hAnsi="Helvetica Neue" w:cs="Helvetica Neue"/>
                <w:sz w:val="18"/>
                <w:szCs w:val="18"/>
              </w:rPr>
              <w:t>samplinglivingplanet.drivercumulative</w:t>
            </w:r>
            <w:proofErr w:type="spellEnd"/>
            <w:proofErr w:type="gram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0.072</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0.056</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0.089</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w:t>
            </w:r>
            <w:proofErr w:type="gramStart"/>
            <w:r>
              <w:rPr>
                <w:rFonts w:ascii="Helvetica Neue" w:eastAsia="Helvetica Neue" w:hAnsi="Helvetica Neue" w:cs="Helvetica Neue"/>
                <w:sz w:val="18"/>
                <w:szCs w:val="18"/>
              </w:rPr>
              <w:t>samplingbiotime.drivercumulative</w:t>
            </w:r>
            <w:proofErr w:type="spellEnd"/>
            <w:proofErr w:type="gram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0.391</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0.372</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0.409</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1.002</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w:t>
            </w:r>
            <w:proofErr w:type="gramStart"/>
            <w:r>
              <w:rPr>
                <w:rFonts w:ascii="Helvetica Neue" w:eastAsia="Helvetica Neue" w:hAnsi="Helvetica Neue" w:cs="Helvetica Neue"/>
                <w:sz w:val="18"/>
                <w:szCs w:val="18"/>
              </w:rPr>
              <w:t>samplingpredicts.drivercumulative</w:t>
            </w:r>
            <w:proofErr w:type="spellEnd"/>
            <w:proofErr w:type="gram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0.199</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0.179</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0.218</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w:t>
            </w:r>
            <w:proofErr w:type="gramStart"/>
            <w:r>
              <w:rPr>
                <w:rFonts w:ascii="Helvetica Neue" w:eastAsia="Helvetica Neue" w:hAnsi="Helvetica Neue" w:cs="Helvetica Neue"/>
                <w:sz w:val="18"/>
                <w:szCs w:val="18"/>
              </w:rPr>
              <w:t>samplinglivingplanet.driverhuman</w:t>
            </w:r>
            <w:proofErr w:type="gramEnd"/>
            <w:r>
              <w:rPr>
                <w:rFonts w:ascii="Helvetica Neue" w:eastAsia="Helvetica Neue" w:hAnsi="Helvetica Neue" w:cs="Helvetica Neue"/>
                <w:sz w:val="18"/>
                <w:szCs w:val="18"/>
              </w:rPr>
              <w:t>_population</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0.298</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0.282</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0.315</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w:t>
            </w:r>
            <w:proofErr w:type="gramStart"/>
            <w:r>
              <w:rPr>
                <w:rFonts w:ascii="Helvetica Neue" w:eastAsia="Helvetica Neue" w:hAnsi="Helvetica Neue" w:cs="Helvetica Neue"/>
                <w:sz w:val="18"/>
                <w:szCs w:val="18"/>
              </w:rPr>
              <w:t>samplingbiotime.driverhuman</w:t>
            </w:r>
            <w:proofErr w:type="gramEnd"/>
            <w:r>
              <w:rPr>
                <w:rFonts w:ascii="Helvetica Neue" w:eastAsia="Helvetica Neue" w:hAnsi="Helvetica Neue" w:cs="Helvetica Neue"/>
                <w:sz w:val="18"/>
                <w:szCs w:val="18"/>
              </w:rPr>
              <w:t>_population</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0.723</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0.706</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0.742</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1.002</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w:t>
            </w:r>
            <w:proofErr w:type="gramStart"/>
            <w:r>
              <w:rPr>
                <w:rFonts w:ascii="Helvetica Neue" w:eastAsia="Helvetica Neue" w:hAnsi="Helvetica Neue" w:cs="Helvetica Neue"/>
                <w:sz w:val="18"/>
                <w:szCs w:val="18"/>
              </w:rPr>
              <w:t>samplingpredicts.driverhuman</w:t>
            </w:r>
            <w:proofErr w:type="gramEnd"/>
            <w:r>
              <w:rPr>
                <w:rFonts w:ascii="Helvetica Neue" w:eastAsia="Helvetica Neue" w:hAnsi="Helvetica Neue" w:cs="Helvetica Neue"/>
                <w:sz w:val="18"/>
                <w:szCs w:val="18"/>
              </w:rPr>
              <w:t>_population</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0.568</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0.549</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0.588</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w:t>
            </w:r>
            <w:proofErr w:type="gramStart"/>
            <w:r>
              <w:rPr>
                <w:rFonts w:ascii="Helvetica Neue" w:eastAsia="Helvetica Neue" w:hAnsi="Helvetica Neue" w:cs="Helvetica Neue"/>
                <w:sz w:val="18"/>
                <w:szCs w:val="18"/>
              </w:rPr>
              <w:t>samplinglivingplanet.driverhuman</w:t>
            </w:r>
            <w:proofErr w:type="gramEnd"/>
            <w:r>
              <w:rPr>
                <w:rFonts w:ascii="Helvetica Neue" w:eastAsia="Helvetica Neue" w:hAnsi="Helvetica Neue" w:cs="Helvetica Neue"/>
                <w:sz w:val="18"/>
                <w:szCs w:val="18"/>
              </w:rPr>
              <w:t>_use</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-0.061</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-0.077</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-0.044</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w:t>
            </w:r>
            <w:proofErr w:type="gramStart"/>
            <w:r>
              <w:rPr>
                <w:rFonts w:ascii="Helvetica Neue" w:eastAsia="Helvetica Neue" w:hAnsi="Helvetica Neue" w:cs="Helvetica Neue"/>
                <w:sz w:val="18"/>
                <w:szCs w:val="18"/>
              </w:rPr>
              <w:t>samplingbiotime.driverhuman</w:t>
            </w:r>
            <w:proofErr w:type="gramEnd"/>
            <w:r>
              <w:rPr>
                <w:rFonts w:ascii="Helvetica Neue" w:eastAsia="Helvetica Neue" w:hAnsi="Helvetica Neue" w:cs="Helvetica Neue"/>
                <w:sz w:val="18"/>
                <w:szCs w:val="18"/>
              </w:rPr>
              <w:t>_use</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0.328</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0.311</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0.347</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w:t>
            </w:r>
            <w:proofErr w:type="gramStart"/>
            <w:r>
              <w:rPr>
                <w:rFonts w:ascii="Helvetica Neue" w:eastAsia="Helvetica Neue" w:hAnsi="Helvetica Neue" w:cs="Helvetica Neue"/>
                <w:sz w:val="18"/>
                <w:szCs w:val="18"/>
              </w:rPr>
              <w:t>samplingpredicts.driverhuman</w:t>
            </w:r>
            <w:proofErr w:type="gramEnd"/>
            <w:r>
              <w:rPr>
                <w:rFonts w:ascii="Helvetica Neue" w:eastAsia="Helvetica Neue" w:hAnsi="Helvetica Neue" w:cs="Helvetica Neue"/>
                <w:sz w:val="18"/>
                <w:szCs w:val="18"/>
              </w:rPr>
              <w:t>_use</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0.198</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0.179</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0.219</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w:t>
            </w:r>
            <w:proofErr w:type="gramStart"/>
            <w:r>
              <w:rPr>
                <w:rFonts w:ascii="Helvetica Neue" w:eastAsia="Helvetica Neue" w:hAnsi="Helvetica Neue" w:cs="Helvetica Neue"/>
                <w:sz w:val="18"/>
                <w:szCs w:val="18"/>
              </w:rPr>
              <w:t>samplinglivingplanet.driverinvasions</w:t>
            </w:r>
            <w:proofErr w:type="spellEnd"/>
            <w:proofErr w:type="gram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0.362</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0.345</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0.378</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w:t>
            </w:r>
            <w:proofErr w:type="gramStart"/>
            <w:r>
              <w:rPr>
                <w:rFonts w:ascii="Helvetica Neue" w:eastAsia="Helvetica Neue" w:hAnsi="Helvetica Neue" w:cs="Helvetica Neue"/>
                <w:sz w:val="18"/>
                <w:szCs w:val="18"/>
              </w:rPr>
              <w:t>samplingbiotime.driverinvasions</w:t>
            </w:r>
            <w:proofErr w:type="spellEnd"/>
            <w:proofErr w:type="gram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0.787</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0.767</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0.805</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1.002</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w:t>
            </w:r>
            <w:proofErr w:type="gramStart"/>
            <w:r>
              <w:rPr>
                <w:rFonts w:ascii="Helvetica Neue" w:eastAsia="Helvetica Neue" w:hAnsi="Helvetica Neue" w:cs="Helvetica Neue"/>
                <w:sz w:val="18"/>
                <w:szCs w:val="18"/>
              </w:rPr>
              <w:t>samplingpredicts.driverinvasions</w:t>
            </w:r>
            <w:proofErr w:type="spellEnd"/>
            <w:proofErr w:type="gram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0.551</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0.531</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0.571</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w:t>
            </w:r>
            <w:proofErr w:type="gramStart"/>
            <w:r>
              <w:rPr>
                <w:rFonts w:ascii="Helvetica Neue" w:eastAsia="Helvetica Neue" w:hAnsi="Helvetica Neue" w:cs="Helvetica Neue"/>
                <w:sz w:val="18"/>
                <w:szCs w:val="18"/>
              </w:rPr>
              <w:t>samplinglivingplanet.driverpollution</w:t>
            </w:r>
            <w:proofErr w:type="spellEnd"/>
            <w:proofErr w:type="gram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0.219</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0.204</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0.236</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w:t>
            </w:r>
            <w:proofErr w:type="gramStart"/>
            <w:r>
              <w:rPr>
                <w:rFonts w:ascii="Helvetica Neue" w:eastAsia="Helvetica Neue" w:hAnsi="Helvetica Neue" w:cs="Helvetica Neue"/>
                <w:sz w:val="18"/>
                <w:szCs w:val="18"/>
              </w:rPr>
              <w:t>samplingbiotime.driverpollution</w:t>
            </w:r>
            <w:proofErr w:type="spellEnd"/>
            <w:proofErr w:type="gram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0.675</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0.657</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0.693</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w:t>
            </w:r>
            <w:proofErr w:type="gramStart"/>
            <w:r>
              <w:rPr>
                <w:rFonts w:ascii="Helvetica Neue" w:eastAsia="Helvetica Neue" w:hAnsi="Helvetica Neue" w:cs="Helvetica Neue"/>
                <w:sz w:val="18"/>
                <w:szCs w:val="18"/>
              </w:rPr>
              <w:t>samplingpredicts.driverpollution</w:t>
            </w:r>
            <w:proofErr w:type="spellEnd"/>
            <w:proofErr w:type="gram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0.432</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0.413</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0.453</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sigma</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0.231</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0.230</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0.232</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345"/>
        </w:trPr>
        <w:tc>
          <w:tcPr>
            <w:tcW w:w="1440" w:type="dxa"/>
            <w:vMerge w:val="restart"/>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Marine global change drivers across databases and the world</w:t>
            </w: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b_intercept</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0.484</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0.460</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0.507</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b_samplinglivingplanet</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0.002</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-0.024</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0.027</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b_samplingbiotime</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0.013</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-0.010</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0.037</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b_drivercumulative</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-0.030</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-0.064</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0.004</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b_driverhuman_population</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-0.194</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-0.226</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-0.157</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b_driverhuman_use</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-0.110</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-0.144</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-0.076</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b_driverinvasions</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-0.133</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-0.168</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-0.101</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b_driverpollution</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-0.155</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-0.188</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-0.121</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w:t>
            </w:r>
            <w:proofErr w:type="gramStart"/>
            <w:r>
              <w:rPr>
                <w:rFonts w:ascii="Helvetica Neue" w:eastAsia="Helvetica Neue" w:hAnsi="Helvetica Neue" w:cs="Helvetica Neue"/>
                <w:sz w:val="18"/>
                <w:szCs w:val="18"/>
              </w:rPr>
              <w:t>samplinglivingplanet.drivercumulative</w:t>
            </w:r>
            <w:proofErr w:type="spellEnd"/>
            <w:proofErr w:type="gram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0.121</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0.085</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0.160</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w:t>
            </w:r>
            <w:proofErr w:type="gramStart"/>
            <w:r>
              <w:rPr>
                <w:rFonts w:ascii="Helvetica Neue" w:eastAsia="Helvetica Neue" w:hAnsi="Helvetica Neue" w:cs="Helvetica Neue"/>
                <w:sz w:val="18"/>
                <w:szCs w:val="18"/>
              </w:rPr>
              <w:t>samplingbiotime.drivercumulative</w:t>
            </w:r>
            <w:proofErr w:type="spellEnd"/>
            <w:proofErr w:type="gram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0.107</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0.073</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0.141</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w:t>
            </w:r>
            <w:proofErr w:type="gramStart"/>
            <w:r>
              <w:rPr>
                <w:rFonts w:ascii="Helvetica Neue" w:eastAsia="Helvetica Neue" w:hAnsi="Helvetica Neue" w:cs="Helvetica Neue"/>
                <w:sz w:val="18"/>
                <w:szCs w:val="18"/>
              </w:rPr>
              <w:t>samplinglivingplanet.driverhuman</w:t>
            </w:r>
            <w:proofErr w:type="gramEnd"/>
            <w:r>
              <w:rPr>
                <w:rFonts w:ascii="Helvetica Neue" w:eastAsia="Helvetica Neue" w:hAnsi="Helvetica Neue" w:cs="Helvetica Neue"/>
                <w:sz w:val="18"/>
                <w:szCs w:val="18"/>
              </w:rPr>
              <w:t>_population</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0.158</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0.123</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0.196</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w:t>
            </w:r>
            <w:proofErr w:type="gramStart"/>
            <w:r>
              <w:rPr>
                <w:rFonts w:ascii="Helvetica Neue" w:eastAsia="Helvetica Neue" w:hAnsi="Helvetica Neue" w:cs="Helvetica Neue"/>
                <w:sz w:val="18"/>
                <w:szCs w:val="18"/>
              </w:rPr>
              <w:t>samplingbiotime.driverhuman</w:t>
            </w:r>
            <w:proofErr w:type="gramEnd"/>
            <w:r>
              <w:rPr>
                <w:rFonts w:ascii="Helvetica Neue" w:eastAsia="Helvetica Neue" w:hAnsi="Helvetica Neue" w:cs="Helvetica Neue"/>
                <w:sz w:val="18"/>
                <w:szCs w:val="18"/>
              </w:rPr>
              <w:t>_population</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0.006</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-0.028</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0.041</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w:t>
            </w:r>
            <w:proofErr w:type="gramStart"/>
            <w:r>
              <w:rPr>
                <w:rFonts w:ascii="Helvetica Neue" w:eastAsia="Helvetica Neue" w:hAnsi="Helvetica Neue" w:cs="Helvetica Neue"/>
                <w:sz w:val="18"/>
                <w:szCs w:val="18"/>
              </w:rPr>
              <w:t>samplinglivingplanet.driverhuman</w:t>
            </w:r>
            <w:proofErr w:type="gramEnd"/>
            <w:r>
              <w:rPr>
                <w:rFonts w:ascii="Helvetica Neue" w:eastAsia="Helvetica Neue" w:hAnsi="Helvetica Neue" w:cs="Helvetica Neue"/>
                <w:sz w:val="18"/>
                <w:szCs w:val="18"/>
              </w:rPr>
              <w:t>_use</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0.212</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0.175</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0.248</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w:t>
            </w:r>
            <w:proofErr w:type="gramStart"/>
            <w:r>
              <w:rPr>
                <w:rFonts w:ascii="Helvetica Neue" w:eastAsia="Helvetica Neue" w:hAnsi="Helvetica Neue" w:cs="Helvetica Neue"/>
                <w:sz w:val="18"/>
                <w:szCs w:val="18"/>
              </w:rPr>
              <w:t>samplingbiotime.driverhuman</w:t>
            </w:r>
            <w:proofErr w:type="gramEnd"/>
            <w:r>
              <w:rPr>
                <w:rFonts w:ascii="Helvetica Neue" w:eastAsia="Helvetica Neue" w:hAnsi="Helvetica Neue" w:cs="Helvetica Neue"/>
                <w:sz w:val="18"/>
                <w:szCs w:val="18"/>
              </w:rPr>
              <w:t>_use</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0.228</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0.194</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0.262</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w:t>
            </w:r>
            <w:proofErr w:type="gramStart"/>
            <w:r>
              <w:rPr>
                <w:rFonts w:ascii="Helvetica Neue" w:eastAsia="Helvetica Neue" w:hAnsi="Helvetica Neue" w:cs="Helvetica Neue"/>
                <w:sz w:val="18"/>
                <w:szCs w:val="18"/>
              </w:rPr>
              <w:t>samplinglivingplanet.driverinvasions</w:t>
            </w:r>
            <w:proofErr w:type="spellEnd"/>
            <w:proofErr w:type="gram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0.201</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0.165</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0.236</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w:t>
            </w:r>
            <w:proofErr w:type="gramStart"/>
            <w:r>
              <w:rPr>
                <w:rFonts w:ascii="Helvetica Neue" w:eastAsia="Helvetica Neue" w:hAnsi="Helvetica Neue" w:cs="Helvetica Neue"/>
                <w:sz w:val="18"/>
                <w:szCs w:val="18"/>
              </w:rPr>
              <w:t>samplingbiotime.driverinvasions</w:t>
            </w:r>
            <w:proofErr w:type="spellEnd"/>
            <w:proofErr w:type="gram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0.134</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0.100</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0.168</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w:t>
            </w:r>
            <w:proofErr w:type="gramStart"/>
            <w:r>
              <w:rPr>
                <w:rFonts w:ascii="Helvetica Neue" w:eastAsia="Helvetica Neue" w:hAnsi="Helvetica Neue" w:cs="Helvetica Neue"/>
                <w:sz w:val="18"/>
                <w:szCs w:val="18"/>
              </w:rPr>
              <w:t>samplinglivingplanet.driverpollution</w:t>
            </w:r>
            <w:proofErr w:type="spellEnd"/>
            <w:proofErr w:type="gram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0.192</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0.156</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0.229</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w:t>
            </w:r>
            <w:proofErr w:type="gramStart"/>
            <w:r>
              <w:rPr>
                <w:rFonts w:ascii="Helvetica Neue" w:eastAsia="Helvetica Neue" w:hAnsi="Helvetica Neue" w:cs="Helvetica Neue"/>
                <w:sz w:val="18"/>
                <w:szCs w:val="18"/>
              </w:rPr>
              <w:t>samplingbiotime.driverpollution</w:t>
            </w:r>
            <w:proofErr w:type="spellEnd"/>
            <w:proofErr w:type="gram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0.166</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0.132</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0.199</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sigma</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0.274</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0.273</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0.274</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495"/>
        </w:trPr>
        <w:tc>
          <w:tcPr>
            <w:tcW w:w="1440" w:type="dxa"/>
            <w:vMerge w:val="restart"/>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Terrestrial temperature change (Living Planet Database)</w:t>
            </w: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b_intercept</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0.011</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0.009</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0.013</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49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b_periodduringmonitoring</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0.017</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0.015</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0.020</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49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sigma</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0.080</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0.080</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0.081</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495"/>
        </w:trPr>
        <w:tc>
          <w:tcPr>
            <w:tcW w:w="1440" w:type="dxa"/>
            <w:vMerge w:val="restart"/>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Marine temperature change (Living Planet Database)</w:t>
            </w: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b_intercept</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0.004</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0.001</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0.007</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49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b_periodduringmonitoring</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0.013</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0.009</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0.017</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49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sigma</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0.050</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0.048</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0.051</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405"/>
        </w:trPr>
        <w:tc>
          <w:tcPr>
            <w:tcW w:w="1440" w:type="dxa"/>
            <w:vMerge w:val="restart"/>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Terrestrial temperature change (</w:t>
            </w:r>
            <w:proofErr w:type="spellStart"/>
            <w:r>
              <w:rPr>
                <w:rFonts w:ascii="Helvetica Neue" w:eastAsia="Helvetica Neue" w:hAnsi="Helvetica Neue" w:cs="Helvetica Neue"/>
                <w:sz w:val="18"/>
                <w:szCs w:val="18"/>
              </w:rPr>
              <w:t>BioTIME</w:t>
            </w:r>
            <w:proofErr w:type="spellEnd"/>
            <w:r>
              <w:rPr>
                <w:rFonts w:ascii="Helvetica Neue" w:eastAsia="Helvetica Neue" w:hAnsi="Helvetica Neue" w:cs="Helvetica Neue"/>
                <w:sz w:val="18"/>
                <w:szCs w:val="18"/>
              </w:rPr>
              <w:t>)</w:t>
            </w: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b_intercept</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0.027</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0.024</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0.031</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40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b_periodduringmonitoring</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-0.011</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-0.017</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-0.007</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40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sigma</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0.104</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0.102</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0.105</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405"/>
        </w:trPr>
        <w:tc>
          <w:tcPr>
            <w:tcW w:w="1440" w:type="dxa"/>
            <w:vMerge w:val="restart"/>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Marine temperature change (</w:t>
            </w:r>
            <w:proofErr w:type="spellStart"/>
            <w:r>
              <w:rPr>
                <w:rFonts w:ascii="Helvetica Neue" w:eastAsia="Helvetica Neue" w:hAnsi="Helvetica Neue" w:cs="Helvetica Neue"/>
                <w:sz w:val="18"/>
                <w:szCs w:val="18"/>
              </w:rPr>
              <w:t>BioTIME</w:t>
            </w:r>
            <w:proofErr w:type="spellEnd"/>
            <w:r>
              <w:rPr>
                <w:rFonts w:ascii="Helvetica Neue" w:eastAsia="Helvetica Neue" w:hAnsi="Helvetica Neue" w:cs="Helvetica Neue"/>
                <w:sz w:val="18"/>
                <w:szCs w:val="18"/>
              </w:rPr>
              <w:t>)</w:t>
            </w: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b_intercept</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0.010</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0.009</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0.012</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40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b_periodduringmonitoring</w:t>
            </w:r>
            <w:proofErr w:type="spellEnd"/>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0.008</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0.007</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0.010</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rsidTr="00456930">
        <w:trPr>
          <w:trHeight w:val="405"/>
        </w:trPr>
        <w:tc>
          <w:tcPr>
            <w:tcW w:w="1440" w:type="dxa"/>
            <w:vMerge/>
            <w:tcBorders>
              <w:bottom w:val="single" w:sz="4" w:space="0" w:color="auto"/>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single" w:sz="4" w:space="0" w:color="auto"/>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sigma</w:t>
            </w:r>
          </w:p>
        </w:tc>
        <w:tc>
          <w:tcPr>
            <w:tcW w:w="1110" w:type="dxa"/>
            <w:tcBorders>
              <w:top w:val="nil"/>
              <w:left w:val="nil"/>
              <w:bottom w:val="single" w:sz="4" w:space="0" w:color="auto"/>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0.058</w:t>
            </w:r>
          </w:p>
        </w:tc>
        <w:tc>
          <w:tcPr>
            <w:tcW w:w="705" w:type="dxa"/>
            <w:tcBorders>
              <w:top w:val="nil"/>
              <w:left w:val="nil"/>
              <w:bottom w:val="single" w:sz="4" w:space="0" w:color="auto"/>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0.057</w:t>
            </w:r>
          </w:p>
        </w:tc>
        <w:tc>
          <w:tcPr>
            <w:tcW w:w="675" w:type="dxa"/>
            <w:tcBorders>
              <w:top w:val="nil"/>
              <w:left w:val="nil"/>
              <w:bottom w:val="single" w:sz="4" w:space="0" w:color="auto"/>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0.058</w:t>
            </w:r>
          </w:p>
        </w:tc>
        <w:tc>
          <w:tcPr>
            <w:tcW w:w="585" w:type="dxa"/>
            <w:tcBorders>
              <w:top w:val="nil"/>
              <w:left w:val="nil"/>
              <w:bottom w:val="single" w:sz="4" w:space="0" w:color="auto"/>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bl>
    <w:p w:rsidR="00C8694B" w:rsidRDefault="00C8694B">
      <w:pPr>
        <w:spacing w:line="360" w:lineRule="auto"/>
        <w:jc w:val="both"/>
        <w:rPr>
          <w:rFonts w:ascii="Helvetica Neue" w:eastAsia="Helvetica Neue" w:hAnsi="Helvetica Neue" w:cs="Helvetica Neue"/>
          <w:sz w:val="22"/>
          <w:szCs w:val="22"/>
        </w:rPr>
      </w:pPr>
    </w:p>
    <w:p w:rsidR="00C8694B" w:rsidRDefault="00C8694B">
      <w:pPr>
        <w:spacing w:line="360" w:lineRule="auto"/>
        <w:jc w:val="both"/>
        <w:rPr>
          <w:rFonts w:ascii="Helvetica Neue" w:eastAsia="Helvetica Neue" w:hAnsi="Helvetica Neue" w:cs="Helvetica Neue"/>
          <w:sz w:val="22"/>
          <w:szCs w:val="22"/>
        </w:rPr>
        <w:sectPr w:rsidR="00C8694B">
          <w:footerReference w:type="default" r:id="rId8"/>
          <w:type w:val="continuous"/>
          <w:pgSz w:w="12240" w:h="15840"/>
          <w:pgMar w:top="1440" w:right="1440" w:bottom="1440" w:left="1440" w:header="720" w:footer="720" w:gutter="0"/>
          <w:cols w:space="720"/>
        </w:sectPr>
      </w:pPr>
    </w:p>
    <w:p w:rsidR="00C8694B" w:rsidRDefault="00B27E69">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b/>
          <w:sz w:val="22"/>
          <w:szCs w:val="22"/>
        </w:rPr>
        <w:lastRenderedPageBreak/>
        <w:t xml:space="preserve">Extended Data Table S2. Metadata and web links for each variable dataset included in the global change driver layers used to quantify global change space and extract driver information for the sites represented by the Living Planet, </w:t>
      </w:r>
      <w:proofErr w:type="spellStart"/>
      <w:r>
        <w:rPr>
          <w:rFonts w:ascii="Helvetica Neue" w:eastAsia="Helvetica Neue" w:hAnsi="Helvetica Neue" w:cs="Helvetica Neue"/>
          <w:b/>
          <w:sz w:val="22"/>
          <w:szCs w:val="22"/>
        </w:rPr>
        <w:t>BioTIME</w:t>
      </w:r>
      <w:proofErr w:type="spellEnd"/>
      <w:r>
        <w:rPr>
          <w:rFonts w:ascii="Helvetica Neue" w:eastAsia="Helvetica Neue" w:hAnsi="Helvetica Neue" w:cs="Helvetica Neue"/>
          <w:b/>
          <w:sz w:val="22"/>
          <w:szCs w:val="22"/>
        </w:rPr>
        <w:t xml:space="preserve"> and PREDICTS databases.</w:t>
      </w:r>
      <w:r>
        <w:rPr>
          <w:rFonts w:ascii="Helvetica Neue" w:eastAsia="Helvetica Neue" w:hAnsi="Helvetica Neue" w:cs="Helvetica Neue"/>
          <w:sz w:val="22"/>
          <w:szCs w:val="22"/>
        </w:rPr>
        <w:t xml:space="preserve"> The table is extracted from Bowler et al. 202</w:t>
      </w:r>
      <w:r w:rsidR="00456930">
        <w:rPr>
          <w:rFonts w:ascii="Helvetica Neue" w:eastAsia="Helvetica Neue" w:hAnsi="Helvetica Neue" w:cs="Helvetica Neue"/>
          <w:sz w:val="22"/>
          <w:szCs w:val="22"/>
        </w:rPr>
        <w:t>0</w:t>
      </w:r>
      <w:r>
        <w:rPr>
          <w:rFonts w:ascii="Helvetica Neue" w:eastAsia="Helvetica Neue" w:hAnsi="Helvetica Neue" w:cs="Helvetica Neue"/>
          <w:sz w:val="22"/>
          <w:szCs w:val="22"/>
          <w:vertAlign w:val="superscript"/>
        </w:rPr>
        <w:t>3</w:t>
      </w:r>
      <w:r>
        <w:rPr>
          <w:rFonts w:ascii="Helvetica Neue" w:eastAsia="Helvetica Neue" w:hAnsi="Helvetica Neue" w:cs="Helvetica Neue"/>
          <w:sz w:val="22"/>
          <w:szCs w:val="22"/>
        </w:rPr>
        <w:t xml:space="preserve"> where there are additional driver data details.</w:t>
      </w:r>
      <w:r w:rsidR="00456930">
        <w:rPr>
          <w:rFonts w:ascii="Helvetica Neue" w:eastAsia="Helvetica Neue" w:hAnsi="Helvetica Neue" w:cs="Helvetica Neue"/>
          <w:sz w:val="22"/>
          <w:szCs w:val="22"/>
        </w:rPr>
        <w:t xml:space="preserve"> In the “Realm” column “T” stands for terrestrial and “M” for marine.</w:t>
      </w:r>
    </w:p>
    <w:tbl>
      <w:tblPr>
        <w:tblStyle w:val="a0"/>
        <w:tblW w:w="12960" w:type="dxa"/>
        <w:tblBorders>
          <w:top w:val="single" w:sz="4" w:space="0" w:color="auto"/>
          <w:bottom w:val="single" w:sz="4" w:space="0" w:color="auto"/>
        </w:tblBorders>
        <w:tblLayout w:type="fixed"/>
        <w:tblLook w:val="0600" w:firstRow="0" w:lastRow="0" w:firstColumn="0" w:lastColumn="0" w:noHBand="1" w:noVBand="1"/>
      </w:tblPr>
      <w:tblGrid>
        <w:gridCol w:w="1620"/>
        <w:gridCol w:w="810"/>
        <w:gridCol w:w="1980"/>
        <w:gridCol w:w="1287"/>
        <w:gridCol w:w="1357"/>
        <w:gridCol w:w="5906"/>
      </w:tblGrid>
      <w:tr w:rsidR="00C8694B" w:rsidRPr="00456930" w:rsidTr="00456930">
        <w:trPr>
          <w:trHeight w:val="785"/>
        </w:trPr>
        <w:tc>
          <w:tcPr>
            <w:tcW w:w="1620" w:type="dxa"/>
            <w:tcBorders>
              <w:top w:val="single" w:sz="4" w:space="0" w:color="auto"/>
              <w:bottom w:val="single" w:sz="4" w:space="0" w:color="auto"/>
            </w:tcBorders>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Variable</w:t>
            </w:r>
          </w:p>
        </w:tc>
        <w:tc>
          <w:tcPr>
            <w:tcW w:w="810" w:type="dxa"/>
            <w:tcBorders>
              <w:top w:val="single" w:sz="4" w:space="0" w:color="auto"/>
              <w:bottom w:val="single" w:sz="4" w:space="0" w:color="auto"/>
            </w:tcBorders>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b/>
                <w:sz w:val="20"/>
                <w:szCs w:val="20"/>
              </w:rPr>
            </w:pPr>
            <w:r w:rsidRPr="00456930">
              <w:rPr>
                <w:rFonts w:ascii="Helvetica" w:eastAsia="Helvetica Neue" w:hAnsi="Helvetica" w:cs="Helvetica Neue"/>
                <w:b/>
                <w:sz w:val="20"/>
                <w:szCs w:val="20"/>
              </w:rPr>
              <w:t>Realm</w:t>
            </w:r>
          </w:p>
        </w:tc>
        <w:tc>
          <w:tcPr>
            <w:tcW w:w="1980" w:type="dxa"/>
            <w:tcBorders>
              <w:top w:val="single" w:sz="4" w:space="0" w:color="auto"/>
              <w:bottom w:val="single" w:sz="4" w:space="0" w:color="auto"/>
            </w:tcBorders>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b/>
                <w:sz w:val="20"/>
                <w:szCs w:val="20"/>
              </w:rPr>
            </w:pPr>
            <w:r w:rsidRPr="00456930">
              <w:rPr>
                <w:rFonts w:ascii="Helvetica" w:eastAsia="Helvetica Neue" w:hAnsi="Helvetica" w:cs="Helvetica Neue"/>
                <w:b/>
                <w:sz w:val="20"/>
                <w:szCs w:val="20"/>
              </w:rPr>
              <w:t>Data Layer</w:t>
            </w:r>
          </w:p>
        </w:tc>
        <w:tc>
          <w:tcPr>
            <w:tcW w:w="1287" w:type="dxa"/>
            <w:tcBorders>
              <w:top w:val="single" w:sz="4" w:space="0" w:color="auto"/>
              <w:bottom w:val="single" w:sz="4" w:space="0" w:color="auto"/>
            </w:tcBorders>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b/>
                <w:sz w:val="20"/>
                <w:szCs w:val="20"/>
              </w:rPr>
            </w:pPr>
            <w:r w:rsidRPr="00456930">
              <w:rPr>
                <w:rFonts w:ascii="Helvetica" w:eastAsia="Helvetica Neue" w:hAnsi="Helvetica" w:cs="Helvetica Neue"/>
                <w:b/>
                <w:sz w:val="20"/>
                <w:szCs w:val="20"/>
              </w:rPr>
              <w:t>Time series</w:t>
            </w:r>
          </w:p>
        </w:tc>
        <w:tc>
          <w:tcPr>
            <w:tcW w:w="1357" w:type="dxa"/>
            <w:tcBorders>
              <w:top w:val="single" w:sz="4" w:space="0" w:color="auto"/>
              <w:bottom w:val="single" w:sz="4" w:space="0" w:color="auto"/>
            </w:tcBorders>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b/>
                <w:sz w:val="20"/>
                <w:szCs w:val="20"/>
              </w:rPr>
            </w:pPr>
            <w:r w:rsidRPr="00456930">
              <w:rPr>
                <w:rFonts w:ascii="Helvetica" w:eastAsia="Helvetica Neue" w:hAnsi="Helvetica" w:cs="Helvetica Neue"/>
                <w:b/>
                <w:sz w:val="20"/>
                <w:szCs w:val="20"/>
              </w:rPr>
              <w:t>Resolution</w:t>
            </w:r>
          </w:p>
        </w:tc>
        <w:tc>
          <w:tcPr>
            <w:tcW w:w="5906" w:type="dxa"/>
            <w:tcBorders>
              <w:top w:val="single" w:sz="4" w:space="0" w:color="auto"/>
              <w:bottom w:val="single" w:sz="4" w:space="0" w:color="auto"/>
            </w:tcBorders>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b/>
                <w:sz w:val="20"/>
                <w:szCs w:val="20"/>
              </w:rPr>
            </w:pPr>
            <w:r w:rsidRPr="00456930">
              <w:rPr>
                <w:rFonts w:ascii="Helvetica" w:eastAsia="Helvetica Neue" w:hAnsi="Helvetica" w:cs="Helvetica Neue"/>
                <w:b/>
                <w:sz w:val="20"/>
                <w:szCs w:val="20"/>
              </w:rPr>
              <w:t>Description/</w:t>
            </w:r>
            <w:proofErr w:type="spellStart"/>
            <w:r w:rsidRPr="00456930">
              <w:rPr>
                <w:rFonts w:ascii="Helvetica" w:eastAsia="Helvetica Neue" w:hAnsi="Helvetica" w:cs="Helvetica Neue"/>
                <w:b/>
                <w:sz w:val="20"/>
                <w:szCs w:val="20"/>
              </w:rPr>
              <w:t>Url</w:t>
            </w:r>
            <w:proofErr w:type="spellEnd"/>
            <w:r w:rsidRPr="00456930">
              <w:rPr>
                <w:rFonts w:ascii="Helvetica" w:eastAsia="Helvetica Neue" w:hAnsi="Helvetica" w:cs="Helvetica Neue"/>
                <w:b/>
                <w:sz w:val="20"/>
                <w:szCs w:val="20"/>
              </w:rPr>
              <w:t>/Reference</w:t>
            </w:r>
          </w:p>
        </w:tc>
      </w:tr>
      <w:tr w:rsidR="00C8694B" w:rsidRPr="00456930" w:rsidTr="00456930">
        <w:trPr>
          <w:trHeight w:val="1115"/>
        </w:trPr>
        <w:tc>
          <w:tcPr>
            <w:tcW w:w="1620" w:type="dxa"/>
            <w:tcBorders>
              <w:top w:val="single" w:sz="4" w:space="0" w:color="auto"/>
            </w:tcBorders>
            <w:shd w:val="clear" w:color="auto" w:fill="EDEDED"/>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Temperature</w:t>
            </w:r>
          </w:p>
        </w:tc>
        <w:tc>
          <w:tcPr>
            <w:tcW w:w="810" w:type="dxa"/>
            <w:tcBorders>
              <w:top w:val="single" w:sz="4" w:space="0" w:color="auto"/>
            </w:tcBorders>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T</w:t>
            </w:r>
          </w:p>
        </w:tc>
        <w:tc>
          <w:tcPr>
            <w:tcW w:w="1980" w:type="dxa"/>
            <w:tcBorders>
              <w:top w:val="single" w:sz="4" w:space="0" w:color="auto"/>
            </w:tcBorders>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CRU v 4.02</w:t>
            </w:r>
          </w:p>
        </w:tc>
        <w:tc>
          <w:tcPr>
            <w:tcW w:w="1287" w:type="dxa"/>
            <w:tcBorders>
              <w:top w:val="single" w:sz="4" w:space="0" w:color="auto"/>
            </w:tcBorders>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Yes</w:t>
            </w:r>
          </w:p>
        </w:tc>
        <w:tc>
          <w:tcPr>
            <w:tcW w:w="1357" w:type="dxa"/>
            <w:tcBorders>
              <w:top w:val="single" w:sz="4" w:space="0" w:color="auto"/>
            </w:tcBorders>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0.5°</w:t>
            </w:r>
          </w:p>
        </w:tc>
        <w:tc>
          <w:tcPr>
            <w:tcW w:w="5906" w:type="dxa"/>
            <w:tcBorders>
              <w:top w:val="single" w:sz="4" w:space="0" w:color="auto"/>
            </w:tcBorders>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mean monthly and yearly temperatures (°C)</w:t>
            </w:r>
          </w:p>
          <w:p w:rsidR="00C8694B" w:rsidRPr="00456930" w:rsidRDefault="00130117">
            <w:pPr>
              <w:spacing w:before="60" w:after="60" w:line="360" w:lineRule="auto"/>
              <w:jc w:val="center"/>
              <w:rPr>
                <w:rFonts w:ascii="Helvetica" w:eastAsia="Helvetica Neue" w:hAnsi="Helvetica" w:cs="Helvetica Neue"/>
                <w:color w:val="0000FF"/>
                <w:sz w:val="20"/>
                <w:szCs w:val="20"/>
                <w:u w:val="single"/>
              </w:rPr>
            </w:pPr>
            <w:hyperlink r:id="rId9">
              <w:r w:rsidR="00B27E69" w:rsidRPr="00456930">
                <w:rPr>
                  <w:rFonts w:ascii="Helvetica" w:eastAsia="Helvetica Neue" w:hAnsi="Helvetica" w:cs="Helvetica Neue"/>
                  <w:color w:val="0000FF"/>
                  <w:sz w:val="20"/>
                  <w:szCs w:val="20"/>
                  <w:u w:val="single"/>
                </w:rPr>
                <w:t>https://crudata.uea.ac.uk/cru/data/hrg/</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t>(Harris</w:t>
            </w:r>
            <w:r w:rsidRPr="00456930">
              <w:rPr>
                <w:rFonts w:ascii="Helvetica" w:eastAsia="Helvetica Neue" w:hAnsi="Helvetica" w:cs="Helvetica Neue"/>
                <w:i/>
                <w:sz w:val="20"/>
                <w:szCs w:val="20"/>
                <w:u w:val="single"/>
              </w:rPr>
              <w:t xml:space="preserve"> et al.</w:t>
            </w:r>
            <w:r w:rsidRPr="00456930">
              <w:rPr>
                <w:rFonts w:ascii="Helvetica" w:eastAsia="Helvetica Neue" w:hAnsi="Helvetica" w:cs="Helvetica Neue"/>
                <w:sz w:val="20"/>
                <w:szCs w:val="20"/>
                <w:u w:val="single"/>
              </w:rPr>
              <w:t xml:space="preserve"> 2014)</w:t>
            </w:r>
          </w:p>
        </w:tc>
      </w:tr>
      <w:tr w:rsidR="00C8694B" w:rsidRPr="00456930" w:rsidTr="00456930">
        <w:trPr>
          <w:trHeight w:val="1400"/>
        </w:trPr>
        <w:tc>
          <w:tcPr>
            <w:tcW w:w="1620" w:type="dxa"/>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Aridity change</w:t>
            </w:r>
          </w:p>
        </w:tc>
        <w:tc>
          <w:tcPr>
            <w:tcW w:w="81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T</w:t>
            </w:r>
          </w:p>
        </w:tc>
        <w:tc>
          <w:tcPr>
            <w:tcW w:w="198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CRU v 4.02</w:t>
            </w:r>
          </w:p>
        </w:tc>
        <w:tc>
          <w:tcPr>
            <w:tcW w:w="128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Yes</w:t>
            </w:r>
          </w:p>
        </w:tc>
        <w:tc>
          <w:tcPr>
            <w:tcW w:w="135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0.5°</w:t>
            </w:r>
          </w:p>
        </w:tc>
        <w:tc>
          <w:tcPr>
            <w:tcW w:w="5906"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ratio of mean monthly and yearly pet (mm day</w:t>
            </w:r>
            <w:r w:rsidRPr="00456930">
              <w:rPr>
                <w:rFonts w:ascii="Helvetica" w:eastAsia="Helvetica Neue" w:hAnsi="Helvetica" w:cs="Helvetica Neue"/>
                <w:sz w:val="20"/>
                <w:szCs w:val="20"/>
                <w:vertAlign w:val="superscript"/>
              </w:rPr>
              <w:t>-1</w:t>
            </w:r>
            <w:r w:rsidRPr="00456930">
              <w:rPr>
                <w:rFonts w:ascii="Helvetica" w:eastAsia="Helvetica Neue" w:hAnsi="Helvetica" w:cs="Helvetica Neue"/>
                <w:sz w:val="20"/>
                <w:szCs w:val="20"/>
              </w:rPr>
              <w:t>) and precipitation (mm)</w:t>
            </w:r>
          </w:p>
          <w:p w:rsidR="00C8694B" w:rsidRPr="00456930" w:rsidRDefault="00130117">
            <w:pPr>
              <w:spacing w:before="60" w:after="60" w:line="360" w:lineRule="auto"/>
              <w:jc w:val="center"/>
              <w:rPr>
                <w:rFonts w:ascii="Helvetica" w:eastAsia="Helvetica Neue" w:hAnsi="Helvetica" w:cs="Helvetica Neue"/>
                <w:color w:val="0000FF"/>
                <w:sz w:val="20"/>
                <w:szCs w:val="20"/>
                <w:u w:val="single"/>
              </w:rPr>
            </w:pPr>
            <w:hyperlink r:id="rId10">
              <w:r w:rsidR="00B27E69" w:rsidRPr="00456930">
                <w:rPr>
                  <w:rFonts w:ascii="Helvetica" w:eastAsia="Helvetica Neue" w:hAnsi="Helvetica" w:cs="Helvetica Neue"/>
                  <w:color w:val="0000FF"/>
                  <w:sz w:val="20"/>
                  <w:szCs w:val="20"/>
                  <w:u w:val="single"/>
                </w:rPr>
                <w:t>https://crudata.uea.ac.uk/cru/data/hrg/</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t>(Harris</w:t>
            </w:r>
            <w:r w:rsidRPr="00456930">
              <w:rPr>
                <w:rFonts w:ascii="Helvetica" w:eastAsia="Helvetica Neue" w:hAnsi="Helvetica" w:cs="Helvetica Neue"/>
                <w:i/>
                <w:sz w:val="20"/>
                <w:szCs w:val="20"/>
                <w:u w:val="single"/>
              </w:rPr>
              <w:t xml:space="preserve"> et al.</w:t>
            </w:r>
            <w:r w:rsidRPr="00456930">
              <w:rPr>
                <w:rFonts w:ascii="Helvetica" w:eastAsia="Helvetica Neue" w:hAnsi="Helvetica" w:cs="Helvetica Neue"/>
                <w:sz w:val="20"/>
                <w:szCs w:val="20"/>
                <w:u w:val="single"/>
              </w:rPr>
              <w:t xml:space="preserve"> 2014)</w:t>
            </w:r>
          </w:p>
        </w:tc>
      </w:tr>
      <w:tr w:rsidR="00C8694B" w:rsidRPr="00456930" w:rsidTr="00456930">
        <w:trPr>
          <w:trHeight w:val="1115"/>
        </w:trPr>
        <w:tc>
          <w:tcPr>
            <w:tcW w:w="1620" w:type="dxa"/>
            <w:shd w:val="clear" w:color="auto" w:fill="EDEDED"/>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Sea surface temperature</w:t>
            </w:r>
          </w:p>
        </w:tc>
        <w:tc>
          <w:tcPr>
            <w:tcW w:w="81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M</w:t>
            </w:r>
          </w:p>
        </w:tc>
        <w:tc>
          <w:tcPr>
            <w:tcW w:w="198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proofErr w:type="spellStart"/>
            <w:r w:rsidRPr="00456930">
              <w:rPr>
                <w:rFonts w:ascii="Helvetica" w:eastAsia="Helvetica Neue" w:hAnsi="Helvetica" w:cs="Helvetica Neue"/>
                <w:sz w:val="20"/>
                <w:szCs w:val="20"/>
              </w:rPr>
              <w:t>HadISST</w:t>
            </w:r>
            <w:proofErr w:type="spellEnd"/>
          </w:p>
        </w:tc>
        <w:tc>
          <w:tcPr>
            <w:tcW w:w="128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Yes</w:t>
            </w:r>
          </w:p>
        </w:tc>
        <w:tc>
          <w:tcPr>
            <w:tcW w:w="135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1°</w:t>
            </w:r>
          </w:p>
        </w:tc>
        <w:tc>
          <w:tcPr>
            <w:tcW w:w="5906"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mean monthly and yearly sea surface temperatures (°C)</w:t>
            </w:r>
          </w:p>
          <w:p w:rsidR="00C8694B" w:rsidRPr="00456930" w:rsidRDefault="00130117">
            <w:pPr>
              <w:spacing w:before="60" w:after="60" w:line="360" w:lineRule="auto"/>
              <w:jc w:val="center"/>
              <w:rPr>
                <w:rFonts w:ascii="Helvetica" w:eastAsia="Helvetica Neue" w:hAnsi="Helvetica" w:cs="Helvetica Neue"/>
                <w:color w:val="0000FF"/>
                <w:sz w:val="20"/>
                <w:szCs w:val="20"/>
                <w:u w:val="single"/>
              </w:rPr>
            </w:pPr>
            <w:hyperlink r:id="rId11">
              <w:r w:rsidR="00B27E69" w:rsidRPr="00456930">
                <w:rPr>
                  <w:rFonts w:ascii="Helvetica" w:eastAsia="Helvetica Neue" w:hAnsi="Helvetica" w:cs="Helvetica Neue"/>
                  <w:color w:val="0000FF"/>
                  <w:sz w:val="20"/>
                  <w:szCs w:val="20"/>
                  <w:u w:val="single"/>
                </w:rPr>
                <w:t>https://www.metoffice.gov.uk/hadobs/hadisst/data/download.html</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t>(Rayner</w:t>
            </w:r>
            <w:r w:rsidRPr="00456930">
              <w:rPr>
                <w:rFonts w:ascii="Helvetica" w:eastAsia="Helvetica Neue" w:hAnsi="Helvetica" w:cs="Helvetica Neue"/>
                <w:i/>
                <w:sz w:val="20"/>
                <w:szCs w:val="20"/>
                <w:u w:val="single"/>
              </w:rPr>
              <w:t xml:space="preserve"> et al.</w:t>
            </w:r>
            <w:r w:rsidRPr="00456930">
              <w:rPr>
                <w:rFonts w:ascii="Helvetica" w:eastAsia="Helvetica Neue" w:hAnsi="Helvetica" w:cs="Helvetica Neue"/>
                <w:sz w:val="20"/>
                <w:szCs w:val="20"/>
                <w:u w:val="single"/>
              </w:rPr>
              <w:t xml:space="preserve"> 2003)</w:t>
            </w:r>
          </w:p>
        </w:tc>
      </w:tr>
      <w:tr w:rsidR="00C8694B" w:rsidRPr="00456930" w:rsidTr="00456930">
        <w:trPr>
          <w:trHeight w:val="1280"/>
        </w:trPr>
        <w:tc>
          <w:tcPr>
            <w:tcW w:w="1620" w:type="dxa"/>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lastRenderedPageBreak/>
              <w:t>Ocean acidification</w:t>
            </w:r>
          </w:p>
        </w:tc>
        <w:tc>
          <w:tcPr>
            <w:tcW w:w="81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M</w:t>
            </w:r>
          </w:p>
        </w:tc>
        <w:tc>
          <w:tcPr>
            <w:tcW w:w="198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Ocean Acidification</w:t>
            </w:r>
          </w:p>
        </w:tc>
        <w:tc>
          <w:tcPr>
            <w:tcW w:w="128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Yes*</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(2000-2009 vs 1870)</w:t>
            </w:r>
          </w:p>
        </w:tc>
        <w:tc>
          <w:tcPr>
            <w:tcW w:w="135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vertAlign w:val="superscript"/>
              </w:rPr>
            </w:pPr>
            <w:r w:rsidRPr="00456930">
              <w:rPr>
                <w:rFonts w:ascii="Helvetica" w:eastAsia="Helvetica Neue" w:hAnsi="Helvetica" w:cs="Helvetica Neue"/>
                <w:sz w:val="20"/>
                <w:szCs w:val="20"/>
              </w:rPr>
              <w:t>1 km</w:t>
            </w:r>
            <w:r w:rsidRPr="00456930">
              <w:rPr>
                <w:rFonts w:ascii="Helvetica" w:eastAsia="Helvetica Neue" w:hAnsi="Helvetica" w:cs="Helvetica Neue"/>
                <w:sz w:val="20"/>
                <w:szCs w:val="20"/>
                <w:vertAlign w:val="superscript"/>
              </w:rPr>
              <w:t>2</w:t>
            </w:r>
          </w:p>
        </w:tc>
        <w:tc>
          <w:tcPr>
            <w:tcW w:w="5906"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change in aragonite saturation state</w:t>
            </w:r>
          </w:p>
          <w:p w:rsidR="00C8694B" w:rsidRPr="00456930" w:rsidRDefault="00130117">
            <w:pPr>
              <w:spacing w:before="60" w:after="60" w:line="360" w:lineRule="auto"/>
              <w:jc w:val="center"/>
              <w:rPr>
                <w:rFonts w:ascii="Helvetica" w:eastAsia="Helvetica Neue" w:hAnsi="Helvetica" w:cs="Helvetica Neue"/>
                <w:color w:val="0000FF"/>
                <w:sz w:val="20"/>
                <w:szCs w:val="20"/>
                <w:u w:val="single"/>
              </w:rPr>
            </w:pPr>
            <w:hyperlink r:id="rId12">
              <w:r w:rsidR="00B27E69" w:rsidRPr="00456930">
                <w:rPr>
                  <w:rFonts w:ascii="Helvetica" w:eastAsia="Helvetica Neue" w:hAnsi="Helvetica" w:cs="Helvetica Neue"/>
                  <w:color w:val="0000FF"/>
                  <w:sz w:val="20"/>
                  <w:szCs w:val="20"/>
                  <w:u w:val="single"/>
                </w:rPr>
                <w:t>https://www.nceas.ucsb.edu/globalmarine/impactbyactivity</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t>(Halpern</w:t>
            </w:r>
            <w:r w:rsidRPr="00456930">
              <w:rPr>
                <w:rFonts w:ascii="Helvetica" w:eastAsia="Helvetica Neue" w:hAnsi="Helvetica" w:cs="Helvetica Neue"/>
                <w:i/>
                <w:sz w:val="20"/>
                <w:szCs w:val="20"/>
                <w:u w:val="single"/>
              </w:rPr>
              <w:t xml:space="preserve"> et al.</w:t>
            </w:r>
            <w:r w:rsidRPr="00456930">
              <w:rPr>
                <w:rFonts w:ascii="Helvetica" w:eastAsia="Helvetica Neue" w:hAnsi="Helvetica" w:cs="Helvetica Neue"/>
                <w:sz w:val="20"/>
                <w:szCs w:val="20"/>
                <w:u w:val="single"/>
              </w:rPr>
              <w:t xml:space="preserve"> 2008)</w:t>
            </w:r>
          </w:p>
        </w:tc>
      </w:tr>
      <w:tr w:rsidR="00C8694B" w:rsidRPr="00456930" w:rsidTr="00456930">
        <w:trPr>
          <w:trHeight w:val="1340"/>
        </w:trPr>
        <w:tc>
          <w:tcPr>
            <w:tcW w:w="1620" w:type="dxa"/>
            <w:shd w:val="clear" w:color="auto" w:fill="EDEDED"/>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Pasture</w:t>
            </w:r>
          </w:p>
        </w:tc>
        <w:tc>
          <w:tcPr>
            <w:tcW w:w="81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T</w:t>
            </w:r>
          </w:p>
        </w:tc>
        <w:tc>
          <w:tcPr>
            <w:tcW w:w="198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Pasture fraction</w:t>
            </w:r>
          </w:p>
        </w:tc>
        <w:tc>
          <w:tcPr>
            <w:tcW w:w="128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(2000)</w:t>
            </w:r>
          </w:p>
        </w:tc>
        <w:tc>
          <w:tcPr>
            <w:tcW w:w="135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5'</w:t>
            </w:r>
          </w:p>
        </w:tc>
        <w:tc>
          <w:tcPr>
            <w:tcW w:w="5906"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fraction of cell area (0-1) based on agricultural inventory data and satellite-derived land cover data</w:t>
            </w:r>
          </w:p>
          <w:p w:rsidR="00C8694B" w:rsidRPr="00456930" w:rsidRDefault="00130117">
            <w:pPr>
              <w:spacing w:before="60" w:after="60" w:line="360" w:lineRule="auto"/>
              <w:jc w:val="center"/>
              <w:rPr>
                <w:rFonts w:ascii="Helvetica" w:eastAsia="Helvetica Neue" w:hAnsi="Helvetica" w:cs="Helvetica Neue"/>
                <w:color w:val="0000FF"/>
                <w:sz w:val="20"/>
                <w:szCs w:val="20"/>
                <w:u w:val="single"/>
              </w:rPr>
            </w:pPr>
            <w:hyperlink r:id="rId13">
              <w:r w:rsidR="00B27E69" w:rsidRPr="00456930">
                <w:rPr>
                  <w:rFonts w:ascii="Helvetica" w:eastAsia="Helvetica Neue" w:hAnsi="Helvetica" w:cs="Helvetica Neue"/>
                  <w:color w:val="0000FF"/>
                  <w:sz w:val="20"/>
                  <w:szCs w:val="20"/>
                  <w:u w:val="single"/>
                </w:rPr>
                <w:t>http://www.earthstat.org/</w:t>
              </w:r>
            </w:hyperlink>
          </w:p>
          <w:p w:rsidR="00C8694B" w:rsidRPr="00456930" w:rsidRDefault="00B27E69">
            <w:pPr>
              <w:spacing w:before="60" w:after="60" w:line="360" w:lineRule="auto"/>
              <w:jc w:val="center"/>
              <w:rPr>
                <w:rFonts w:ascii="Helvetica" w:eastAsia="Helvetica Neue" w:hAnsi="Helvetica" w:cs="Helvetica Neue"/>
                <w:color w:val="0000FF"/>
                <w:sz w:val="20"/>
                <w:szCs w:val="20"/>
                <w:u w:val="single"/>
              </w:rPr>
            </w:pPr>
            <w:r w:rsidRPr="00456930">
              <w:rPr>
                <w:rFonts w:ascii="Helvetica" w:eastAsia="Helvetica Neue" w:hAnsi="Helvetica" w:cs="Helvetica Neue"/>
                <w:color w:val="0000FF"/>
                <w:sz w:val="20"/>
                <w:szCs w:val="20"/>
                <w:u w:val="single"/>
              </w:rPr>
              <w:t>(</w:t>
            </w:r>
            <w:proofErr w:type="spellStart"/>
            <w:r w:rsidRPr="00456930">
              <w:rPr>
                <w:rFonts w:ascii="Helvetica" w:eastAsia="Helvetica Neue" w:hAnsi="Helvetica" w:cs="Helvetica Neue"/>
                <w:color w:val="0000FF"/>
                <w:sz w:val="20"/>
                <w:szCs w:val="20"/>
                <w:u w:val="single"/>
              </w:rPr>
              <w:t>Ramankutty</w:t>
            </w:r>
            <w:proofErr w:type="spellEnd"/>
            <w:r w:rsidRPr="00456930">
              <w:rPr>
                <w:rFonts w:ascii="Helvetica" w:eastAsia="Helvetica Neue" w:hAnsi="Helvetica" w:cs="Helvetica Neue"/>
                <w:i/>
                <w:color w:val="0000FF"/>
                <w:sz w:val="20"/>
                <w:szCs w:val="20"/>
                <w:u w:val="single"/>
              </w:rPr>
              <w:t xml:space="preserve"> et al.</w:t>
            </w:r>
            <w:r w:rsidRPr="00456930">
              <w:rPr>
                <w:rFonts w:ascii="Helvetica" w:eastAsia="Helvetica Neue" w:hAnsi="Helvetica" w:cs="Helvetica Neue"/>
                <w:color w:val="0000FF"/>
                <w:sz w:val="20"/>
                <w:szCs w:val="20"/>
                <w:u w:val="single"/>
              </w:rPr>
              <w:t xml:space="preserve"> 2008)</w:t>
            </w:r>
          </w:p>
        </w:tc>
      </w:tr>
      <w:tr w:rsidR="00C8694B" w:rsidRPr="00456930" w:rsidTr="00456930">
        <w:trPr>
          <w:trHeight w:val="1055"/>
        </w:trPr>
        <w:tc>
          <w:tcPr>
            <w:tcW w:w="1620" w:type="dxa"/>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Cropland</w:t>
            </w:r>
          </w:p>
        </w:tc>
        <w:tc>
          <w:tcPr>
            <w:tcW w:w="81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T</w:t>
            </w:r>
          </w:p>
        </w:tc>
        <w:tc>
          <w:tcPr>
            <w:tcW w:w="198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Cropland fraction</w:t>
            </w:r>
          </w:p>
        </w:tc>
        <w:tc>
          <w:tcPr>
            <w:tcW w:w="128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(2005)</w:t>
            </w:r>
          </w:p>
        </w:tc>
        <w:tc>
          <w:tcPr>
            <w:tcW w:w="135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5'</w:t>
            </w:r>
          </w:p>
        </w:tc>
        <w:tc>
          <w:tcPr>
            <w:tcW w:w="5906"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fraction of cell area (0-1) based on national and subnational agricultural data and satellite-derived land cover data</w:t>
            </w:r>
          </w:p>
          <w:p w:rsidR="00C8694B" w:rsidRPr="00456930" w:rsidRDefault="00B27E69">
            <w:pPr>
              <w:spacing w:before="60" w:after="60" w:line="360" w:lineRule="auto"/>
              <w:jc w:val="center"/>
              <w:rPr>
                <w:rFonts w:ascii="Helvetica" w:eastAsia="Helvetica Neue" w:hAnsi="Helvetica" w:cs="Helvetica Neue"/>
                <w:color w:val="0000FF"/>
                <w:sz w:val="20"/>
                <w:szCs w:val="20"/>
                <w:u w:val="single"/>
              </w:rPr>
            </w:pPr>
            <w:r w:rsidRPr="00456930">
              <w:rPr>
                <w:rFonts w:ascii="Helvetica" w:eastAsia="Helvetica Neue" w:hAnsi="Helvetica" w:cs="Helvetica Neue"/>
                <w:color w:val="0000FF"/>
                <w:sz w:val="20"/>
                <w:szCs w:val="20"/>
                <w:u w:val="single"/>
              </w:rPr>
              <w:t>(Fritz</w:t>
            </w:r>
            <w:r w:rsidRPr="00456930">
              <w:rPr>
                <w:rFonts w:ascii="Helvetica" w:eastAsia="Helvetica Neue" w:hAnsi="Helvetica" w:cs="Helvetica Neue"/>
                <w:i/>
                <w:color w:val="0000FF"/>
                <w:sz w:val="20"/>
                <w:szCs w:val="20"/>
                <w:u w:val="single"/>
              </w:rPr>
              <w:t xml:space="preserve"> et al.</w:t>
            </w:r>
            <w:r w:rsidRPr="00456930">
              <w:rPr>
                <w:rFonts w:ascii="Helvetica" w:eastAsia="Helvetica Neue" w:hAnsi="Helvetica" w:cs="Helvetica Neue"/>
                <w:color w:val="0000FF"/>
                <w:sz w:val="20"/>
                <w:szCs w:val="20"/>
                <w:u w:val="single"/>
              </w:rPr>
              <w:t xml:space="preserve"> 2015)</w:t>
            </w:r>
          </w:p>
        </w:tc>
      </w:tr>
      <w:tr w:rsidR="00C8694B" w:rsidRPr="00456930" w:rsidTr="00456930">
        <w:trPr>
          <w:trHeight w:val="845"/>
        </w:trPr>
        <w:tc>
          <w:tcPr>
            <w:tcW w:w="1620" w:type="dxa"/>
            <w:shd w:val="clear" w:color="auto" w:fill="EDEDED"/>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Cattle density</w:t>
            </w:r>
          </w:p>
        </w:tc>
        <w:tc>
          <w:tcPr>
            <w:tcW w:w="81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 xml:space="preserve"> </w:t>
            </w:r>
          </w:p>
        </w:tc>
        <w:tc>
          <w:tcPr>
            <w:tcW w:w="198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Gridded Livestock of the World</w:t>
            </w:r>
          </w:p>
        </w:tc>
        <w:tc>
          <w:tcPr>
            <w:tcW w:w="128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(2005)</w:t>
            </w:r>
          </w:p>
        </w:tc>
        <w:tc>
          <w:tcPr>
            <w:tcW w:w="135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1 km</w:t>
            </w:r>
          </w:p>
        </w:tc>
        <w:tc>
          <w:tcPr>
            <w:tcW w:w="5906"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FAOSTAT national estimates and modelled downscaling</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(Robinson</w:t>
            </w:r>
            <w:r w:rsidRPr="00456930">
              <w:rPr>
                <w:rFonts w:ascii="Helvetica" w:eastAsia="Helvetica Neue" w:hAnsi="Helvetica" w:cs="Helvetica Neue"/>
                <w:i/>
                <w:sz w:val="20"/>
                <w:szCs w:val="20"/>
              </w:rPr>
              <w:t xml:space="preserve"> et al.</w:t>
            </w:r>
            <w:r w:rsidRPr="00456930">
              <w:rPr>
                <w:rFonts w:ascii="Helvetica" w:eastAsia="Helvetica Neue" w:hAnsi="Helvetica" w:cs="Helvetica Neue"/>
                <w:sz w:val="20"/>
                <w:szCs w:val="20"/>
              </w:rPr>
              <w:t xml:space="preserve"> 2014)</w:t>
            </w:r>
          </w:p>
        </w:tc>
      </w:tr>
      <w:tr w:rsidR="00C8694B" w:rsidRPr="00456930" w:rsidTr="00456930">
        <w:trPr>
          <w:trHeight w:val="1340"/>
        </w:trPr>
        <w:tc>
          <w:tcPr>
            <w:tcW w:w="1620" w:type="dxa"/>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Forest loss</w:t>
            </w:r>
          </w:p>
        </w:tc>
        <w:tc>
          <w:tcPr>
            <w:tcW w:w="81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T</w:t>
            </w:r>
          </w:p>
        </w:tc>
        <w:tc>
          <w:tcPr>
            <w:tcW w:w="198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Land-Use Harmonization 2 (primary forest cover)</w:t>
            </w:r>
          </w:p>
        </w:tc>
        <w:tc>
          <w:tcPr>
            <w:tcW w:w="128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Yes</w:t>
            </w:r>
          </w:p>
        </w:tc>
        <w:tc>
          <w:tcPr>
            <w:tcW w:w="135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0.25°</w:t>
            </w:r>
          </w:p>
        </w:tc>
        <w:tc>
          <w:tcPr>
            <w:tcW w:w="5906"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fraction of cell area (0-1) using FAO national wood harvest volume data and an ecosystem model</w:t>
            </w:r>
          </w:p>
          <w:p w:rsidR="00C8694B" w:rsidRPr="00456930" w:rsidRDefault="00130117">
            <w:pPr>
              <w:spacing w:before="60" w:after="60" w:line="360" w:lineRule="auto"/>
              <w:jc w:val="center"/>
              <w:rPr>
                <w:rFonts w:ascii="Helvetica" w:eastAsia="Helvetica Neue" w:hAnsi="Helvetica" w:cs="Helvetica Neue"/>
                <w:color w:val="0000FF"/>
                <w:sz w:val="20"/>
                <w:szCs w:val="20"/>
                <w:u w:val="single"/>
              </w:rPr>
            </w:pPr>
            <w:hyperlink r:id="rId14">
              <w:r w:rsidR="00B27E69" w:rsidRPr="00456930">
                <w:rPr>
                  <w:rFonts w:ascii="Helvetica" w:eastAsia="Helvetica Neue" w:hAnsi="Helvetica" w:cs="Helvetica Neue"/>
                  <w:color w:val="0000FF"/>
                  <w:sz w:val="20"/>
                  <w:szCs w:val="20"/>
                  <w:u w:val="single"/>
                </w:rPr>
                <w:t>http://luh.umd.edu/</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t>(Hurtt</w:t>
            </w:r>
            <w:r w:rsidRPr="00456930">
              <w:rPr>
                <w:rFonts w:ascii="Helvetica" w:eastAsia="Helvetica Neue" w:hAnsi="Helvetica" w:cs="Helvetica Neue"/>
                <w:i/>
                <w:sz w:val="20"/>
                <w:szCs w:val="20"/>
                <w:u w:val="single"/>
              </w:rPr>
              <w:t xml:space="preserve"> et al.</w:t>
            </w:r>
            <w:r w:rsidRPr="00456930">
              <w:rPr>
                <w:rFonts w:ascii="Helvetica" w:eastAsia="Helvetica Neue" w:hAnsi="Helvetica" w:cs="Helvetica Neue"/>
                <w:sz w:val="20"/>
                <w:szCs w:val="20"/>
                <w:u w:val="single"/>
              </w:rPr>
              <w:t xml:space="preserve"> (in prep))</w:t>
            </w:r>
          </w:p>
        </w:tc>
      </w:tr>
      <w:tr w:rsidR="00C8694B" w:rsidRPr="00456930" w:rsidTr="00456930">
        <w:trPr>
          <w:trHeight w:val="1115"/>
        </w:trPr>
        <w:tc>
          <w:tcPr>
            <w:tcW w:w="1620" w:type="dxa"/>
            <w:shd w:val="clear" w:color="auto" w:fill="EDEDED"/>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Urban cover</w:t>
            </w:r>
          </w:p>
        </w:tc>
        <w:tc>
          <w:tcPr>
            <w:tcW w:w="81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T</w:t>
            </w:r>
          </w:p>
        </w:tc>
        <w:tc>
          <w:tcPr>
            <w:tcW w:w="198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MODIS</w:t>
            </w:r>
          </w:p>
        </w:tc>
        <w:tc>
          <w:tcPr>
            <w:tcW w:w="128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(2001)</w:t>
            </w:r>
          </w:p>
        </w:tc>
        <w:tc>
          <w:tcPr>
            <w:tcW w:w="135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5'</w:t>
            </w:r>
          </w:p>
        </w:tc>
        <w:tc>
          <w:tcPr>
            <w:tcW w:w="5906"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Urban cover (0 or 1) based on satellite-derived land cover data</w:t>
            </w:r>
          </w:p>
          <w:p w:rsidR="00C8694B" w:rsidRPr="00456930" w:rsidRDefault="00130117">
            <w:pPr>
              <w:spacing w:before="60" w:after="60" w:line="360" w:lineRule="auto"/>
              <w:jc w:val="center"/>
              <w:rPr>
                <w:rFonts w:ascii="Helvetica" w:eastAsia="Helvetica Neue" w:hAnsi="Helvetica" w:cs="Helvetica Neue"/>
                <w:color w:val="0000FF"/>
                <w:sz w:val="20"/>
                <w:szCs w:val="20"/>
                <w:u w:val="single"/>
              </w:rPr>
            </w:pPr>
            <w:hyperlink r:id="rId15">
              <w:r w:rsidR="00B27E69" w:rsidRPr="00456930">
                <w:rPr>
                  <w:rFonts w:ascii="Helvetica" w:eastAsia="Helvetica Neue" w:hAnsi="Helvetica" w:cs="Helvetica Neue"/>
                  <w:color w:val="0000FF"/>
                  <w:sz w:val="20"/>
                  <w:szCs w:val="20"/>
                  <w:u w:val="single"/>
                </w:rPr>
                <w:t>http://glcf.umd.edu/data/lc/</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lastRenderedPageBreak/>
              <w:t>(</w:t>
            </w:r>
            <w:proofErr w:type="spellStart"/>
            <w:r w:rsidRPr="00456930">
              <w:rPr>
                <w:rFonts w:ascii="Helvetica" w:eastAsia="Helvetica Neue" w:hAnsi="Helvetica" w:cs="Helvetica Neue"/>
                <w:sz w:val="20"/>
                <w:szCs w:val="20"/>
                <w:u w:val="single"/>
              </w:rPr>
              <w:t>Friedl</w:t>
            </w:r>
            <w:proofErr w:type="spellEnd"/>
            <w:r w:rsidRPr="00456930">
              <w:rPr>
                <w:rFonts w:ascii="Helvetica" w:eastAsia="Helvetica Neue" w:hAnsi="Helvetica" w:cs="Helvetica Neue"/>
                <w:i/>
                <w:sz w:val="20"/>
                <w:szCs w:val="20"/>
                <w:u w:val="single"/>
              </w:rPr>
              <w:t xml:space="preserve"> et al.</w:t>
            </w:r>
            <w:r w:rsidRPr="00456930">
              <w:rPr>
                <w:rFonts w:ascii="Helvetica" w:eastAsia="Helvetica Neue" w:hAnsi="Helvetica" w:cs="Helvetica Neue"/>
                <w:sz w:val="20"/>
                <w:szCs w:val="20"/>
                <w:u w:val="single"/>
              </w:rPr>
              <w:t xml:space="preserve"> 2010)</w:t>
            </w:r>
          </w:p>
        </w:tc>
      </w:tr>
      <w:tr w:rsidR="00C8694B" w:rsidRPr="00456930" w:rsidTr="00456930">
        <w:trPr>
          <w:trHeight w:val="1115"/>
        </w:trPr>
        <w:tc>
          <w:tcPr>
            <w:tcW w:w="1620" w:type="dxa"/>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lastRenderedPageBreak/>
              <w:t>Fishing</w:t>
            </w:r>
          </w:p>
        </w:tc>
        <w:tc>
          <w:tcPr>
            <w:tcW w:w="81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M</w:t>
            </w:r>
          </w:p>
        </w:tc>
        <w:tc>
          <w:tcPr>
            <w:tcW w:w="198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Commercial fishing layers</w:t>
            </w:r>
          </w:p>
        </w:tc>
        <w:tc>
          <w:tcPr>
            <w:tcW w:w="128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(1999-2003)</w:t>
            </w:r>
          </w:p>
        </w:tc>
        <w:tc>
          <w:tcPr>
            <w:tcW w:w="135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vertAlign w:val="superscript"/>
              </w:rPr>
            </w:pPr>
            <w:r w:rsidRPr="00456930">
              <w:rPr>
                <w:rFonts w:ascii="Helvetica" w:eastAsia="Helvetica Neue" w:hAnsi="Helvetica" w:cs="Helvetica Neue"/>
                <w:sz w:val="20"/>
                <w:szCs w:val="20"/>
              </w:rPr>
              <w:t>1 km</w:t>
            </w:r>
            <w:r w:rsidRPr="00456930">
              <w:rPr>
                <w:rFonts w:ascii="Helvetica" w:eastAsia="Helvetica Neue" w:hAnsi="Helvetica" w:cs="Helvetica Neue"/>
                <w:sz w:val="20"/>
                <w:szCs w:val="20"/>
                <w:vertAlign w:val="superscript"/>
              </w:rPr>
              <w:t>2</w:t>
            </w:r>
          </w:p>
        </w:tc>
        <w:tc>
          <w:tcPr>
            <w:tcW w:w="5906"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tons of caught fish per ton of carbon</w:t>
            </w:r>
          </w:p>
          <w:p w:rsidR="00C8694B" w:rsidRPr="00456930" w:rsidRDefault="00130117">
            <w:pPr>
              <w:spacing w:before="60" w:after="60" w:line="360" w:lineRule="auto"/>
              <w:jc w:val="center"/>
              <w:rPr>
                <w:rFonts w:ascii="Helvetica" w:eastAsia="Helvetica Neue" w:hAnsi="Helvetica" w:cs="Helvetica Neue"/>
                <w:color w:val="0000FF"/>
                <w:sz w:val="20"/>
                <w:szCs w:val="20"/>
                <w:u w:val="single"/>
              </w:rPr>
            </w:pPr>
            <w:hyperlink r:id="rId16">
              <w:r w:rsidR="00B27E69" w:rsidRPr="00456930">
                <w:rPr>
                  <w:rFonts w:ascii="Helvetica" w:eastAsia="Helvetica Neue" w:hAnsi="Helvetica" w:cs="Helvetica Neue"/>
                  <w:color w:val="0000FF"/>
                  <w:sz w:val="20"/>
                  <w:szCs w:val="20"/>
                  <w:u w:val="single"/>
                </w:rPr>
                <w:t>https://www.nceas.ucsb.edu/globalmarine/impactbyactivity</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t>(Halpern</w:t>
            </w:r>
            <w:r w:rsidRPr="00456930">
              <w:rPr>
                <w:rFonts w:ascii="Helvetica" w:eastAsia="Helvetica Neue" w:hAnsi="Helvetica" w:cs="Helvetica Neue"/>
                <w:i/>
                <w:sz w:val="20"/>
                <w:szCs w:val="20"/>
                <w:u w:val="single"/>
              </w:rPr>
              <w:t xml:space="preserve"> et al.</w:t>
            </w:r>
            <w:r w:rsidRPr="00456930">
              <w:rPr>
                <w:rFonts w:ascii="Helvetica" w:eastAsia="Helvetica Neue" w:hAnsi="Helvetica" w:cs="Helvetica Neue"/>
                <w:sz w:val="20"/>
                <w:szCs w:val="20"/>
                <w:u w:val="single"/>
              </w:rPr>
              <w:t xml:space="preserve"> 2008)</w:t>
            </w:r>
          </w:p>
        </w:tc>
      </w:tr>
      <w:tr w:rsidR="00C8694B" w:rsidRPr="00456930" w:rsidTr="00456930">
        <w:trPr>
          <w:trHeight w:val="1565"/>
        </w:trPr>
        <w:tc>
          <w:tcPr>
            <w:tcW w:w="1620" w:type="dxa"/>
            <w:shd w:val="clear" w:color="auto" w:fill="EDEDED"/>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Population density</w:t>
            </w:r>
          </w:p>
        </w:tc>
        <w:tc>
          <w:tcPr>
            <w:tcW w:w="81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T</w:t>
            </w:r>
          </w:p>
        </w:tc>
        <w:tc>
          <w:tcPr>
            <w:tcW w:w="198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SEDAC population data v4</w:t>
            </w:r>
          </w:p>
        </w:tc>
        <w:tc>
          <w:tcPr>
            <w:tcW w:w="128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(2000)</w:t>
            </w:r>
          </w:p>
        </w:tc>
        <w:tc>
          <w:tcPr>
            <w:tcW w:w="135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30”</w:t>
            </w:r>
          </w:p>
        </w:tc>
        <w:tc>
          <w:tcPr>
            <w:tcW w:w="5906"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UN-adjusted population density</w:t>
            </w:r>
          </w:p>
          <w:p w:rsidR="00C8694B" w:rsidRPr="00456930" w:rsidRDefault="00130117">
            <w:pPr>
              <w:spacing w:before="60" w:after="60" w:line="360" w:lineRule="auto"/>
              <w:jc w:val="center"/>
              <w:rPr>
                <w:rFonts w:ascii="Helvetica" w:eastAsia="Helvetica Neue" w:hAnsi="Helvetica" w:cs="Helvetica Neue"/>
                <w:color w:val="0000FF"/>
                <w:sz w:val="20"/>
                <w:szCs w:val="20"/>
                <w:u w:val="single"/>
              </w:rPr>
            </w:pPr>
            <w:hyperlink r:id="rId17">
              <w:r w:rsidR="00B27E69" w:rsidRPr="00456930">
                <w:rPr>
                  <w:rFonts w:ascii="Helvetica" w:eastAsia="Helvetica Neue" w:hAnsi="Helvetica" w:cs="Helvetica Neue"/>
                  <w:color w:val="0000FF"/>
                  <w:sz w:val="20"/>
                  <w:szCs w:val="20"/>
                  <w:u w:val="single"/>
                </w:rPr>
                <w:t>http://sedac.ciesin.columbia.edu/data/set/gpw-v4-population-density/data-download</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t>(Center for International Earth Science Information Network - CIESIN - Columbia University 2017)</w:t>
            </w:r>
          </w:p>
        </w:tc>
      </w:tr>
      <w:tr w:rsidR="00C8694B" w:rsidRPr="00456930" w:rsidTr="00456930">
        <w:trPr>
          <w:trHeight w:val="1115"/>
        </w:trPr>
        <w:tc>
          <w:tcPr>
            <w:tcW w:w="1620" w:type="dxa"/>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Coastal population</w:t>
            </w:r>
          </w:p>
        </w:tc>
        <w:tc>
          <w:tcPr>
            <w:tcW w:w="81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M</w:t>
            </w:r>
          </w:p>
        </w:tc>
        <w:tc>
          <w:tcPr>
            <w:tcW w:w="198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Coastal population</w:t>
            </w:r>
          </w:p>
        </w:tc>
        <w:tc>
          <w:tcPr>
            <w:tcW w:w="128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(1992-2002)</w:t>
            </w:r>
          </w:p>
        </w:tc>
        <w:tc>
          <w:tcPr>
            <w:tcW w:w="135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vertAlign w:val="superscript"/>
              </w:rPr>
            </w:pPr>
            <w:r w:rsidRPr="00456930">
              <w:rPr>
                <w:rFonts w:ascii="Helvetica" w:eastAsia="Helvetica Neue" w:hAnsi="Helvetica" w:cs="Helvetica Neue"/>
                <w:sz w:val="20"/>
                <w:szCs w:val="20"/>
              </w:rPr>
              <w:t>1 km</w:t>
            </w:r>
            <w:r w:rsidRPr="00456930">
              <w:rPr>
                <w:rFonts w:ascii="Helvetica" w:eastAsia="Helvetica Neue" w:hAnsi="Helvetica" w:cs="Helvetica Neue"/>
                <w:sz w:val="20"/>
                <w:szCs w:val="20"/>
                <w:vertAlign w:val="superscript"/>
              </w:rPr>
              <w:t>2</w:t>
            </w:r>
          </w:p>
        </w:tc>
        <w:tc>
          <w:tcPr>
            <w:tcW w:w="5906"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number of people within 25 km radius</w:t>
            </w:r>
          </w:p>
          <w:p w:rsidR="00C8694B" w:rsidRPr="00456930" w:rsidRDefault="00130117">
            <w:pPr>
              <w:spacing w:before="60" w:after="60" w:line="360" w:lineRule="auto"/>
              <w:jc w:val="center"/>
              <w:rPr>
                <w:rFonts w:ascii="Helvetica" w:eastAsia="Helvetica Neue" w:hAnsi="Helvetica" w:cs="Helvetica Neue"/>
                <w:color w:val="0000FF"/>
                <w:sz w:val="20"/>
                <w:szCs w:val="20"/>
                <w:u w:val="single"/>
              </w:rPr>
            </w:pPr>
            <w:hyperlink r:id="rId18">
              <w:r w:rsidR="00B27E69" w:rsidRPr="00456930">
                <w:rPr>
                  <w:rFonts w:ascii="Helvetica" w:eastAsia="Helvetica Neue" w:hAnsi="Helvetica" w:cs="Helvetica Neue"/>
                  <w:color w:val="0000FF"/>
                  <w:sz w:val="20"/>
                  <w:szCs w:val="20"/>
                  <w:u w:val="single"/>
                </w:rPr>
                <w:t>https://www.nceas.ucsb.edu/globalmarine/impactbyactivity</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t>(Halpern</w:t>
            </w:r>
            <w:r w:rsidRPr="00456930">
              <w:rPr>
                <w:rFonts w:ascii="Helvetica" w:eastAsia="Helvetica Neue" w:hAnsi="Helvetica" w:cs="Helvetica Neue"/>
                <w:i/>
                <w:sz w:val="20"/>
                <w:szCs w:val="20"/>
                <w:u w:val="single"/>
              </w:rPr>
              <w:t xml:space="preserve"> et al.</w:t>
            </w:r>
            <w:r w:rsidRPr="00456930">
              <w:rPr>
                <w:rFonts w:ascii="Helvetica" w:eastAsia="Helvetica Neue" w:hAnsi="Helvetica" w:cs="Helvetica Neue"/>
                <w:sz w:val="20"/>
                <w:szCs w:val="20"/>
                <w:u w:val="single"/>
              </w:rPr>
              <w:t xml:space="preserve"> 2008)</w:t>
            </w:r>
          </w:p>
        </w:tc>
      </w:tr>
      <w:tr w:rsidR="00C8694B" w:rsidRPr="00456930" w:rsidTr="00456930">
        <w:trPr>
          <w:trHeight w:val="1400"/>
        </w:trPr>
        <w:tc>
          <w:tcPr>
            <w:tcW w:w="1620" w:type="dxa"/>
            <w:shd w:val="clear" w:color="auto" w:fill="EDEDED"/>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N deposition</w:t>
            </w:r>
          </w:p>
        </w:tc>
        <w:tc>
          <w:tcPr>
            <w:tcW w:w="81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T</w:t>
            </w:r>
          </w:p>
        </w:tc>
        <w:tc>
          <w:tcPr>
            <w:tcW w:w="198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Atmospheric nitrogen deposition</w:t>
            </w:r>
          </w:p>
        </w:tc>
        <w:tc>
          <w:tcPr>
            <w:tcW w:w="128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(1993)</w:t>
            </w:r>
          </w:p>
        </w:tc>
        <w:tc>
          <w:tcPr>
            <w:tcW w:w="135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5º x 3.75º</w:t>
            </w:r>
          </w:p>
        </w:tc>
        <w:tc>
          <w:tcPr>
            <w:tcW w:w="5906"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mg N/m</w:t>
            </w:r>
            <w:r w:rsidRPr="00456930">
              <w:rPr>
                <w:rFonts w:ascii="Helvetica" w:eastAsia="Helvetica Neue" w:hAnsi="Helvetica" w:cs="Helvetica Neue"/>
                <w:sz w:val="20"/>
                <w:szCs w:val="20"/>
                <w:vertAlign w:val="superscript"/>
              </w:rPr>
              <w:t>2</w:t>
            </w:r>
            <w:r w:rsidRPr="00456930">
              <w:rPr>
                <w:rFonts w:ascii="Helvetica" w:eastAsia="Helvetica Neue" w:hAnsi="Helvetica" w:cs="Helvetica Neue"/>
                <w:sz w:val="20"/>
                <w:szCs w:val="20"/>
              </w:rPr>
              <w:t xml:space="preserve"> of total inorganic nitrogen (N), </w:t>
            </w:r>
            <w:proofErr w:type="spellStart"/>
            <w:r w:rsidRPr="00456930">
              <w:rPr>
                <w:rFonts w:ascii="Helvetica" w:eastAsia="Helvetica Neue" w:hAnsi="Helvetica" w:cs="Helvetica Neue"/>
                <w:sz w:val="20"/>
                <w:szCs w:val="20"/>
              </w:rPr>
              <w:t>NHx</w:t>
            </w:r>
            <w:proofErr w:type="spellEnd"/>
            <w:r w:rsidRPr="00456930">
              <w:rPr>
                <w:rFonts w:ascii="Helvetica" w:eastAsia="Helvetica Neue" w:hAnsi="Helvetica" w:cs="Helvetica Neue"/>
                <w:sz w:val="20"/>
                <w:szCs w:val="20"/>
              </w:rPr>
              <w:t xml:space="preserve"> (NH3 and NH4+), and </w:t>
            </w:r>
            <w:proofErr w:type="spellStart"/>
            <w:r w:rsidRPr="00456930">
              <w:rPr>
                <w:rFonts w:ascii="Helvetica" w:eastAsia="Helvetica Neue" w:hAnsi="Helvetica" w:cs="Helvetica Neue"/>
                <w:sz w:val="20"/>
                <w:szCs w:val="20"/>
              </w:rPr>
              <w:t>NOy</w:t>
            </w:r>
            <w:proofErr w:type="spellEnd"/>
          </w:p>
          <w:p w:rsidR="00C8694B" w:rsidRPr="00456930" w:rsidRDefault="00130117">
            <w:pPr>
              <w:spacing w:before="60" w:after="60" w:line="360" w:lineRule="auto"/>
              <w:jc w:val="center"/>
              <w:rPr>
                <w:rFonts w:ascii="Helvetica" w:eastAsia="Helvetica Neue" w:hAnsi="Helvetica" w:cs="Helvetica Neue"/>
                <w:color w:val="0000FF"/>
                <w:sz w:val="20"/>
                <w:szCs w:val="20"/>
                <w:u w:val="single"/>
              </w:rPr>
            </w:pPr>
            <w:hyperlink r:id="rId19">
              <w:r w:rsidR="00B27E69" w:rsidRPr="00456930">
                <w:rPr>
                  <w:rFonts w:ascii="Helvetica" w:eastAsia="Helvetica Neue" w:hAnsi="Helvetica" w:cs="Helvetica Neue"/>
                  <w:color w:val="0000FF"/>
                  <w:sz w:val="20"/>
                  <w:szCs w:val="20"/>
                  <w:u w:val="single"/>
                </w:rPr>
                <w:t>http://webmap.ornl.gov/ogcdown/dataset.jsp?ds_id=830</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t>(</w:t>
            </w:r>
            <w:proofErr w:type="spellStart"/>
            <w:r w:rsidRPr="00456930">
              <w:rPr>
                <w:rFonts w:ascii="Helvetica" w:eastAsia="Helvetica Neue" w:hAnsi="Helvetica" w:cs="Helvetica Neue"/>
                <w:sz w:val="20"/>
                <w:szCs w:val="20"/>
                <w:u w:val="single"/>
              </w:rPr>
              <w:t>Dentener</w:t>
            </w:r>
            <w:proofErr w:type="spellEnd"/>
            <w:r w:rsidRPr="00456930">
              <w:rPr>
                <w:rFonts w:ascii="Helvetica" w:eastAsia="Helvetica Neue" w:hAnsi="Helvetica" w:cs="Helvetica Neue"/>
                <w:sz w:val="20"/>
                <w:szCs w:val="20"/>
                <w:u w:val="single"/>
              </w:rPr>
              <w:t xml:space="preserve"> 2006)</w:t>
            </w:r>
          </w:p>
        </w:tc>
      </w:tr>
      <w:tr w:rsidR="00C8694B" w:rsidRPr="00456930" w:rsidTr="00456930">
        <w:trPr>
          <w:trHeight w:val="1340"/>
        </w:trPr>
        <w:tc>
          <w:tcPr>
            <w:tcW w:w="1620" w:type="dxa"/>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lastRenderedPageBreak/>
              <w:t>Fertilizer application</w:t>
            </w:r>
          </w:p>
        </w:tc>
        <w:tc>
          <w:tcPr>
            <w:tcW w:w="81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T</w:t>
            </w:r>
          </w:p>
        </w:tc>
        <w:tc>
          <w:tcPr>
            <w:tcW w:w="198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Nitrogen fertilizer application (v1)</w:t>
            </w:r>
          </w:p>
        </w:tc>
        <w:tc>
          <w:tcPr>
            <w:tcW w:w="128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(1994-2001)</w:t>
            </w:r>
          </w:p>
        </w:tc>
        <w:tc>
          <w:tcPr>
            <w:tcW w:w="135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0.5°</w:t>
            </w:r>
          </w:p>
        </w:tc>
        <w:tc>
          <w:tcPr>
            <w:tcW w:w="5906"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kg of Nitrogen fertilizer per hectare of cropland</w:t>
            </w:r>
          </w:p>
          <w:p w:rsidR="00C8694B" w:rsidRPr="00456930" w:rsidRDefault="00130117">
            <w:pPr>
              <w:spacing w:before="60" w:after="60" w:line="360" w:lineRule="auto"/>
              <w:jc w:val="center"/>
              <w:rPr>
                <w:rFonts w:ascii="Helvetica" w:eastAsia="Helvetica Neue" w:hAnsi="Helvetica" w:cs="Helvetica Neue"/>
                <w:color w:val="0000FF"/>
                <w:sz w:val="20"/>
                <w:szCs w:val="20"/>
                <w:u w:val="single"/>
              </w:rPr>
            </w:pPr>
            <w:hyperlink r:id="rId20">
              <w:r w:rsidR="00B27E69" w:rsidRPr="00456930">
                <w:rPr>
                  <w:rFonts w:ascii="Helvetica" w:eastAsia="Helvetica Neue" w:hAnsi="Helvetica" w:cs="Helvetica Neue"/>
                  <w:color w:val="0000FF"/>
                  <w:sz w:val="20"/>
                  <w:szCs w:val="20"/>
                  <w:u w:val="single"/>
                </w:rPr>
                <w:t>http://sedac.ciesin.columbia.edu/data/set/ferman-v1-nitrogen-fertilizer-application</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t>(Potter</w:t>
            </w:r>
            <w:r w:rsidRPr="00456930">
              <w:rPr>
                <w:rFonts w:ascii="Helvetica" w:eastAsia="Helvetica Neue" w:hAnsi="Helvetica" w:cs="Helvetica Neue"/>
                <w:i/>
                <w:sz w:val="20"/>
                <w:szCs w:val="20"/>
                <w:u w:val="single"/>
              </w:rPr>
              <w:t xml:space="preserve"> et al.</w:t>
            </w:r>
            <w:r w:rsidRPr="00456930">
              <w:rPr>
                <w:rFonts w:ascii="Helvetica" w:eastAsia="Helvetica Neue" w:hAnsi="Helvetica" w:cs="Helvetica Neue"/>
                <w:sz w:val="20"/>
                <w:szCs w:val="20"/>
                <w:u w:val="single"/>
              </w:rPr>
              <w:t xml:space="preserve"> 2010)</w:t>
            </w:r>
          </w:p>
        </w:tc>
      </w:tr>
      <w:tr w:rsidR="00C8694B" w:rsidRPr="00456930" w:rsidTr="00456930">
        <w:trPr>
          <w:trHeight w:val="1115"/>
        </w:trPr>
        <w:tc>
          <w:tcPr>
            <w:tcW w:w="1620" w:type="dxa"/>
            <w:shd w:val="clear" w:color="auto" w:fill="EDEDED"/>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Pesticides</w:t>
            </w:r>
          </w:p>
        </w:tc>
        <w:tc>
          <w:tcPr>
            <w:tcW w:w="81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T</w:t>
            </w:r>
          </w:p>
        </w:tc>
        <w:tc>
          <w:tcPr>
            <w:tcW w:w="198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Riverthreat.net: Pesticide loading</w:t>
            </w:r>
          </w:p>
        </w:tc>
        <w:tc>
          <w:tcPr>
            <w:tcW w:w="128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(2000)</w:t>
            </w:r>
          </w:p>
        </w:tc>
        <w:tc>
          <w:tcPr>
            <w:tcW w:w="135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0.5°</w:t>
            </w:r>
          </w:p>
        </w:tc>
        <w:tc>
          <w:tcPr>
            <w:tcW w:w="5906"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kg of pesticide per hectare of cropland</w:t>
            </w:r>
          </w:p>
          <w:p w:rsidR="00C8694B" w:rsidRPr="00456930" w:rsidRDefault="00130117">
            <w:pPr>
              <w:spacing w:before="60" w:after="60" w:line="360" w:lineRule="auto"/>
              <w:jc w:val="center"/>
              <w:rPr>
                <w:rFonts w:ascii="Helvetica" w:eastAsia="Helvetica Neue" w:hAnsi="Helvetica" w:cs="Helvetica Neue"/>
                <w:color w:val="0000FF"/>
                <w:sz w:val="20"/>
                <w:szCs w:val="20"/>
                <w:u w:val="single"/>
              </w:rPr>
            </w:pPr>
            <w:hyperlink r:id="rId21">
              <w:r w:rsidR="00B27E69" w:rsidRPr="00456930">
                <w:rPr>
                  <w:rFonts w:ascii="Helvetica" w:eastAsia="Helvetica Neue" w:hAnsi="Helvetica" w:cs="Helvetica Neue"/>
                  <w:color w:val="0000FF"/>
                  <w:sz w:val="20"/>
                  <w:szCs w:val="20"/>
                  <w:u w:val="single"/>
                </w:rPr>
                <w:t>http://www.riverthreat.net/data.html</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t>(Vorosmarty</w:t>
            </w:r>
            <w:r w:rsidRPr="00456930">
              <w:rPr>
                <w:rFonts w:ascii="Helvetica" w:eastAsia="Helvetica Neue" w:hAnsi="Helvetica" w:cs="Helvetica Neue"/>
                <w:i/>
                <w:sz w:val="20"/>
                <w:szCs w:val="20"/>
                <w:u w:val="single"/>
              </w:rPr>
              <w:t xml:space="preserve"> et al.</w:t>
            </w:r>
            <w:r w:rsidRPr="00456930">
              <w:rPr>
                <w:rFonts w:ascii="Helvetica" w:eastAsia="Helvetica Neue" w:hAnsi="Helvetica" w:cs="Helvetica Neue"/>
                <w:sz w:val="20"/>
                <w:szCs w:val="20"/>
                <w:u w:val="single"/>
              </w:rPr>
              <w:t xml:space="preserve"> 2010)</w:t>
            </w:r>
          </w:p>
        </w:tc>
      </w:tr>
      <w:tr w:rsidR="00C8694B" w:rsidRPr="00456930" w:rsidTr="00456930">
        <w:trPr>
          <w:trHeight w:val="1115"/>
        </w:trPr>
        <w:tc>
          <w:tcPr>
            <w:tcW w:w="1620" w:type="dxa"/>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Light pollution</w:t>
            </w:r>
          </w:p>
        </w:tc>
        <w:tc>
          <w:tcPr>
            <w:tcW w:w="81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T/M</w:t>
            </w:r>
          </w:p>
        </w:tc>
        <w:tc>
          <w:tcPr>
            <w:tcW w:w="198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NOACC NGDC stable night lights</w:t>
            </w:r>
          </w:p>
        </w:tc>
        <w:tc>
          <w:tcPr>
            <w:tcW w:w="128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(2006)</w:t>
            </w:r>
          </w:p>
        </w:tc>
        <w:tc>
          <w:tcPr>
            <w:tcW w:w="135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1 km</w:t>
            </w:r>
          </w:p>
        </w:tc>
        <w:tc>
          <w:tcPr>
            <w:tcW w:w="5906"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radiance values</w:t>
            </w:r>
          </w:p>
          <w:p w:rsidR="00C8694B" w:rsidRPr="00456930" w:rsidRDefault="00130117">
            <w:pPr>
              <w:spacing w:before="60" w:after="60" w:line="360" w:lineRule="auto"/>
              <w:jc w:val="center"/>
              <w:rPr>
                <w:rFonts w:ascii="Helvetica" w:eastAsia="Helvetica Neue" w:hAnsi="Helvetica" w:cs="Helvetica Neue"/>
                <w:color w:val="0000FF"/>
                <w:sz w:val="20"/>
                <w:szCs w:val="20"/>
                <w:u w:val="single"/>
              </w:rPr>
            </w:pPr>
            <w:hyperlink r:id="rId22" w:anchor="view/doi:10.5063/F15718ZN">
              <w:r w:rsidR="00B27E69" w:rsidRPr="00456930">
                <w:rPr>
                  <w:rFonts w:ascii="Helvetica" w:eastAsia="Helvetica Neue" w:hAnsi="Helvetica" w:cs="Helvetica Neue"/>
                  <w:color w:val="0000FF"/>
                  <w:sz w:val="20"/>
                  <w:szCs w:val="20"/>
                  <w:u w:val="single"/>
                </w:rPr>
                <w:t>https://knb.ecoinformatics.org/#view/doi:10.5063/F15718ZN</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t>(Halpern</w:t>
            </w:r>
            <w:r w:rsidRPr="00456930">
              <w:rPr>
                <w:rFonts w:ascii="Helvetica" w:eastAsia="Helvetica Neue" w:hAnsi="Helvetica" w:cs="Helvetica Neue"/>
                <w:i/>
                <w:sz w:val="20"/>
                <w:szCs w:val="20"/>
                <w:u w:val="single"/>
              </w:rPr>
              <w:t xml:space="preserve"> et al.</w:t>
            </w:r>
            <w:r w:rsidRPr="00456930">
              <w:rPr>
                <w:rFonts w:ascii="Helvetica" w:eastAsia="Helvetica Neue" w:hAnsi="Helvetica" w:cs="Helvetica Neue"/>
                <w:sz w:val="20"/>
                <w:szCs w:val="20"/>
                <w:u w:val="single"/>
              </w:rPr>
              <w:t xml:space="preserve"> 2008)</w:t>
            </w:r>
          </w:p>
        </w:tc>
      </w:tr>
      <w:tr w:rsidR="00C8694B" w:rsidRPr="00456930" w:rsidTr="00456930">
        <w:trPr>
          <w:trHeight w:val="1115"/>
        </w:trPr>
        <w:tc>
          <w:tcPr>
            <w:tcW w:w="1620" w:type="dxa"/>
            <w:shd w:val="clear" w:color="auto" w:fill="EDEDED"/>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Coastal pollution</w:t>
            </w:r>
          </w:p>
        </w:tc>
        <w:tc>
          <w:tcPr>
            <w:tcW w:w="81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M</w:t>
            </w:r>
          </w:p>
        </w:tc>
        <w:tc>
          <w:tcPr>
            <w:tcW w:w="198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Pesticide, Fertilizer</w:t>
            </w:r>
          </w:p>
        </w:tc>
        <w:tc>
          <w:tcPr>
            <w:tcW w:w="128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(1993-2002)</w:t>
            </w:r>
          </w:p>
        </w:tc>
        <w:tc>
          <w:tcPr>
            <w:tcW w:w="135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vertAlign w:val="superscript"/>
              </w:rPr>
            </w:pPr>
            <w:r w:rsidRPr="00456930">
              <w:rPr>
                <w:rFonts w:ascii="Helvetica" w:eastAsia="Helvetica Neue" w:hAnsi="Helvetica" w:cs="Helvetica Neue"/>
                <w:sz w:val="20"/>
                <w:szCs w:val="20"/>
              </w:rPr>
              <w:t>1 km</w:t>
            </w:r>
            <w:r w:rsidRPr="00456930">
              <w:rPr>
                <w:rFonts w:ascii="Helvetica" w:eastAsia="Helvetica Neue" w:hAnsi="Helvetica" w:cs="Helvetica Neue"/>
                <w:sz w:val="20"/>
                <w:szCs w:val="20"/>
                <w:vertAlign w:val="superscript"/>
              </w:rPr>
              <w:t>2</w:t>
            </w:r>
          </w:p>
        </w:tc>
        <w:tc>
          <w:tcPr>
            <w:tcW w:w="5906"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average annual use in agricultural land</w:t>
            </w:r>
          </w:p>
          <w:p w:rsidR="00C8694B" w:rsidRPr="00456930" w:rsidRDefault="00130117">
            <w:pPr>
              <w:spacing w:before="60" w:after="60" w:line="360" w:lineRule="auto"/>
              <w:jc w:val="center"/>
              <w:rPr>
                <w:rFonts w:ascii="Helvetica" w:eastAsia="Helvetica Neue" w:hAnsi="Helvetica" w:cs="Helvetica Neue"/>
                <w:color w:val="0000FF"/>
                <w:sz w:val="20"/>
                <w:szCs w:val="20"/>
                <w:u w:val="single"/>
              </w:rPr>
            </w:pPr>
            <w:hyperlink r:id="rId23" w:anchor="view/doi:10.5063/F15718ZN">
              <w:r w:rsidR="00B27E69" w:rsidRPr="00456930">
                <w:rPr>
                  <w:rFonts w:ascii="Helvetica" w:eastAsia="Helvetica Neue" w:hAnsi="Helvetica" w:cs="Helvetica Neue"/>
                  <w:color w:val="0000FF"/>
                  <w:sz w:val="20"/>
                  <w:szCs w:val="20"/>
                  <w:u w:val="single"/>
                </w:rPr>
                <w:t>https://knb.ecoinformatics.org/#view/doi:10.5063/F15718ZN</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t>(Halpern</w:t>
            </w:r>
            <w:r w:rsidRPr="00456930">
              <w:rPr>
                <w:rFonts w:ascii="Helvetica" w:eastAsia="Helvetica Neue" w:hAnsi="Helvetica" w:cs="Helvetica Neue"/>
                <w:i/>
                <w:sz w:val="20"/>
                <w:szCs w:val="20"/>
                <w:u w:val="single"/>
              </w:rPr>
              <w:t xml:space="preserve"> et al.</w:t>
            </w:r>
            <w:r w:rsidRPr="00456930">
              <w:rPr>
                <w:rFonts w:ascii="Helvetica" w:eastAsia="Helvetica Neue" w:hAnsi="Helvetica" w:cs="Helvetica Neue"/>
                <w:sz w:val="20"/>
                <w:szCs w:val="20"/>
                <w:u w:val="single"/>
              </w:rPr>
              <w:t xml:space="preserve"> 2008)</w:t>
            </w:r>
          </w:p>
        </w:tc>
      </w:tr>
      <w:tr w:rsidR="00C8694B" w:rsidRPr="00456930" w:rsidTr="00456930">
        <w:trPr>
          <w:trHeight w:val="1115"/>
        </w:trPr>
        <w:tc>
          <w:tcPr>
            <w:tcW w:w="1620" w:type="dxa"/>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Shipping pollution</w:t>
            </w:r>
          </w:p>
        </w:tc>
        <w:tc>
          <w:tcPr>
            <w:tcW w:w="81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M</w:t>
            </w:r>
          </w:p>
        </w:tc>
        <w:tc>
          <w:tcPr>
            <w:tcW w:w="198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Shipping pollution</w:t>
            </w:r>
          </w:p>
        </w:tc>
        <w:tc>
          <w:tcPr>
            <w:tcW w:w="128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(2004-2005)</w:t>
            </w:r>
          </w:p>
        </w:tc>
        <w:tc>
          <w:tcPr>
            <w:tcW w:w="135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vertAlign w:val="superscript"/>
              </w:rPr>
            </w:pPr>
            <w:r w:rsidRPr="00456930">
              <w:rPr>
                <w:rFonts w:ascii="Helvetica" w:eastAsia="Helvetica Neue" w:hAnsi="Helvetica" w:cs="Helvetica Neue"/>
                <w:sz w:val="20"/>
                <w:szCs w:val="20"/>
              </w:rPr>
              <w:t>1 km</w:t>
            </w:r>
            <w:r w:rsidRPr="00456930">
              <w:rPr>
                <w:rFonts w:ascii="Helvetica" w:eastAsia="Helvetica Neue" w:hAnsi="Helvetica" w:cs="Helvetica Neue"/>
                <w:sz w:val="20"/>
                <w:szCs w:val="20"/>
                <w:vertAlign w:val="superscript"/>
              </w:rPr>
              <w:t>2</w:t>
            </w:r>
          </w:p>
        </w:tc>
        <w:tc>
          <w:tcPr>
            <w:tcW w:w="5906"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ship activity (number of ships)</w:t>
            </w:r>
          </w:p>
          <w:p w:rsidR="00C8694B" w:rsidRPr="00456930" w:rsidRDefault="00130117">
            <w:pPr>
              <w:spacing w:before="60" w:after="60" w:line="360" w:lineRule="auto"/>
              <w:jc w:val="center"/>
              <w:rPr>
                <w:rFonts w:ascii="Helvetica" w:eastAsia="Helvetica Neue" w:hAnsi="Helvetica" w:cs="Helvetica Neue"/>
                <w:color w:val="0000FF"/>
                <w:sz w:val="20"/>
                <w:szCs w:val="20"/>
                <w:u w:val="single"/>
              </w:rPr>
            </w:pPr>
            <w:hyperlink r:id="rId24" w:anchor="view/doi:10.5063/F15718ZN">
              <w:r w:rsidR="00B27E69" w:rsidRPr="00456930">
                <w:rPr>
                  <w:rFonts w:ascii="Helvetica" w:eastAsia="Helvetica Neue" w:hAnsi="Helvetica" w:cs="Helvetica Neue"/>
                  <w:color w:val="0000FF"/>
                  <w:sz w:val="20"/>
                  <w:szCs w:val="20"/>
                  <w:u w:val="single"/>
                </w:rPr>
                <w:t>https://knb.ecoinformatics.org/#view/doi:10.5063/F15718ZN</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t>(Halpern</w:t>
            </w:r>
            <w:r w:rsidRPr="00456930">
              <w:rPr>
                <w:rFonts w:ascii="Helvetica" w:eastAsia="Helvetica Neue" w:hAnsi="Helvetica" w:cs="Helvetica Neue"/>
                <w:i/>
                <w:sz w:val="20"/>
                <w:szCs w:val="20"/>
                <w:u w:val="single"/>
              </w:rPr>
              <w:t xml:space="preserve"> et al.</w:t>
            </w:r>
            <w:r w:rsidRPr="00456930">
              <w:rPr>
                <w:rFonts w:ascii="Helvetica" w:eastAsia="Helvetica Neue" w:hAnsi="Helvetica" w:cs="Helvetica Neue"/>
                <w:sz w:val="20"/>
                <w:szCs w:val="20"/>
                <w:u w:val="single"/>
              </w:rPr>
              <w:t xml:space="preserve"> 2008)</w:t>
            </w:r>
          </w:p>
        </w:tc>
      </w:tr>
      <w:tr w:rsidR="00C8694B" w:rsidRPr="00456930" w:rsidTr="00456930">
        <w:trPr>
          <w:trHeight w:val="1115"/>
        </w:trPr>
        <w:tc>
          <w:tcPr>
            <w:tcW w:w="1620" w:type="dxa"/>
            <w:shd w:val="clear" w:color="auto" w:fill="EDEDED"/>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Invasions</w:t>
            </w:r>
          </w:p>
        </w:tc>
        <w:tc>
          <w:tcPr>
            <w:tcW w:w="81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T</w:t>
            </w:r>
          </w:p>
        </w:tc>
        <w:tc>
          <w:tcPr>
            <w:tcW w:w="198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Accessibility (Travel time)</w:t>
            </w:r>
          </w:p>
        </w:tc>
        <w:tc>
          <w:tcPr>
            <w:tcW w:w="128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(2000)</w:t>
            </w:r>
          </w:p>
        </w:tc>
        <w:tc>
          <w:tcPr>
            <w:tcW w:w="135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30”</w:t>
            </w:r>
          </w:p>
        </w:tc>
        <w:tc>
          <w:tcPr>
            <w:tcW w:w="5906"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travel time to major cities (in hours and days)</w:t>
            </w:r>
          </w:p>
          <w:p w:rsidR="00C8694B" w:rsidRPr="00456930" w:rsidRDefault="00130117">
            <w:pPr>
              <w:spacing w:before="60" w:after="60" w:line="360" w:lineRule="auto"/>
              <w:jc w:val="center"/>
              <w:rPr>
                <w:rFonts w:ascii="Helvetica" w:eastAsia="Helvetica Neue" w:hAnsi="Helvetica" w:cs="Helvetica Neue"/>
                <w:color w:val="0000FF"/>
                <w:sz w:val="20"/>
                <w:szCs w:val="20"/>
                <w:u w:val="single"/>
              </w:rPr>
            </w:pPr>
            <w:hyperlink r:id="rId25">
              <w:r w:rsidR="00B27E69" w:rsidRPr="00456930">
                <w:rPr>
                  <w:rFonts w:ascii="Helvetica" w:eastAsia="Helvetica Neue" w:hAnsi="Helvetica" w:cs="Helvetica Neue"/>
                  <w:color w:val="0000FF"/>
                  <w:sz w:val="20"/>
                  <w:szCs w:val="20"/>
                  <w:u w:val="single"/>
                </w:rPr>
                <w:t>http://forobs.jrc.ec.europa.eu/products/gam/</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lastRenderedPageBreak/>
              <w:t>(Nelson 2008)</w:t>
            </w:r>
          </w:p>
        </w:tc>
      </w:tr>
      <w:tr w:rsidR="00C8694B" w:rsidRPr="00456930" w:rsidTr="00456930">
        <w:trPr>
          <w:trHeight w:val="1115"/>
        </w:trPr>
        <w:tc>
          <w:tcPr>
            <w:tcW w:w="1620" w:type="dxa"/>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lastRenderedPageBreak/>
              <w:t>Invasions</w:t>
            </w:r>
          </w:p>
        </w:tc>
        <w:tc>
          <w:tcPr>
            <w:tcW w:w="81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M</w:t>
            </w:r>
          </w:p>
        </w:tc>
        <w:tc>
          <w:tcPr>
            <w:tcW w:w="198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Port volume</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(cargo volume at ports)</w:t>
            </w:r>
          </w:p>
        </w:tc>
        <w:tc>
          <w:tcPr>
            <w:tcW w:w="128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(1999-2003)</w:t>
            </w:r>
          </w:p>
        </w:tc>
        <w:tc>
          <w:tcPr>
            <w:tcW w:w="135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vertAlign w:val="superscript"/>
              </w:rPr>
            </w:pPr>
            <w:r w:rsidRPr="00456930">
              <w:rPr>
                <w:rFonts w:ascii="Helvetica" w:eastAsia="Helvetica Neue" w:hAnsi="Helvetica" w:cs="Helvetica Neue"/>
                <w:sz w:val="20"/>
                <w:szCs w:val="20"/>
              </w:rPr>
              <w:t>1 km</w:t>
            </w:r>
            <w:r w:rsidRPr="00456930">
              <w:rPr>
                <w:rFonts w:ascii="Helvetica" w:eastAsia="Helvetica Neue" w:hAnsi="Helvetica" w:cs="Helvetica Neue"/>
                <w:sz w:val="20"/>
                <w:szCs w:val="20"/>
                <w:vertAlign w:val="superscript"/>
              </w:rPr>
              <w:t>2</w:t>
            </w:r>
          </w:p>
        </w:tc>
        <w:tc>
          <w:tcPr>
            <w:tcW w:w="5906"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amount of cargo traffic at ports</w:t>
            </w:r>
          </w:p>
          <w:p w:rsidR="00C8694B" w:rsidRPr="00456930" w:rsidRDefault="00130117">
            <w:pPr>
              <w:spacing w:before="60" w:after="60" w:line="360" w:lineRule="auto"/>
              <w:jc w:val="center"/>
              <w:rPr>
                <w:rFonts w:ascii="Helvetica" w:eastAsia="Helvetica Neue" w:hAnsi="Helvetica" w:cs="Helvetica Neue"/>
                <w:color w:val="0000FF"/>
                <w:sz w:val="20"/>
                <w:szCs w:val="20"/>
                <w:u w:val="single"/>
              </w:rPr>
            </w:pPr>
            <w:hyperlink r:id="rId26" w:anchor="view/doi:10.5063/F15718ZN">
              <w:r w:rsidR="00B27E69" w:rsidRPr="00456930">
                <w:rPr>
                  <w:rFonts w:ascii="Helvetica" w:eastAsia="Helvetica Neue" w:hAnsi="Helvetica" w:cs="Helvetica Neue"/>
                  <w:color w:val="0000FF"/>
                  <w:sz w:val="20"/>
                  <w:szCs w:val="20"/>
                  <w:u w:val="single"/>
                </w:rPr>
                <w:t>https://knb.ecoinformatics.org/#view/doi:10.5063/F15718ZN</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t>(Halpern</w:t>
            </w:r>
            <w:r w:rsidRPr="00456930">
              <w:rPr>
                <w:rFonts w:ascii="Helvetica" w:eastAsia="Helvetica Neue" w:hAnsi="Helvetica" w:cs="Helvetica Neue"/>
                <w:i/>
                <w:sz w:val="20"/>
                <w:szCs w:val="20"/>
                <w:u w:val="single"/>
              </w:rPr>
              <w:t xml:space="preserve"> et al.</w:t>
            </w:r>
            <w:r w:rsidRPr="00456930">
              <w:rPr>
                <w:rFonts w:ascii="Helvetica" w:eastAsia="Helvetica Neue" w:hAnsi="Helvetica" w:cs="Helvetica Neue"/>
                <w:sz w:val="20"/>
                <w:szCs w:val="20"/>
                <w:u w:val="single"/>
              </w:rPr>
              <w:t xml:space="preserve"> 2008)</w:t>
            </w:r>
          </w:p>
        </w:tc>
      </w:tr>
    </w:tbl>
    <w:p w:rsidR="00456930" w:rsidRDefault="00456930" w:rsidP="00456930">
      <w:pPr>
        <w:rPr>
          <w:rFonts w:ascii="Helvetica Neue" w:eastAsia="Helvetica Neue" w:hAnsi="Helvetica Neue" w:cs="Helvetica Neue"/>
          <w:sz w:val="22"/>
          <w:szCs w:val="22"/>
        </w:rPr>
      </w:pPr>
    </w:p>
    <w:sectPr w:rsidR="00456930">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0117" w:rsidRDefault="00130117">
      <w:r>
        <w:separator/>
      </w:r>
    </w:p>
  </w:endnote>
  <w:endnote w:type="continuationSeparator" w:id="0">
    <w:p w:rsidR="00130117" w:rsidRDefault="00130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94B" w:rsidRDefault="00B27E69">
    <w:pPr>
      <w:pBdr>
        <w:top w:val="nil"/>
        <w:left w:val="nil"/>
        <w:bottom w:val="nil"/>
        <w:right w:val="nil"/>
        <w:between w:val="nil"/>
      </w:pBdr>
      <w:tabs>
        <w:tab w:val="center" w:pos="4680"/>
        <w:tab w:val="right" w:pos="9360"/>
      </w:tabs>
      <w:jc w:val="center"/>
      <w:rPr>
        <w:rFonts w:ascii="Helvetica Neue" w:eastAsia="Helvetica Neue" w:hAnsi="Helvetica Neue" w:cs="Helvetica Neue"/>
        <w:color w:val="3B3838"/>
      </w:rPr>
    </w:pPr>
    <w:r>
      <w:rPr>
        <w:rFonts w:ascii="Helvetica Neue" w:eastAsia="Helvetica Neue" w:hAnsi="Helvetica Neue" w:cs="Helvetica Neue"/>
        <w:color w:val="3B3838"/>
      </w:rPr>
      <w:t xml:space="preserve">Page </w:t>
    </w:r>
    <w:r>
      <w:rPr>
        <w:rFonts w:ascii="Helvetica Neue" w:eastAsia="Helvetica Neue" w:hAnsi="Helvetica Neue" w:cs="Helvetica Neue"/>
        <w:color w:val="3B3838"/>
      </w:rPr>
      <w:fldChar w:fldCharType="begin"/>
    </w:r>
    <w:r>
      <w:rPr>
        <w:rFonts w:ascii="Helvetica Neue" w:eastAsia="Helvetica Neue" w:hAnsi="Helvetica Neue" w:cs="Helvetica Neue"/>
        <w:color w:val="3B3838"/>
      </w:rPr>
      <w:instrText>PAGE</w:instrText>
    </w:r>
    <w:r>
      <w:rPr>
        <w:rFonts w:ascii="Helvetica Neue" w:eastAsia="Helvetica Neue" w:hAnsi="Helvetica Neue" w:cs="Helvetica Neue"/>
        <w:color w:val="3B3838"/>
      </w:rPr>
      <w:fldChar w:fldCharType="separate"/>
    </w:r>
    <w:r w:rsidR="00456930">
      <w:rPr>
        <w:rFonts w:ascii="Helvetica Neue" w:eastAsia="Helvetica Neue" w:hAnsi="Helvetica Neue" w:cs="Helvetica Neue"/>
        <w:noProof/>
        <w:color w:val="3B3838"/>
      </w:rPr>
      <w:t>1</w:t>
    </w:r>
    <w:r>
      <w:rPr>
        <w:rFonts w:ascii="Helvetica Neue" w:eastAsia="Helvetica Neue" w:hAnsi="Helvetica Neue" w:cs="Helvetica Neue"/>
        <w:color w:val="3B3838"/>
      </w:rPr>
      <w:fldChar w:fldCharType="end"/>
    </w:r>
    <w:r>
      <w:rPr>
        <w:rFonts w:ascii="Helvetica Neue" w:eastAsia="Helvetica Neue" w:hAnsi="Helvetica Neue" w:cs="Helvetica Neue"/>
        <w:color w:val="3B3838"/>
      </w:rPr>
      <w:t xml:space="preserve"> of </w:t>
    </w:r>
    <w:r>
      <w:rPr>
        <w:rFonts w:ascii="Helvetica Neue" w:eastAsia="Helvetica Neue" w:hAnsi="Helvetica Neue" w:cs="Helvetica Neue"/>
        <w:color w:val="3B3838"/>
      </w:rPr>
      <w:fldChar w:fldCharType="begin"/>
    </w:r>
    <w:r>
      <w:rPr>
        <w:rFonts w:ascii="Helvetica Neue" w:eastAsia="Helvetica Neue" w:hAnsi="Helvetica Neue" w:cs="Helvetica Neue"/>
        <w:color w:val="3B3838"/>
      </w:rPr>
      <w:instrText>NUMPAGES</w:instrText>
    </w:r>
    <w:r>
      <w:rPr>
        <w:rFonts w:ascii="Helvetica Neue" w:eastAsia="Helvetica Neue" w:hAnsi="Helvetica Neue" w:cs="Helvetica Neue"/>
        <w:color w:val="3B3838"/>
      </w:rPr>
      <w:fldChar w:fldCharType="separate"/>
    </w:r>
    <w:r w:rsidR="00456930">
      <w:rPr>
        <w:rFonts w:ascii="Helvetica Neue" w:eastAsia="Helvetica Neue" w:hAnsi="Helvetica Neue" w:cs="Helvetica Neue"/>
        <w:noProof/>
        <w:color w:val="3B3838"/>
      </w:rPr>
      <w:t>1</w:t>
    </w:r>
    <w:r>
      <w:rPr>
        <w:rFonts w:ascii="Helvetica Neue" w:eastAsia="Helvetica Neue" w:hAnsi="Helvetica Neue" w:cs="Helvetica Neue"/>
        <w:color w:val="3B3838"/>
      </w:rPr>
      <w:fldChar w:fldCharType="end"/>
    </w:r>
  </w:p>
  <w:p w:rsidR="00C8694B" w:rsidRDefault="00C8694B">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0117" w:rsidRDefault="00130117">
      <w:r>
        <w:separator/>
      </w:r>
    </w:p>
  </w:footnote>
  <w:footnote w:type="continuationSeparator" w:id="0">
    <w:p w:rsidR="00130117" w:rsidRDefault="001301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94B"/>
    <w:rsid w:val="000D6784"/>
    <w:rsid w:val="00130117"/>
    <w:rsid w:val="00456930"/>
    <w:rsid w:val="00B27E69"/>
    <w:rsid w:val="00C86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0CEE05"/>
  <w15:docId w15:val="{58B849A3-4680-AB4F-8E0D-B7530C014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56930"/>
    <w:pPr>
      <w:tabs>
        <w:tab w:val="center" w:pos="4680"/>
        <w:tab w:val="right" w:pos="9360"/>
      </w:tabs>
    </w:pPr>
  </w:style>
  <w:style w:type="character" w:customStyle="1" w:styleId="HeaderChar">
    <w:name w:val="Header Char"/>
    <w:basedOn w:val="DefaultParagraphFont"/>
    <w:link w:val="Header"/>
    <w:uiPriority w:val="99"/>
    <w:rsid w:val="00456930"/>
  </w:style>
  <w:style w:type="paragraph" w:styleId="Footer">
    <w:name w:val="footer"/>
    <w:basedOn w:val="Normal"/>
    <w:link w:val="FooterChar"/>
    <w:uiPriority w:val="99"/>
    <w:unhideWhenUsed/>
    <w:rsid w:val="00456930"/>
    <w:pPr>
      <w:tabs>
        <w:tab w:val="center" w:pos="4680"/>
        <w:tab w:val="right" w:pos="9360"/>
      </w:tabs>
    </w:pPr>
  </w:style>
  <w:style w:type="character" w:customStyle="1" w:styleId="FooterChar">
    <w:name w:val="Footer Char"/>
    <w:basedOn w:val="DefaultParagraphFont"/>
    <w:link w:val="Footer"/>
    <w:uiPriority w:val="99"/>
    <w:rsid w:val="00456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earthstat.org/" TargetMode="External"/><Relationship Id="rId18" Type="http://schemas.openxmlformats.org/officeDocument/2006/relationships/hyperlink" Target="https://www.nceas.ucsb.edu/globalmarine/impactbyactivity" TargetMode="External"/><Relationship Id="rId26" Type="http://schemas.openxmlformats.org/officeDocument/2006/relationships/hyperlink" Target="https://knb.ecoinformatics.org/" TargetMode="External"/><Relationship Id="rId3" Type="http://schemas.openxmlformats.org/officeDocument/2006/relationships/webSettings" Target="webSettings.xml"/><Relationship Id="rId21" Type="http://schemas.openxmlformats.org/officeDocument/2006/relationships/hyperlink" Target="http://www.riverthreat.net/data.html" TargetMode="External"/><Relationship Id="rId7" Type="http://schemas.openxmlformats.org/officeDocument/2006/relationships/image" Target="media/image1.png"/><Relationship Id="rId12" Type="http://schemas.openxmlformats.org/officeDocument/2006/relationships/hyperlink" Target="https://www.nceas.ucsb.edu/globalmarine/impactbyactivity" TargetMode="External"/><Relationship Id="rId17" Type="http://schemas.openxmlformats.org/officeDocument/2006/relationships/hyperlink" Target="http://sedac.ciesin.columbia.edu/data/set/gpw-v4-population-density/data-download" TargetMode="External"/><Relationship Id="rId25" Type="http://schemas.openxmlformats.org/officeDocument/2006/relationships/hyperlink" Target="http://forobs.jrc.ec.europa.eu/products/gam/" TargetMode="External"/><Relationship Id="rId2" Type="http://schemas.openxmlformats.org/officeDocument/2006/relationships/settings" Target="settings.xml"/><Relationship Id="rId16" Type="http://schemas.openxmlformats.org/officeDocument/2006/relationships/hyperlink" Target="https://www.nceas.ucsb.edu/globalmarine/impactbyactivity" TargetMode="External"/><Relationship Id="rId20" Type="http://schemas.openxmlformats.org/officeDocument/2006/relationships/hyperlink" Target="http://sedac.ciesin.columbia.edu/data/set/ferman-v1-nitrogen-fertilizer-application" TargetMode="External"/><Relationship Id="rId1" Type="http://schemas.openxmlformats.org/officeDocument/2006/relationships/styles" Target="styles.xml"/><Relationship Id="rId6" Type="http://schemas.openxmlformats.org/officeDocument/2006/relationships/hyperlink" Target="mailto:gndaskalova@gmail.com" TargetMode="External"/><Relationship Id="rId11" Type="http://schemas.openxmlformats.org/officeDocument/2006/relationships/hyperlink" Target="https://www.metoffice.gov.uk/hadobs/hadisst/data/download.html" TargetMode="External"/><Relationship Id="rId24" Type="http://schemas.openxmlformats.org/officeDocument/2006/relationships/hyperlink" Target="https://knb.ecoinformatics.org/" TargetMode="External"/><Relationship Id="rId5" Type="http://schemas.openxmlformats.org/officeDocument/2006/relationships/endnotes" Target="endnotes.xml"/><Relationship Id="rId15" Type="http://schemas.openxmlformats.org/officeDocument/2006/relationships/hyperlink" Target="http://glcf.umd.edu/data/lc/" TargetMode="External"/><Relationship Id="rId23" Type="http://schemas.openxmlformats.org/officeDocument/2006/relationships/hyperlink" Target="https://knb.ecoinformatics.org/" TargetMode="External"/><Relationship Id="rId28" Type="http://schemas.openxmlformats.org/officeDocument/2006/relationships/theme" Target="theme/theme1.xml"/><Relationship Id="rId10" Type="http://schemas.openxmlformats.org/officeDocument/2006/relationships/hyperlink" Target="https://crudata.uea.ac.uk/cru/data/hrg/" TargetMode="External"/><Relationship Id="rId19" Type="http://schemas.openxmlformats.org/officeDocument/2006/relationships/hyperlink" Target="http://webmap.ornl.gov/ogcdown/dataset.jsp?ds_id=830" TargetMode="External"/><Relationship Id="rId4" Type="http://schemas.openxmlformats.org/officeDocument/2006/relationships/footnotes" Target="footnotes.xml"/><Relationship Id="rId9" Type="http://schemas.openxmlformats.org/officeDocument/2006/relationships/hyperlink" Target="https://crudata.uea.ac.uk/cru/data/hrg/" TargetMode="External"/><Relationship Id="rId14" Type="http://schemas.openxmlformats.org/officeDocument/2006/relationships/hyperlink" Target="http://luh.umd.edu/" TargetMode="External"/><Relationship Id="rId22" Type="http://schemas.openxmlformats.org/officeDocument/2006/relationships/hyperlink" Target="https://knb.ecoinformatics.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1679</Words>
  <Characters>9574</Characters>
  <Application>Microsoft Office Word</Application>
  <DocSecurity>0</DocSecurity>
  <Lines>79</Lines>
  <Paragraphs>22</Paragraphs>
  <ScaleCrop>false</ScaleCrop>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DASKALOVA Gergana Nikolaeva</cp:lastModifiedBy>
  <cp:revision>3</cp:revision>
  <dcterms:created xsi:type="dcterms:W3CDTF">2021-07-23T18:11:00Z</dcterms:created>
  <dcterms:modified xsi:type="dcterms:W3CDTF">2021-07-23T18:53:00Z</dcterms:modified>
</cp:coreProperties>
</file>