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Folha de aprovação em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conformidade</w:t>
      </w:r>
      <w:r>
        <w:rPr>
          <w:sz w:val="48"/>
          <w:szCs w:val="48"/>
        </w:rPr>
        <w:br/>
      </w:r>
      <w:r>
        <w:rPr>
          <w:sz w:val="48"/>
          <w:szCs w:val="48"/>
        </w:rPr>
        <w:t xml:space="preserve"> com o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padrão definido </w:t>
      </w:r>
      <w:r>
        <w:rPr>
          <w:sz w:val="48"/>
          <w:szCs w:val="48"/>
        </w:rPr>
        <w:br/>
      </w:r>
      <w:r>
        <w:rPr>
          <w:sz w:val="48"/>
          <w:szCs w:val="48"/>
        </w:rPr>
        <w:t>pela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Unidade</w:t>
      </w:r>
      <w:r>
        <w:rPr>
          <w:sz w:val="48"/>
          <w:szCs w:val="48"/>
        </w:rPr>
        <w:t xml:space="preserve">. </w:t>
      </w:r>
    </w:p>
    <w:p w:rsidR="009D1B4C" w:rsidRDefault="009D1B4C" w:rsidP="009D1B4C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No presente modelo consta como </w:t>
      </w:r>
      <w:r w:rsidRPr="009D1B4C">
        <w:rPr>
          <w:sz w:val="48"/>
          <w:szCs w:val="48"/>
        </w:rPr>
        <w:t>folhadeaprovacao</w:t>
      </w:r>
      <w:r>
        <w:rPr>
          <w:sz w:val="48"/>
          <w:szCs w:val="48"/>
        </w:rPr>
        <w:t>.p</w:t>
      </w:r>
      <w:bookmarkStart w:id="0" w:name="_GoBack"/>
      <w:bookmarkEnd w:id="0"/>
      <w:r>
        <w:rPr>
          <w:sz w:val="48"/>
          <w:szCs w:val="48"/>
        </w:rPr>
        <w:t>df</w:t>
      </w:r>
    </w:p>
    <w:sectPr w:rsidR="009D1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4C"/>
    <w:rsid w:val="001E15F6"/>
    <w:rsid w:val="00255095"/>
    <w:rsid w:val="002D0472"/>
    <w:rsid w:val="009D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1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D1B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SIBI01</dc:creator>
  <cp:lastModifiedBy>SIBI01</cp:lastModifiedBy>
  <cp:revision>3</cp:revision>
  <cp:lastPrinted>2016-03-30T12:48:00Z</cp:lastPrinted>
  <dcterms:created xsi:type="dcterms:W3CDTF">2016-03-30T12:41:00Z</dcterms:created>
  <dcterms:modified xsi:type="dcterms:W3CDTF">2016-03-30T14:29:00Z</dcterms:modified>
</cp:coreProperties>
</file>