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Comic Sans MS" w:hAnsi="Comic Sans MS"/>
          <w:b/>
          <w:b/>
          <w:szCs w:val="28"/>
        </w:rPr>
      </w:pPr>
      <w:bookmarkStart w:id="0" w:name="_GoBack"/>
      <w:bookmarkEnd w:id="0"/>
      <w:r>
        <w:rPr>
          <w:rFonts w:ascii="Comic Sans MS" w:hAnsi="Comic Sans MS"/>
          <w:b/>
          <w:szCs w:val="28"/>
        </w:rPr>
        <w:t>Escola de Engenharia de São Carlos - USP</w:t>
      </w:r>
    </w:p>
    <w:p>
      <w:pPr>
        <w:pStyle w:val="TextBody"/>
        <w:rPr>
          <w:rFonts w:ascii="Comic Sans MS" w:hAnsi="Comic Sans MS"/>
          <w:b/>
          <w:b/>
          <w:szCs w:val="28"/>
        </w:rPr>
      </w:pPr>
      <w:r>
        <w:rPr>
          <w:rFonts w:ascii="Comic Sans MS" w:hAnsi="Comic Sans MS"/>
          <w:b/>
          <w:szCs w:val="28"/>
        </w:rPr>
        <w:t>SEL – 5717 Estimação de Estado em Sistemas Elétricos de Potência</w:t>
      </w:r>
    </w:p>
    <w:p>
      <w:pPr>
        <w:pStyle w:val="TextBody"/>
        <w:rPr>
          <w:sz w:val="24"/>
        </w:rPr>
      </w:pPr>
      <w:r>
        <w:rPr>
          <w:rFonts w:ascii="Comic Sans MS" w:hAnsi="Comic Sans MS"/>
          <w:b/>
          <w:szCs w:val="28"/>
        </w:rPr>
        <w:t>Prova P2 - 2</w:t>
      </w:r>
      <w:r>
        <w:rPr>
          <w:rFonts w:eastAsia="Symbol" w:cs="Symbol" w:ascii="Symbol" w:hAnsi="Symbol"/>
          <w:b/>
          <w:szCs w:val="28"/>
        </w:rPr>
        <w:t></w:t>
      </w:r>
      <w:r>
        <w:rPr>
          <w:rFonts w:ascii="Comic Sans MS" w:hAnsi="Comic Sans MS"/>
          <w:b/>
          <w:szCs w:val="28"/>
        </w:rPr>
        <w:t xml:space="preserve"> semestre de 2019</w:t>
      </w:r>
    </w:p>
    <w:p>
      <w:pPr>
        <w:pStyle w:val="TextBody"/>
        <w:rPr>
          <w:sz w:val="24"/>
        </w:rPr>
      </w:pPr>
      <w:r>
        <w:rPr>
          <w:sz w:val="24"/>
        </w:rPr>
      </w:r>
    </w:p>
    <w:p>
      <w:pPr>
        <w:pStyle w:val="TextBody"/>
        <w:jc w:val="both"/>
        <w:rPr/>
      </w:pPr>
      <w:r>
        <w:rPr>
          <w:rFonts w:cs="Arial" w:ascii="Comic Sans MS" w:hAnsi="Comic Sans MS"/>
          <w:sz w:val="24"/>
          <w:szCs w:val="24"/>
        </w:rPr>
        <w:t xml:space="preserve">Nome: </w:t>
      </w:r>
      <w:r>
        <w:rPr>
          <w:rFonts w:cs="Arial" w:ascii="Comic Sans MS" w:hAnsi="Comic Sans MS"/>
          <w:sz w:val="24"/>
          <w:szCs w:val="24"/>
        </w:rPr>
        <w:t>Gabriel José Negrelli Gomes</w:t>
      </w:r>
    </w:p>
    <w:p>
      <w:pPr>
        <w:pStyle w:val="TextBody"/>
        <w:spacing w:lineRule="auto" w:line="276"/>
        <w:jc w:val="left"/>
        <w:rPr>
          <w:rFonts w:ascii="Comic Sans MS" w:hAnsi="Comic Sans MS"/>
          <w:b/>
          <w:b/>
          <w:sz w:val="22"/>
          <w:szCs w:val="22"/>
        </w:rPr>
      </w:pPr>
      <w:r>
        <w:rPr>
          <w:rFonts w:ascii="Comic Sans MS" w:hAnsi="Comic Sans MS"/>
          <w:b/>
          <w:sz w:val="22"/>
          <w:szCs w:val="22"/>
        </w:rPr>
        <mc:AlternateContent>
          <mc:Choice Requires="wps">
            <w:drawing>
              <wp:anchor behindDoc="0" distT="0" distB="0" distL="114300" distR="114300" simplePos="0" locked="0" layoutInCell="1" allowOverlap="1" relativeHeight="2">
                <wp:simplePos x="0" y="0"/>
                <wp:positionH relativeFrom="column">
                  <wp:posOffset>461645</wp:posOffset>
                </wp:positionH>
                <wp:positionV relativeFrom="paragraph">
                  <wp:posOffset>21590</wp:posOffset>
                </wp:positionV>
                <wp:extent cx="5984875" cy="1270"/>
                <wp:effectExtent l="11430" t="9525" r="5080" b="9525"/>
                <wp:wrapNone/>
                <wp:docPr id="1" name="Conector de seta reta 2"/>
                <a:graphic xmlns:a="http://schemas.openxmlformats.org/drawingml/2006/main">
                  <a:graphicData uri="http://schemas.microsoft.com/office/word/2010/wordprocessingShape">
                    <wps:wsp>
                      <wps:cNvSpPr/>
                      <wps:spPr>
                        <a:xfrm>
                          <a:off x="0" y="0"/>
                          <a:ext cx="59842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ector de seta reta 2" stroked="t" style="position:absolute;margin-left:36.35pt;margin-top:1.7pt;width:471.15pt;height:0pt" type="shapetype_32">
                <w10:wrap type="none"/>
                <v:fill o:detectmouseclick="t" on="false"/>
                <v:stroke color="black" weight="9360" joinstyle="round" endcap="flat"/>
              </v:shape>
            </w:pict>
          </mc:Fallback>
        </mc:AlternateContent>
      </w:r>
    </w:p>
    <w:p>
      <w:pPr>
        <w:pStyle w:val="Normal"/>
        <w:numPr>
          <w:ilvl w:val="0"/>
          <w:numId w:val="1"/>
        </w:numPr>
        <w:tabs>
          <w:tab w:val="left" w:pos="142" w:leader="none"/>
        </w:tabs>
        <w:jc w:val="both"/>
        <w:rPr>
          <w:rFonts w:ascii="Comic Sans MS" w:hAnsi="Comic Sans MS" w:cs="Arial"/>
          <w:sz w:val="24"/>
          <w:szCs w:val="24"/>
        </w:rPr>
      </w:pPr>
      <w:r>
        <w:rPr>
          <w:rFonts w:cs="Arial" w:ascii="Comic Sans MS" w:hAnsi="Comic Sans MS"/>
          <w:sz w:val="24"/>
          <w:szCs w:val="24"/>
        </w:rPr>
        <w:t>(4,00) Para o sistema teste de 14 barras do IEEE, cuja topologia é apresentada na Figura 1, estime as variáveis de estado através do estimador de estado por mínimos quadrados ponderados, identificando e eliminando medidas portadoras de erros grosseiros (se existirem), considerando o sistema de medidas informado na Tabela 1. Apresentar os valores das variáveis de estado estimadas, destacando as medidas que por ventura tenham sido identificadas como portadoras de erros grosseiros, informando os respectivos resíduos normalizados.</w:t>
      </w:r>
    </w:p>
    <w:p>
      <w:pPr>
        <w:pStyle w:val="Normal"/>
        <w:ind w:left="-540" w:hanging="0"/>
        <w:jc w:val="center"/>
        <w:rPr>
          <w:rFonts w:ascii="Arial" w:hAnsi="Arial" w:cs="Arial"/>
        </w:rPr>
      </w:pPr>
      <w:r>
        <w:rPr/>
        <w:drawing>
          <wp:inline distT="0" distB="0" distL="0" distR="0">
            <wp:extent cx="4022090" cy="3171190"/>
            <wp:effectExtent l="0" t="0" r="0" b="0"/>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2"/>
                    <a:stretch>
                      <a:fillRect/>
                    </a:stretch>
                  </pic:blipFill>
                  <pic:spPr bwMode="auto">
                    <a:xfrm>
                      <a:off x="0" y="0"/>
                      <a:ext cx="4022090" cy="3171190"/>
                    </a:xfrm>
                    <a:prstGeom prst="rect">
                      <a:avLst/>
                    </a:prstGeom>
                  </pic:spPr>
                </pic:pic>
              </a:graphicData>
            </a:graphic>
          </wp:inline>
        </w:drawing>
      </w:r>
    </w:p>
    <w:p>
      <w:pPr>
        <w:pStyle w:val="Normal"/>
        <w:ind w:left="-540" w:hanging="0"/>
        <w:jc w:val="center"/>
        <w:rPr>
          <w:rFonts w:ascii="Comic Sans MS" w:hAnsi="Comic Sans MS" w:cs="Arial"/>
          <w:sz w:val="24"/>
          <w:szCs w:val="24"/>
        </w:rPr>
      </w:pPr>
      <w:r>
        <w:rPr>
          <w:rFonts w:cs="Arial" w:ascii="Comic Sans MS" w:hAnsi="Comic Sans MS"/>
          <w:sz w:val="24"/>
          <w:szCs w:val="24"/>
        </w:rPr>
        <w:t>Figura 1 – Topologia do sistema de 14 barras do IEEE</w:t>
      </w:r>
    </w:p>
    <w:p>
      <w:pPr>
        <w:pStyle w:val="TextBody"/>
        <w:rPr>
          <w:rFonts w:ascii="Comic Sans MS" w:hAnsi="Comic Sans MS"/>
          <w:b/>
          <w:b/>
          <w:sz w:val="22"/>
          <w:szCs w:val="22"/>
          <w:u w:val="single"/>
        </w:rPr>
      </w:pPr>
      <w:r>
        <w:rPr>
          <w:rFonts w:ascii="Comic Sans MS" w:hAnsi="Comic Sans MS"/>
          <w:b/>
          <w:sz w:val="22"/>
          <w:szCs w:val="22"/>
          <w:u w:val="single"/>
        </w:rPr>
      </w:r>
    </w:p>
    <w:p>
      <w:pPr>
        <w:pStyle w:val="TextBody"/>
        <w:rPr>
          <w:rFonts w:ascii="Comic Sans MS" w:hAnsi="Comic Sans MS"/>
          <w:b/>
          <w:b/>
          <w:sz w:val="22"/>
          <w:szCs w:val="22"/>
        </w:rPr>
      </w:pPr>
      <w:r>
        <w:rPr>
          <w:rFonts w:ascii="Comic Sans MS" w:hAnsi="Comic Sans MS"/>
          <w:b/>
          <w:sz w:val="22"/>
          <w:szCs w:val="22"/>
        </w:rPr>
        <w:t>Tabela 1</w:t>
      </w:r>
    </w:p>
    <w:tbl>
      <w:tblPr>
        <w:tblW w:w="52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60" w:type="dxa"/>
          <w:bottom w:w="0" w:type="dxa"/>
          <w:right w:w="70" w:type="dxa"/>
        </w:tblCellMar>
        <w:tblLook w:noVBand="1" w:val="04a0" w:noHBand="0" w:lastColumn="0" w:firstColumn="1" w:lastRow="0" w:firstRow="1"/>
      </w:tblPr>
      <w:tblGrid>
        <w:gridCol w:w="1740"/>
        <w:gridCol w:w="1740"/>
        <w:gridCol w:w="1740"/>
      </w:tblGrid>
      <w:tr>
        <w:trPr>
          <w:trHeight w:val="20" w:hRule="atLeast"/>
        </w:trPr>
        <w:tc>
          <w:tcPr>
            <w:tcW w:w="17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rPr>
            </w:pPr>
            <w:r>
              <w:rPr>
                <w:rFonts w:ascii="Comic Sans MS" w:hAnsi="Comic Sans MS"/>
                <w:b/>
                <w:bCs/>
                <w:color w:val="000000"/>
              </w:rPr>
              <w:t>Medidas</w:t>
            </w:r>
          </w:p>
        </w:tc>
        <w:tc>
          <w:tcPr>
            <w:tcW w:w="174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rPr>
            </w:pPr>
            <w:r>
              <w:rPr>
                <w:rFonts w:ascii="Comic Sans MS" w:hAnsi="Comic Sans MS"/>
                <w:b/>
                <w:bCs/>
                <w:color w:val="000000"/>
              </w:rPr>
              <w:t>Valores (p.u.)</w:t>
            </w:r>
          </w:p>
        </w:tc>
        <w:tc>
          <w:tcPr>
            <w:tcW w:w="174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rPr>
            </w:pPr>
            <w:r>
              <w:rPr>
                <w:rFonts w:ascii="Comic Sans MS" w:hAnsi="Comic Sans MS"/>
                <w:b/>
                <w:bCs/>
                <w:color w:val="000000"/>
              </w:rPr>
              <w:t>Desvio padrão</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P1</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1,723933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P2</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0,183000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P5</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-0,076000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P7</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0,000000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0,001</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P8</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0,000000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0,001</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P9</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-0,295000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P13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-0,135000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P14</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-0,149000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Q1</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-0,165493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Q2</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0,308571</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Q5</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-0,016000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Q7</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0,000000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0,001</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Q8</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0,176235</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Q9</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-0,166000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Q13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-0,058000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Q14</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-0,050000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P1-2</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1,568829</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P2-3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0,732376</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P3-4</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-0,232857</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P4-5</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-0,611582</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P5-6</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0,440873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P6-11</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0,073533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P6-12</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0,077861</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P6-13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0,177480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P7-8</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0,000000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0,001</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P7-9</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0,280742</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P9-10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0,052276</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P9-14</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0,094264</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P10-11</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-0,037853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P12-13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0,016143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P4-2</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-0,544548</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P5-2</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-0,406125</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P6-5</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-0,440873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P7-4</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-0,280742</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P8-7</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0,000000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0,001</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P9-4</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-0,160798</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P10-9</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-0,052147</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P11-6</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-0,072979</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P13-6</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-0,175359</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P14-13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-0,055898</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Q1-2</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-0,204043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Q2-3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0,035602</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Q3-4</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0,044731</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Q4-5</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0,158236</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Q5-6</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0,124707</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Q6-11</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0,035605</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Q6-12</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0,025034</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Q6-13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0,072166</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Q7-8</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-0,171630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Q7-9</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0,057787</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Q9-10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0,042191</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Q9-14</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0,036100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Q10-11</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-0,016151</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Q12-13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0,007540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Q4-2</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0,030207</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Q5-2</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-0,020990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Q6-5</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-0,080495</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Q7-4</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0,113843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Q8-7</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0,176235</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Q9-4</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0,017323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Q10-9</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-0,041849</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Q11-6</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-0,034445</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Q13-6</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-0,067989</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Q14-13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-0,016371</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0,03</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V1</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1,020000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0,002</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V2</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1,045000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0,002</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V3</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1,010000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0,002</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V6</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1,070000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0,002</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V8</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1,090000</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0,002</w:t>
            </w:r>
          </w:p>
        </w:tc>
      </w:tr>
      <w:tr>
        <w:trPr>
          <w:trHeight w:val="20" w:hRule="atLeast"/>
        </w:trPr>
        <w:tc>
          <w:tcPr>
            <w:tcW w:w="17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b/>
                <w:b/>
                <w:bCs/>
                <w:color w:val="000000"/>
                <w:sz w:val="22"/>
                <w:szCs w:val="22"/>
              </w:rPr>
            </w:pPr>
            <w:r>
              <w:rPr>
                <w:rFonts w:ascii="Comic Sans MS" w:hAnsi="Comic Sans MS"/>
                <w:b/>
                <w:bCs/>
                <w:color w:val="000000"/>
                <w:sz w:val="22"/>
                <w:szCs w:val="22"/>
              </w:rPr>
              <w:t>V12</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1,055189</w:t>
            </w:r>
          </w:p>
        </w:tc>
        <w:tc>
          <w:tcPr>
            <w:tcW w:w="174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Comic Sans MS" w:hAnsi="Comic Sans MS"/>
                <w:color w:val="000000"/>
                <w:sz w:val="22"/>
                <w:szCs w:val="22"/>
              </w:rPr>
            </w:pPr>
            <w:r>
              <w:rPr>
                <w:rFonts w:ascii="Comic Sans MS" w:hAnsi="Comic Sans MS"/>
                <w:color w:val="000000"/>
                <w:sz w:val="22"/>
                <w:szCs w:val="22"/>
              </w:rPr>
              <w:t>0,002</w:t>
            </w:r>
          </w:p>
        </w:tc>
      </w:tr>
    </w:tbl>
    <w:p>
      <w:pPr>
        <w:pStyle w:val="Normal"/>
        <w:tabs>
          <w:tab w:val="left" w:pos="142" w:leader="none"/>
        </w:tabs>
        <w:ind w:left="360" w:hanging="0"/>
        <w:jc w:val="center"/>
        <w:rPr>
          <w:rFonts w:ascii="Comic Sans MS" w:hAnsi="Comic Sans MS" w:cs="Arial"/>
          <w:szCs w:val="24"/>
        </w:rPr>
      </w:pPr>
      <w:r>
        <w:rPr>
          <w:rFonts w:cs="Arial" w:ascii="Comic Sans MS" w:hAnsi="Comic Sans MS"/>
          <w:szCs w:val="24"/>
        </w:rPr>
        <w:t>*Note que medidas de potência apresentam desvio padrão de 0,03 p.u., medidas de magnitude de tensão 0,002 p.u. e medidas virtuais 0,001 p.u.</w:t>
      </w:r>
    </w:p>
    <w:p>
      <w:pPr>
        <w:pStyle w:val="Normal"/>
        <w:tabs>
          <w:tab w:val="left" w:pos="142" w:leader="none"/>
        </w:tabs>
        <w:ind w:left="360" w:hanging="0"/>
        <w:jc w:val="center"/>
        <w:rPr>
          <w:rFonts w:ascii="Comic Sans MS" w:hAnsi="Comic Sans MS" w:cs="Arial"/>
          <w:sz w:val="24"/>
          <w:szCs w:val="24"/>
        </w:rPr>
      </w:pPr>
      <w:r>
        <w:rPr>
          <w:rFonts w:cs="Arial" w:ascii="Comic Sans MS" w:hAnsi="Comic Sans MS"/>
          <w:sz w:val="24"/>
          <w:szCs w:val="24"/>
        </w:rPr>
      </w:r>
    </w:p>
    <w:p>
      <w:pPr>
        <w:pStyle w:val="Normal"/>
        <w:tabs>
          <w:tab w:val="left" w:pos="142" w:leader="none"/>
        </w:tabs>
        <w:ind w:left="360" w:hanging="0"/>
        <w:jc w:val="both"/>
        <w:rPr>
          <w:rFonts w:ascii="Comic Sans MS" w:hAnsi="Comic Sans MS" w:cs="Arial"/>
          <w:sz w:val="24"/>
          <w:szCs w:val="24"/>
        </w:rPr>
      </w:pPr>
      <w:r>
        <w:rPr>
          <w:rFonts w:cs="Arial" w:ascii="Comic Sans MS" w:hAnsi="Comic Sans MS"/>
          <w:sz w:val="24"/>
          <w:szCs w:val="24"/>
        </w:rPr>
      </w:r>
    </w:p>
    <w:p>
      <w:pPr>
        <w:pStyle w:val="Normal"/>
        <w:numPr>
          <w:ilvl w:val="0"/>
          <w:numId w:val="1"/>
        </w:numPr>
        <w:tabs>
          <w:tab w:val="left" w:pos="142" w:leader="none"/>
        </w:tabs>
        <w:jc w:val="both"/>
        <w:rPr>
          <w:rFonts w:ascii="Comic Sans MS" w:hAnsi="Comic Sans MS" w:cs="Arial"/>
          <w:sz w:val="24"/>
          <w:szCs w:val="24"/>
        </w:rPr>
      </w:pPr>
      <w:r>
        <w:rPr>
          <w:rFonts w:cs="Arial" w:ascii="Comic Sans MS" w:hAnsi="Comic Sans MS"/>
          <w:sz w:val="24"/>
          <w:szCs w:val="24"/>
        </w:rPr>
        <w:t>(6,00) Para o sistema teste de 14 barras do IEEE e o conjunto de medidas analógicas apresentado na Figura 2 determine: (a) É possível estimar todas as variáveis de estado? Justifique a sua resposta com base na metodologia que foi implementada; (b) Se não for possível determine, dentre as pseudo-medidas apresentadas na Tabela 2, as necessárias para restaurar a observabilidade do sistema (analise as pseudo-medidas na sequência que estão dispostas na Tabela 2, parando quando a observabilidade tiver sido restaurada); e (c) Identifique as medidas críticas do sistema de medição apresentado na Figura 2, considerando também as pseudo-medidas que porventura tenham sido selecionadas para restauração da observabilidade no item (2.b).</w:t>
      </w:r>
    </w:p>
    <w:p>
      <w:pPr>
        <w:pStyle w:val="Normal"/>
        <w:tabs>
          <w:tab w:val="left" w:pos="142" w:leader="none"/>
        </w:tabs>
        <w:jc w:val="both"/>
        <w:rPr>
          <w:rFonts w:ascii="Comic Sans MS" w:hAnsi="Comic Sans MS" w:cs="Arial"/>
          <w:sz w:val="24"/>
          <w:szCs w:val="24"/>
        </w:rPr>
      </w:pPr>
      <w:r>
        <w:rPr>
          <w:rFonts w:cs="Arial" w:ascii="Comic Sans MS" w:hAnsi="Comic Sans MS"/>
          <w:sz w:val="24"/>
          <w:szCs w:val="24"/>
        </w:rPr>
      </w:r>
    </w:p>
    <w:p>
      <w:pPr>
        <w:pStyle w:val="Normal"/>
        <w:ind w:left="360" w:hanging="0"/>
        <w:jc w:val="center"/>
        <w:rPr>
          <w:rFonts w:ascii="Arial" w:hAnsi="Arial" w:cs="Arial"/>
        </w:rPr>
      </w:pPr>
      <w:r>
        <w:rPr/>
        <w:drawing>
          <wp:inline distT="0" distB="7620" distL="0" distR="0">
            <wp:extent cx="3276600" cy="397383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3"/>
                    <a:stretch>
                      <a:fillRect/>
                    </a:stretch>
                  </pic:blipFill>
                  <pic:spPr bwMode="auto">
                    <a:xfrm>
                      <a:off x="0" y="0"/>
                      <a:ext cx="3276600" cy="3973830"/>
                    </a:xfrm>
                    <a:prstGeom prst="rect">
                      <a:avLst/>
                    </a:prstGeom>
                  </pic:spPr>
                </pic:pic>
              </a:graphicData>
            </a:graphic>
          </wp:inline>
        </w:drawing>
      </w:r>
    </w:p>
    <w:p>
      <w:pPr>
        <w:pStyle w:val="Normal"/>
        <w:ind w:left="360" w:hanging="0"/>
        <w:rPr>
          <w:rFonts w:ascii="Arial" w:hAnsi="Arial" w:cs="Arial"/>
        </w:rPr>
      </w:pPr>
      <w:r>
        <w:rPr>
          <w:rFonts w:cs="Arial" w:ascii="Arial" w:hAnsi="Arial"/>
        </w:rPr>
      </w:r>
    </w:p>
    <w:p>
      <w:pPr>
        <w:pStyle w:val="Normal"/>
        <w:ind w:left="360" w:hanging="0"/>
        <w:rPr>
          <w:rFonts w:ascii="Arial" w:hAnsi="Arial" w:cs="Arial"/>
        </w:rPr>
      </w:pPr>
      <w:r>
        <w:rPr>
          <w:rFonts w:cs="Arial" w:ascii="Arial" w:hAnsi="Arial"/>
        </w:rPr>
      </w:r>
    </w:p>
    <w:p>
      <w:pPr>
        <w:pStyle w:val="Normal"/>
        <w:ind w:left="-540" w:hanging="0"/>
        <w:jc w:val="center"/>
        <w:rPr>
          <w:rFonts w:ascii="Comic Sans MS" w:hAnsi="Comic Sans MS" w:cs="Arial"/>
          <w:sz w:val="24"/>
          <w:szCs w:val="24"/>
        </w:rPr>
      </w:pPr>
      <w:r>
        <w:rPr>
          <w:rFonts w:cs="Arial" w:ascii="Comic Sans MS" w:hAnsi="Comic Sans MS"/>
          <w:sz w:val="24"/>
          <w:szCs w:val="24"/>
        </w:rPr>
        <w:t>Figura 2 – IEEE 14 barras associado a um sistema de medição SCADA</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Comic Sans MS" w:hAnsi="Comic Sans MS"/>
          <w:sz w:val="22"/>
          <w:szCs w:val="22"/>
        </w:rPr>
      </w:pPr>
      <w:r>
        <w:rPr>
          <w:rFonts w:ascii="Comic Sans MS" w:hAnsi="Comic Sans MS"/>
          <w:sz w:val="22"/>
          <w:szCs w:val="22"/>
        </w:rPr>
        <w:t>Tabela 2 – Pseudo-medidas disponíveis no sistema IEEE de 14 barras ilustrado na Figura 2</w:t>
      </w:r>
    </w:p>
    <w:p>
      <w:pPr>
        <w:pStyle w:val="Normal"/>
        <w:jc w:val="center"/>
        <w:rPr>
          <w:rFonts w:ascii="Comic Sans MS" w:hAnsi="Comic Sans MS"/>
          <w:sz w:val="10"/>
          <w:szCs w:val="10"/>
        </w:rPr>
      </w:pPr>
      <w:r>
        <w:rPr>
          <w:rFonts w:ascii="Comic Sans MS" w:hAnsi="Comic Sans MS"/>
          <w:sz w:val="10"/>
          <w:szCs w:val="10"/>
        </w:rPr>
      </w:r>
    </w:p>
    <w:tbl>
      <w:tblPr>
        <w:tblW w:w="766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7668"/>
      </w:tblGrid>
      <w:tr>
        <w:trPr/>
        <w:tc>
          <w:tcPr>
            <w:tcW w:w="7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jc w:val="center"/>
              <w:rPr>
                <w:rFonts w:ascii="Comic Sans MS" w:hAnsi="Comic Sans MS" w:cs="Arial"/>
                <w:sz w:val="22"/>
                <w:szCs w:val="22"/>
              </w:rPr>
            </w:pPr>
            <w:r>
              <w:rPr>
                <w:rFonts w:cs="Arial" w:ascii="Comic Sans MS" w:hAnsi="Comic Sans MS"/>
                <w:sz w:val="22"/>
                <w:szCs w:val="22"/>
              </w:rPr>
              <w:t>Pseudos Medidas disponíveis</w:t>
            </w:r>
          </w:p>
        </w:tc>
      </w:tr>
      <w:tr>
        <w:trPr/>
        <w:tc>
          <w:tcPr>
            <w:tcW w:w="7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
              </w:numPr>
              <w:jc w:val="both"/>
              <w:rPr>
                <w:rFonts w:ascii="Comic Sans MS" w:hAnsi="Comic Sans MS" w:cs="Arial"/>
                <w:sz w:val="22"/>
                <w:szCs w:val="22"/>
              </w:rPr>
            </w:pPr>
            <w:r>
              <w:rPr>
                <w:rFonts w:cs="Arial" w:ascii="Comic Sans MS" w:hAnsi="Comic Sans MS"/>
                <w:sz w:val="22"/>
                <w:szCs w:val="22"/>
              </w:rPr>
              <w:t>Par de medidas de fluxo de potência da barra 10 para barra 9</w:t>
            </w:r>
          </w:p>
        </w:tc>
      </w:tr>
      <w:tr>
        <w:trPr/>
        <w:tc>
          <w:tcPr>
            <w:tcW w:w="7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
              </w:numPr>
              <w:jc w:val="both"/>
              <w:rPr>
                <w:rFonts w:ascii="Comic Sans MS" w:hAnsi="Comic Sans MS" w:cs="Arial"/>
                <w:sz w:val="22"/>
                <w:szCs w:val="22"/>
              </w:rPr>
            </w:pPr>
            <w:r>
              <w:rPr>
                <w:rFonts w:cs="Arial" w:ascii="Comic Sans MS" w:hAnsi="Comic Sans MS"/>
                <w:sz w:val="22"/>
                <w:szCs w:val="22"/>
              </w:rPr>
              <w:t>Par de medidas de fluxo de potência da barra 14 para barra 9</w:t>
            </w:r>
          </w:p>
        </w:tc>
      </w:tr>
      <w:tr>
        <w:trPr/>
        <w:tc>
          <w:tcPr>
            <w:tcW w:w="7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
              </w:numPr>
              <w:jc w:val="both"/>
              <w:rPr>
                <w:rFonts w:ascii="Comic Sans MS" w:hAnsi="Comic Sans MS" w:cs="Arial"/>
                <w:sz w:val="22"/>
                <w:szCs w:val="22"/>
              </w:rPr>
            </w:pPr>
            <w:r>
              <w:rPr>
                <w:rFonts w:cs="Arial" w:ascii="Comic Sans MS" w:hAnsi="Comic Sans MS"/>
                <w:sz w:val="22"/>
                <w:szCs w:val="22"/>
              </w:rPr>
              <w:t>Par de medidas de injeção de potência na barra 11</w:t>
            </w:r>
          </w:p>
        </w:tc>
      </w:tr>
      <w:tr>
        <w:trPr/>
        <w:tc>
          <w:tcPr>
            <w:tcW w:w="7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
              </w:numPr>
              <w:jc w:val="both"/>
              <w:rPr>
                <w:rFonts w:ascii="Comic Sans MS" w:hAnsi="Comic Sans MS" w:cs="Arial"/>
                <w:sz w:val="22"/>
                <w:szCs w:val="22"/>
              </w:rPr>
            </w:pPr>
            <w:r>
              <w:rPr>
                <w:rFonts w:cs="Arial" w:ascii="Comic Sans MS" w:hAnsi="Comic Sans MS"/>
                <w:sz w:val="22"/>
                <w:szCs w:val="22"/>
              </w:rPr>
              <w:t>Par de medidas de fluxo de potência da barra 5 para barra 4</w:t>
            </w:r>
          </w:p>
        </w:tc>
      </w:tr>
      <w:tr>
        <w:trPr/>
        <w:tc>
          <w:tcPr>
            <w:tcW w:w="7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
              </w:numPr>
              <w:jc w:val="both"/>
              <w:rPr>
                <w:rFonts w:ascii="Comic Sans MS" w:hAnsi="Comic Sans MS" w:cs="Arial"/>
                <w:sz w:val="22"/>
                <w:szCs w:val="22"/>
              </w:rPr>
            </w:pPr>
            <w:r>
              <w:rPr>
                <w:rFonts w:cs="Arial" w:ascii="Comic Sans MS" w:hAnsi="Comic Sans MS"/>
                <w:sz w:val="22"/>
                <w:szCs w:val="22"/>
              </w:rPr>
              <w:t>Par de medidas de fluxo de potência da barra 7 para barra 9</w:t>
            </w:r>
          </w:p>
        </w:tc>
      </w:tr>
    </w:tbl>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p>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r>
        <w:br w:type="page"/>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Respostas:</w:t>
      </w:r>
    </w:p>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1)</w:t>
      </w:r>
    </w:p>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Estimação inicial</w:t>
      </w:r>
    </w:p>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Final States</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 1.039874 &lt; 0.0000°</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V2: 1.033863 &lt; -4.3911°</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V3: 1.008160 &lt; -11.6400°</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V4: 1.014815 &lt; -9.0592°</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V5: 1.014686 &lt; -7.6819°</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V6: 1.062784 &lt; -13.1469°</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V7: 1.059240 &lt; -12.1697°</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V8: 1.089334 &lt; -12.1697°</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V9: 1.053026 &lt; -13.7816°</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V10: 1.047857 &lt; -13.9475°</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V11: 1.051099 &lt; -13.6938°</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V12: 1.054377 &lt; -14.0096°</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V13: 1.044727 &lt; -14.0738°</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V14: 1.031115 &lt; -14.9278°</w:t>
      </w:r>
    </w:p>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Medida com EG:</w:t>
      </w:r>
    </w:p>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Q</w:t>
      </w:r>
      <w:r>
        <w:rPr>
          <w:rFonts w:cs="Arial" w:ascii="Comic Sans MS" w:hAnsi="Comic Sans MS"/>
          <w:color w:val="auto"/>
          <w:sz w:val="24"/>
          <w:szCs w:val="24"/>
          <w:vertAlign w:val="subscript"/>
        </w:rPr>
        <w:t>5</w:t>
      </w:r>
      <w:r>
        <w:rPr>
          <w:rFonts w:cs="Arial" w:ascii="Comic Sans MS" w:hAnsi="Comic Sans MS"/>
          <w:color w:val="auto"/>
          <w:sz w:val="24"/>
          <w:szCs w:val="24"/>
          <w:vertAlign w:val="subscript"/>
        </w:rPr>
        <w:t>-</w:t>
      </w:r>
      <w:r>
        <w:rPr>
          <w:rFonts w:cs="Arial" w:ascii="Comic Sans MS" w:hAnsi="Comic Sans MS"/>
          <w:color w:val="auto"/>
          <w:sz w:val="24"/>
          <w:szCs w:val="24"/>
          <w:vertAlign w:val="subscript"/>
        </w:rPr>
        <w:t>6</w:t>
      </w:r>
      <w:r>
        <w:rPr>
          <w:rFonts w:cs="Arial" w:ascii="Comic Sans MS" w:hAnsi="Comic Sans MS"/>
          <w:color w:val="auto"/>
          <w:position w:val="0"/>
          <w:sz w:val="24"/>
          <w:sz w:val="24"/>
          <w:szCs w:val="24"/>
          <w:vertAlign w:val="baseline"/>
        </w:rPr>
        <w:t xml:space="preserve"> = 18.82298</w:t>
      </w:r>
    </w:p>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Eliminando medida com EG</w:t>
      </w:r>
    </w:p>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Final States</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 1.037959 &lt; 0.0000°</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V2: 1.031586 &lt; -4.4086°</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V3: 1.007648 &lt; -11.6716°</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V4: 1.009222 &lt; -9.1139°</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V5: 1.010164 &lt; -7.7281°</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V6: 1.068945 &lt; -13.0319°</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V7: 1.057662 &lt; -12.1763°</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V8: 1.089009 &lt; -12.1763°</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V9: 1.052797 &lt; -13.7548°</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V10: 1.048293 &lt; -13.9196°</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V11: 1.055267 &lt; -13.6059°</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V12: 1.055081 &lt; -13.8911°</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V13: 1.049418 &lt; -13.9695°</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V14: 1.033760 &lt; -14.8631°</w:t>
      </w:r>
    </w:p>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Medida com EG:</w:t>
      </w:r>
    </w:p>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w:t>
      </w:r>
      <w:r>
        <w:rPr>
          <w:rFonts w:cs="Arial" w:ascii="Comic Sans MS" w:hAnsi="Comic Sans MS"/>
          <w:color w:val="auto"/>
          <w:sz w:val="24"/>
          <w:szCs w:val="24"/>
          <w:vertAlign w:val="subscript"/>
        </w:rPr>
        <w:t>1</w:t>
      </w:r>
      <w:r>
        <w:rPr>
          <w:rFonts w:cs="Arial" w:ascii="Comic Sans MS" w:hAnsi="Comic Sans MS"/>
          <w:color w:val="auto"/>
          <w:position w:val="0"/>
          <w:sz w:val="24"/>
          <w:sz w:val="24"/>
          <w:szCs w:val="24"/>
          <w:vertAlign w:val="baseline"/>
        </w:rPr>
        <w:t xml:space="preserve"> = 12.82918</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Eliminando medida com EG</w:t>
      </w:r>
    </w:p>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Final States</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 1.056543 &lt; 0.0000°</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V2: 1.044965 &lt; -4.2479°</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V3: 1.009977 &lt; -11.3647°</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V4: 1.019220 &lt; -8.8300°</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V5: 1.020791 &lt; -7.4655°</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V6: 1.069888 &lt; -12.7256°</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V7: 1.062183 &lt; -11.8719°</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V8: 1.090168 &lt; -11.8719°</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V9: 1.056420 &lt; -13.4499°</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V10: 1.051379 &lt; -13.6069°</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V11: 1.056972 &lt; -13.2971°</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V12: 1.055175 &lt; -13.5795°</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V13: 1.050320 &lt; -13.6610°</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V14: 1.035688 &lt; -14.5397°</w:t>
      </w:r>
    </w:p>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Medida com EG:</w:t>
      </w:r>
    </w:p>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P</w:t>
      </w:r>
      <w:r>
        <w:rPr>
          <w:rFonts w:cs="Arial" w:ascii="Comic Sans MS" w:hAnsi="Comic Sans MS"/>
          <w:color w:val="auto"/>
          <w:sz w:val="24"/>
          <w:szCs w:val="24"/>
          <w:vertAlign w:val="subscript"/>
        </w:rPr>
        <w:t>1</w:t>
      </w:r>
      <w:r>
        <w:rPr>
          <w:rFonts w:cs="Arial" w:ascii="Comic Sans MS" w:hAnsi="Comic Sans MS"/>
          <w:color w:val="auto"/>
          <w:position w:val="0"/>
          <w:sz w:val="24"/>
          <w:sz w:val="24"/>
          <w:szCs w:val="24"/>
          <w:vertAlign w:val="baseline"/>
        </w:rPr>
        <w:t xml:space="preserve"> = 12.77689</w:t>
      </w:r>
    </w:p>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Eliminando medida com EG</w:t>
      </w:r>
    </w:p>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Final States</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 1.060055 &lt; 0.0000°</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V2: 1.045014 &lt; -4.9925°</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V3: 1.010012 &lt; -12.7352°</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V4: 1.017664 &lt; -10.3413°</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V5: 1.019388 &lt; -8.8140°</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V6: 1.069998 &lt; -14.4863°</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V7: 1.061512 &lt; -13.4474°</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V8: 1.089990 &lt; -13.4474°</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V9: 1.055971 &lt; -15.0570°</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V10: 1.050968 &lt; -15.2278°</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V11: 1.056904 &lt; -15.0089°</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V12: 1.055182 &lt; -15.3440°</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V13: 1.050391 &lt; -15.4110°</w:t>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V14: 1.035468 &lt; -16.2167°</w:t>
      </w:r>
    </w:p>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Maior resíduo normalizado: 1.64769  OK.</w:t>
      </w:r>
      <w:r>
        <w:br w:type="page"/>
      </w:r>
    </w:p>
    <w:p>
      <w:pPr>
        <w:pStyle w:val="Normal"/>
        <w:tabs>
          <w:tab w:val="left" w:pos="142" w:leader="none"/>
        </w:tabs>
        <w:ind w:left="360" w:hanging="0"/>
        <w:jc w:val="both"/>
        <w:rPr/>
      </w:pPr>
      <w:r>
        <w:rPr>
          <w:rFonts w:cs="Arial" w:ascii="Comic Sans MS" w:hAnsi="Comic Sans MS"/>
          <w:color w:val="auto"/>
          <w:position w:val="0"/>
          <w:sz w:val="24"/>
          <w:sz w:val="24"/>
          <w:szCs w:val="24"/>
          <w:vertAlign w:val="baseline"/>
        </w:rPr>
        <w:t>2)</w:t>
      </w:r>
    </w:p>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p>
    <w:p>
      <w:pPr>
        <w:pStyle w:val="Normal"/>
        <w:tabs>
          <w:tab w:val="left" w:pos="142" w:leader="none"/>
        </w:tabs>
        <w:ind w:left="360" w:hanging="0"/>
        <w:jc w:val="both"/>
        <w:rPr>
          <w:color w:val="auto"/>
        </w:rPr>
      </w:pPr>
      <w:r>
        <w:rPr>
          <w:rFonts w:cs="Arial" w:ascii="Comic Sans MS" w:hAnsi="Comic Sans MS"/>
          <w:color w:val="auto"/>
          <w:position w:val="0"/>
          <w:sz w:val="24"/>
          <w:sz w:val="24"/>
          <w:szCs w:val="24"/>
          <w:vertAlign w:val="baseline"/>
        </w:rPr>
        <w:t xml:space="preserve">a. O sistem não é observável. </w:t>
      </w:r>
      <w:r>
        <w:rPr>
          <w:rFonts w:cs="Arial" w:ascii="Comic Sans MS" w:hAnsi="Comic Sans MS"/>
          <w:color w:val="auto"/>
          <w:position w:val="0"/>
          <w:sz w:val="24"/>
          <w:sz w:val="24"/>
          <w:szCs w:val="24"/>
          <w:vertAlign w:val="baseline"/>
        </w:rPr>
        <w:t>Utilizando o método de London, verifica-se a existência de  um elemento não-nulo na diagonal principal da matriz H, conforme mostrado abaixo.</w:t>
      </w:r>
    </w:p>
    <w:p>
      <w:pPr>
        <w:pStyle w:val="Normal"/>
        <w:tabs>
          <w:tab w:val="left" w:pos="142" w:leader="none"/>
        </w:tabs>
        <w:ind w:left="360" w:hanging="0"/>
        <w:jc w:val="both"/>
        <w:rPr>
          <w:rFonts w:ascii="Comic Sans MS" w:hAnsi="Comic Sans MS" w:cs="Arial"/>
          <w:position w:val="0"/>
          <w:sz w:val="20"/>
          <w:sz w:val="24"/>
          <w:szCs w:val="24"/>
          <w:vertAlign w:val="baseline"/>
        </w:rPr>
      </w:pPr>
      <w:r>
        <w:rPr>
          <w:color w:val="auto"/>
        </w:rPr>
      </w:r>
    </w:p>
    <w:p>
      <w:pPr>
        <w:pStyle w:val="Normal"/>
        <w:tabs>
          <w:tab w:val="left" w:pos="142" w:leader="none"/>
        </w:tabs>
        <w:ind w:left="360" w:hanging="0"/>
        <w:jc w:val="both"/>
        <w:rPr>
          <w:color w:val="auto"/>
          <w:sz w:val="16"/>
          <w:szCs w:val="16"/>
        </w:rPr>
      </w:pPr>
      <w:r>
        <w:rPr>
          <w:rFonts w:cs="Arial" w:ascii="Comic Sans MS" w:hAnsi="Comic Sans MS"/>
          <w:color w:val="auto"/>
          <w:position w:val="0"/>
          <w:sz w:val="16"/>
          <w:sz w:val="16"/>
          <w:szCs w:val="16"/>
          <w:vertAlign w:val="baseline"/>
        </w:rPr>
        <w:t>[[ 1.  1.  0.  0.  0.  0.  0.  0. -1.  0.  0.  0.  0. -1.  0.  0.  0.  0.  0.  0.  0.  2.  0.  0.  0.  0.]</w:t>
      </w:r>
    </w:p>
    <w:p>
      <w:pPr>
        <w:pStyle w:val="Normal"/>
        <w:tabs>
          <w:tab w:val="left" w:pos="142" w:leader="none"/>
        </w:tabs>
        <w:ind w:left="360" w:hanging="0"/>
        <w:jc w:val="both"/>
        <w:rPr>
          <w:color w:val="auto"/>
          <w:sz w:val="16"/>
          <w:szCs w:val="16"/>
        </w:rPr>
      </w:pPr>
      <w:r>
        <w:rPr>
          <w:rFonts w:cs="Arial" w:ascii="Comic Sans MS" w:hAnsi="Comic Sans MS"/>
          <w:color w:val="auto"/>
          <w:position w:val="0"/>
          <w:sz w:val="16"/>
          <w:sz w:val="16"/>
          <w:szCs w:val="16"/>
          <w:vertAlign w:val="baseline"/>
        </w:rPr>
        <w:t xml:space="preserve"> </w:t>
      </w:r>
      <w:r>
        <w:rPr>
          <w:rFonts w:cs="Arial" w:ascii="Comic Sans MS" w:hAnsi="Comic Sans MS"/>
          <w:color w:val="auto"/>
          <w:position w:val="0"/>
          <w:sz w:val="16"/>
          <w:sz w:val="16"/>
          <w:szCs w:val="16"/>
          <w:vertAlign w:val="baseline"/>
        </w:rPr>
        <w:t>[ 0.  1.  0.  0. -1.  0.  0.  0. -1.  0. -1.  0.  0.  0.  0.  0.  0.  0.  0.  0.  0.  1.  1.  0.  0.  0.]</w:t>
      </w:r>
    </w:p>
    <w:p>
      <w:pPr>
        <w:pStyle w:val="Normal"/>
        <w:tabs>
          <w:tab w:val="left" w:pos="142" w:leader="none"/>
        </w:tabs>
        <w:ind w:left="360" w:hanging="0"/>
        <w:jc w:val="both"/>
        <w:rPr>
          <w:color w:val="auto"/>
          <w:sz w:val="16"/>
          <w:szCs w:val="16"/>
        </w:rPr>
      </w:pPr>
      <w:r>
        <w:rPr>
          <w:rFonts w:cs="Arial" w:ascii="Comic Sans MS" w:hAnsi="Comic Sans MS"/>
          <w:color w:val="auto"/>
          <w:position w:val="0"/>
          <w:sz w:val="16"/>
          <w:sz w:val="16"/>
          <w:szCs w:val="16"/>
          <w:vertAlign w:val="baseline"/>
        </w:rPr>
        <w:t xml:space="preserve"> </w:t>
      </w:r>
      <w:r>
        <w:rPr>
          <w:rFonts w:cs="Arial" w:ascii="Comic Sans MS" w:hAnsi="Comic Sans MS"/>
          <w:color w:val="auto"/>
          <w:position w:val="0"/>
          <w:sz w:val="16"/>
          <w:sz w:val="16"/>
          <w:szCs w:val="16"/>
          <w:vertAlign w:val="baseline"/>
        </w:rPr>
        <w:t>[ 0.  0.  1.  0. -1.  0.  0. -1.  0.  0.  0.  0.  0.  0.  0.  0.  0.  0.  0.  0.  0.  0.  0.  0.  0.  0.]</w:t>
      </w:r>
    </w:p>
    <w:p>
      <w:pPr>
        <w:pStyle w:val="Normal"/>
        <w:tabs>
          <w:tab w:val="left" w:pos="142" w:leader="none"/>
        </w:tabs>
        <w:ind w:left="360" w:hanging="0"/>
        <w:jc w:val="both"/>
        <w:rPr>
          <w:color w:val="auto"/>
          <w:sz w:val="16"/>
          <w:szCs w:val="16"/>
        </w:rPr>
      </w:pPr>
      <w:r>
        <w:rPr>
          <w:rFonts w:cs="Arial" w:ascii="Comic Sans MS" w:hAnsi="Comic Sans MS"/>
          <w:color w:val="auto"/>
          <w:position w:val="0"/>
          <w:sz w:val="16"/>
          <w:sz w:val="16"/>
          <w:szCs w:val="16"/>
          <w:vertAlign w:val="baseline"/>
        </w:rPr>
        <w:t xml:space="preserve"> </w:t>
      </w:r>
      <w:r>
        <w:rPr>
          <w:rFonts w:cs="Arial" w:ascii="Comic Sans MS" w:hAnsi="Comic Sans MS"/>
          <w:color w:val="auto"/>
          <w:position w:val="0"/>
          <w:sz w:val="16"/>
          <w:sz w:val="16"/>
          <w:szCs w:val="16"/>
          <w:vertAlign w:val="baseline"/>
        </w:rPr>
        <w:t>[ 0.  0.  0.  1.  4.  0.  0.  0.  0. -1.  0.  0.  0.  0.  0.  0.  0.  0.  0.  0.  0.  0.  0.  0.  0.  0.]</w:t>
      </w:r>
    </w:p>
    <w:p>
      <w:pPr>
        <w:pStyle w:val="Normal"/>
        <w:tabs>
          <w:tab w:val="left" w:pos="142" w:leader="none"/>
        </w:tabs>
        <w:ind w:left="360" w:hanging="0"/>
        <w:jc w:val="both"/>
        <w:rPr>
          <w:color w:val="auto"/>
          <w:sz w:val="16"/>
          <w:szCs w:val="16"/>
        </w:rPr>
      </w:pPr>
      <w:r>
        <w:rPr>
          <w:rFonts w:cs="Arial" w:ascii="Comic Sans MS" w:hAnsi="Comic Sans MS"/>
          <w:color w:val="auto"/>
          <w:position w:val="0"/>
          <w:sz w:val="16"/>
          <w:sz w:val="16"/>
          <w:szCs w:val="16"/>
          <w:vertAlign w:val="baseline"/>
        </w:rPr>
        <w:t xml:space="preserve"> </w:t>
      </w:r>
      <w:r>
        <w:rPr>
          <w:rFonts w:cs="Arial" w:ascii="Comic Sans MS" w:hAnsi="Comic Sans MS"/>
          <w:color w:val="auto"/>
          <w:position w:val="0"/>
          <w:sz w:val="16"/>
          <w:sz w:val="16"/>
          <w:szCs w:val="16"/>
          <w:vertAlign w:val="baseline"/>
        </w:rPr>
        <w:t>[ 0.  0.  0.  0.  1.  0.  0.  0.  0.  0.  0.  0.  0.  0.  0.  0.  0.  0.  0.  0.  0.  0.  0.  0.  0.  0.]</w:t>
      </w:r>
    </w:p>
    <w:p>
      <w:pPr>
        <w:pStyle w:val="Normal"/>
        <w:tabs>
          <w:tab w:val="left" w:pos="142" w:leader="none"/>
        </w:tabs>
        <w:ind w:left="360" w:hanging="0"/>
        <w:jc w:val="both"/>
        <w:rPr>
          <w:color w:val="auto"/>
          <w:sz w:val="16"/>
          <w:szCs w:val="16"/>
        </w:rPr>
      </w:pPr>
      <w:r>
        <w:rPr>
          <w:rFonts w:cs="Arial" w:ascii="Comic Sans MS" w:hAnsi="Comic Sans MS"/>
          <w:color w:val="auto"/>
          <w:position w:val="0"/>
          <w:sz w:val="16"/>
          <w:sz w:val="16"/>
          <w:szCs w:val="16"/>
          <w:vertAlign w:val="baseline"/>
        </w:rPr>
        <w:t xml:space="preserve"> </w:t>
      </w:r>
      <w:r>
        <w:rPr>
          <w:rFonts w:cs="Arial" w:ascii="Comic Sans MS" w:hAnsi="Comic Sans MS"/>
          <w:color w:val="auto"/>
          <w:position w:val="0"/>
          <w:sz w:val="16"/>
          <w:sz w:val="16"/>
          <w:szCs w:val="16"/>
          <w:vertAlign w:val="baseline"/>
        </w:rPr>
        <w:t>[ 0.  0.  0.  0.  0.  1.  0.  0.  0.  0.  0.  1. -1.  0.  0.  0.  0. -1.  0.  0.  0.  0.  0.  0. -1. -1.]</w:t>
      </w:r>
    </w:p>
    <w:p>
      <w:pPr>
        <w:pStyle w:val="Normal"/>
        <w:tabs>
          <w:tab w:val="left" w:pos="142" w:leader="none"/>
        </w:tabs>
        <w:ind w:left="360" w:hanging="0"/>
        <w:jc w:val="both"/>
        <w:rPr>
          <w:color w:val="auto"/>
          <w:sz w:val="16"/>
          <w:szCs w:val="16"/>
        </w:rPr>
      </w:pPr>
      <w:r>
        <w:rPr>
          <w:rFonts w:cs="Arial" w:ascii="Comic Sans MS" w:hAnsi="Comic Sans MS"/>
          <w:color w:val="auto"/>
          <w:position w:val="0"/>
          <w:sz w:val="16"/>
          <w:sz w:val="16"/>
          <w:szCs w:val="16"/>
          <w:vertAlign w:val="baseline"/>
        </w:rPr>
        <w:t xml:space="preserve"> </w:t>
      </w:r>
      <w:r>
        <w:rPr>
          <w:rFonts w:cs="Arial" w:ascii="Comic Sans MS" w:hAnsi="Comic Sans MS"/>
          <w:color w:val="auto"/>
          <w:position w:val="0"/>
          <w:sz w:val="16"/>
          <w:sz w:val="16"/>
          <w:szCs w:val="16"/>
          <w:vertAlign w:val="baseline"/>
        </w:rPr>
        <w:t>[ 0.  0.  0.  0.  0.  0.  1.  0.  0.  0.  0.  0.  0.  0.  0.  0.  0.  0.  0.  0.  0.  0.  0. -1.  0.  0.]</w:t>
      </w:r>
    </w:p>
    <w:p>
      <w:pPr>
        <w:pStyle w:val="Normal"/>
        <w:tabs>
          <w:tab w:val="left" w:pos="142" w:leader="none"/>
        </w:tabs>
        <w:ind w:left="360" w:hanging="0"/>
        <w:jc w:val="both"/>
        <w:rPr>
          <w:color w:val="auto"/>
          <w:sz w:val="16"/>
          <w:szCs w:val="16"/>
        </w:rPr>
      </w:pPr>
      <w:r>
        <w:rPr>
          <w:rFonts w:cs="Arial" w:ascii="Comic Sans MS" w:hAnsi="Comic Sans MS"/>
          <w:color w:val="auto"/>
          <w:position w:val="0"/>
          <w:sz w:val="16"/>
          <w:sz w:val="16"/>
          <w:szCs w:val="16"/>
          <w:vertAlign w:val="baseline"/>
        </w:rPr>
        <w:t xml:space="preserve"> </w:t>
      </w:r>
      <w:r>
        <w:rPr>
          <w:rFonts w:cs="Arial" w:ascii="Comic Sans MS" w:hAnsi="Comic Sans MS"/>
          <w:color w:val="auto"/>
          <w:position w:val="0"/>
          <w:sz w:val="16"/>
          <w:sz w:val="16"/>
          <w:szCs w:val="16"/>
          <w:vertAlign w:val="baseline"/>
        </w:rPr>
        <w:t xml:space="preserve">[ 0.  0.  0.  0.  0.  0.  0.  </w:t>
      </w:r>
      <w:r>
        <w:rPr>
          <w:rFonts w:cs="Arial" w:ascii="Comic Sans MS" w:hAnsi="Comic Sans MS"/>
          <w:color w:val="auto"/>
          <w:position w:val="0"/>
          <w:sz w:val="16"/>
          <w:sz w:val="16"/>
          <w:szCs w:val="16"/>
          <w:highlight w:val="yellow"/>
          <w:vertAlign w:val="baseline"/>
        </w:rPr>
        <w:t>0.</w:t>
      </w:r>
      <w:r>
        <w:rPr>
          <w:rFonts w:cs="Arial" w:ascii="Comic Sans MS" w:hAnsi="Comic Sans MS"/>
          <w:color w:val="auto"/>
          <w:position w:val="0"/>
          <w:sz w:val="16"/>
          <w:sz w:val="16"/>
          <w:szCs w:val="16"/>
          <w:vertAlign w:val="baseline"/>
        </w:rPr>
        <w:t xml:space="preserve">  0.  0.  0.  0.  0.  0.  0.  0.  0.  0.  0.  0.  0.  0.  0.  0.  0.  0.]</w:t>
      </w:r>
    </w:p>
    <w:p>
      <w:pPr>
        <w:pStyle w:val="Normal"/>
        <w:tabs>
          <w:tab w:val="left" w:pos="142" w:leader="none"/>
        </w:tabs>
        <w:ind w:left="360" w:hanging="0"/>
        <w:jc w:val="both"/>
        <w:rPr>
          <w:color w:val="auto"/>
          <w:sz w:val="16"/>
          <w:szCs w:val="16"/>
        </w:rPr>
      </w:pPr>
      <w:r>
        <w:rPr>
          <w:rFonts w:cs="Arial" w:ascii="Comic Sans MS" w:hAnsi="Comic Sans MS"/>
          <w:color w:val="auto"/>
          <w:position w:val="0"/>
          <w:sz w:val="16"/>
          <w:sz w:val="16"/>
          <w:szCs w:val="16"/>
          <w:vertAlign w:val="baseline"/>
        </w:rPr>
        <w:t xml:space="preserve"> </w:t>
      </w:r>
      <w:r>
        <w:rPr>
          <w:rFonts w:cs="Arial" w:ascii="Comic Sans MS" w:hAnsi="Comic Sans MS"/>
          <w:color w:val="auto"/>
          <w:position w:val="0"/>
          <w:sz w:val="16"/>
          <w:sz w:val="16"/>
          <w:szCs w:val="16"/>
          <w:vertAlign w:val="baseline"/>
        </w:rPr>
        <w:t>[ 0.  0.  0.  0.  0.  0.  0.  0.  0.  0.  0.  0.  0.  0.  1.  0.  0.  0.  0.  0.  0.  0.  0.  0.  0.  0.]</w:t>
      </w:r>
    </w:p>
    <w:p>
      <w:pPr>
        <w:pStyle w:val="Normal"/>
        <w:tabs>
          <w:tab w:val="left" w:pos="142" w:leader="none"/>
        </w:tabs>
        <w:ind w:left="360" w:hanging="0"/>
        <w:jc w:val="both"/>
        <w:rPr>
          <w:color w:val="auto"/>
          <w:sz w:val="16"/>
          <w:szCs w:val="16"/>
        </w:rPr>
      </w:pPr>
      <w:r>
        <w:rPr>
          <w:rFonts w:cs="Arial" w:ascii="Comic Sans MS" w:hAnsi="Comic Sans MS"/>
          <w:color w:val="auto"/>
          <w:position w:val="0"/>
          <w:sz w:val="16"/>
          <w:sz w:val="16"/>
          <w:szCs w:val="16"/>
          <w:vertAlign w:val="baseline"/>
        </w:rPr>
        <w:t xml:space="preserve"> </w:t>
      </w:r>
      <w:r>
        <w:rPr>
          <w:rFonts w:cs="Arial" w:ascii="Comic Sans MS" w:hAnsi="Comic Sans MS"/>
          <w:color w:val="auto"/>
          <w:position w:val="0"/>
          <w:sz w:val="16"/>
          <w:sz w:val="16"/>
          <w:szCs w:val="16"/>
          <w:vertAlign w:val="baseline"/>
        </w:rPr>
        <w:t>[ 0.  0.  0.  0.  0.  0.  0.  0.  0.  0.  0.  0.  0.  0.  0.  1. -1.  0.  0.  0.  0.  0.  0.  0.  0.  0.]</w:t>
      </w:r>
    </w:p>
    <w:p>
      <w:pPr>
        <w:pStyle w:val="Normal"/>
        <w:tabs>
          <w:tab w:val="left" w:pos="142" w:leader="none"/>
        </w:tabs>
        <w:ind w:left="360" w:hanging="0"/>
        <w:jc w:val="both"/>
        <w:rPr>
          <w:color w:val="auto"/>
          <w:sz w:val="16"/>
          <w:szCs w:val="16"/>
        </w:rPr>
      </w:pPr>
      <w:r>
        <w:rPr>
          <w:rFonts w:cs="Arial" w:ascii="Comic Sans MS" w:hAnsi="Comic Sans MS"/>
          <w:color w:val="auto"/>
          <w:position w:val="0"/>
          <w:sz w:val="16"/>
          <w:sz w:val="16"/>
          <w:szCs w:val="16"/>
          <w:vertAlign w:val="baseline"/>
        </w:rPr>
        <w:t xml:space="preserve"> </w:t>
      </w:r>
      <w:r>
        <w:rPr>
          <w:rFonts w:cs="Arial" w:ascii="Comic Sans MS" w:hAnsi="Comic Sans MS"/>
          <w:color w:val="auto"/>
          <w:position w:val="0"/>
          <w:sz w:val="16"/>
          <w:sz w:val="16"/>
          <w:szCs w:val="16"/>
          <w:vertAlign w:val="baseline"/>
        </w:rPr>
        <w:t>[ 0.  0.  0.  0.  0.  0.  0.  0.  0.  0.  0.  1. -1.  0.  0. -1.  1. -1.  0.  0.  0.  0.  0.  0. -1. -1.]</w:t>
      </w:r>
    </w:p>
    <w:p>
      <w:pPr>
        <w:pStyle w:val="Normal"/>
        <w:tabs>
          <w:tab w:val="left" w:pos="142" w:leader="none"/>
        </w:tabs>
        <w:ind w:left="360" w:hanging="0"/>
        <w:jc w:val="both"/>
        <w:rPr>
          <w:color w:val="auto"/>
          <w:sz w:val="16"/>
          <w:szCs w:val="16"/>
        </w:rPr>
      </w:pPr>
      <w:r>
        <w:rPr>
          <w:rFonts w:cs="Arial" w:ascii="Comic Sans MS" w:hAnsi="Comic Sans MS"/>
          <w:color w:val="auto"/>
          <w:position w:val="0"/>
          <w:sz w:val="16"/>
          <w:sz w:val="16"/>
          <w:szCs w:val="16"/>
          <w:vertAlign w:val="baseline"/>
        </w:rPr>
        <w:t xml:space="preserve"> </w:t>
      </w:r>
      <w:r>
        <w:rPr>
          <w:rFonts w:cs="Arial" w:ascii="Comic Sans MS" w:hAnsi="Comic Sans MS"/>
          <w:color w:val="auto"/>
          <w:position w:val="0"/>
          <w:sz w:val="16"/>
          <w:sz w:val="16"/>
          <w:szCs w:val="16"/>
          <w:vertAlign w:val="baseline"/>
        </w:rPr>
        <w:t>[ 0.  0.  0.  0.  0.  0.  0.  0.  0.  0.  0.  0.  0.  0.  0.  0.  0.  1.  1. -1.  0.  0.  0.  0.  2. -1.]</w:t>
      </w:r>
    </w:p>
    <w:p>
      <w:pPr>
        <w:pStyle w:val="Normal"/>
        <w:tabs>
          <w:tab w:val="left" w:pos="142" w:leader="none"/>
        </w:tabs>
        <w:ind w:left="360" w:hanging="0"/>
        <w:jc w:val="both"/>
        <w:rPr>
          <w:color w:val="auto"/>
          <w:sz w:val="16"/>
          <w:szCs w:val="16"/>
        </w:rPr>
      </w:pPr>
      <w:r>
        <w:rPr>
          <w:rFonts w:cs="Arial" w:ascii="Comic Sans MS" w:hAnsi="Comic Sans MS"/>
          <w:color w:val="auto"/>
          <w:position w:val="0"/>
          <w:sz w:val="16"/>
          <w:sz w:val="16"/>
          <w:szCs w:val="16"/>
          <w:vertAlign w:val="baseline"/>
        </w:rPr>
        <w:t xml:space="preserve"> </w:t>
      </w:r>
      <w:r>
        <w:rPr>
          <w:rFonts w:cs="Arial" w:ascii="Comic Sans MS" w:hAnsi="Comic Sans MS"/>
          <w:color w:val="auto"/>
          <w:position w:val="0"/>
          <w:sz w:val="16"/>
          <w:sz w:val="16"/>
          <w:szCs w:val="16"/>
          <w:vertAlign w:val="baseline"/>
        </w:rPr>
        <w:t>[ 0.  0.  0.  0.  0.  0.  0.  0.  0.  0.  0. -1.  1.  0.  0.  0.  0.  0. -1.  1. -1.  0.  0.  0. -1.  3.]</w:t>
      </w:r>
    </w:p>
    <w:p>
      <w:pPr>
        <w:pStyle w:val="Normal"/>
        <w:tabs>
          <w:tab w:val="left" w:pos="142" w:leader="none"/>
        </w:tabs>
        <w:ind w:left="360" w:hanging="0"/>
        <w:jc w:val="both"/>
        <w:rPr>
          <w:color w:val="auto"/>
          <w:sz w:val="16"/>
          <w:szCs w:val="16"/>
        </w:rPr>
      </w:pPr>
      <w:r>
        <w:rPr>
          <w:rFonts w:cs="Arial" w:ascii="Comic Sans MS" w:hAnsi="Comic Sans MS"/>
          <w:color w:val="auto"/>
          <w:position w:val="0"/>
          <w:sz w:val="16"/>
          <w:sz w:val="16"/>
          <w:szCs w:val="16"/>
          <w:vertAlign w:val="baseline"/>
        </w:rPr>
        <w:t xml:space="preserve"> </w:t>
      </w:r>
      <w:r>
        <w:rPr>
          <w:rFonts w:cs="Arial" w:ascii="Comic Sans MS" w:hAnsi="Comic Sans MS"/>
          <w:color w:val="auto"/>
          <w:position w:val="0"/>
          <w:sz w:val="16"/>
          <w:sz w:val="16"/>
          <w:szCs w:val="16"/>
          <w:vertAlign w:val="baseline"/>
        </w:rPr>
        <w:t>[ 0.  0.  0.  0.  0.  0.  0.  0.  0.  0.  0.  0.  0.  0. -1.  0.  0.  0.  0.  0.  1.  0.  0.  0.  0. -1.]]</w:t>
      </w:r>
    </w:p>
    <w:p>
      <w:pPr>
        <w:pStyle w:val="Normal"/>
        <w:tabs>
          <w:tab w:val="left" w:pos="142" w:leader="none"/>
        </w:tabs>
        <w:ind w:left="360" w:hanging="0"/>
        <w:jc w:val="both"/>
        <w:rPr>
          <w:rFonts w:ascii="Comic Sans MS" w:hAnsi="Comic Sans MS" w:cs="Arial"/>
          <w:position w:val="0"/>
          <w:sz w:val="16"/>
          <w:vertAlign w:val="baseline"/>
        </w:rPr>
      </w:pPr>
      <w:r>
        <w:rPr>
          <w:color w:val="auto"/>
          <w:sz w:val="16"/>
          <w:szCs w:val="16"/>
        </w:rPr>
      </w:r>
    </w:p>
    <w:p>
      <w:pPr>
        <w:pStyle w:val="Normal"/>
        <w:tabs>
          <w:tab w:val="left" w:pos="142" w:leader="none"/>
        </w:tabs>
        <w:ind w:left="360" w:hanging="0"/>
        <w:jc w:val="both"/>
        <w:rPr>
          <w:color w:val="auto"/>
          <w:sz w:val="16"/>
          <w:szCs w:val="16"/>
        </w:rPr>
      </w:pPr>
      <w:r>
        <w:rPr>
          <w:rFonts w:cs="Arial" w:ascii="Comic Sans MS" w:hAnsi="Comic Sans MS"/>
          <w:color w:val="auto"/>
          <w:position w:val="0"/>
          <w:sz w:val="24"/>
          <w:sz w:val="24"/>
          <w:szCs w:val="24"/>
          <w:vertAlign w:val="baseline"/>
        </w:rPr>
        <w:t xml:space="preserve">b. </w:t>
      </w:r>
      <w:r>
        <w:rPr>
          <w:rFonts w:cs="Arial" w:ascii="Comic Sans MS" w:hAnsi="Comic Sans MS"/>
          <w:color w:val="auto"/>
          <w:position w:val="0"/>
          <w:sz w:val="24"/>
          <w:sz w:val="24"/>
          <w:szCs w:val="24"/>
          <w:vertAlign w:val="baseline"/>
        </w:rPr>
        <w:t>Ao adicionar a pseudo-medida 4 (fluxo da barra 5 para barra 4), o sistema torna-se observável.</w:t>
      </w:r>
    </w:p>
    <w:p>
      <w:pPr>
        <w:pStyle w:val="Normal"/>
        <w:tabs>
          <w:tab w:val="left" w:pos="142" w:leader="none"/>
        </w:tabs>
        <w:ind w:left="360" w:hanging="0"/>
        <w:jc w:val="both"/>
        <w:rPr>
          <w:rFonts w:ascii="Comic Sans MS" w:hAnsi="Comic Sans MS" w:cs="Arial"/>
          <w:position w:val="0"/>
          <w:sz w:val="16"/>
          <w:sz w:val="24"/>
          <w:szCs w:val="24"/>
          <w:vertAlign w:val="baseline"/>
        </w:rPr>
      </w:pPr>
      <w:r>
        <w:rPr>
          <w:color w:val="auto"/>
          <w:sz w:val="16"/>
          <w:szCs w:val="16"/>
        </w:rPr>
      </w:r>
    </w:p>
    <w:p>
      <w:pPr>
        <w:pStyle w:val="Normal"/>
        <w:tabs>
          <w:tab w:val="left" w:pos="142" w:leader="none"/>
        </w:tabs>
        <w:ind w:left="360" w:hanging="0"/>
        <w:jc w:val="both"/>
        <w:rPr>
          <w:color w:val="auto"/>
          <w:sz w:val="16"/>
          <w:szCs w:val="16"/>
        </w:rPr>
      </w:pPr>
      <w:r>
        <w:rPr>
          <w:rFonts w:cs="Arial" w:ascii="Comic Sans MS" w:hAnsi="Comic Sans MS"/>
          <w:color w:val="auto"/>
          <w:position w:val="0"/>
          <w:sz w:val="24"/>
          <w:sz w:val="24"/>
          <w:szCs w:val="24"/>
          <w:vertAlign w:val="baseline"/>
        </w:rPr>
        <w:t>c. As medidas críticas do sistema com a pseudo-medida 4  adicionada são:</w:t>
      </w:r>
    </w:p>
    <w:p>
      <w:pPr>
        <w:pStyle w:val="Normal"/>
        <w:tabs>
          <w:tab w:val="left" w:pos="142" w:leader="none"/>
        </w:tabs>
        <w:ind w:left="360" w:hanging="0"/>
        <w:jc w:val="both"/>
        <w:rPr>
          <w:rFonts w:ascii="Comic Sans MS" w:hAnsi="Comic Sans MS" w:cs="Arial"/>
          <w:position w:val="0"/>
          <w:sz w:val="16"/>
          <w:sz w:val="24"/>
          <w:szCs w:val="24"/>
          <w:vertAlign w:val="baseline"/>
        </w:rPr>
      </w:pPr>
      <w:r>
        <w:rPr>
          <w:color w:val="auto"/>
          <w:sz w:val="16"/>
          <w:szCs w:val="16"/>
        </w:rPr>
      </w:r>
    </w:p>
    <w:p>
      <w:pPr>
        <w:pStyle w:val="Normal"/>
        <w:numPr>
          <w:ilvl w:val="0"/>
          <w:numId w:val="3"/>
        </w:numPr>
        <w:tabs>
          <w:tab w:val="left" w:pos="142" w:leader="none"/>
        </w:tabs>
        <w:jc w:val="both"/>
        <w:rPr>
          <w:color w:val="auto"/>
          <w:sz w:val="16"/>
          <w:szCs w:val="16"/>
        </w:rPr>
      </w:pPr>
      <w:r>
        <w:rPr>
          <w:rFonts w:cs="Arial" w:ascii="Comic Sans MS" w:hAnsi="Comic Sans MS"/>
          <w:color w:val="auto"/>
          <w:position w:val="0"/>
          <w:sz w:val="24"/>
          <w:sz w:val="24"/>
          <w:szCs w:val="24"/>
          <w:vertAlign w:val="baseline"/>
        </w:rPr>
        <w:t>P</w:t>
      </w:r>
      <w:r>
        <w:rPr>
          <w:rFonts w:cs="Arial" w:ascii="Comic Sans MS" w:hAnsi="Comic Sans MS"/>
          <w:color w:val="auto"/>
          <w:sz w:val="24"/>
          <w:szCs w:val="24"/>
          <w:vertAlign w:val="subscript"/>
        </w:rPr>
        <w:t>5-4</w:t>
      </w:r>
    </w:p>
    <w:p>
      <w:pPr>
        <w:pStyle w:val="Normal"/>
        <w:numPr>
          <w:ilvl w:val="0"/>
          <w:numId w:val="3"/>
        </w:numPr>
        <w:tabs>
          <w:tab w:val="left" w:pos="142" w:leader="none"/>
        </w:tabs>
        <w:jc w:val="both"/>
        <w:rPr>
          <w:color w:val="auto"/>
          <w:sz w:val="16"/>
          <w:szCs w:val="16"/>
        </w:rPr>
      </w:pPr>
      <w:r>
        <w:rPr>
          <w:rFonts w:cs="Arial" w:ascii="Comic Sans MS" w:hAnsi="Comic Sans MS"/>
          <w:color w:val="auto"/>
          <w:position w:val="0"/>
          <w:sz w:val="24"/>
          <w:sz w:val="24"/>
          <w:szCs w:val="24"/>
          <w:vertAlign w:val="baseline"/>
        </w:rPr>
        <w:t>P</w:t>
      </w:r>
      <w:r>
        <w:rPr>
          <w:rFonts w:cs="Arial" w:ascii="Comic Sans MS" w:hAnsi="Comic Sans MS"/>
          <w:color w:val="auto"/>
          <w:sz w:val="24"/>
          <w:szCs w:val="24"/>
          <w:vertAlign w:val="subscript"/>
        </w:rPr>
        <w:t>4</w:t>
      </w:r>
    </w:p>
    <w:p>
      <w:pPr>
        <w:pStyle w:val="Normal"/>
        <w:numPr>
          <w:ilvl w:val="0"/>
          <w:numId w:val="3"/>
        </w:numPr>
        <w:tabs>
          <w:tab w:val="left" w:pos="142" w:leader="none"/>
        </w:tabs>
        <w:jc w:val="both"/>
        <w:rPr>
          <w:color w:val="auto"/>
          <w:sz w:val="16"/>
          <w:szCs w:val="16"/>
        </w:rPr>
      </w:pPr>
      <w:r>
        <w:rPr>
          <w:rFonts w:cs="Arial" w:ascii="Comic Sans MS" w:hAnsi="Comic Sans MS"/>
          <w:color w:val="auto"/>
          <w:position w:val="0"/>
          <w:sz w:val="24"/>
          <w:sz w:val="24"/>
          <w:szCs w:val="24"/>
          <w:vertAlign w:val="baseline"/>
        </w:rPr>
        <w:t>P</w:t>
      </w:r>
      <w:r>
        <w:rPr>
          <w:rFonts w:cs="Arial" w:ascii="Comic Sans MS" w:hAnsi="Comic Sans MS"/>
          <w:color w:val="auto"/>
          <w:sz w:val="24"/>
          <w:szCs w:val="24"/>
          <w:vertAlign w:val="subscript"/>
        </w:rPr>
        <w:t>9-14</w:t>
      </w:r>
    </w:p>
    <w:p>
      <w:pPr>
        <w:pStyle w:val="Normal"/>
        <w:numPr>
          <w:ilvl w:val="0"/>
          <w:numId w:val="3"/>
        </w:numPr>
        <w:tabs>
          <w:tab w:val="left" w:pos="142" w:leader="none"/>
        </w:tabs>
        <w:jc w:val="both"/>
        <w:rPr>
          <w:color w:val="auto"/>
          <w:sz w:val="16"/>
          <w:szCs w:val="16"/>
        </w:rPr>
      </w:pPr>
      <w:r>
        <w:rPr>
          <w:rFonts w:cs="Arial" w:ascii="Comic Sans MS" w:hAnsi="Comic Sans MS"/>
          <w:color w:val="auto"/>
          <w:position w:val="0"/>
          <w:sz w:val="24"/>
          <w:sz w:val="24"/>
          <w:szCs w:val="24"/>
          <w:vertAlign w:val="baseline"/>
        </w:rPr>
        <w:t>P</w:t>
      </w:r>
      <w:r>
        <w:rPr>
          <w:rFonts w:cs="Arial" w:ascii="Comic Sans MS" w:hAnsi="Comic Sans MS"/>
          <w:color w:val="auto"/>
          <w:sz w:val="24"/>
          <w:szCs w:val="24"/>
          <w:vertAlign w:val="subscript"/>
        </w:rPr>
        <w:t>6-11</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mic Sans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1240"/>
    <w:pPr>
      <w:widowControl/>
      <w:bidi w:val="0"/>
      <w:spacing w:lineRule="auto" w:line="240" w:before="0" w:after="0"/>
      <w:jc w:val="left"/>
    </w:pPr>
    <w:rPr>
      <w:rFonts w:ascii="Times New Roman" w:hAnsi="Times New Roman" w:eastAsia="Times New Roman" w:cs="Times New Roman"/>
      <w:color w:val="auto"/>
      <w:kern w:val="0"/>
      <w:sz w:val="20"/>
      <w:szCs w:val="20"/>
      <w:lang w:eastAsia="pt-BR" w:val="pt-BR" w:bidi="ar-SA"/>
    </w:rPr>
  </w:style>
  <w:style w:type="character" w:styleId="DefaultParagraphFont" w:default="1">
    <w:name w:val="Default Paragraph Font"/>
    <w:uiPriority w:val="1"/>
    <w:semiHidden/>
    <w:unhideWhenUsed/>
    <w:qFormat/>
    <w:rPr/>
  </w:style>
  <w:style w:type="character" w:styleId="CorpodetextoChar" w:customStyle="1">
    <w:name w:val="Corpo de texto Char"/>
    <w:basedOn w:val="DefaultParagraphFont"/>
    <w:link w:val="Corpodetexto"/>
    <w:qFormat/>
    <w:rsid w:val="00db1240"/>
    <w:rPr>
      <w:rFonts w:ascii="Times New Roman" w:hAnsi="Times New Roman" w:eastAsia="Times New Roman" w:cs="Times New Roman"/>
      <w:sz w:val="28"/>
      <w:szCs w:val="20"/>
      <w:lang w:eastAsia="pt-BR"/>
    </w:rPr>
  </w:style>
  <w:style w:type="character" w:styleId="TextodebaloChar" w:customStyle="1">
    <w:name w:val="Texto de balão Char"/>
    <w:basedOn w:val="DefaultParagraphFont"/>
    <w:link w:val="Textodebalo"/>
    <w:uiPriority w:val="99"/>
    <w:semiHidden/>
    <w:qFormat/>
    <w:rsid w:val="00db1240"/>
    <w:rPr>
      <w:rFonts w:ascii="Tahoma" w:hAnsi="Tahoma" w:eastAsia="Times New Roman" w:cs="Tahoma"/>
      <w:sz w:val="16"/>
      <w:szCs w:val="16"/>
      <w:lang w:eastAsia="pt-B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odetextoChar"/>
    <w:rsid w:val="00db1240"/>
    <w:pPr>
      <w:jc w:val="center"/>
    </w:pPr>
    <w:rPr>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odebaloChar"/>
    <w:uiPriority w:val="99"/>
    <w:semiHidden/>
    <w:unhideWhenUsed/>
    <w:qFormat/>
    <w:rsid w:val="00db1240"/>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7</Pages>
  <Words>1280</Words>
  <Characters>5478</Characters>
  <CharactersWithSpaces>6764</CharactersWithSpaces>
  <Paragraphs>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2019-08-12T21:31:00Z</dcterms:created>
  <dc:creator>joao-bosco</dc:creator>
  <dc:description/>
  <dc:language>en-GB</dc:language>
  <cp:lastModifiedBy/>
  <dcterms:modified xsi:type="dcterms:W3CDTF">2019-08-13T11:19:21Z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