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21F2" w14:textId="77777777" w:rsidR="001B013A" w:rsidRPr="001B013A" w:rsidRDefault="001B013A" w:rsidP="001B013A">
      <w:pPr>
        <w:rPr>
          <w:b/>
          <w:bCs/>
          <w:lang w:val="en-US"/>
        </w:rPr>
      </w:pPr>
      <w:r w:rsidRPr="001B013A">
        <w:rPr>
          <w:b/>
          <w:bCs/>
          <w:lang w:val="en-US"/>
        </w:rPr>
        <w:t>About ready_for_training.csv</w:t>
      </w:r>
    </w:p>
    <w:p w14:paraId="143C0986" w14:textId="77777777" w:rsidR="001B013A" w:rsidRPr="001B013A" w:rsidRDefault="001B013A" w:rsidP="001B013A">
      <w:pPr>
        <w:rPr>
          <w:lang w:val="en-US"/>
        </w:rPr>
      </w:pPr>
      <w:r w:rsidRPr="001B013A">
        <w:rPr>
          <w:lang w:val="en-US"/>
        </w:rPr>
        <w:t>This file is the clean, feature-rich, and final dataset for our models. It combines both the phishing and normal emails and has been shuffled randomly.</w:t>
      </w:r>
    </w:p>
    <w:p w14:paraId="5E460D87" w14:textId="77777777" w:rsidR="001B013A" w:rsidRPr="001B013A" w:rsidRDefault="001B013A" w:rsidP="001B013A">
      <w:pPr>
        <w:rPr>
          <w:b/>
          <w:bCs/>
          <w:lang w:val="en-US"/>
        </w:rPr>
      </w:pPr>
      <w:r w:rsidRPr="001B013A">
        <w:rPr>
          <w:b/>
          <w:bCs/>
          <w:lang w:val="en-US"/>
        </w:rPr>
        <w:t>Key Characteristics:</w:t>
      </w:r>
    </w:p>
    <w:p w14:paraId="4081E88F" w14:textId="77777777" w:rsidR="001B013A" w:rsidRPr="001B013A" w:rsidRDefault="001B013A" w:rsidP="001B013A">
      <w:pPr>
        <w:numPr>
          <w:ilvl w:val="0"/>
          <w:numId w:val="1"/>
        </w:numPr>
        <w:rPr>
          <w:lang w:val="en-US"/>
        </w:rPr>
      </w:pPr>
      <w:r w:rsidRPr="001B013A">
        <w:rPr>
          <w:b/>
          <w:bCs/>
          <w:lang w:val="en-US"/>
        </w:rPr>
        <w:t>Composition:</w:t>
      </w:r>
      <w:r w:rsidRPr="001B013A">
        <w:rPr>
          <w:lang w:val="en-US"/>
        </w:rPr>
        <w:t xml:space="preserve"> It contains approximately 20% phishing emails and 80% normal emails.</w:t>
      </w:r>
    </w:p>
    <w:p w14:paraId="52C37ABC" w14:textId="77777777" w:rsidR="001B013A" w:rsidRPr="001B013A" w:rsidRDefault="001B013A" w:rsidP="001B013A">
      <w:pPr>
        <w:numPr>
          <w:ilvl w:val="0"/>
          <w:numId w:val="1"/>
        </w:numPr>
        <w:rPr>
          <w:lang w:val="en-US"/>
        </w:rPr>
      </w:pPr>
      <w:r w:rsidRPr="001B013A">
        <w:rPr>
          <w:b/>
          <w:bCs/>
          <w:lang w:val="en-US"/>
        </w:rPr>
        <w:t>Target Variable:</w:t>
      </w:r>
      <w:r w:rsidRPr="001B013A">
        <w:rPr>
          <w:lang w:val="en-US"/>
        </w:rPr>
        <w:t xml:space="preserve"> The crucial column for training is label.</w:t>
      </w:r>
    </w:p>
    <w:p w14:paraId="30484E66" w14:textId="77777777" w:rsidR="001B013A" w:rsidRPr="001B013A" w:rsidRDefault="001B013A" w:rsidP="001B013A">
      <w:pPr>
        <w:numPr>
          <w:ilvl w:val="1"/>
          <w:numId w:val="1"/>
        </w:numPr>
        <w:rPr>
          <w:lang w:val="en-US"/>
        </w:rPr>
      </w:pPr>
      <w:r w:rsidRPr="001B013A">
        <w:rPr>
          <w:lang w:val="en-US"/>
        </w:rPr>
        <w:t xml:space="preserve">label = 1 means the email is </w:t>
      </w:r>
      <w:r w:rsidRPr="001B013A">
        <w:rPr>
          <w:b/>
          <w:bCs/>
          <w:lang w:val="en-US"/>
        </w:rPr>
        <w:t>Phishing/Scam</w:t>
      </w:r>
      <w:r w:rsidRPr="001B013A">
        <w:rPr>
          <w:lang w:val="en-US"/>
        </w:rPr>
        <w:t>.</w:t>
      </w:r>
    </w:p>
    <w:p w14:paraId="60F45933" w14:textId="77777777" w:rsidR="001B013A" w:rsidRPr="001B013A" w:rsidRDefault="001B013A" w:rsidP="001B013A">
      <w:pPr>
        <w:numPr>
          <w:ilvl w:val="1"/>
          <w:numId w:val="1"/>
        </w:numPr>
        <w:rPr>
          <w:lang w:val="en-US"/>
        </w:rPr>
      </w:pPr>
      <w:r w:rsidRPr="001B013A">
        <w:rPr>
          <w:lang w:val="en-US"/>
        </w:rPr>
        <w:t xml:space="preserve">label = 0 means the email is </w:t>
      </w:r>
      <w:r w:rsidRPr="001B013A">
        <w:rPr>
          <w:b/>
          <w:bCs/>
          <w:lang w:val="en-US"/>
        </w:rPr>
        <w:t>Normal/Legitimate</w:t>
      </w:r>
      <w:r w:rsidRPr="001B013A">
        <w:rPr>
          <w:lang w:val="en-US"/>
        </w:rPr>
        <w:t>.</w:t>
      </w:r>
    </w:p>
    <w:p w14:paraId="190ED192" w14:textId="77777777" w:rsidR="001B013A" w:rsidRPr="001B013A" w:rsidRDefault="001B013A" w:rsidP="001B013A">
      <w:pPr>
        <w:rPr>
          <w:b/>
          <w:bCs/>
          <w:lang w:val="en-US"/>
        </w:rPr>
      </w:pPr>
      <w:r w:rsidRPr="001B013A">
        <w:rPr>
          <w:b/>
          <w:bCs/>
          <w:lang w:val="en-US"/>
        </w:rPr>
        <w:t>Feature Columns:</w:t>
      </w:r>
    </w:p>
    <w:p w14:paraId="688A91EC" w14:textId="77777777" w:rsidR="001B013A" w:rsidRPr="001B013A" w:rsidRDefault="001B013A" w:rsidP="001B013A">
      <w:pPr>
        <w:rPr>
          <w:lang w:val="en-US"/>
        </w:rPr>
      </w:pPr>
      <w:r w:rsidRPr="001B013A">
        <w:rPr>
          <w:lang w:val="en-US"/>
        </w:rPr>
        <w:t>The dataset contains two types of features that we engineered:</w:t>
      </w:r>
    </w:p>
    <w:p w14:paraId="270CFA4E" w14:textId="77777777" w:rsidR="001B013A" w:rsidRPr="001B013A" w:rsidRDefault="001B013A" w:rsidP="001B013A">
      <w:pPr>
        <w:rPr>
          <w:lang w:val="en-US"/>
        </w:rPr>
      </w:pPr>
      <w:r w:rsidRPr="001B013A">
        <w:rPr>
          <w:b/>
          <w:bCs/>
          <w:lang w:val="en-US"/>
        </w:rPr>
        <w:t>1. Numerical Features:</w:t>
      </w:r>
      <w:r w:rsidRPr="001B013A">
        <w:rPr>
          <w:lang w:val="en-US"/>
        </w:rPr>
        <w:t xml:space="preserve"> These columns are ready to be used directly by the models. They capture important characteristics of the emails.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951"/>
      </w:tblGrid>
      <w:tr w:rsidR="001B013A" w:rsidRPr="001B013A" w14:paraId="319C6546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B4792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58257F95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Description</w:t>
            </w:r>
          </w:p>
        </w:tc>
      </w:tr>
      <w:tr w:rsidR="001B013A" w:rsidRPr="001B013A" w14:paraId="47AD7765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08B8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num_hyperlinks</w:t>
            </w:r>
          </w:p>
        </w:tc>
        <w:tc>
          <w:tcPr>
            <w:tcW w:w="0" w:type="auto"/>
            <w:vAlign w:val="center"/>
            <w:hideMark/>
          </w:tcPr>
          <w:p w14:paraId="2EE94FF7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The total count of URLs in the email.</w:t>
            </w:r>
          </w:p>
        </w:tc>
      </w:tr>
      <w:tr w:rsidR="001B013A" w:rsidRPr="001B013A" w14:paraId="01AFDA54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2E2A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num_suspicious_links</w:t>
            </w:r>
          </w:p>
        </w:tc>
        <w:tc>
          <w:tcPr>
            <w:tcW w:w="0" w:type="auto"/>
            <w:vAlign w:val="center"/>
            <w:hideMark/>
          </w:tcPr>
          <w:p w14:paraId="3B59DE3F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Count of links from known risky domains (e.g., forms.gle, .ipfs).</w:t>
            </w:r>
          </w:p>
        </w:tc>
      </w:tr>
      <w:tr w:rsidR="001B013A" w:rsidRPr="001B013A" w14:paraId="19DAA99D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67E9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num_ip_urls</w:t>
            </w:r>
          </w:p>
        </w:tc>
        <w:tc>
          <w:tcPr>
            <w:tcW w:w="0" w:type="auto"/>
            <w:vAlign w:val="center"/>
            <w:hideMark/>
          </w:tcPr>
          <w:p w14:paraId="7E3A339A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Count of links that use a raw IP address instead of a domain name.</w:t>
            </w:r>
          </w:p>
        </w:tc>
      </w:tr>
      <w:tr w:rsidR="001B013A" w:rsidRPr="001B013A" w14:paraId="45826AA0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9984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body_char_count</w:t>
            </w:r>
          </w:p>
        </w:tc>
        <w:tc>
          <w:tcPr>
            <w:tcW w:w="0" w:type="auto"/>
            <w:vAlign w:val="center"/>
            <w:hideMark/>
          </w:tcPr>
          <w:p w14:paraId="2973409C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The total number of characters in the email body.</w:t>
            </w:r>
          </w:p>
        </w:tc>
      </w:tr>
      <w:tr w:rsidR="001B013A" w:rsidRPr="001B013A" w14:paraId="04368D2D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60AE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subject_char_count</w:t>
            </w:r>
          </w:p>
        </w:tc>
        <w:tc>
          <w:tcPr>
            <w:tcW w:w="0" w:type="auto"/>
            <w:vAlign w:val="center"/>
            <w:hideMark/>
          </w:tcPr>
          <w:p w14:paraId="6226C3E8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The total number of characters in the subject line.</w:t>
            </w:r>
          </w:p>
        </w:tc>
      </w:tr>
      <w:tr w:rsidR="001B013A" w:rsidRPr="001B013A" w14:paraId="15FB4E4C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AE6C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urgency_keyword_count</w:t>
            </w:r>
          </w:p>
        </w:tc>
        <w:tc>
          <w:tcPr>
            <w:tcW w:w="0" w:type="auto"/>
            <w:vAlign w:val="center"/>
            <w:hideMark/>
          </w:tcPr>
          <w:p w14:paraId="1C7A2C1E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Count of words like "urgent", "verify", "payment", "suspension".</w:t>
            </w:r>
          </w:p>
        </w:tc>
      </w:tr>
      <w:tr w:rsidR="001B013A" w:rsidRPr="001B013A" w14:paraId="366D99DB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7374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num_capital_words</w:t>
            </w:r>
          </w:p>
        </w:tc>
        <w:tc>
          <w:tcPr>
            <w:tcW w:w="0" w:type="auto"/>
            <w:vAlign w:val="center"/>
            <w:hideMark/>
          </w:tcPr>
          <w:p w14:paraId="04150BAD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The number of words written in ALL CAPS.</w:t>
            </w:r>
          </w:p>
        </w:tc>
      </w:tr>
      <w:tr w:rsidR="001B013A" w:rsidRPr="001B013A" w14:paraId="4F70516B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2E44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special_char_ratio</w:t>
            </w:r>
          </w:p>
        </w:tc>
        <w:tc>
          <w:tcPr>
            <w:tcW w:w="0" w:type="auto"/>
            <w:vAlign w:val="center"/>
            <w:hideMark/>
          </w:tcPr>
          <w:p w14:paraId="0C5FBA07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The ratio of special characters (!, $, &amp;) to total characters.</w:t>
            </w:r>
          </w:p>
        </w:tc>
      </w:tr>
      <w:tr w:rsidR="001B013A" w:rsidRPr="001B013A" w14:paraId="5F2F3C13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5C86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has_javascript</w:t>
            </w:r>
          </w:p>
        </w:tc>
        <w:tc>
          <w:tcPr>
            <w:tcW w:w="0" w:type="auto"/>
            <w:vAlign w:val="center"/>
            <w:hideMark/>
          </w:tcPr>
          <w:p w14:paraId="7A1A54AC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1 if the email contains a &lt;script&gt; tag, 0 otherwise.</w:t>
            </w:r>
          </w:p>
        </w:tc>
      </w:tr>
      <w:tr w:rsidR="001B013A" w:rsidRPr="001B013A" w14:paraId="7062197F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8CD4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has_form_tag</w:t>
            </w:r>
          </w:p>
        </w:tc>
        <w:tc>
          <w:tcPr>
            <w:tcW w:w="0" w:type="auto"/>
            <w:vAlign w:val="center"/>
            <w:hideMark/>
          </w:tcPr>
          <w:p w14:paraId="25C77862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1 if the email contains a &lt;form&gt; tag, 0 otherwise.</w:t>
            </w:r>
          </w:p>
        </w:tc>
      </w:tr>
    </w:tbl>
    <w:p w14:paraId="7E790B6D" w14:textId="77777777" w:rsidR="001B013A" w:rsidRPr="001B013A" w:rsidRDefault="001B013A" w:rsidP="001B013A">
      <w:pPr>
        <w:rPr>
          <w:lang w:val="en-US"/>
        </w:rPr>
      </w:pPr>
      <w:r w:rsidRPr="001B013A">
        <w:rPr>
          <w:b/>
          <w:bCs/>
          <w:lang w:val="en-US"/>
        </w:rPr>
        <w:lastRenderedPageBreak/>
        <w:t>2. Text Feature:</w:t>
      </w:r>
      <w:r w:rsidRPr="001B013A">
        <w:rPr>
          <w:lang w:val="en-US"/>
        </w:rPr>
        <w:t xml:space="preserve"> This column requires vectorization before it can be used.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6832"/>
      </w:tblGrid>
      <w:tr w:rsidR="001B013A" w:rsidRPr="001B013A" w14:paraId="1BEFC5B6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6331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0C1F564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Description</w:t>
            </w:r>
          </w:p>
        </w:tc>
      </w:tr>
      <w:tr w:rsidR="001B013A" w:rsidRPr="001B013A" w14:paraId="1DF20833" w14:textId="77777777" w:rsidTr="001B0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9C6D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>processed_text</w:t>
            </w:r>
          </w:p>
        </w:tc>
        <w:tc>
          <w:tcPr>
            <w:tcW w:w="0" w:type="auto"/>
            <w:vAlign w:val="center"/>
            <w:hideMark/>
          </w:tcPr>
          <w:p w14:paraId="58FDDC1C" w14:textId="77777777" w:rsidR="001B013A" w:rsidRPr="001B013A" w:rsidRDefault="001B013A" w:rsidP="001B013A">
            <w:pPr>
              <w:rPr>
                <w:lang w:val="en-US"/>
              </w:rPr>
            </w:pPr>
            <w:r w:rsidRPr="001B013A">
              <w:rPr>
                <w:lang w:val="en-US"/>
              </w:rPr>
              <w:t xml:space="preserve">The raw email text after being fully cleaned (HTML removed, tokenized, lemmatized, and stop words removed). </w:t>
            </w:r>
            <w:r w:rsidRPr="001B013A">
              <w:rPr>
                <w:b/>
                <w:bCs/>
                <w:lang w:val="en-US"/>
              </w:rPr>
              <w:t>This column is the intended input for a TF-IDF vectorizer.</w:t>
            </w:r>
          </w:p>
        </w:tc>
      </w:tr>
    </w:tbl>
    <w:p w14:paraId="693140D3" w14:textId="77777777" w:rsidR="001B013A" w:rsidRPr="001B013A" w:rsidRDefault="001B013A" w:rsidP="001B013A">
      <w:pPr>
        <w:rPr>
          <w:b/>
          <w:bCs/>
          <w:lang w:val="en-US"/>
        </w:rPr>
      </w:pPr>
      <w:r w:rsidRPr="001B013A">
        <w:rPr>
          <w:b/>
          <w:bCs/>
          <w:lang w:val="en-US"/>
        </w:rPr>
        <w:t>Next Steps</w:t>
      </w:r>
    </w:p>
    <w:p w14:paraId="2190D69D" w14:textId="77777777" w:rsidR="001B013A" w:rsidRPr="001B013A" w:rsidRDefault="001B013A" w:rsidP="001B013A">
      <w:pPr>
        <w:rPr>
          <w:lang w:val="en-US"/>
        </w:rPr>
      </w:pPr>
      <w:r w:rsidRPr="001B013A">
        <w:rPr>
          <w:lang w:val="en-US"/>
        </w:rPr>
        <w:t>You can now load ready_for_training.csv and begin training the models as planned (Naive Bayes, Logistic Regression, Random Forest).</w:t>
      </w:r>
    </w:p>
    <w:p w14:paraId="78307819" w14:textId="77777777" w:rsidR="00E84A54" w:rsidRDefault="00E84A54"/>
    <w:sectPr w:rsidR="00E84A54" w:rsidSect="00B9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44051"/>
    <w:multiLevelType w:val="multilevel"/>
    <w:tmpl w:val="60E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0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2A"/>
    <w:rsid w:val="00045240"/>
    <w:rsid w:val="00096E0A"/>
    <w:rsid w:val="001B013A"/>
    <w:rsid w:val="001B30A5"/>
    <w:rsid w:val="001C442A"/>
    <w:rsid w:val="001F060A"/>
    <w:rsid w:val="00282956"/>
    <w:rsid w:val="00316797"/>
    <w:rsid w:val="00347014"/>
    <w:rsid w:val="003F68E9"/>
    <w:rsid w:val="003F6A24"/>
    <w:rsid w:val="00667CA6"/>
    <w:rsid w:val="00672840"/>
    <w:rsid w:val="00793650"/>
    <w:rsid w:val="007B1B2A"/>
    <w:rsid w:val="0091616E"/>
    <w:rsid w:val="00944EA8"/>
    <w:rsid w:val="00A678B7"/>
    <w:rsid w:val="00A75142"/>
    <w:rsid w:val="00AF7F7C"/>
    <w:rsid w:val="00B97CA5"/>
    <w:rsid w:val="00C54BF6"/>
    <w:rsid w:val="00D72409"/>
    <w:rsid w:val="00DA529A"/>
    <w:rsid w:val="00E3529E"/>
    <w:rsid w:val="00E439EF"/>
    <w:rsid w:val="00E84A54"/>
    <w:rsid w:val="00E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B176-B99A-43D7-AD89-7DF2BDBE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B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2A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2A"/>
    <w:rPr>
      <w:rFonts w:cstheme="majorBidi"/>
      <w:color w:val="0F4761" w:themeColor="accent1" w:themeShade="BF"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2A"/>
    <w:rPr>
      <w:rFonts w:cstheme="majorBidi"/>
      <w:color w:val="0F4761" w:themeColor="accent1" w:themeShade="BF"/>
      <w:sz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2A"/>
    <w:rPr>
      <w:rFonts w:cstheme="majorBidi"/>
      <w:b/>
      <w:bCs/>
      <w:color w:val="0F4761" w:themeColor="accent1" w:themeShade="B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2A"/>
    <w:rPr>
      <w:rFonts w:cstheme="majorBidi"/>
      <w:b/>
      <w:bCs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2A"/>
    <w:rPr>
      <w:rFonts w:cstheme="majorBidi"/>
      <w:color w:val="595959" w:themeColor="text1" w:themeTint="A6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2A"/>
    <w:rPr>
      <w:rFonts w:eastAsiaTheme="majorEastAsia" w:cstheme="majorBidi"/>
      <w:color w:val="595959" w:themeColor="text1" w:themeTint="A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B1B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2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B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2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7B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2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7B1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Guangning Li</dc:creator>
  <cp:keywords/>
  <dc:description/>
  <cp:lastModifiedBy>Guangning Li</cp:lastModifiedBy>
  <cp:revision>2</cp:revision>
  <dcterms:created xsi:type="dcterms:W3CDTF">2025-06-27T22:25:00Z</dcterms:created>
  <dcterms:modified xsi:type="dcterms:W3CDTF">2025-06-27T22:25:00Z</dcterms:modified>
</cp:coreProperties>
</file>