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DBBA" w14:textId="77777777" w:rsidR="00BF6858" w:rsidRPr="000717DE" w:rsidRDefault="00BF6858" w:rsidP="00450278">
      <w:pPr>
        <w:rPr>
          <w:rFonts w:ascii="Arial" w:hAnsi="Arial" w:cs="Arial"/>
          <w:color w:val="000000"/>
        </w:rPr>
      </w:pPr>
    </w:p>
    <w:p w14:paraId="574A1CC7" w14:textId="4F7EA54C" w:rsidR="00955F96" w:rsidRPr="00AA5240" w:rsidRDefault="00955F96" w:rsidP="00450278">
      <w:pPr>
        <w:rPr>
          <w:rFonts w:ascii="Arial" w:hAnsi="Arial" w:cs="Arial"/>
          <w:color w:val="000000"/>
          <w:sz w:val="28"/>
          <w:szCs w:val="28"/>
        </w:rPr>
      </w:pPr>
      <w:r w:rsidRPr="00AA5240">
        <w:rPr>
          <w:rFonts w:ascii="Arial" w:hAnsi="Arial" w:cs="Arial"/>
          <w:color w:val="000000"/>
          <w:sz w:val="28"/>
          <w:szCs w:val="28"/>
        </w:rPr>
        <w:t>Dear Reviewers</w:t>
      </w:r>
      <w:r w:rsidR="004903DB" w:rsidRPr="00AA5240">
        <w:rPr>
          <w:rFonts w:ascii="Arial" w:hAnsi="Arial" w:cs="Arial"/>
          <w:color w:val="000000"/>
          <w:sz w:val="28"/>
          <w:szCs w:val="28"/>
        </w:rPr>
        <w:t>,</w:t>
      </w:r>
    </w:p>
    <w:p w14:paraId="3312F088" w14:textId="77777777" w:rsidR="00955F96" w:rsidRPr="006C449E" w:rsidRDefault="00955F96" w:rsidP="00450278">
      <w:pPr>
        <w:rPr>
          <w:rFonts w:ascii="Arial" w:hAnsi="Arial" w:cs="Arial"/>
          <w:b/>
          <w:bCs/>
          <w:color w:val="000000"/>
          <w:sz w:val="28"/>
          <w:szCs w:val="28"/>
        </w:rPr>
      </w:pPr>
    </w:p>
    <w:p w14:paraId="12B0E6AF" w14:textId="77777777" w:rsidR="00DA7250" w:rsidRPr="006C449E" w:rsidRDefault="00C655C5" w:rsidP="00450278">
      <w:pPr>
        <w:rPr>
          <w:rFonts w:ascii="Arial" w:hAnsi="Arial" w:cs="Arial"/>
          <w:color w:val="000000"/>
          <w:sz w:val="28"/>
          <w:szCs w:val="28"/>
        </w:rPr>
      </w:pPr>
      <w:r w:rsidRPr="006C449E">
        <w:rPr>
          <w:rFonts w:ascii="Arial" w:hAnsi="Arial" w:cs="Arial"/>
          <w:color w:val="000000"/>
          <w:sz w:val="28"/>
          <w:szCs w:val="28"/>
        </w:rPr>
        <w:t>Thank you for your time and effort in providing feedback on our article</w:t>
      </w:r>
      <w:r w:rsidR="00DA7250" w:rsidRPr="006C449E">
        <w:rPr>
          <w:rFonts w:ascii="Arial" w:hAnsi="Arial" w:cs="Arial"/>
          <w:color w:val="000000"/>
          <w:sz w:val="28"/>
          <w:szCs w:val="28"/>
        </w:rPr>
        <w:t>.</w:t>
      </w:r>
    </w:p>
    <w:p w14:paraId="186A84D2" w14:textId="19E8DBDC" w:rsidR="00C655C5" w:rsidRPr="006C449E" w:rsidRDefault="00DA7250" w:rsidP="00450278">
      <w:pPr>
        <w:rPr>
          <w:rFonts w:ascii="Arial" w:hAnsi="Arial" w:cs="Arial"/>
          <w:color w:val="000000"/>
          <w:sz w:val="28"/>
          <w:szCs w:val="28"/>
        </w:rPr>
      </w:pPr>
      <w:r w:rsidRPr="006C449E">
        <w:rPr>
          <w:rFonts w:ascii="Arial" w:hAnsi="Arial" w:cs="Arial"/>
          <w:color w:val="000000"/>
          <w:sz w:val="28"/>
          <w:szCs w:val="28"/>
        </w:rPr>
        <w:t>We have carefully reviewed the suggestions and prepared a detailed point-by-point response. In our reply, we outline the revisions we will incorporate</w:t>
      </w:r>
      <w:r w:rsidR="00FF2C5C" w:rsidRPr="006C449E">
        <w:rPr>
          <w:rFonts w:ascii="Arial" w:hAnsi="Arial" w:cs="Arial"/>
          <w:color w:val="000000"/>
          <w:sz w:val="28"/>
          <w:szCs w:val="28"/>
        </w:rPr>
        <w:t>, i.e.</w:t>
      </w:r>
      <w:r w:rsidRPr="006C449E">
        <w:rPr>
          <w:rFonts w:ascii="Arial" w:hAnsi="Arial" w:cs="Arial"/>
          <w:color w:val="000000"/>
          <w:sz w:val="28"/>
          <w:szCs w:val="28"/>
        </w:rPr>
        <w:t xml:space="preserve"> where we agree, and provide clear reasoning for the points where we respectfully disagree</w:t>
      </w:r>
      <w:r w:rsidR="006C449E" w:rsidRPr="006C449E">
        <w:rPr>
          <w:rFonts w:ascii="Arial" w:hAnsi="Arial" w:cs="Arial"/>
          <w:color w:val="000000"/>
          <w:sz w:val="28"/>
          <w:szCs w:val="28"/>
        </w:rPr>
        <w:t xml:space="preserve"> </w:t>
      </w:r>
      <w:r w:rsidR="006C449E" w:rsidRPr="006C449E">
        <w:rPr>
          <w:rFonts w:ascii="Arial" w:hAnsi="Arial" w:cs="Arial"/>
          <w:color w:val="000000"/>
          <w:sz w:val="28"/>
          <w:szCs w:val="28"/>
        </w:rPr>
        <w:t>or believe the requested changes fall outside the scope of the current manuscript. We have also clarified aspects that may have been unclear in the original submission to ensure that our key points are now fully transparent.</w:t>
      </w:r>
    </w:p>
    <w:p w14:paraId="5363611D" w14:textId="77777777" w:rsidR="00BD24B0" w:rsidRPr="006C449E" w:rsidRDefault="00BD24B0" w:rsidP="00C655C5">
      <w:pPr>
        <w:rPr>
          <w:rFonts w:ascii="Arial" w:hAnsi="Arial" w:cs="Arial"/>
          <w:color w:val="000000"/>
          <w:sz w:val="28"/>
          <w:szCs w:val="28"/>
        </w:rPr>
      </w:pPr>
    </w:p>
    <w:p w14:paraId="416A530B" w14:textId="2F971DEA" w:rsidR="00C655C5" w:rsidRPr="006C449E" w:rsidRDefault="00C655C5" w:rsidP="00C655C5">
      <w:pPr>
        <w:rPr>
          <w:rFonts w:ascii="Arial" w:hAnsi="Arial" w:cs="Arial"/>
          <w:color w:val="000000"/>
          <w:sz w:val="28"/>
          <w:szCs w:val="28"/>
        </w:rPr>
      </w:pPr>
      <w:r w:rsidRPr="006C449E">
        <w:rPr>
          <w:rFonts w:ascii="Arial" w:hAnsi="Arial" w:cs="Arial"/>
          <w:color w:val="000000"/>
          <w:sz w:val="28"/>
          <w:szCs w:val="28"/>
        </w:rPr>
        <w:t>In particular, we do not believe that additional experiments are required at this stage. The central objective of our work is not to provide biochemical or metabolic characterization of fungal isocyanide production, but rather to trace the evolutionary history and genomic origins of the isocyanide synthase gene family in lichens. Specifically, our focus is on the isocyanide synthase Crm genes and on assessing the functionality of both split and fused versions of these genes. We have performed MS/HPLC analyses, gene deletion, and expression experiments to verify their function, and these experiments support the conclusions presented in our manuscript.</w:t>
      </w:r>
    </w:p>
    <w:p w14:paraId="5E3C1123" w14:textId="77777777" w:rsidR="00C655C5" w:rsidRPr="006C449E" w:rsidRDefault="00C655C5" w:rsidP="00450278">
      <w:pPr>
        <w:rPr>
          <w:rFonts w:ascii="Arial" w:hAnsi="Arial" w:cs="Arial"/>
          <w:color w:val="000000"/>
          <w:sz w:val="28"/>
          <w:szCs w:val="28"/>
        </w:rPr>
      </w:pPr>
    </w:p>
    <w:p w14:paraId="084F620C" w14:textId="0BD4F8D3" w:rsidR="00A56419" w:rsidRPr="006C449E" w:rsidRDefault="00DA7250" w:rsidP="00C655C5">
      <w:pPr>
        <w:rPr>
          <w:rFonts w:ascii="Arial" w:hAnsi="Arial" w:cs="Arial"/>
          <w:color w:val="000000"/>
          <w:sz w:val="28"/>
          <w:szCs w:val="28"/>
        </w:rPr>
      </w:pPr>
      <w:r w:rsidRPr="006C449E">
        <w:rPr>
          <w:rFonts w:ascii="Arial" w:hAnsi="Arial" w:cs="Arial"/>
          <w:color w:val="000000"/>
          <w:sz w:val="28"/>
          <w:szCs w:val="28"/>
        </w:rPr>
        <w:t>We hope that our proposed revisions and accompanying responses help to clarify the points raised, and demonstrate the suitability of our manuscript for further consideration. Our detailed responses to the specific suggestions are provided below.</w:t>
      </w:r>
    </w:p>
    <w:p w14:paraId="0ECFE077" w14:textId="77777777" w:rsidR="00DA7250" w:rsidRPr="006C449E" w:rsidRDefault="00DA7250" w:rsidP="00C655C5">
      <w:pPr>
        <w:rPr>
          <w:rFonts w:ascii="Arial" w:hAnsi="Arial" w:cs="Arial"/>
          <w:color w:val="000000"/>
          <w:sz w:val="28"/>
          <w:szCs w:val="28"/>
        </w:rPr>
      </w:pPr>
    </w:p>
    <w:p w14:paraId="315C4242" w14:textId="77777777" w:rsidR="004002F9" w:rsidRPr="006C449E" w:rsidRDefault="004002F9" w:rsidP="004002F9">
      <w:pPr>
        <w:rPr>
          <w:rFonts w:ascii="Aptos" w:hAnsi="Aptos"/>
          <w:color w:val="000000"/>
          <w:sz w:val="28"/>
          <w:szCs w:val="28"/>
        </w:rPr>
      </w:pPr>
      <w:r w:rsidRPr="006C449E">
        <w:rPr>
          <w:rFonts w:ascii="Arial" w:hAnsi="Arial" w:cs="Arial"/>
          <w:color w:val="000000"/>
          <w:sz w:val="28"/>
          <w:szCs w:val="28"/>
          <w:lang w:val="en-US"/>
        </w:rPr>
        <w:t>Sincerely,</w:t>
      </w:r>
    </w:p>
    <w:p w14:paraId="3B669F18" w14:textId="77777777" w:rsidR="004002F9" w:rsidRPr="006C449E" w:rsidRDefault="004002F9" w:rsidP="004002F9">
      <w:pPr>
        <w:rPr>
          <w:rFonts w:ascii="Aptos" w:hAnsi="Aptos"/>
          <w:color w:val="000000"/>
          <w:sz w:val="28"/>
          <w:szCs w:val="28"/>
        </w:rPr>
      </w:pPr>
      <w:r w:rsidRPr="006C449E">
        <w:rPr>
          <w:rFonts w:ascii="Helvetica" w:hAnsi="Helvetica"/>
          <w:color w:val="000000"/>
          <w:sz w:val="28"/>
          <w:szCs w:val="28"/>
          <w:lang w:val="en-GB"/>
        </w:rPr>
        <w:t>Garima Singh, on behalf of all co-authors</w:t>
      </w:r>
    </w:p>
    <w:p w14:paraId="6AF22047" w14:textId="77777777" w:rsidR="004002F9" w:rsidRDefault="004002F9" w:rsidP="004002F9"/>
    <w:p w14:paraId="5615B71F" w14:textId="77777777" w:rsidR="00A56419" w:rsidRDefault="00A56419" w:rsidP="00C655C5">
      <w:pPr>
        <w:rPr>
          <w:rFonts w:ascii="Arial" w:hAnsi="Arial" w:cs="Arial"/>
          <w:color w:val="000000"/>
        </w:rPr>
      </w:pPr>
    </w:p>
    <w:p w14:paraId="7149EBDE" w14:textId="77777777" w:rsidR="00C655C5" w:rsidRPr="00C655C5" w:rsidRDefault="00C655C5" w:rsidP="00450278">
      <w:pPr>
        <w:rPr>
          <w:rFonts w:ascii="Arial" w:hAnsi="Arial" w:cs="Arial"/>
          <w:color w:val="000000"/>
        </w:rPr>
      </w:pPr>
    </w:p>
    <w:p w14:paraId="4B49A1B6" w14:textId="77777777" w:rsidR="00C655C5" w:rsidRDefault="00C655C5" w:rsidP="00450278">
      <w:pPr>
        <w:rPr>
          <w:rFonts w:ascii="Arial" w:hAnsi="Arial" w:cs="Arial"/>
          <w:b/>
          <w:bCs/>
          <w:color w:val="000000"/>
        </w:rPr>
      </w:pPr>
    </w:p>
    <w:p w14:paraId="699A5508" w14:textId="77777777" w:rsidR="0041162B" w:rsidRDefault="0041162B">
      <w:pPr>
        <w:spacing w:after="160" w:line="278" w:lineRule="auto"/>
        <w:rPr>
          <w:rFonts w:ascii="Arial" w:hAnsi="Arial" w:cs="Arial"/>
          <w:b/>
          <w:bCs/>
          <w:color w:val="000000"/>
          <w:sz w:val="28"/>
          <w:szCs w:val="28"/>
        </w:rPr>
      </w:pPr>
      <w:r>
        <w:rPr>
          <w:rFonts w:ascii="Arial" w:hAnsi="Arial" w:cs="Arial"/>
          <w:b/>
          <w:bCs/>
          <w:color w:val="000000"/>
          <w:sz w:val="28"/>
          <w:szCs w:val="28"/>
        </w:rPr>
        <w:br w:type="page"/>
      </w:r>
    </w:p>
    <w:p w14:paraId="2D9A40FE" w14:textId="26782118" w:rsidR="00EF0D74" w:rsidRPr="00F63231" w:rsidRDefault="004002F9" w:rsidP="00450278">
      <w:pPr>
        <w:rPr>
          <w:rFonts w:ascii="Arial" w:hAnsi="Arial" w:cs="Arial"/>
          <w:b/>
          <w:bCs/>
          <w:color w:val="000000"/>
          <w:sz w:val="28"/>
          <w:szCs w:val="28"/>
        </w:rPr>
      </w:pPr>
      <w:r w:rsidRPr="00F63231">
        <w:rPr>
          <w:rFonts w:ascii="Arial" w:hAnsi="Arial" w:cs="Arial"/>
          <w:b/>
          <w:bCs/>
          <w:color w:val="000000"/>
          <w:sz w:val="28"/>
          <w:szCs w:val="28"/>
        </w:rPr>
        <w:t>R</w:t>
      </w:r>
      <w:r w:rsidR="00EF0D74" w:rsidRPr="00F63231">
        <w:rPr>
          <w:rFonts w:ascii="Arial" w:hAnsi="Arial" w:cs="Arial"/>
          <w:b/>
          <w:bCs/>
          <w:color w:val="000000"/>
          <w:sz w:val="28"/>
          <w:szCs w:val="28"/>
        </w:rPr>
        <w:t>esponse to reviewers</w:t>
      </w:r>
      <w:r w:rsidRPr="00F63231">
        <w:rPr>
          <w:rFonts w:ascii="Arial" w:hAnsi="Arial" w:cs="Arial"/>
          <w:b/>
          <w:bCs/>
          <w:color w:val="000000"/>
          <w:sz w:val="28"/>
          <w:szCs w:val="28"/>
        </w:rPr>
        <w:t>’ comments:</w:t>
      </w:r>
    </w:p>
    <w:p w14:paraId="77417364" w14:textId="77777777" w:rsidR="00EF0D74" w:rsidRPr="000717DE" w:rsidRDefault="00EF0D74" w:rsidP="00450278">
      <w:pPr>
        <w:rPr>
          <w:rFonts w:ascii="Arial" w:hAnsi="Arial" w:cs="Arial"/>
          <w:color w:val="000000"/>
        </w:rPr>
      </w:pPr>
    </w:p>
    <w:p w14:paraId="03DEB7E9" w14:textId="77777777" w:rsidR="00142649" w:rsidRDefault="00450278" w:rsidP="00450278">
      <w:pPr>
        <w:rPr>
          <w:rFonts w:ascii="Arial" w:hAnsi="Arial" w:cs="Arial"/>
          <w:color w:val="000000"/>
        </w:rPr>
      </w:pPr>
      <w:r w:rsidRPr="00A14DBB">
        <w:rPr>
          <w:rFonts w:ascii="Arial" w:hAnsi="Arial" w:cs="Arial"/>
          <w:b/>
          <w:bCs/>
          <w:color w:val="000000"/>
        </w:rPr>
        <w:t>Reviewer #1:</w:t>
      </w:r>
      <w:r w:rsidRPr="000717DE">
        <w:rPr>
          <w:rFonts w:ascii="Arial" w:hAnsi="Arial" w:cs="Arial"/>
          <w:color w:val="000000"/>
        </w:rPr>
        <w:t xml:space="preserve"> </w:t>
      </w:r>
    </w:p>
    <w:p w14:paraId="55C170E1" w14:textId="7F37344F" w:rsidR="007F098A" w:rsidRPr="000717DE" w:rsidRDefault="00450278" w:rsidP="00450278">
      <w:pPr>
        <w:rPr>
          <w:rFonts w:ascii="Arial" w:hAnsi="Arial" w:cs="Arial"/>
          <w:color w:val="000000"/>
        </w:rPr>
      </w:pPr>
      <w:r w:rsidRPr="000717DE">
        <w:rPr>
          <w:rFonts w:ascii="Arial" w:hAnsi="Arial" w:cs="Arial"/>
          <w:color w:val="000000"/>
        </w:rPr>
        <w:t>Reconstructing the evolution of a key fungal isocyanide megasynthase using genomes of lichenized fungi</w:t>
      </w:r>
      <w:r w:rsidRPr="000717DE">
        <w:rPr>
          <w:rFonts w:ascii="Arial" w:hAnsi="Arial" w:cs="Arial"/>
          <w:color w:val="000000"/>
        </w:rPr>
        <w:br/>
      </w:r>
      <w:r w:rsidRPr="000717DE">
        <w:rPr>
          <w:rFonts w:ascii="Arial" w:hAnsi="Arial" w:cs="Arial"/>
          <w:color w:val="000000"/>
        </w:rPr>
        <w:br/>
        <w:t xml:space="preserve">Nickles et al. investigated isocyanide synthase (ICS) biosynthetic pathway in lichen-forming fungi, with an emphasis on the </w:t>
      </w:r>
      <w:r w:rsidR="009271BD" w:rsidRPr="000717DE">
        <w:rPr>
          <w:rFonts w:ascii="Arial" w:hAnsi="Arial" w:cs="Arial"/>
          <w:color w:val="000000"/>
        </w:rPr>
        <w:t>c</w:t>
      </w:r>
      <w:r w:rsidR="009271BD">
        <w:rPr>
          <w:rFonts w:ascii="Arial" w:hAnsi="Arial" w:cs="Arial"/>
          <w:color w:val="000000"/>
        </w:rPr>
        <w:t>rm</w:t>
      </w:r>
      <w:r w:rsidR="009271BD" w:rsidRPr="000717DE">
        <w:rPr>
          <w:rFonts w:ascii="Arial" w:hAnsi="Arial" w:cs="Arial"/>
          <w:color w:val="000000"/>
        </w:rPr>
        <w:t xml:space="preserve">A </w:t>
      </w:r>
      <w:r w:rsidRPr="000717DE">
        <w:rPr>
          <w:rFonts w:ascii="Arial" w:hAnsi="Arial" w:cs="Arial"/>
          <w:color w:val="000000"/>
        </w:rPr>
        <w:t>pathway and its evolution. They analysed the split variant of the crmA pathway where the ICS and NRPS components are separate genes contrary to the fused version referred to as the crmA megasynthase. The authors surveyed ~4000 fungal genomes and analyzed a subset from these to reconstruct the evolutionary history of this pathway, through which they identified six novel lichen-specific ICS clades. Based on metabolic characterization and gene deletions in Fusarium graminearum, they proposed that the split version is functionally analogous to the fused version. While the core finding of split crmA architecture is potentially significant, I have several major concerns with the methodology and the strength of their claims, which I have listed below:</w:t>
      </w:r>
      <w:r w:rsidRPr="000717DE">
        <w:rPr>
          <w:rFonts w:ascii="Arial" w:hAnsi="Arial" w:cs="Arial"/>
          <w:color w:val="000000"/>
        </w:rPr>
        <w:br/>
      </w:r>
    </w:p>
    <w:p w14:paraId="48273F05" w14:textId="77777777" w:rsidR="00194111" w:rsidRPr="000717DE" w:rsidRDefault="00450278" w:rsidP="00450278">
      <w:pPr>
        <w:rPr>
          <w:rFonts w:ascii="Arial" w:hAnsi="Arial" w:cs="Arial"/>
          <w:b/>
          <w:bCs/>
          <w:color w:val="000000"/>
        </w:rPr>
      </w:pPr>
      <w:r w:rsidRPr="000717DE">
        <w:rPr>
          <w:rFonts w:ascii="Arial" w:hAnsi="Arial" w:cs="Arial"/>
          <w:b/>
          <w:bCs/>
          <w:color w:val="000000"/>
        </w:rPr>
        <w:t xml:space="preserve">1. ~4000 fungal genomes. The authors analysed 3992 fungal genomes from NCBI but provide no quality assessment of these individual assemblies. This is important because many fungal genomes in public databases are highly fragmented (low N50s and high contig numbers) and the apparent split architecture could result from assembly breaks rather that genuine separation. I suspect the authors controlled for this but it is not entirely clear in their analysis and methods described. </w:t>
      </w:r>
    </w:p>
    <w:p w14:paraId="2F21A4FF" w14:textId="77777777" w:rsidR="00A60FB1" w:rsidRPr="000717DE" w:rsidRDefault="00A60FB1" w:rsidP="00583B97">
      <w:pPr>
        <w:rPr>
          <w:rFonts w:ascii="Arial" w:hAnsi="Arial" w:cs="Arial"/>
          <w:color w:val="000000"/>
        </w:rPr>
      </w:pPr>
    </w:p>
    <w:p w14:paraId="22A60F12" w14:textId="6F409274" w:rsidR="00A60FB1" w:rsidRPr="000717DE" w:rsidRDefault="00A60FB1" w:rsidP="00583B97">
      <w:pPr>
        <w:rPr>
          <w:rFonts w:ascii="Arial" w:hAnsi="Arial" w:cs="Arial"/>
          <w:color w:val="000000"/>
        </w:rPr>
      </w:pPr>
      <w:r w:rsidRPr="000717DE">
        <w:rPr>
          <w:rFonts w:ascii="Arial" w:hAnsi="Arial" w:cs="Arial"/>
          <w:color w:val="000000"/>
        </w:rPr>
        <w:t>We respectfully disagree based on fol</w:t>
      </w:r>
      <w:r w:rsidR="007C0A47" w:rsidRPr="000717DE">
        <w:rPr>
          <w:rFonts w:ascii="Arial" w:hAnsi="Arial" w:cs="Arial"/>
          <w:color w:val="000000"/>
        </w:rPr>
        <w:t>l</w:t>
      </w:r>
      <w:r w:rsidRPr="000717DE">
        <w:rPr>
          <w:rFonts w:ascii="Arial" w:hAnsi="Arial" w:cs="Arial"/>
          <w:color w:val="000000"/>
        </w:rPr>
        <w:t>owing reasons:</w:t>
      </w:r>
    </w:p>
    <w:p w14:paraId="32F9BAEC" w14:textId="2288CA4D" w:rsidR="007C015C" w:rsidRPr="000717DE" w:rsidRDefault="007C015C" w:rsidP="007C015C">
      <w:pPr>
        <w:pStyle w:val="ListParagraph"/>
        <w:numPr>
          <w:ilvl w:val="0"/>
          <w:numId w:val="2"/>
        </w:numPr>
        <w:spacing w:after="0" w:line="240" w:lineRule="auto"/>
        <w:rPr>
          <w:rFonts w:ascii="Arial" w:eastAsia="Times New Roman" w:hAnsi="Arial" w:cs="Arial"/>
          <w:color w:val="000000"/>
          <w:kern w:val="0"/>
          <w:lang w:eastAsia="en-GB"/>
          <w14:ligatures w14:val="none"/>
        </w:rPr>
      </w:pPr>
      <w:r w:rsidRPr="000717DE">
        <w:rPr>
          <w:rFonts w:ascii="Arial" w:eastAsia="Times New Roman" w:hAnsi="Arial" w:cs="Arial"/>
          <w:color w:val="000000"/>
          <w:kern w:val="0"/>
          <w:lang w:eastAsia="en-GB"/>
          <w14:ligatures w14:val="none"/>
        </w:rPr>
        <w:t>We employed stringent BUSCO-based filtering strategy, as explicitly described in the Methods and Results sections. This approach ensures that only high-quality, complete genomes were included in our analysis, minimizing the likelihood of assembly bias.</w:t>
      </w:r>
    </w:p>
    <w:p w14:paraId="7184851C" w14:textId="74C5A2BE" w:rsidR="00583B97" w:rsidRDefault="006E1DD5" w:rsidP="00A60FB1">
      <w:pPr>
        <w:pStyle w:val="ListParagraph"/>
        <w:numPr>
          <w:ilvl w:val="0"/>
          <w:numId w:val="2"/>
        </w:numPr>
        <w:spacing w:after="0" w:line="240" w:lineRule="auto"/>
        <w:rPr>
          <w:rFonts w:ascii="Arial" w:eastAsia="Times New Roman" w:hAnsi="Arial" w:cs="Arial"/>
          <w:color w:val="000000"/>
          <w:kern w:val="0"/>
          <w:lang w:eastAsia="en-GB"/>
          <w14:ligatures w14:val="none"/>
        </w:rPr>
      </w:pPr>
      <w:r w:rsidRPr="000717DE">
        <w:rPr>
          <w:rFonts w:ascii="Arial" w:eastAsia="Times New Roman" w:hAnsi="Arial" w:cs="Arial"/>
          <w:color w:val="000000"/>
          <w:kern w:val="0"/>
          <w:lang w:eastAsia="en-GB"/>
          <w14:ligatures w14:val="none"/>
        </w:rPr>
        <w:t xml:space="preserve">If genome fragmentation were responsible, all split architectures would always appear at the start or end of contigs, </w:t>
      </w:r>
      <w:r w:rsidR="007F31B1">
        <w:rPr>
          <w:rFonts w:ascii="Arial" w:eastAsia="Times New Roman" w:hAnsi="Arial" w:cs="Arial"/>
          <w:color w:val="000000"/>
          <w:kern w:val="0"/>
          <w:lang w:eastAsia="en-GB"/>
          <w14:ligatures w14:val="none"/>
        </w:rPr>
        <w:t>we often find them on the same contig</w:t>
      </w:r>
      <w:r w:rsidRPr="000717DE">
        <w:rPr>
          <w:rFonts w:ascii="Arial" w:eastAsia="Times New Roman" w:hAnsi="Arial" w:cs="Arial"/>
          <w:color w:val="000000"/>
          <w:kern w:val="0"/>
          <w:lang w:eastAsia="en-GB"/>
          <w14:ligatures w14:val="none"/>
        </w:rPr>
        <w:t xml:space="preserve">, ruling out assembly artifacts as the </w:t>
      </w:r>
      <w:r w:rsidR="0091384A" w:rsidRPr="000717DE">
        <w:rPr>
          <w:rFonts w:ascii="Arial" w:eastAsia="Times New Roman" w:hAnsi="Arial" w:cs="Arial"/>
          <w:color w:val="000000"/>
          <w:kern w:val="0"/>
          <w:lang w:eastAsia="en-GB"/>
          <w14:ligatures w14:val="none"/>
        </w:rPr>
        <w:t>explanation</w:t>
      </w:r>
      <w:r w:rsidRPr="000717DE">
        <w:rPr>
          <w:rFonts w:ascii="Arial" w:eastAsia="Times New Roman" w:hAnsi="Arial" w:cs="Arial"/>
          <w:color w:val="000000"/>
          <w:kern w:val="0"/>
          <w:lang w:eastAsia="en-GB"/>
          <w14:ligatures w14:val="none"/>
        </w:rPr>
        <w:t xml:space="preserve"> for the observed patterns</w:t>
      </w:r>
      <w:r w:rsidR="00583B97" w:rsidRPr="000717DE">
        <w:rPr>
          <w:rFonts w:ascii="Arial" w:eastAsia="Times New Roman" w:hAnsi="Arial" w:cs="Arial"/>
          <w:color w:val="000000"/>
          <w:kern w:val="0"/>
          <w:lang w:eastAsia="en-GB"/>
          <w14:ligatures w14:val="none"/>
        </w:rPr>
        <w:t xml:space="preserve">. </w:t>
      </w:r>
    </w:p>
    <w:p w14:paraId="66CCF16D" w14:textId="346B13D7" w:rsidR="00866BBD" w:rsidRPr="000717DE" w:rsidRDefault="00866BBD" w:rsidP="00A60FB1">
      <w:pPr>
        <w:pStyle w:val="ListParagraph"/>
        <w:numPr>
          <w:ilvl w:val="0"/>
          <w:numId w:val="2"/>
        </w:numPr>
        <w:spacing w:after="0" w:line="240" w:lineRule="auto"/>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Within our search for the signature </w:t>
      </w:r>
      <w:proofErr w:type="spellStart"/>
      <w:r>
        <w:rPr>
          <w:rFonts w:ascii="Arial" w:eastAsia="Times New Roman" w:hAnsi="Arial" w:cs="Arial"/>
          <w:color w:val="000000"/>
          <w:kern w:val="0"/>
          <w:lang w:eastAsia="en-GB"/>
          <w14:ligatures w14:val="none"/>
        </w:rPr>
        <w:t>crmA</w:t>
      </w:r>
      <w:proofErr w:type="spellEnd"/>
      <w:r>
        <w:rPr>
          <w:rFonts w:ascii="Arial" w:eastAsia="Times New Roman" w:hAnsi="Arial" w:cs="Arial"/>
          <w:color w:val="000000"/>
          <w:kern w:val="0"/>
          <w:lang w:eastAsia="en-GB"/>
          <w14:ligatures w14:val="none"/>
        </w:rPr>
        <w:t xml:space="preserve"> NRPS domains adjacent to the extracted ICS found in the investigated clades on Fig. 4, the NRPS was only searched for within the same contig as the ICS to minimize the impacts in annotation errors. This will be made clearer in the revised methods section for the paper.</w:t>
      </w:r>
    </w:p>
    <w:p w14:paraId="33B1E130" w14:textId="78B7A1E1" w:rsidR="00A60FB1" w:rsidRPr="000717DE" w:rsidRDefault="00A60FB1" w:rsidP="00A60FB1">
      <w:pPr>
        <w:pStyle w:val="ListParagraph"/>
        <w:numPr>
          <w:ilvl w:val="0"/>
          <w:numId w:val="2"/>
        </w:numPr>
        <w:spacing w:after="0" w:line="240" w:lineRule="auto"/>
        <w:rPr>
          <w:rFonts w:ascii="Arial" w:eastAsia="Times New Roman" w:hAnsi="Arial" w:cs="Arial"/>
          <w:color w:val="000000"/>
          <w:kern w:val="0"/>
          <w:lang w:eastAsia="en-GB"/>
          <w14:ligatures w14:val="none"/>
        </w:rPr>
      </w:pPr>
      <w:r w:rsidRPr="000717DE">
        <w:rPr>
          <w:rFonts w:ascii="Arial" w:eastAsia="Times New Roman" w:hAnsi="Arial" w:cs="Arial"/>
          <w:color w:val="000000"/>
          <w:kern w:val="0"/>
          <w:lang w:eastAsia="en-GB"/>
          <w14:ligatures w14:val="none"/>
        </w:rPr>
        <w:t xml:space="preserve">Furthermore, if </w:t>
      </w:r>
      <w:r w:rsidR="00F2155C" w:rsidRPr="000717DE">
        <w:rPr>
          <w:rFonts w:ascii="Arial" w:eastAsia="Times New Roman" w:hAnsi="Arial" w:cs="Arial"/>
          <w:color w:val="000000"/>
          <w:kern w:val="0"/>
          <w:lang w:eastAsia="en-GB"/>
          <w14:ligatures w14:val="none"/>
        </w:rPr>
        <w:t xml:space="preserve">fragmented </w:t>
      </w:r>
      <w:r w:rsidRPr="000717DE">
        <w:rPr>
          <w:rFonts w:ascii="Arial" w:eastAsia="Times New Roman" w:hAnsi="Arial" w:cs="Arial"/>
          <w:color w:val="000000"/>
          <w:kern w:val="0"/>
          <w:lang w:eastAsia="en-GB"/>
          <w14:ligatures w14:val="none"/>
        </w:rPr>
        <w:t xml:space="preserve">genome </w:t>
      </w:r>
      <w:r w:rsidR="00F2155C" w:rsidRPr="000717DE">
        <w:rPr>
          <w:rFonts w:ascii="Arial" w:eastAsia="Times New Roman" w:hAnsi="Arial" w:cs="Arial"/>
          <w:color w:val="000000"/>
          <w:kern w:val="0"/>
          <w:lang w:eastAsia="en-GB"/>
          <w14:ligatures w14:val="none"/>
        </w:rPr>
        <w:t>w</w:t>
      </w:r>
      <w:r w:rsidR="00F925CF" w:rsidRPr="000717DE">
        <w:rPr>
          <w:rFonts w:ascii="Arial" w:eastAsia="Times New Roman" w:hAnsi="Arial" w:cs="Arial"/>
          <w:color w:val="000000"/>
          <w:kern w:val="0"/>
          <w:lang w:eastAsia="en-GB"/>
          <w14:ligatures w14:val="none"/>
        </w:rPr>
        <w:t>a</w:t>
      </w:r>
      <w:r w:rsidR="00F2155C" w:rsidRPr="000717DE">
        <w:rPr>
          <w:rFonts w:ascii="Arial" w:eastAsia="Times New Roman" w:hAnsi="Arial" w:cs="Arial"/>
          <w:color w:val="000000"/>
          <w:kern w:val="0"/>
          <w:lang w:eastAsia="en-GB"/>
          <w14:ligatures w14:val="none"/>
        </w:rPr>
        <w:t>s</w:t>
      </w:r>
      <w:r w:rsidRPr="000717DE">
        <w:rPr>
          <w:rFonts w:ascii="Arial" w:eastAsia="Times New Roman" w:hAnsi="Arial" w:cs="Arial"/>
          <w:color w:val="000000"/>
          <w:kern w:val="0"/>
          <w:lang w:eastAsia="en-GB"/>
          <w14:ligatures w14:val="none"/>
        </w:rPr>
        <w:t xml:space="preserve"> the primary factor</w:t>
      </w:r>
      <w:r w:rsidR="00F2155C" w:rsidRPr="000717DE">
        <w:rPr>
          <w:rFonts w:ascii="Arial" w:eastAsia="Times New Roman" w:hAnsi="Arial" w:cs="Arial"/>
          <w:color w:val="000000"/>
          <w:kern w:val="0"/>
          <w:lang w:eastAsia="en-GB"/>
          <w14:ligatures w14:val="none"/>
        </w:rPr>
        <w:t xml:space="preserve"> leading to split architecture</w:t>
      </w:r>
      <w:r w:rsidRPr="000717DE">
        <w:rPr>
          <w:rFonts w:ascii="Arial" w:eastAsia="Times New Roman" w:hAnsi="Arial" w:cs="Arial"/>
          <w:color w:val="000000"/>
          <w:kern w:val="0"/>
          <w:lang w:eastAsia="en-GB"/>
          <w14:ligatures w14:val="none"/>
        </w:rPr>
        <w:t xml:space="preserve"> one would expect </w:t>
      </w:r>
      <w:r w:rsidR="00F2155C" w:rsidRPr="000717DE">
        <w:rPr>
          <w:rFonts w:ascii="Arial" w:eastAsia="Times New Roman" w:hAnsi="Arial" w:cs="Arial"/>
          <w:color w:val="000000"/>
          <w:kern w:val="0"/>
          <w:lang w:eastAsia="en-GB"/>
          <w14:ligatures w14:val="none"/>
        </w:rPr>
        <w:t>split architecture</w:t>
      </w:r>
      <w:r w:rsidRPr="000717DE">
        <w:rPr>
          <w:rFonts w:ascii="Arial" w:eastAsia="Times New Roman" w:hAnsi="Arial" w:cs="Arial"/>
          <w:color w:val="000000"/>
          <w:kern w:val="0"/>
          <w:lang w:eastAsia="en-GB"/>
          <w14:ligatures w14:val="none"/>
        </w:rPr>
        <w:t xml:space="preserve"> to occur randomly across both lichen and non-lichen taxa</w:t>
      </w:r>
      <w:r w:rsidR="00F2155C" w:rsidRPr="000717DE">
        <w:rPr>
          <w:rFonts w:ascii="Arial" w:eastAsia="Times New Roman" w:hAnsi="Arial" w:cs="Arial"/>
          <w:color w:val="000000"/>
          <w:kern w:val="0"/>
          <w:lang w:eastAsia="en-GB"/>
          <w14:ligatures w14:val="none"/>
        </w:rPr>
        <w:t xml:space="preserve">, specifically, we would not have found all </w:t>
      </w:r>
      <w:r w:rsidR="00C0411A" w:rsidRPr="000717DE">
        <w:rPr>
          <w:rFonts w:ascii="Arial" w:eastAsia="Times New Roman" w:hAnsi="Arial" w:cs="Arial"/>
          <w:color w:val="000000"/>
          <w:kern w:val="0"/>
          <w:lang w:eastAsia="en-GB"/>
          <w14:ligatures w14:val="none"/>
        </w:rPr>
        <w:t>l</w:t>
      </w:r>
      <w:r w:rsidR="00F2155C" w:rsidRPr="000717DE">
        <w:rPr>
          <w:rFonts w:ascii="Arial" w:eastAsia="Times New Roman" w:hAnsi="Arial" w:cs="Arial"/>
          <w:color w:val="000000"/>
          <w:kern w:val="0"/>
          <w:lang w:eastAsia="en-GB"/>
          <w14:ligatures w14:val="none"/>
        </w:rPr>
        <w:t>ichens to have split architecture as some genomes are highly contiguous</w:t>
      </w:r>
      <w:r w:rsidR="005023A7" w:rsidRPr="000717DE">
        <w:rPr>
          <w:rFonts w:ascii="Arial" w:eastAsia="Times New Roman" w:hAnsi="Arial" w:cs="Arial"/>
          <w:color w:val="000000"/>
          <w:kern w:val="0"/>
          <w:lang w:eastAsia="en-GB"/>
          <w14:ligatures w14:val="none"/>
        </w:rPr>
        <w:t xml:space="preserve"> (see table </w:t>
      </w:r>
      <w:r w:rsidR="00C0411A" w:rsidRPr="000717DE">
        <w:rPr>
          <w:rFonts w:ascii="Arial" w:eastAsia="Times New Roman" w:hAnsi="Arial" w:cs="Arial"/>
          <w:color w:val="000000"/>
          <w:kern w:val="0"/>
          <w:lang w:eastAsia="en-GB"/>
          <w14:ligatures w14:val="none"/>
        </w:rPr>
        <w:t>at the end of the letter</w:t>
      </w:r>
      <w:r w:rsidR="005023A7" w:rsidRPr="000717DE">
        <w:rPr>
          <w:rFonts w:ascii="Arial" w:eastAsia="Times New Roman" w:hAnsi="Arial" w:cs="Arial"/>
          <w:color w:val="000000"/>
          <w:kern w:val="0"/>
          <w:lang w:eastAsia="en-GB"/>
          <w14:ligatures w14:val="none"/>
        </w:rPr>
        <w:t>)</w:t>
      </w:r>
      <w:r w:rsidRPr="000717DE">
        <w:rPr>
          <w:rFonts w:ascii="Arial" w:eastAsia="Times New Roman" w:hAnsi="Arial" w:cs="Arial"/>
          <w:color w:val="000000"/>
          <w:kern w:val="0"/>
          <w:lang w:eastAsia="en-GB"/>
          <w14:ligatures w14:val="none"/>
        </w:rPr>
        <w:t>. Instead, we observe consistent</w:t>
      </w:r>
      <w:r w:rsidR="00256C0D" w:rsidRPr="000717DE">
        <w:rPr>
          <w:rFonts w:ascii="Arial" w:eastAsia="Times New Roman" w:hAnsi="Arial" w:cs="Arial"/>
          <w:color w:val="000000"/>
          <w:kern w:val="0"/>
          <w:lang w:eastAsia="en-GB"/>
          <w14:ligatures w14:val="none"/>
        </w:rPr>
        <w:t xml:space="preserve"> </w:t>
      </w:r>
      <w:r w:rsidRPr="000717DE">
        <w:rPr>
          <w:rFonts w:ascii="Arial" w:eastAsia="Times New Roman" w:hAnsi="Arial" w:cs="Arial"/>
          <w:color w:val="000000"/>
          <w:kern w:val="0"/>
          <w:lang w:eastAsia="en-GB"/>
          <w14:ligatures w14:val="none"/>
        </w:rPr>
        <w:t xml:space="preserve">patterns across diverse taxa, supporting the </w:t>
      </w:r>
      <w:r w:rsidR="00256C0D" w:rsidRPr="000717DE">
        <w:rPr>
          <w:rFonts w:ascii="Arial" w:eastAsia="Times New Roman" w:hAnsi="Arial" w:cs="Arial"/>
          <w:color w:val="000000"/>
          <w:kern w:val="0"/>
          <w:lang w:eastAsia="en-GB"/>
          <w14:ligatures w14:val="none"/>
        </w:rPr>
        <w:t>reliability</w:t>
      </w:r>
      <w:r w:rsidRPr="000717DE">
        <w:rPr>
          <w:rFonts w:ascii="Arial" w:eastAsia="Times New Roman" w:hAnsi="Arial" w:cs="Arial"/>
          <w:color w:val="000000"/>
          <w:kern w:val="0"/>
          <w:lang w:eastAsia="en-GB"/>
          <w14:ligatures w14:val="none"/>
        </w:rPr>
        <w:t xml:space="preserve"> of the split vs. fused </w:t>
      </w:r>
      <w:proofErr w:type="spellStart"/>
      <w:r w:rsidR="0091384A" w:rsidRPr="000717DE">
        <w:rPr>
          <w:rFonts w:ascii="Arial" w:eastAsia="Times New Roman" w:hAnsi="Arial" w:cs="Arial"/>
          <w:color w:val="000000"/>
          <w:kern w:val="0"/>
          <w:lang w:eastAsia="en-GB"/>
          <w14:ligatures w14:val="none"/>
        </w:rPr>
        <w:t>Crm</w:t>
      </w:r>
      <w:r w:rsidR="009271BD">
        <w:rPr>
          <w:rFonts w:ascii="Arial" w:eastAsia="Times New Roman" w:hAnsi="Arial" w:cs="Arial"/>
          <w:color w:val="000000"/>
          <w:kern w:val="0"/>
          <w:lang w:eastAsia="en-GB"/>
          <w14:ligatures w14:val="none"/>
        </w:rPr>
        <w:t>A</w:t>
      </w:r>
      <w:proofErr w:type="spellEnd"/>
      <w:r w:rsidRPr="000717DE">
        <w:rPr>
          <w:rFonts w:ascii="Arial" w:eastAsia="Times New Roman" w:hAnsi="Arial" w:cs="Arial"/>
          <w:color w:val="000000"/>
          <w:kern w:val="0"/>
          <w:lang w:eastAsia="en-GB"/>
          <w14:ligatures w14:val="none"/>
        </w:rPr>
        <w:t xml:space="preserve"> architectures. </w:t>
      </w:r>
    </w:p>
    <w:p w14:paraId="202CBAF1" w14:textId="4CD9A4C3" w:rsidR="005D7A6F" w:rsidRPr="000717DE" w:rsidRDefault="00C0411A" w:rsidP="00A60FB1">
      <w:pPr>
        <w:pStyle w:val="ListParagraph"/>
        <w:numPr>
          <w:ilvl w:val="0"/>
          <w:numId w:val="2"/>
        </w:numPr>
        <w:spacing w:after="0" w:line="240" w:lineRule="auto"/>
        <w:rPr>
          <w:rFonts w:ascii="Arial" w:eastAsia="Times New Roman" w:hAnsi="Arial" w:cs="Arial"/>
          <w:i/>
          <w:iCs/>
          <w:color w:val="000000"/>
          <w:kern w:val="0"/>
          <w:lang w:eastAsia="en-GB"/>
          <w14:ligatures w14:val="none"/>
        </w:rPr>
      </w:pPr>
      <w:r w:rsidRPr="000717DE">
        <w:rPr>
          <w:rFonts w:ascii="Arial" w:eastAsia="Times New Roman" w:hAnsi="Arial" w:cs="Arial"/>
          <w:color w:val="000000"/>
          <w:kern w:val="0"/>
          <w:lang w:eastAsia="en-GB"/>
          <w14:ligatures w14:val="none"/>
        </w:rPr>
        <w:t>Also</w:t>
      </w:r>
      <w:r w:rsidR="007C015C" w:rsidRPr="000717DE">
        <w:rPr>
          <w:rFonts w:ascii="Arial" w:eastAsia="Times New Roman" w:hAnsi="Arial" w:cs="Arial"/>
          <w:color w:val="000000"/>
          <w:kern w:val="0"/>
          <w:lang w:eastAsia="en-GB"/>
          <w14:ligatures w14:val="none"/>
        </w:rPr>
        <w:t>,</w:t>
      </w:r>
      <w:r w:rsidRPr="000717DE">
        <w:rPr>
          <w:rFonts w:ascii="Arial" w:eastAsia="Times New Roman" w:hAnsi="Arial" w:cs="Arial"/>
          <w:color w:val="000000"/>
          <w:kern w:val="0"/>
          <w:lang w:eastAsia="en-GB"/>
          <w14:ligatures w14:val="none"/>
        </w:rPr>
        <w:t xml:space="preserve"> </w:t>
      </w:r>
      <w:r w:rsidR="007C015C" w:rsidRPr="000717DE">
        <w:rPr>
          <w:rFonts w:ascii="Arial" w:eastAsia="Times New Roman" w:hAnsi="Arial" w:cs="Arial"/>
          <w:color w:val="000000"/>
          <w:kern w:val="0"/>
          <w:lang w:eastAsia="en-GB"/>
          <w14:ligatures w14:val="none"/>
        </w:rPr>
        <w:t xml:space="preserve">If the “split” </w:t>
      </w:r>
      <w:proofErr w:type="spellStart"/>
      <w:r w:rsidR="007C015C" w:rsidRPr="000717DE">
        <w:rPr>
          <w:rFonts w:ascii="Arial" w:eastAsia="Times New Roman" w:hAnsi="Arial" w:cs="Arial"/>
          <w:color w:val="000000"/>
          <w:kern w:val="0"/>
          <w:lang w:eastAsia="en-GB"/>
          <w14:ligatures w14:val="none"/>
        </w:rPr>
        <w:t>crmA</w:t>
      </w:r>
      <w:proofErr w:type="spellEnd"/>
      <w:r w:rsidR="007C015C" w:rsidRPr="000717DE">
        <w:rPr>
          <w:rFonts w:ascii="Arial" w:eastAsia="Times New Roman" w:hAnsi="Arial" w:cs="Arial"/>
          <w:color w:val="000000"/>
          <w:kern w:val="0"/>
          <w:lang w:eastAsia="en-GB"/>
          <w14:ligatures w14:val="none"/>
        </w:rPr>
        <w:t xml:space="preserve"> genes were merely an assembly artifact (i.e., a mistakenly fragmented locus during genome assembly), they would not be expected to function as real, independently expressed genes. However, we show that both genes are transcriptionally active, encode distinct proteins, and together carry out the same biochemical function as the fused </w:t>
      </w:r>
      <w:proofErr w:type="spellStart"/>
      <w:r w:rsidR="007C015C" w:rsidRPr="000717DE">
        <w:rPr>
          <w:rFonts w:ascii="Arial" w:eastAsia="Times New Roman" w:hAnsi="Arial" w:cs="Arial"/>
          <w:color w:val="000000"/>
          <w:kern w:val="0"/>
          <w:lang w:eastAsia="en-GB"/>
          <w14:ligatures w14:val="none"/>
        </w:rPr>
        <w:t>crmA</w:t>
      </w:r>
      <w:proofErr w:type="spellEnd"/>
      <w:r w:rsidR="007C015C" w:rsidRPr="000717DE">
        <w:rPr>
          <w:rFonts w:ascii="Arial" w:eastAsia="Times New Roman" w:hAnsi="Arial" w:cs="Arial"/>
          <w:color w:val="000000"/>
          <w:kern w:val="0"/>
          <w:lang w:eastAsia="en-GB"/>
          <w14:ligatures w14:val="none"/>
        </w:rPr>
        <w:t xml:space="preserve"> version. Importantly, our targeted deletion experiments provide direct functional evidence: loss of the split ICS or NRPS-like gene abolishes or alters metabolite production in precisely the manner predicted for a bona fide biosynthetic pathway. </w:t>
      </w:r>
    </w:p>
    <w:p w14:paraId="41D23B70" w14:textId="21B4D596" w:rsidR="005D7A6F" w:rsidRPr="000717DE" w:rsidRDefault="005D7A6F" w:rsidP="005D7A6F">
      <w:pPr>
        <w:pStyle w:val="ListParagraph"/>
        <w:spacing w:after="0" w:line="240" w:lineRule="auto"/>
        <w:rPr>
          <w:rFonts w:ascii="Arial" w:eastAsia="Times New Roman" w:hAnsi="Arial" w:cs="Arial"/>
          <w:color w:val="000000"/>
          <w:kern w:val="0"/>
          <w:lang w:eastAsia="en-GB"/>
          <w14:ligatures w14:val="none"/>
        </w:rPr>
      </w:pPr>
      <w:r w:rsidRPr="000717DE">
        <w:rPr>
          <w:rFonts w:ascii="Arial" w:eastAsia="Times New Roman" w:hAnsi="Arial" w:cs="Arial"/>
          <w:color w:val="000000"/>
          <w:kern w:val="0"/>
          <w:lang w:eastAsia="en-GB"/>
          <w14:ligatures w14:val="none"/>
        </w:rPr>
        <w:t>(</w:t>
      </w:r>
      <w:r w:rsidR="007D5DCF" w:rsidRPr="000717DE">
        <w:rPr>
          <w:rFonts w:ascii="Arial" w:eastAsia="Times New Roman" w:hAnsi="Arial" w:cs="Arial"/>
          <w:color w:val="000000"/>
          <w:kern w:val="0"/>
          <w:lang w:eastAsia="en-GB"/>
          <w14:ligatures w14:val="none"/>
        </w:rPr>
        <w:t xml:space="preserve">For reference, the manuscript text </w:t>
      </w:r>
      <w:r w:rsidR="00903D5F" w:rsidRPr="000717DE">
        <w:rPr>
          <w:rFonts w:ascii="Arial" w:eastAsia="Times New Roman" w:hAnsi="Arial" w:cs="Arial"/>
          <w:color w:val="000000"/>
          <w:kern w:val="0"/>
          <w:lang w:eastAsia="en-GB"/>
          <w14:ligatures w14:val="none"/>
        </w:rPr>
        <w:t>states:</w:t>
      </w:r>
      <w:r w:rsidR="00903D5F" w:rsidRPr="000717DE">
        <w:rPr>
          <w:rFonts w:ascii="Arial" w:eastAsia="Times New Roman" w:hAnsi="Arial" w:cs="Arial"/>
          <w:i/>
          <w:iCs/>
          <w:color w:val="000000"/>
          <w:kern w:val="0"/>
          <w:lang w:eastAsia="en-GB"/>
          <w14:ligatures w14:val="none"/>
        </w:rPr>
        <w:t xml:space="preserve"> To</w:t>
      </w:r>
      <w:r w:rsidRPr="000717DE">
        <w:rPr>
          <w:rFonts w:ascii="Arial" w:eastAsia="Times New Roman" w:hAnsi="Arial" w:cs="Arial"/>
          <w:i/>
          <w:iCs/>
          <w:color w:val="000000"/>
          <w:kern w:val="0"/>
          <w:lang w:eastAsia="en-GB"/>
          <w14:ligatures w14:val="none"/>
        </w:rPr>
        <w:t xml:space="preserve"> test if the split </w:t>
      </w:r>
      <w:proofErr w:type="spellStart"/>
      <w:r w:rsidRPr="000717DE">
        <w:rPr>
          <w:rFonts w:ascii="Arial" w:eastAsia="Times New Roman" w:hAnsi="Arial" w:cs="Arial"/>
          <w:i/>
          <w:iCs/>
          <w:color w:val="000000"/>
          <w:kern w:val="0"/>
          <w:lang w:eastAsia="en-GB"/>
          <w14:ligatures w14:val="none"/>
        </w:rPr>
        <w:t>crmA</w:t>
      </w:r>
      <w:proofErr w:type="spellEnd"/>
      <w:r w:rsidRPr="000717DE">
        <w:rPr>
          <w:rFonts w:ascii="Arial" w:eastAsia="Times New Roman" w:hAnsi="Arial" w:cs="Arial"/>
          <w:i/>
          <w:iCs/>
          <w:color w:val="000000"/>
          <w:kern w:val="0"/>
          <w:lang w:eastAsia="en-GB"/>
          <w14:ligatures w14:val="none"/>
        </w:rPr>
        <w:t xml:space="preserve"> pathway is functional, we characterized the transcriptionally active split locus (FGSG_03735/FGSG_03736) in the agriculturally relevant and genetically tractable, Fusarium </w:t>
      </w:r>
      <w:proofErr w:type="spellStart"/>
      <w:r w:rsidRPr="000717DE">
        <w:rPr>
          <w:rFonts w:ascii="Arial" w:eastAsia="Times New Roman" w:hAnsi="Arial" w:cs="Arial"/>
          <w:i/>
          <w:iCs/>
          <w:color w:val="000000"/>
          <w:kern w:val="0"/>
          <w:lang w:eastAsia="en-GB"/>
          <w14:ligatures w14:val="none"/>
        </w:rPr>
        <w:t>graminearum</w:t>
      </w:r>
      <w:proofErr w:type="spellEnd"/>
      <w:r w:rsidRPr="000717DE">
        <w:rPr>
          <w:rFonts w:ascii="Arial" w:eastAsia="Times New Roman" w:hAnsi="Arial" w:cs="Arial"/>
          <w:i/>
          <w:iCs/>
          <w:color w:val="000000"/>
          <w:kern w:val="0"/>
          <w:lang w:eastAsia="en-GB"/>
          <w14:ligatures w14:val="none"/>
        </w:rPr>
        <w:t xml:space="preserve"> PH-1 (see Methods and Sup Methods). We were able to detect the known intermediate, N-formyl-L-valine, and final product </w:t>
      </w:r>
      <w:proofErr w:type="spellStart"/>
      <w:r w:rsidRPr="000717DE">
        <w:rPr>
          <w:rFonts w:ascii="Arial" w:eastAsia="Times New Roman" w:hAnsi="Arial" w:cs="Arial"/>
          <w:i/>
          <w:iCs/>
          <w:color w:val="000000"/>
          <w:kern w:val="0"/>
          <w:lang w:eastAsia="en-GB"/>
          <w14:ligatures w14:val="none"/>
        </w:rPr>
        <w:t>fumicicolin</w:t>
      </w:r>
      <w:proofErr w:type="spellEnd"/>
      <w:r w:rsidRPr="000717DE">
        <w:rPr>
          <w:rFonts w:ascii="Arial" w:eastAsia="Times New Roman" w:hAnsi="Arial" w:cs="Arial"/>
          <w:i/>
          <w:iCs/>
          <w:color w:val="000000"/>
          <w:kern w:val="0"/>
          <w:lang w:eastAsia="en-GB"/>
          <w14:ligatures w14:val="none"/>
        </w:rPr>
        <w:t xml:space="preserve"> A, of the fused-</w:t>
      </w:r>
      <w:proofErr w:type="spellStart"/>
      <w:r w:rsidRPr="000717DE">
        <w:rPr>
          <w:rFonts w:ascii="Arial" w:eastAsia="Times New Roman" w:hAnsi="Arial" w:cs="Arial"/>
          <w:i/>
          <w:iCs/>
          <w:color w:val="000000"/>
          <w:kern w:val="0"/>
          <w:lang w:eastAsia="en-GB"/>
          <w14:ligatures w14:val="none"/>
        </w:rPr>
        <w:t>crmA</w:t>
      </w:r>
      <w:proofErr w:type="spellEnd"/>
      <w:r w:rsidRPr="000717DE">
        <w:rPr>
          <w:rFonts w:ascii="Arial" w:eastAsia="Times New Roman" w:hAnsi="Arial" w:cs="Arial"/>
          <w:i/>
          <w:iCs/>
          <w:color w:val="000000"/>
          <w:kern w:val="0"/>
          <w:lang w:eastAsia="en-GB"/>
          <w14:ligatures w14:val="none"/>
        </w:rPr>
        <w:t xml:space="preserve"> pathway in our F. </w:t>
      </w:r>
      <w:proofErr w:type="spellStart"/>
      <w:r w:rsidRPr="000717DE">
        <w:rPr>
          <w:rFonts w:ascii="Arial" w:eastAsia="Times New Roman" w:hAnsi="Arial" w:cs="Arial"/>
          <w:i/>
          <w:iCs/>
          <w:color w:val="000000"/>
          <w:kern w:val="0"/>
          <w:lang w:eastAsia="en-GB"/>
          <w14:ligatures w14:val="none"/>
        </w:rPr>
        <w:t>graminearum</w:t>
      </w:r>
      <w:proofErr w:type="spellEnd"/>
      <w:r w:rsidRPr="000717DE">
        <w:rPr>
          <w:rFonts w:ascii="Arial" w:eastAsia="Times New Roman" w:hAnsi="Arial" w:cs="Arial"/>
          <w:i/>
          <w:iCs/>
          <w:color w:val="000000"/>
          <w:kern w:val="0"/>
          <w:lang w:eastAsia="en-GB"/>
          <w14:ligatures w14:val="none"/>
        </w:rPr>
        <w:t xml:space="preserve"> PH-1 strain, the genome of which only encodes split </w:t>
      </w:r>
      <w:proofErr w:type="spellStart"/>
      <w:r w:rsidRPr="000717DE">
        <w:rPr>
          <w:rFonts w:ascii="Arial" w:eastAsia="Times New Roman" w:hAnsi="Arial" w:cs="Arial"/>
          <w:i/>
          <w:iCs/>
          <w:color w:val="000000"/>
          <w:kern w:val="0"/>
          <w:lang w:eastAsia="en-GB"/>
          <w14:ligatures w14:val="none"/>
        </w:rPr>
        <w:t>crmA</w:t>
      </w:r>
      <w:proofErr w:type="spellEnd"/>
      <w:r w:rsidRPr="000717DE">
        <w:rPr>
          <w:rFonts w:ascii="Arial" w:eastAsia="Times New Roman" w:hAnsi="Arial" w:cs="Arial"/>
          <w:i/>
          <w:iCs/>
          <w:color w:val="000000"/>
          <w:kern w:val="0"/>
          <w:lang w:eastAsia="en-GB"/>
          <w14:ligatures w14:val="none"/>
        </w:rPr>
        <w:t xml:space="preserve"> genes (Fig. S1). Deletion of the split ICS gene FGSG_03735 (ΔICS) abolished production of both the N-formyl-L-valine intermediate and the final product, </w:t>
      </w:r>
      <w:proofErr w:type="spellStart"/>
      <w:r w:rsidRPr="000717DE">
        <w:rPr>
          <w:rFonts w:ascii="Arial" w:eastAsia="Times New Roman" w:hAnsi="Arial" w:cs="Arial"/>
          <w:i/>
          <w:iCs/>
          <w:color w:val="000000"/>
          <w:kern w:val="0"/>
          <w:lang w:eastAsia="en-GB"/>
          <w14:ligatures w14:val="none"/>
        </w:rPr>
        <w:t>fumicicolin</w:t>
      </w:r>
      <w:proofErr w:type="spellEnd"/>
      <w:r w:rsidRPr="000717DE">
        <w:rPr>
          <w:rFonts w:ascii="Arial" w:eastAsia="Times New Roman" w:hAnsi="Arial" w:cs="Arial"/>
          <w:i/>
          <w:iCs/>
          <w:color w:val="000000"/>
          <w:kern w:val="0"/>
          <w:lang w:eastAsia="en-GB"/>
          <w14:ligatures w14:val="none"/>
        </w:rPr>
        <w:t xml:space="preserve"> A (Fig. 3a). In contrast, deletion of the split NRPS-like gene FGSG_03736 (ΔNRPS) abolished </w:t>
      </w:r>
      <w:proofErr w:type="spellStart"/>
      <w:r w:rsidRPr="000717DE">
        <w:rPr>
          <w:rFonts w:ascii="Arial" w:eastAsia="Times New Roman" w:hAnsi="Arial" w:cs="Arial"/>
          <w:i/>
          <w:iCs/>
          <w:color w:val="000000"/>
          <w:kern w:val="0"/>
          <w:lang w:eastAsia="en-GB"/>
          <w14:ligatures w14:val="none"/>
        </w:rPr>
        <w:t>fumicicolin</w:t>
      </w:r>
      <w:proofErr w:type="spellEnd"/>
      <w:r w:rsidRPr="000717DE">
        <w:rPr>
          <w:rFonts w:ascii="Arial" w:eastAsia="Times New Roman" w:hAnsi="Arial" w:cs="Arial"/>
          <w:i/>
          <w:iCs/>
          <w:color w:val="000000"/>
          <w:kern w:val="0"/>
          <w:lang w:eastAsia="en-GB"/>
          <w14:ligatures w14:val="none"/>
        </w:rPr>
        <w:t xml:space="preserve"> A production but led to the accumulation of the N-formyl-L-valine intermediate.</w:t>
      </w:r>
      <w:r w:rsidRPr="000717DE">
        <w:rPr>
          <w:rFonts w:ascii="Arial" w:eastAsia="Times New Roman" w:hAnsi="Arial" w:cs="Arial"/>
          <w:color w:val="000000"/>
          <w:kern w:val="0"/>
          <w:lang w:eastAsia="en-GB"/>
          <w14:ligatures w14:val="none"/>
        </w:rPr>
        <w:t xml:space="preserve">) </w:t>
      </w:r>
    </w:p>
    <w:p w14:paraId="12279A9C" w14:textId="11EA69D5" w:rsidR="00A60FB1" w:rsidRPr="000717DE" w:rsidRDefault="00EA15AD" w:rsidP="00583B97">
      <w:pPr>
        <w:rPr>
          <w:rFonts w:ascii="Arial" w:hAnsi="Arial" w:cs="Arial"/>
          <w:color w:val="000000"/>
        </w:rPr>
      </w:pPr>
      <w:r w:rsidRPr="000717DE">
        <w:rPr>
          <w:rFonts w:ascii="Arial" w:hAnsi="Arial" w:cs="Arial"/>
          <w:color w:val="000000"/>
        </w:rPr>
        <w:t>The above-mentioned points support the authenticity of the split vs. fused CrmA architectures</w:t>
      </w:r>
      <w:r w:rsidR="005D7A6F" w:rsidRPr="000717DE">
        <w:rPr>
          <w:rFonts w:ascii="Arial" w:hAnsi="Arial" w:cs="Arial"/>
          <w:color w:val="000000"/>
        </w:rPr>
        <w:t xml:space="preserve"> rather than an artifact appearing simply because of fragmented genomes.</w:t>
      </w:r>
    </w:p>
    <w:p w14:paraId="020AC06B" w14:textId="77777777" w:rsidR="00583B97" w:rsidRPr="000717DE" w:rsidRDefault="00583B97" w:rsidP="00450278">
      <w:pPr>
        <w:rPr>
          <w:rFonts w:ascii="Arial" w:hAnsi="Arial" w:cs="Arial"/>
          <w:b/>
          <w:bCs/>
          <w:color w:val="000000"/>
        </w:rPr>
      </w:pPr>
    </w:p>
    <w:p w14:paraId="13A49BC7" w14:textId="77777777" w:rsidR="00194111" w:rsidRPr="000717DE" w:rsidRDefault="00194111" w:rsidP="00450278">
      <w:pPr>
        <w:rPr>
          <w:rFonts w:ascii="Arial" w:hAnsi="Arial" w:cs="Arial"/>
          <w:b/>
          <w:bCs/>
          <w:color w:val="000000"/>
        </w:rPr>
      </w:pPr>
    </w:p>
    <w:p w14:paraId="26E5F9F0" w14:textId="24A972C4" w:rsidR="00194111" w:rsidRPr="000717DE" w:rsidRDefault="00450278" w:rsidP="00450278">
      <w:pPr>
        <w:rPr>
          <w:rFonts w:ascii="Arial" w:hAnsi="Arial" w:cs="Arial"/>
          <w:b/>
          <w:bCs/>
          <w:color w:val="000000"/>
        </w:rPr>
      </w:pPr>
      <w:r w:rsidRPr="000717DE">
        <w:rPr>
          <w:rFonts w:ascii="Arial" w:hAnsi="Arial" w:cs="Arial"/>
          <w:b/>
          <w:bCs/>
          <w:color w:val="000000"/>
        </w:rPr>
        <w:t xml:space="preserve">Lichen-forming fungi are particularly understudied, with potentially lower-quality assemblies (especially as the dataset was from 2023 and a lot of lichen fungal genomes have been generated very recently). </w:t>
      </w:r>
    </w:p>
    <w:p w14:paraId="364E3137" w14:textId="05BB6AE2" w:rsidR="00783E27" w:rsidRDefault="0037160D" w:rsidP="00450278">
      <w:pPr>
        <w:rPr>
          <w:rFonts w:ascii="Arial" w:hAnsi="Arial" w:cs="Arial"/>
          <w:color w:val="000000"/>
        </w:rPr>
      </w:pPr>
      <w:r w:rsidRPr="0037160D">
        <w:rPr>
          <w:rFonts w:ascii="Arial" w:hAnsi="Arial" w:cs="Arial"/>
          <w:color w:val="000000"/>
        </w:rPr>
        <w:t xml:space="preserve">We acknowledge that chromosome-level assemblies may not be available for </w:t>
      </w:r>
      <w:r w:rsidR="00B934BF">
        <w:rPr>
          <w:rFonts w:ascii="Arial" w:hAnsi="Arial" w:cs="Arial"/>
          <w:color w:val="000000"/>
        </w:rPr>
        <w:t>most</w:t>
      </w:r>
      <w:r w:rsidRPr="0037160D">
        <w:rPr>
          <w:rFonts w:ascii="Arial" w:hAnsi="Arial" w:cs="Arial"/>
          <w:color w:val="000000"/>
        </w:rPr>
        <w:t xml:space="preserve"> genomes; however, high-quality genomes exist for several well-characterized lichenized fungi, including Umbilicaria sp., Pseudevernia, and Evernia (see the table at the end of the letter for reference, including scaffold numbers and completeness metrics). We do not fully agree that lichen-forming fungi are particularly understudied or that their genome assemblies are generally of lower quality. In recent years, numerous studies have been published on their genomics, phylogeny, microbiomes, biosynthetic potential, and symbiotic interactions, shedding light on many aspects of these symbiotic fungi.</w:t>
      </w:r>
    </w:p>
    <w:p w14:paraId="49000F75" w14:textId="77777777" w:rsidR="0037160D" w:rsidRPr="000717DE" w:rsidRDefault="0037160D" w:rsidP="00450278">
      <w:pPr>
        <w:rPr>
          <w:rFonts w:ascii="Arial" w:hAnsi="Arial" w:cs="Arial"/>
          <w:b/>
          <w:bCs/>
          <w:color w:val="000000"/>
        </w:rPr>
      </w:pPr>
    </w:p>
    <w:p w14:paraId="4BBBAFEA" w14:textId="65DB3DFD" w:rsidR="007F098A" w:rsidRPr="002B25F1" w:rsidRDefault="00450278" w:rsidP="00450278">
      <w:pPr>
        <w:rPr>
          <w:rFonts w:ascii="Arial" w:hAnsi="Arial" w:cs="Arial"/>
          <w:b/>
          <w:bCs/>
          <w:color w:val="000000"/>
        </w:rPr>
      </w:pPr>
      <w:bookmarkStart w:id="0" w:name="OLE_LINK2"/>
      <w:r w:rsidRPr="000717DE">
        <w:rPr>
          <w:rFonts w:ascii="Arial" w:hAnsi="Arial" w:cs="Arial"/>
          <w:b/>
          <w:bCs/>
          <w:color w:val="000000"/>
        </w:rPr>
        <w:t xml:space="preserve">Also, out of the selected 1847 genomes that were used for analysis, only 39 were lichen </w:t>
      </w:r>
      <w:r w:rsidRPr="002B25F1">
        <w:rPr>
          <w:rFonts w:ascii="Arial" w:hAnsi="Arial" w:cs="Arial"/>
          <w:b/>
          <w:bCs/>
          <w:color w:val="000000"/>
        </w:rPr>
        <w:t>forming fungi, making the most important taxonomic group in the study relatively under sampled.</w:t>
      </w:r>
    </w:p>
    <w:bookmarkEnd w:id="0"/>
    <w:p w14:paraId="56D78FEF" w14:textId="77777777" w:rsidR="00583B97" w:rsidRPr="002B25F1" w:rsidRDefault="00583B97" w:rsidP="00450278">
      <w:pPr>
        <w:rPr>
          <w:rFonts w:ascii="Arial" w:hAnsi="Arial" w:cs="Arial"/>
          <w:b/>
          <w:bCs/>
          <w:color w:val="000000"/>
        </w:rPr>
      </w:pPr>
    </w:p>
    <w:p w14:paraId="6889146A" w14:textId="13B19DB7" w:rsidR="00015EB8" w:rsidRPr="00A00123" w:rsidRDefault="00542504" w:rsidP="00450278">
      <w:pPr>
        <w:rPr>
          <w:rFonts w:ascii="Arial" w:hAnsi="Arial" w:cs="Arial"/>
        </w:rPr>
      </w:pPr>
      <w:r w:rsidRPr="002B25F1">
        <w:rPr>
          <w:rFonts w:ascii="Arial" w:hAnsi="Arial" w:cs="Arial"/>
        </w:rPr>
        <w:t>The number 39 refers to the number of lichens having the ICSs; instead</w:t>
      </w:r>
      <w:r w:rsidR="00FA032B" w:rsidRPr="002B25F1">
        <w:rPr>
          <w:rFonts w:ascii="Arial" w:hAnsi="Arial" w:cs="Arial"/>
        </w:rPr>
        <w:t>,</w:t>
      </w:r>
      <w:r w:rsidRPr="002B25F1">
        <w:rPr>
          <w:rFonts w:ascii="Arial" w:hAnsi="Arial" w:cs="Arial"/>
        </w:rPr>
        <w:t xml:space="preserve"> the total lichen genomes scanned were </w:t>
      </w:r>
      <w:r w:rsidR="005D6582">
        <w:rPr>
          <w:rFonts w:ascii="Arial" w:hAnsi="Arial" w:cs="Arial"/>
        </w:rPr>
        <w:t>90</w:t>
      </w:r>
      <w:r w:rsidRPr="002B25F1">
        <w:rPr>
          <w:rFonts w:ascii="Arial" w:hAnsi="Arial" w:cs="Arial"/>
        </w:rPr>
        <w:t>.</w:t>
      </w:r>
    </w:p>
    <w:p w14:paraId="1AFDF4D2" w14:textId="77777777" w:rsidR="00015EB8" w:rsidRPr="006F1968" w:rsidRDefault="00015EB8" w:rsidP="00450278">
      <w:pPr>
        <w:rPr>
          <w:rFonts w:ascii="Arial" w:hAnsi="Arial" w:cs="Arial"/>
        </w:rPr>
      </w:pPr>
    </w:p>
    <w:p w14:paraId="4DC13F92" w14:textId="1F998445" w:rsidR="00194111" w:rsidRPr="000717DE" w:rsidRDefault="00194111" w:rsidP="00450278">
      <w:pPr>
        <w:rPr>
          <w:rFonts w:ascii="Arial" w:hAnsi="Arial" w:cs="Arial"/>
          <w:u w:val="single"/>
        </w:rPr>
      </w:pPr>
      <w:r w:rsidRPr="000717DE">
        <w:rPr>
          <w:rFonts w:ascii="Arial" w:hAnsi="Arial" w:cs="Arial"/>
          <w:u w:val="single"/>
        </w:rPr>
        <w:t xml:space="preserve">We </w:t>
      </w:r>
      <w:r w:rsidR="00CC71DC">
        <w:rPr>
          <w:rFonts w:ascii="Arial" w:hAnsi="Arial" w:cs="Arial"/>
          <w:u w:val="single"/>
        </w:rPr>
        <w:t>plan to</w:t>
      </w:r>
      <w:r w:rsidRPr="000717DE">
        <w:rPr>
          <w:rFonts w:ascii="Arial" w:hAnsi="Arial" w:cs="Arial"/>
          <w:u w:val="single"/>
        </w:rPr>
        <w:t xml:space="preserve"> modif</w:t>
      </w:r>
      <w:r w:rsidR="00CC71DC">
        <w:rPr>
          <w:rFonts w:ascii="Arial" w:hAnsi="Arial" w:cs="Arial"/>
          <w:u w:val="single"/>
        </w:rPr>
        <w:t>y</w:t>
      </w:r>
      <w:r w:rsidRPr="000717DE">
        <w:rPr>
          <w:rFonts w:ascii="Arial" w:hAnsi="Arial" w:cs="Arial"/>
          <w:u w:val="single"/>
        </w:rPr>
        <w:t xml:space="preserve"> this as follows to clarify this:</w:t>
      </w:r>
    </w:p>
    <w:p w14:paraId="77B092E9" w14:textId="40E04642" w:rsidR="00194111" w:rsidRDefault="00194111" w:rsidP="00450278">
      <w:pPr>
        <w:rPr>
          <w:rFonts w:ascii="Arial" w:hAnsi="Arial" w:cs="Arial"/>
          <w:i/>
          <w:iCs/>
        </w:rPr>
      </w:pPr>
      <w:r w:rsidRPr="000717DE">
        <w:rPr>
          <w:rFonts w:ascii="Arial" w:hAnsi="Arial" w:cs="Arial"/>
          <w:i/>
          <w:iCs/>
        </w:rPr>
        <w:t xml:space="preserve">We screened 3,992 fungal genomes for the isocyanide synthase (ICS) domain (PF05141.1) to find representative genomes for each species complex (see Methods). This filtering yielded a final dataset of 1,847 ICS proteins from 814 genomes, including </w:t>
      </w:r>
      <w:r w:rsidRPr="000717DE">
        <w:rPr>
          <w:rFonts w:ascii="Arial" w:hAnsi="Arial" w:cs="Arial"/>
          <w:b/>
          <w:bCs/>
          <w:i/>
          <w:iCs/>
        </w:rPr>
        <w:t xml:space="preserve">39 </w:t>
      </w:r>
      <w:r w:rsidR="00A160E7">
        <w:rPr>
          <w:rFonts w:ascii="Arial" w:hAnsi="Arial" w:cs="Arial"/>
          <w:b/>
          <w:bCs/>
          <w:i/>
          <w:iCs/>
        </w:rPr>
        <w:t>genomes</w:t>
      </w:r>
      <w:r w:rsidR="004D3E77" w:rsidRPr="000717DE">
        <w:rPr>
          <w:rFonts w:ascii="Arial" w:hAnsi="Arial" w:cs="Arial"/>
          <w:b/>
          <w:bCs/>
          <w:i/>
          <w:iCs/>
        </w:rPr>
        <w:t xml:space="preserve"> </w:t>
      </w:r>
      <w:r w:rsidR="006C0D70">
        <w:rPr>
          <w:rFonts w:ascii="Arial" w:hAnsi="Arial" w:cs="Arial"/>
          <w:i/>
          <w:iCs/>
        </w:rPr>
        <w:t>of</w:t>
      </w:r>
      <w:r w:rsidRPr="000717DE">
        <w:rPr>
          <w:rFonts w:ascii="Arial" w:hAnsi="Arial" w:cs="Arial"/>
          <w:i/>
          <w:iCs/>
        </w:rPr>
        <w:t xml:space="preserve"> lichen-forming fungi (LFF) (Table S1, S2).</w:t>
      </w:r>
    </w:p>
    <w:p w14:paraId="38736D16" w14:textId="77777777" w:rsidR="00A00123" w:rsidRDefault="00A00123" w:rsidP="00450278">
      <w:pPr>
        <w:rPr>
          <w:rFonts w:ascii="Arial" w:hAnsi="Arial" w:cs="Arial"/>
          <w:i/>
          <w:iCs/>
        </w:rPr>
      </w:pPr>
    </w:p>
    <w:p w14:paraId="32EB676B" w14:textId="13D6FFC7" w:rsidR="00A00123" w:rsidRDefault="00A00123" w:rsidP="00A00123">
      <w:pPr>
        <w:rPr>
          <w:rFonts w:ascii="Arial" w:hAnsi="Arial" w:cs="Arial"/>
        </w:rPr>
      </w:pPr>
      <w:r w:rsidRPr="005D6582">
        <w:rPr>
          <w:rFonts w:ascii="Arial" w:hAnsi="Arial" w:cs="Arial"/>
        </w:rPr>
        <w:t>While we agree with the reviewer that we wish more individual lichen</w:t>
      </w:r>
      <w:r w:rsidR="00571213" w:rsidRPr="005D6582">
        <w:rPr>
          <w:rFonts w:ascii="Arial" w:hAnsi="Arial" w:cs="Arial"/>
        </w:rPr>
        <w:t xml:space="preserve">ized fungi </w:t>
      </w:r>
      <w:r w:rsidRPr="005D6582">
        <w:rPr>
          <w:rFonts w:ascii="Arial" w:hAnsi="Arial" w:cs="Arial"/>
        </w:rPr>
        <w:t>contained high quality genomes, it’s important to note that these 39 species (4.8% of all fungal species available) accounted for a disproportionate amount of the ICS in the filtered dataset (124 of the 1847 ICS proteins or 6.7%).</w:t>
      </w:r>
    </w:p>
    <w:p w14:paraId="66DE34C4" w14:textId="77777777" w:rsidR="00A00123" w:rsidRPr="00A00123" w:rsidRDefault="00A00123" w:rsidP="00450278">
      <w:pPr>
        <w:rPr>
          <w:rFonts w:ascii="Arial" w:hAnsi="Arial" w:cs="Arial"/>
          <w:b/>
          <w:bCs/>
          <w:color w:val="000000"/>
        </w:rPr>
      </w:pPr>
    </w:p>
    <w:p w14:paraId="48906EA4" w14:textId="77777777" w:rsidR="007931C4" w:rsidRPr="000717DE" w:rsidRDefault="007931C4" w:rsidP="00450278">
      <w:pPr>
        <w:rPr>
          <w:rFonts w:ascii="Arial" w:hAnsi="Arial" w:cs="Arial"/>
          <w:color w:val="000000"/>
        </w:rPr>
      </w:pPr>
    </w:p>
    <w:p w14:paraId="57204CFB" w14:textId="77777777" w:rsidR="00E47A40" w:rsidRPr="000717DE" w:rsidRDefault="00450278" w:rsidP="00450278">
      <w:pPr>
        <w:rPr>
          <w:rFonts w:ascii="Arial" w:hAnsi="Arial" w:cs="Arial"/>
          <w:b/>
          <w:bCs/>
          <w:color w:val="000000"/>
        </w:rPr>
      </w:pPr>
      <w:r w:rsidRPr="000717DE">
        <w:rPr>
          <w:rFonts w:ascii="Arial" w:hAnsi="Arial" w:cs="Arial"/>
          <w:b/>
          <w:bCs/>
          <w:color w:val="000000"/>
        </w:rPr>
        <w:br/>
        <w:t>2. The authors used a gap threshold of 0.1 in TrimAl. This means the alignments were trimmed in a way that retained sequences where up to 90% of the positions were gaps. This is a relatively permissive setting and allows for massively gapped alignments. How is this justified? Is the MSA provided somewhere in the supplementary information?</w:t>
      </w:r>
    </w:p>
    <w:p w14:paraId="0F35B112" w14:textId="77777777" w:rsidR="00F00179" w:rsidRDefault="00F00179" w:rsidP="00450278">
      <w:pPr>
        <w:rPr>
          <w:rFonts w:ascii="Arial" w:hAnsi="Arial" w:cs="Arial"/>
          <w:color w:val="000000"/>
        </w:rPr>
      </w:pPr>
    </w:p>
    <w:p w14:paraId="5BE38DA1" w14:textId="237B147F" w:rsidR="00F00179" w:rsidRDefault="00F12C3D" w:rsidP="00450278">
      <w:pPr>
        <w:rPr>
          <w:rFonts w:ascii="Arial" w:hAnsi="Arial" w:cs="Arial"/>
          <w:color w:val="000000"/>
        </w:rPr>
      </w:pPr>
      <w:r w:rsidRPr="000717DE">
        <w:rPr>
          <w:rFonts w:ascii="Arial" w:hAnsi="Arial" w:cs="Arial"/>
          <w:color w:val="000000"/>
        </w:rPr>
        <w:t xml:space="preserve">We thank the reviewer for </w:t>
      </w:r>
      <w:r w:rsidR="00963CCD" w:rsidRPr="000717DE">
        <w:rPr>
          <w:rFonts w:ascii="Arial" w:hAnsi="Arial" w:cs="Arial"/>
          <w:color w:val="000000"/>
        </w:rPr>
        <w:t>his/her</w:t>
      </w:r>
      <w:r w:rsidRPr="000717DE">
        <w:rPr>
          <w:rFonts w:ascii="Arial" w:hAnsi="Arial" w:cs="Arial"/>
          <w:color w:val="000000"/>
        </w:rPr>
        <w:t xml:space="preserve"> careful reading and comment. </w:t>
      </w:r>
      <w:r w:rsidR="00F00179">
        <w:rPr>
          <w:rFonts w:ascii="Arial" w:hAnsi="Arial" w:cs="Arial"/>
          <w:color w:val="000000"/>
        </w:rPr>
        <w:t xml:space="preserve">Our group previously constructed ICS trees using both conservative (-gt 0.9), automated gap removal (-gappyout) and permissive (-gt 0.1) trimming thresholds and compared them in Nickles et al 2023. We found that all three trimming methods produced identical trees at a larger clade level in large part as the ICS domain was extracted from the larger protein sequence prior to tree construction. </w:t>
      </w:r>
      <w:r w:rsidR="002746B1">
        <w:rPr>
          <w:rFonts w:ascii="Arial" w:hAnsi="Arial" w:cs="Arial"/>
          <w:color w:val="000000"/>
        </w:rPr>
        <w:t xml:space="preserve">This was the original justification for only using the -gt 0.1 trimming threshold for this study. However, to ensure that the trimming method used in our paper doesn’t change the discovery of LFF1-4 in addition to the crm-fused and split clades, we will reconstruct the ICS phylogenies in this publication using all three trimming methods and compare the clade structures of each to ensure they are in agreement. </w:t>
      </w:r>
    </w:p>
    <w:p w14:paraId="4DF39D57" w14:textId="77777777" w:rsidR="00F00179" w:rsidRDefault="00F00179" w:rsidP="00450278">
      <w:pPr>
        <w:rPr>
          <w:rFonts w:ascii="Arial" w:hAnsi="Arial" w:cs="Arial"/>
          <w:color w:val="000000"/>
        </w:rPr>
      </w:pPr>
    </w:p>
    <w:p w14:paraId="6E82DEA6" w14:textId="0EC6C19B" w:rsidR="00F12C3D" w:rsidRDefault="00F12C3D" w:rsidP="00450278">
      <w:pPr>
        <w:rPr>
          <w:rFonts w:ascii="Arial" w:hAnsi="Arial" w:cs="Arial"/>
          <w:color w:val="000000"/>
        </w:rPr>
      </w:pPr>
      <w:r w:rsidRPr="000717DE">
        <w:rPr>
          <w:rFonts w:ascii="Arial" w:hAnsi="Arial" w:cs="Arial"/>
          <w:color w:val="000000"/>
        </w:rPr>
        <w:t xml:space="preserve">We would like to clarify that a gap threshold of 0.1 in trimAl means that columns were retained only if at least </w:t>
      </w:r>
      <w:r w:rsidRPr="000717DE">
        <w:rPr>
          <w:rFonts w:ascii="Arial" w:hAnsi="Arial" w:cs="Arial"/>
          <w:color w:val="000000"/>
          <w:u w:val="single"/>
        </w:rPr>
        <w:t>90% of sequences had a residue, i.e., columns with gaps in more than 10%</w:t>
      </w:r>
      <w:r w:rsidRPr="000717DE">
        <w:rPr>
          <w:rFonts w:ascii="Arial" w:hAnsi="Arial" w:cs="Arial"/>
          <w:color w:val="000000"/>
        </w:rPr>
        <w:t xml:space="preserve"> of sequences were removed. This is intended to ensure that only well-aligned positions are included in the analysis, rather than retaining columns with high proportions of gaps. We hope this clarification resolves the misunderstanding.</w:t>
      </w:r>
    </w:p>
    <w:p w14:paraId="636D2B03" w14:textId="77777777" w:rsidR="00925935" w:rsidRPr="000717DE" w:rsidRDefault="00925935" w:rsidP="00450278">
      <w:pPr>
        <w:rPr>
          <w:rFonts w:ascii="Arial" w:hAnsi="Arial" w:cs="Arial"/>
          <w:color w:val="000000"/>
        </w:rPr>
      </w:pPr>
    </w:p>
    <w:p w14:paraId="5734F22E" w14:textId="0FC66091" w:rsidR="00472E58" w:rsidRPr="000717DE" w:rsidRDefault="00B13802" w:rsidP="00450278">
      <w:pPr>
        <w:rPr>
          <w:rFonts w:ascii="Arial" w:hAnsi="Arial" w:cs="Arial"/>
          <w:color w:val="000000"/>
        </w:rPr>
      </w:pPr>
      <w:r>
        <w:rPr>
          <w:rFonts w:ascii="Arial" w:hAnsi="Arial" w:cs="Arial"/>
          <w:color w:val="000000"/>
        </w:rPr>
        <w:t>We</w:t>
      </w:r>
      <w:r w:rsidR="00472E58" w:rsidRPr="000717DE">
        <w:rPr>
          <w:rFonts w:ascii="Arial" w:hAnsi="Arial" w:cs="Arial"/>
          <w:color w:val="000000"/>
        </w:rPr>
        <w:t xml:space="preserve"> </w:t>
      </w:r>
      <w:r w:rsidR="00F12C3D" w:rsidRPr="000717DE">
        <w:rPr>
          <w:rFonts w:ascii="Arial" w:hAnsi="Arial" w:cs="Arial"/>
          <w:color w:val="000000"/>
        </w:rPr>
        <w:t>agree to</w:t>
      </w:r>
      <w:r w:rsidR="00472E58" w:rsidRPr="000717DE">
        <w:rPr>
          <w:rFonts w:ascii="Arial" w:hAnsi="Arial" w:cs="Arial"/>
          <w:color w:val="000000"/>
        </w:rPr>
        <w:t xml:space="preserve"> provide the alignment</w:t>
      </w:r>
      <w:r w:rsidR="002746B1">
        <w:rPr>
          <w:rFonts w:ascii="Arial" w:hAnsi="Arial" w:cs="Arial"/>
          <w:color w:val="000000"/>
        </w:rPr>
        <w:t xml:space="preserve">s for all three methods </w:t>
      </w:r>
      <w:r w:rsidR="00F12C3D" w:rsidRPr="000717DE">
        <w:rPr>
          <w:rFonts w:ascii="Arial" w:hAnsi="Arial" w:cs="Arial"/>
          <w:color w:val="000000"/>
        </w:rPr>
        <w:t xml:space="preserve">as </w:t>
      </w:r>
      <w:r w:rsidR="0091384A" w:rsidRPr="000717DE">
        <w:rPr>
          <w:rFonts w:ascii="Arial" w:hAnsi="Arial" w:cs="Arial"/>
          <w:color w:val="000000"/>
        </w:rPr>
        <w:t>supplementary</w:t>
      </w:r>
      <w:r w:rsidR="00F12C3D" w:rsidRPr="000717DE">
        <w:rPr>
          <w:rFonts w:ascii="Arial" w:hAnsi="Arial" w:cs="Arial"/>
          <w:color w:val="000000"/>
        </w:rPr>
        <w:t xml:space="preserve"> file</w:t>
      </w:r>
      <w:r w:rsidR="002746B1">
        <w:rPr>
          <w:rFonts w:ascii="Arial" w:hAnsi="Arial" w:cs="Arial"/>
          <w:color w:val="000000"/>
        </w:rPr>
        <w:t>s</w:t>
      </w:r>
      <w:r w:rsidR="00472E58" w:rsidRPr="000717DE">
        <w:rPr>
          <w:rFonts w:ascii="Arial" w:hAnsi="Arial" w:cs="Arial"/>
          <w:color w:val="000000"/>
        </w:rPr>
        <w:t>.</w:t>
      </w:r>
    </w:p>
    <w:p w14:paraId="6FCD0DF5" w14:textId="77777777" w:rsidR="0090495B" w:rsidRPr="000717DE" w:rsidRDefault="0090495B" w:rsidP="00450278">
      <w:pPr>
        <w:rPr>
          <w:rFonts w:ascii="Arial" w:hAnsi="Arial" w:cs="Arial"/>
          <w:b/>
          <w:bCs/>
          <w:color w:val="000000"/>
        </w:rPr>
      </w:pPr>
    </w:p>
    <w:p w14:paraId="6258AA33" w14:textId="77777777" w:rsidR="00CB3203" w:rsidRDefault="00450278" w:rsidP="00450278">
      <w:pPr>
        <w:rPr>
          <w:rFonts w:ascii="Arial" w:hAnsi="Arial" w:cs="Arial"/>
          <w:b/>
          <w:bCs/>
          <w:color w:val="000000"/>
        </w:rPr>
      </w:pPr>
      <w:r w:rsidRPr="000717DE">
        <w:rPr>
          <w:rFonts w:ascii="Arial" w:hAnsi="Arial" w:cs="Arial"/>
          <w:b/>
          <w:bCs/>
          <w:color w:val="000000"/>
        </w:rPr>
        <w:br/>
        <w:t>3. I think this paper would be much more significant if the authors tried to compare the fused and separate domain structure to see if it is consistent with the findings of Kummer et al (ref 58) which compared the rate of a two-step enzymatic reaction compared to one with a rationally designed linker. If the enzyme activities could be compared more directly, this would greatly strengthen the rather speculative conclusions regarding the evolution of crmA forms.</w:t>
      </w:r>
    </w:p>
    <w:p w14:paraId="6828100C" w14:textId="77777777" w:rsidR="002746B1" w:rsidRDefault="002746B1" w:rsidP="00450278">
      <w:pPr>
        <w:rPr>
          <w:rFonts w:ascii="Arial" w:hAnsi="Arial" w:cs="Arial"/>
          <w:b/>
          <w:bCs/>
          <w:color w:val="000000"/>
        </w:rPr>
      </w:pPr>
    </w:p>
    <w:p w14:paraId="296EBF86" w14:textId="77777777" w:rsidR="006F33CB" w:rsidRDefault="002746B1" w:rsidP="006F33CB">
      <w:pPr>
        <w:rPr>
          <w:rFonts w:ascii="Arial" w:hAnsi="Arial" w:cs="Arial"/>
          <w:color w:val="000000"/>
        </w:rPr>
      </w:pPr>
      <w:r>
        <w:rPr>
          <w:rFonts w:ascii="Arial" w:hAnsi="Arial" w:cs="Arial"/>
          <w:color w:val="000000"/>
        </w:rPr>
        <w:t xml:space="preserve">Kummer et al 58 is a reference to a detailed synthetic protein engineering study that’s sole purpose was hoping to optimize an industrially relevant enzymatically driven chemical reaction. The purpose of this study was not to mimic things found in nature, but instead to create a rational design optimizing the throughput of two co-dependent enzymes. This group found that when they synthetically linked together two separate proteins it resulted in large increased in yields of the desired </w:t>
      </w:r>
      <w:r w:rsidR="006F33CB">
        <w:rPr>
          <w:rFonts w:ascii="Arial" w:hAnsi="Arial" w:cs="Arial"/>
          <w:color w:val="000000"/>
        </w:rPr>
        <w:t>product</w:t>
      </w:r>
      <w:r>
        <w:rPr>
          <w:rFonts w:ascii="Arial" w:hAnsi="Arial" w:cs="Arial"/>
          <w:color w:val="000000"/>
        </w:rPr>
        <w:t xml:space="preserve">. </w:t>
      </w:r>
    </w:p>
    <w:p w14:paraId="205D98E1" w14:textId="77777777" w:rsidR="006F33CB" w:rsidRDefault="006F33CB" w:rsidP="006F33CB">
      <w:pPr>
        <w:rPr>
          <w:rFonts w:ascii="Arial" w:hAnsi="Arial" w:cs="Arial"/>
          <w:color w:val="000000"/>
        </w:rPr>
      </w:pPr>
    </w:p>
    <w:p w14:paraId="64E166B6" w14:textId="00F9C3BE" w:rsidR="006F33CB" w:rsidRDefault="006F33CB" w:rsidP="006F33CB">
      <w:pPr>
        <w:rPr>
          <w:rFonts w:ascii="Arial" w:hAnsi="Arial" w:cs="Arial"/>
          <w:color w:val="000000"/>
        </w:rPr>
      </w:pPr>
      <w:r>
        <w:rPr>
          <w:rFonts w:ascii="Arial" w:hAnsi="Arial" w:cs="Arial"/>
          <w:color w:val="000000"/>
        </w:rPr>
        <w:t>Running a full biochemical flux comparison on our proteins is not within the scope of this project and we also feel is not needed to back up the major results that we have which are:</w:t>
      </w:r>
    </w:p>
    <w:p w14:paraId="362E38E6" w14:textId="77777777" w:rsidR="006F33CB" w:rsidRDefault="006F33CB" w:rsidP="006F33CB">
      <w:pPr>
        <w:rPr>
          <w:rFonts w:ascii="Arial" w:hAnsi="Arial" w:cs="Arial"/>
          <w:color w:val="000000"/>
        </w:rPr>
      </w:pPr>
    </w:p>
    <w:p w14:paraId="26498ECC" w14:textId="77777777" w:rsidR="006F33CB" w:rsidRDefault="006F33CB" w:rsidP="006F33CB">
      <w:pPr>
        <w:pStyle w:val="ListParagraph"/>
        <w:numPr>
          <w:ilvl w:val="0"/>
          <w:numId w:val="3"/>
        </w:numPr>
        <w:spacing w:after="0" w:line="240" w:lineRule="auto"/>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Documenting the existence of the split version of the </w:t>
      </w:r>
      <w:proofErr w:type="spellStart"/>
      <w:r>
        <w:rPr>
          <w:rFonts w:ascii="Arial" w:eastAsia="Times New Roman" w:hAnsi="Arial" w:cs="Arial"/>
          <w:color w:val="000000"/>
          <w:kern w:val="0"/>
          <w:lang w:eastAsia="en-GB"/>
          <w14:ligatures w14:val="none"/>
        </w:rPr>
        <w:t>crmA</w:t>
      </w:r>
      <w:proofErr w:type="spellEnd"/>
      <w:r>
        <w:rPr>
          <w:rFonts w:ascii="Arial" w:eastAsia="Times New Roman" w:hAnsi="Arial" w:cs="Arial"/>
          <w:color w:val="000000"/>
          <w:kern w:val="0"/>
          <w:lang w:eastAsia="en-GB"/>
          <w14:ligatures w14:val="none"/>
        </w:rPr>
        <w:t xml:space="preserve"> pathway, which all lichen genomes with </w:t>
      </w:r>
      <w:proofErr w:type="spellStart"/>
      <w:r>
        <w:rPr>
          <w:rFonts w:ascii="Arial" w:eastAsia="Times New Roman" w:hAnsi="Arial" w:cs="Arial"/>
          <w:color w:val="000000"/>
          <w:kern w:val="0"/>
          <w:lang w:eastAsia="en-GB"/>
          <w14:ligatures w14:val="none"/>
        </w:rPr>
        <w:t>crmA</w:t>
      </w:r>
      <w:proofErr w:type="spellEnd"/>
      <w:r>
        <w:rPr>
          <w:rFonts w:ascii="Arial" w:eastAsia="Times New Roman" w:hAnsi="Arial" w:cs="Arial"/>
          <w:color w:val="000000"/>
          <w:kern w:val="0"/>
          <w:lang w:eastAsia="en-GB"/>
          <w14:ligatures w14:val="none"/>
        </w:rPr>
        <w:t xml:space="preserve"> contain, and showing it is catabolically redundant to the well characterized fused pathway.</w:t>
      </w:r>
    </w:p>
    <w:p w14:paraId="6EF7E745" w14:textId="77777777" w:rsidR="006F33CB" w:rsidRDefault="006F33CB" w:rsidP="006F33CB">
      <w:pPr>
        <w:pStyle w:val="ListParagraph"/>
        <w:numPr>
          <w:ilvl w:val="0"/>
          <w:numId w:val="3"/>
        </w:numPr>
        <w:spacing w:after="0" w:line="240" w:lineRule="auto"/>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Showing that both the reconstructed phylogenies for the ICS and NRPS components of the </w:t>
      </w:r>
      <w:proofErr w:type="spellStart"/>
      <w:r>
        <w:rPr>
          <w:rFonts w:ascii="Arial" w:eastAsia="Times New Roman" w:hAnsi="Arial" w:cs="Arial"/>
          <w:color w:val="000000"/>
          <w:kern w:val="0"/>
          <w:lang w:eastAsia="en-GB"/>
          <w14:ligatures w14:val="none"/>
        </w:rPr>
        <w:t>crmA</w:t>
      </w:r>
      <w:proofErr w:type="spellEnd"/>
      <w:r>
        <w:rPr>
          <w:rFonts w:ascii="Arial" w:eastAsia="Times New Roman" w:hAnsi="Arial" w:cs="Arial"/>
          <w:color w:val="000000"/>
          <w:kern w:val="0"/>
          <w:lang w:eastAsia="en-GB"/>
          <w14:ligatures w14:val="none"/>
        </w:rPr>
        <w:t xml:space="preserve"> protein separately support this fusion event as a single clade.</w:t>
      </w:r>
    </w:p>
    <w:p w14:paraId="377046FD" w14:textId="45652064" w:rsidR="006F33CB" w:rsidRPr="001712E7" w:rsidRDefault="006F33CB" w:rsidP="006F33CB">
      <w:pPr>
        <w:pStyle w:val="ListParagraph"/>
        <w:numPr>
          <w:ilvl w:val="0"/>
          <w:numId w:val="3"/>
        </w:numPr>
        <w:spacing w:after="0" w:line="240" w:lineRule="auto"/>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Showing that the split version of this protein came before the fused version, and further showing the noncanonical NRPS gene (A-T-</w:t>
      </w:r>
      <w:proofErr w:type="spellStart"/>
      <w:r>
        <w:rPr>
          <w:rFonts w:ascii="Arial" w:eastAsia="Times New Roman" w:hAnsi="Arial" w:cs="Arial"/>
          <w:color w:val="000000"/>
          <w:kern w:val="0"/>
          <w:lang w:eastAsia="en-GB"/>
          <w14:ligatures w14:val="none"/>
        </w:rPr>
        <w:t>Transferease</w:t>
      </w:r>
      <w:proofErr w:type="spellEnd"/>
      <w:r>
        <w:rPr>
          <w:rFonts w:ascii="Arial" w:eastAsia="Times New Roman" w:hAnsi="Arial" w:cs="Arial"/>
          <w:color w:val="000000"/>
          <w:kern w:val="0"/>
          <w:lang w:eastAsia="en-GB"/>
          <w14:ligatures w14:val="none"/>
        </w:rPr>
        <w:t>) likely evolved from a</w:t>
      </w:r>
      <w:r w:rsidR="009D26C0">
        <w:rPr>
          <w:rFonts w:ascii="Arial" w:eastAsia="Times New Roman" w:hAnsi="Arial" w:cs="Arial"/>
          <w:color w:val="000000"/>
          <w:kern w:val="0"/>
          <w:lang w:eastAsia="en-GB"/>
          <w14:ligatures w14:val="none"/>
        </w:rPr>
        <w:t>n</w:t>
      </w:r>
      <w:r>
        <w:rPr>
          <w:rFonts w:ascii="Arial" w:eastAsia="Times New Roman" w:hAnsi="Arial" w:cs="Arial"/>
          <w:color w:val="000000"/>
          <w:kern w:val="0"/>
          <w:lang w:eastAsia="en-GB"/>
          <w14:ligatures w14:val="none"/>
        </w:rPr>
        <w:t xml:space="preserve"> ancestral canonical A-T-TR gene.</w:t>
      </w:r>
    </w:p>
    <w:p w14:paraId="7989826A" w14:textId="77777777" w:rsidR="006F33CB" w:rsidRDefault="006F33CB" w:rsidP="006F33CB">
      <w:pPr>
        <w:rPr>
          <w:rFonts w:ascii="Arial" w:hAnsi="Arial" w:cs="Arial"/>
          <w:color w:val="000000"/>
        </w:rPr>
      </w:pPr>
    </w:p>
    <w:p w14:paraId="49C783CF" w14:textId="77777777" w:rsidR="006F33CB" w:rsidRDefault="006F33CB" w:rsidP="006F33CB">
      <w:pPr>
        <w:rPr>
          <w:rFonts w:ascii="Arial" w:hAnsi="Arial" w:cs="Arial"/>
          <w:color w:val="000000"/>
        </w:rPr>
      </w:pPr>
    </w:p>
    <w:p w14:paraId="49D22EDF" w14:textId="0979A493" w:rsidR="006F33CB" w:rsidRDefault="002746B1" w:rsidP="006F33CB">
      <w:pPr>
        <w:rPr>
          <w:rFonts w:ascii="Arial" w:hAnsi="Arial" w:cs="Arial"/>
          <w:color w:val="000000"/>
        </w:rPr>
      </w:pPr>
      <w:r>
        <w:rPr>
          <w:rFonts w:ascii="Arial" w:hAnsi="Arial" w:cs="Arial"/>
          <w:color w:val="000000"/>
        </w:rPr>
        <w:t xml:space="preserve">We agree </w:t>
      </w:r>
      <w:r w:rsidR="006F33CB">
        <w:rPr>
          <w:rFonts w:ascii="Arial" w:hAnsi="Arial" w:cs="Arial"/>
          <w:color w:val="000000"/>
        </w:rPr>
        <w:t xml:space="preserve">with the reviewer </w:t>
      </w:r>
      <w:r>
        <w:rPr>
          <w:rFonts w:ascii="Arial" w:hAnsi="Arial" w:cs="Arial"/>
          <w:color w:val="000000"/>
        </w:rPr>
        <w:t xml:space="preserve">that in order to make a direct connection that the selective pressure which fixed the crmA fused version of the protein </w:t>
      </w:r>
      <w:r w:rsidR="006F33CB">
        <w:rPr>
          <w:rFonts w:ascii="Arial" w:hAnsi="Arial" w:cs="Arial"/>
          <w:color w:val="000000"/>
        </w:rPr>
        <w:t xml:space="preserve">was due to an increase in the flux of a pathway a biochemical study that </w:t>
      </w:r>
      <w:r w:rsidR="006F33CB" w:rsidRPr="006F33CB">
        <w:rPr>
          <w:rFonts w:ascii="Arial" w:hAnsi="Arial" w:cs="Arial"/>
          <w:color w:val="000000"/>
        </w:rPr>
        <w:t>quantitatively compares the metabolic flux of the canonical fused CrmA (from valine and D-mannitol to fumicicolin A) with that of an engineered 'separated' version</w:t>
      </w:r>
      <w:r w:rsidR="006F33CB">
        <w:rPr>
          <w:rFonts w:ascii="Arial" w:hAnsi="Arial" w:cs="Arial"/>
          <w:color w:val="000000"/>
        </w:rPr>
        <w:t xml:space="preserve"> is needed. </w:t>
      </w:r>
      <w:r w:rsidR="004F71C9" w:rsidRPr="004F71C9">
        <w:rPr>
          <w:rFonts w:ascii="Arial" w:hAnsi="Arial" w:cs="Arial"/>
          <w:color w:val="000000"/>
        </w:rPr>
        <w:t>We see this as a promising opportunity for future biochemical investigations, which could expand upon the insights provided here</w:t>
      </w:r>
      <w:r w:rsidR="004F71C9">
        <w:rPr>
          <w:rFonts w:ascii="Arial" w:hAnsi="Arial" w:cs="Arial"/>
          <w:color w:val="000000"/>
        </w:rPr>
        <w:t>. In fact, we already suggest such in our discussion section:</w:t>
      </w:r>
      <w:r w:rsidR="006F33CB">
        <w:rPr>
          <w:rFonts w:ascii="Arial" w:hAnsi="Arial" w:cs="Arial"/>
          <w:color w:val="000000"/>
        </w:rPr>
        <w:br/>
      </w:r>
      <w:r w:rsidR="006F33CB">
        <w:rPr>
          <w:rFonts w:ascii="Arial" w:hAnsi="Arial" w:cs="Arial"/>
          <w:color w:val="000000"/>
        </w:rPr>
        <w:br/>
        <w:t>“</w:t>
      </w:r>
      <w:r w:rsidR="001523F3">
        <w:rPr>
          <w:rFonts w:ascii="Arial" w:hAnsi="Arial" w:cs="Arial"/>
          <w:color w:val="000000"/>
        </w:rPr>
        <w:t xml:space="preserve">… </w:t>
      </w:r>
      <w:r w:rsidR="001523F3" w:rsidRPr="001523F3">
        <w:rPr>
          <w:rFonts w:ascii="Arial" w:hAnsi="Arial" w:cs="Arial"/>
          <w:color w:val="000000"/>
        </w:rPr>
        <w:t>the disordered peptide linker identified in the fused CrmA structure could provide the necessary flexibility for optimal orientation of the ICS and NRPS-like domains</w:t>
      </w:r>
      <w:r w:rsidR="001523F3" w:rsidRPr="009B5E8C">
        <w:rPr>
          <w:rFonts w:ascii="Arial" w:hAnsi="Arial" w:cs="Arial"/>
          <w:i/>
          <w:iCs/>
          <w:color w:val="000000"/>
        </w:rPr>
        <w:t xml:space="preserve"> …</w:t>
      </w:r>
      <w:r w:rsidR="001523F3">
        <w:rPr>
          <w:rFonts w:ascii="Arial" w:hAnsi="Arial" w:cs="Arial"/>
          <w:i/>
          <w:iCs/>
          <w:color w:val="000000"/>
          <w:u w:val="single"/>
        </w:rPr>
        <w:t xml:space="preserve"> </w:t>
      </w:r>
      <w:r w:rsidR="006F33CB" w:rsidRPr="009B5E8C">
        <w:rPr>
          <w:rFonts w:ascii="Arial" w:hAnsi="Arial" w:cs="Arial"/>
          <w:i/>
          <w:iCs/>
          <w:color w:val="000000"/>
          <w:u w:val="single"/>
        </w:rPr>
        <w:t>This theoretically could</w:t>
      </w:r>
      <w:r w:rsidR="006F33CB" w:rsidRPr="009B5E8C">
        <w:rPr>
          <w:rFonts w:ascii="Arial" w:hAnsi="Arial" w:cs="Arial"/>
          <w:i/>
          <w:iCs/>
          <w:color w:val="000000"/>
        </w:rPr>
        <w:t xml:space="preserve"> give it a selective benefit by increasing the flux of the pathway while minimizing the diffusion or potential toxicity of valine isocyanide generated by the ICS domain. A study that quantitatively compares the metabolic flux of the canonical fused CrmA (from valine and D-mannitol to fumicicolin A) with that of an engineered 'separated' version, where the ICS and NRPS-like domains are expressed as distinct, unlinked proteins </w:t>
      </w:r>
      <w:r w:rsidR="006F33CB" w:rsidRPr="009B5E8C">
        <w:rPr>
          <w:rFonts w:ascii="Arial" w:hAnsi="Arial" w:cs="Arial"/>
          <w:i/>
          <w:iCs/>
          <w:color w:val="000000"/>
          <w:u w:val="single"/>
        </w:rPr>
        <w:t>could enable an empirical test to determine definitively if the fused architecture improves the metabolic flux of this highly unusual hybrid ICS-NRPS-like pathway</w:t>
      </w:r>
      <w:r w:rsidR="006F33CB" w:rsidRPr="009B5E8C">
        <w:rPr>
          <w:rFonts w:ascii="Arial" w:hAnsi="Arial" w:cs="Arial"/>
          <w:i/>
          <w:iCs/>
          <w:color w:val="000000"/>
        </w:rPr>
        <w:t>.</w:t>
      </w:r>
      <w:r w:rsidR="006F33CB">
        <w:rPr>
          <w:rFonts w:ascii="Arial" w:hAnsi="Arial" w:cs="Arial"/>
          <w:color w:val="000000"/>
        </w:rPr>
        <w:t>”</w:t>
      </w:r>
    </w:p>
    <w:p w14:paraId="04C922AF" w14:textId="77777777" w:rsidR="006F33CB" w:rsidRDefault="006F33CB" w:rsidP="006F33CB">
      <w:pPr>
        <w:rPr>
          <w:rFonts w:ascii="Arial" w:hAnsi="Arial" w:cs="Arial"/>
          <w:color w:val="000000"/>
        </w:rPr>
      </w:pPr>
    </w:p>
    <w:p w14:paraId="24FA1A21" w14:textId="1CF7035A" w:rsidR="004B2704" w:rsidRPr="000717DE" w:rsidRDefault="006F33CB" w:rsidP="00427D14">
      <w:pPr>
        <w:rPr>
          <w:rFonts w:ascii="Arial" w:hAnsi="Arial" w:cs="Arial"/>
          <w:color w:val="000000"/>
        </w:rPr>
      </w:pPr>
      <w:r>
        <w:rPr>
          <w:rFonts w:ascii="Arial" w:hAnsi="Arial" w:cs="Arial"/>
          <w:color w:val="000000"/>
        </w:rPr>
        <w:t xml:space="preserve">We also </w:t>
      </w:r>
      <w:r w:rsidR="001523F3">
        <w:rPr>
          <w:rFonts w:ascii="Arial" w:hAnsi="Arial" w:cs="Arial"/>
          <w:color w:val="000000"/>
        </w:rPr>
        <w:t xml:space="preserve">are very careful in the existing discussion section to always make very clear what we can directly conclude with our findings, vs what is Discussion speculation that try to ground our results in other evolutionary and biochemical literature. </w:t>
      </w:r>
    </w:p>
    <w:p w14:paraId="22EC3E06" w14:textId="08733E19" w:rsidR="004B2704" w:rsidRPr="000717DE" w:rsidRDefault="00450278" w:rsidP="00450278">
      <w:pPr>
        <w:rPr>
          <w:rFonts w:ascii="Arial" w:hAnsi="Arial" w:cs="Arial"/>
          <w:b/>
          <w:bCs/>
          <w:color w:val="000000"/>
        </w:rPr>
      </w:pPr>
      <w:r w:rsidRPr="000717DE">
        <w:rPr>
          <w:rFonts w:ascii="Arial" w:hAnsi="Arial" w:cs="Arial"/>
          <w:b/>
          <w:bCs/>
          <w:color w:val="000000"/>
        </w:rPr>
        <w:br/>
        <w:t>4. Figure 2 says "Lorem ipsum".. a stray placeholder?</w:t>
      </w:r>
    </w:p>
    <w:p w14:paraId="0CFCA3B7" w14:textId="2231E12D" w:rsidR="00963CCD" w:rsidRPr="000717DE" w:rsidRDefault="00963CCD" w:rsidP="00450278">
      <w:pPr>
        <w:rPr>
          <w:rFonts w:ascii="Arial" w:hAnsi="Arial" w:cs="Arial"/>
          <w:color w:val="000000"/>
        </w:rPr>
      </w:pPr>
      <w:r w:rsidRPr="000717DE">
        <w:rPr>
          <w:rFonts w:ascii="Arial" w:hAnsi="Arial" w:cs="Arial"/>
          <w:color w:val="000000"/>
        </w:rPr>
        <w:t xml:space="preserve">We </w:t>
      </w:r>
      <w:r w:rsidR="008623FC">
        <w:rPr>
          <w:rFonts w:ascii="Arial" w:hAnsi="Arial" w:cs="Arial"/>
          <w:color w:val="000000"/>
        </w:rPr>
        <w:t>will rectify this in the revised manuscript</w:t>
      </w:r>
      <w:r w:rsidR="001523F3">
        <w:rPr>
          <w:rFonts w:ascii="Arial" w:hAnsi="Arial" w:cs="Arial"/>
          <w:color w:val="000000"/>
        </w:rPr>
        <w:t>.</w:t>
      </w:r>
    </w:p>
    <w:p w14:paraId="377C9A51" w14:textId="77777777" w:rsidR="0090495B" w:rsidRPr="000717DE" w:rsidRDefault="00450278" w:rsidP="00450278">
      <w:pPr>
        <w:rPr>
          <w:rFonts w:ascii="Arial" w:hAnsi="Arial" w:cs="Arial"/>
          <w:b/>
          <w:bCs/>
          <w:color w:val="000000"/>
        </w:rPr>
      </w:pPr>
      <w:r w:rsidRPr="000717DE">
        <w:rPr>
          <w:rFonts w:ascii="Arial" w:hAnsi="Arial" w:cs="Arial"/>
          <w:b/>
          <w:bCs/>
          <w:color w:val="000000"/>
        </w:rPr>
        <w:br/>
        <w:t>5. The authors mention "strong congruence between the two domain phylogenies (Kuhner-Felsenstein distance = 4.525)" which in my opinion is an overstatement of the claim. The KF distance of 4.5 rather suggests moderate congruence or even slight divergence. Many key nodes in the tree (Fig 4) show weak bootstrap support (below 70) in the NRPS split from ICS clade, especially in the deeper parts of the gene tree where the further analysed clades have been extracted from.</w:t>
      </w:r>
    </w:p>
    <w:p w14:paraId="27A7CE88" w14:textId="0490D2F9" w:rsidR="007023DF" w:rsidRPr="000717DE" w:rsidRDefault="007023DF" w:rsidP="00450278">
      <w:pPr>
        <w:rPr>
          <w:rFonts w:ascii="Arial" w:hAnsi="Arial" w:cs="Arial"/>
          <w:color w:val="000000"/>
        </w:rPr>
      </w:pPr>
      <w:r w:rsidRPr="000717DE">
        <w:rPr>
          <w:rFonts w:ascii="Arial" w:hAnsi="Arial" w:cs="Arial"/>
          <w:color w:val="000000"/>
        </w:rPr>
        <w:t>We agree to tone down our wordings and use moderately congruent and “overall congruence with some weakly supported nodes” to be more precise.</w:t>
      </w:r>
      <w:r w:rsidR="001523F3">
        <w:rPr>
          <w:rFonts w:ascii="Arial" w:hAnsi="Arial" w:cs="Arial"/>
          <w:color w:val="000000"/>
        </w:rPr>
        <w:t xml:space="preserve"> We also note that the same evolutionary history was separately constructed with the NRPS protein sequences, and it concluded with the same clade level findings of monophyletic separate fused and split clades</w:t>
      </w:r>
    </w:p>
    <w:p w14:paraId="5BBB25E1" w14:textId="7AFF1A7B" w:rsidR="0090495B" w:rsidRPr="000717DE" w:rsidRDefault="00450278" w:rsidP="00450278">
      <w:pPr>
        <w:rPr>
          <w:rFonts w:ascii="Arial" w:hAnsi="Arial" w:cs="Arial"/>
          <w:b/>
          <w:bCs/>
          <w:color w:val="000000"/>
        </w:rPr>
      </w:pPr>
      <w:r w:rsidRPr="000717DE">
        <w:rPr>
          <w:rFonts w:ascii="Arial" w:hAnsi="Arial" w:cs="Arial"/>
          <w:b/>
          <w:bCs/>
          <w:color w:val="000000"/>
        </w:rPr>
        <w:br/>
        <w:t>6. Phrases like "evolution has been shaped by extensive horizontal gene transfer (HGT)" should be used with caution because no HGT analysis has been done to actually support this claim. They mention hidden paralogy as an alternative, but this really requires a proper specific HGT analysis.</w:t>
      </w:r>
    </w:p>
    <w:p w14:paraId="26394BC9" w14:textId="77777777" w:rsidR="0087108E" w:rsidRPr="000717DE" w:rsidRDefault="0087108E" w:rsidP="00450278">
      <w:pPr>
        <w:rPr>
          <w:rFonts w:ascii="Arial" w:hAnsi="Arial" w:cs="Arial"/>
          <w:b/>
          <w:bCs/>
          <w:color w:val="000000"/>
        </w:rPr>
      </w:pPr>
    </w:p>
    <w:p w14:paraId="306AD978" w14:textId="77777777" w:rsidR="00D75078" w:rsidRDefault="0087108E" w:rsidP="00450278">
      <w:pPr>
        <w:rPr>
          <w:rFonts w:ascii="Arial" w:hAnsi="Arial" w:cs="Arial"/>
          <w:color w:val="000000"/>
        </w:rPr>
      </w:pPr>
      <w:r w:rsidRPr="000717DE">
        <w:rPr>
          <w:rFonts w:ascii="Arial" w:hAnsi="Arial" w:cs="Arial"/>
          <w:color w:val="000000"/>
        </w:rPr>
        <w:t xml:space="preserve">The text </w:t>
      </w:r>
      <w:r w:rsidR="00D75078">
        <w:rPr>
          <w:rFonts w:ascii="Arial" w:hAnsi="Arial" w:cs="Arial"/>
          <w:color w:val="000000"/>
        </w:rPr>
        <w:t>in the submitted manuscript is as follows:</w:t>
      </w:r>
    </w:p>
    <w:p w14:paraId="62D6B5EC" w14:textId="64587419" w:rsidR="0087108E" w:rsidRPr="000717DE" w:rsidRDefault="0087108E" w:rsidP="00450278">
      <w:pPr>
        <w:rPr>
          <w:rFonts w:ascii="Arial" w:hAnsi="Arial" w:cs="Arial"/>
          <w:color w:val="000000"/>
        </w:rPr>
      </w:pPr>
      <w:r w:rsidRPr="00AB57B8">
        <w:rPr>
          <w:rFonts w:ascii="Arial" w:hAnsi="Arial" w:cs="Arial"/>
          <w:i/>
          <w:iCs/>
          <w:color w:val="000000"/>
        </w:rPr>
        <w:t>Notably, the internal branching patterns within these misplaced clades frequently remained congruent with known species relationships. We believe these misplaced but internally ordered clades suggests the pathway's evolution has been shaped by extensive horizontal gene transfer (HGT) or differential loss of ancestral paralogs. Although the strong congruence between the ICS and NRPS-like phylogenies indicates the gene tree is robust, it remains possible that variable selective pressures among clades also contribute to the observed incongruence with the fungal species tree.</w:t>
      </w:r>
    </w:p>
    <w:p w14:paraId="6FE59FF1" w14:textId="77777777" w:rsidR="00293FCB" w:rsidRPr="000717DE" w:rsidRDefault="00293FCB" w:rsidP="00450278">
      <w:pPr>
        <w:rPr>
          <w:rFonts w:ascii="Arial" w:hAnsi="Arial" w:cs="Arial"/>
          <w:color w:val="000000"/>
        </w:rPr>
      </w:pPr>
    </w:p>
    <w:p w14:paraId="5F81A011" w14:textId="6BC3C737" w:rsidR="00D75078" w:rsidRDefault="00643AA8" w:rsidP="00450278">
      <w:pPr>
        <w:rPr>
          <w:rFonts w:ascii="Arial" w:hAnsi="Arial" w:cs="Arial"/>
          <w:color w:val="000000"/>
        </w:rPr>
      </w:pPr>
      <w:r w:rsidRPr="000717DE">
        <w:rPr>
          <w:rFonts w:ascii="Arial" w:hAnsi="Arial" w:cs="Arial"/>
          <w:color w:val="000000"/>
        </w:rPr>
        <w:t>We would like to stress that we have mention a few possibilities and have not stated HGT to be the cause. In any case we agree that the statement may sound like a conclusion</w:t>
      </w:r>
      <w:r w:rsidR="00AE698C">
        <w:rPr>
          <w:rFonts w:ascii="Arial" w:hAnsi="Arial" w:cs="Arial"/>
          <w:color w:val="000000"/>
        </w:rPr>
        <w:t>,</w:t>
      </w:r>
      <w:r w:rsidRPr="000717DE">
        <w:rPr>
          <w:rFonts w:ascii="Arial" w:hAnsi="Arial" w:cs="Arial"/>
          <w:color w:val="000000"/>
        </w:rPr>
        <w:t xml:space="preserve"> </w:t>
      </w:r>
      <w:r w:rsidR="00293FCB" w:rsidRPr="00D75078">
        <w:rPr>
          <w:rFonts w:ascii="Arial" w:hAnsi="Arial" w:cs="Arial"/>
          <w:b/>
          <w:bCs/>
          <w:color w:val="000000"/>
        </w:rPr>
        <w:t xml:space="preserve">and </w:t>
      </w:r>
      <w:r w:rsidR="00D75078">
        <w:rPr>
          <w:rFonts w:ascii="Arial" w:hAnsi="Arial" w:cs="Arial"/>
          <w:b/>
          <w:bCs/>
          <w:color w:val="000000"/>
        </w:rPr>
        <w:t>we agree</w:t>
      </w:r>
      <w:r w:rsidR="00683692" w:rsidRPr="00D75078">
        <w:rPr>
          <w:rFonts w:ascii="Arial" w:hAnsi="Arial" w:cs="Arial"/>
          <w:b/>
          <w:bCs/>
          <w:color w:val="000000"/>
        </w:rPr>
        <w:t xml:space="preserve"> tone down this statement</w:t>
      </w:r>
      <w:r w:rsidR="00293FCB" w:rsidRPr="00D75078">
        <w:rPr>
          <w:rFonts w:ascii="Arial" w:hAnsi="Arial" w:cs="Arial"/>
          <w:b/>
          <w:bCs/>
          <w:color w:val="000000"/>
        </w:rPr>
        <w:t xml:space="preserve"> as follows:</w:t>
      </w:r>
      <w:r w:rsidR="00293FCB" w:rsidRPr="000717DE">
        <w:rPr>
          <w:rFonts w:ascii="Arial" w:hAnsi="Arial" w:cs="Arial"/>
          <w:color w:val="000000"/>
        </w:rPr>
        <w:t xml:space="preserve"> </w:t>
      </w:r>
    </w:p>
    <w:p w14:paraId="369B0E9C" w14:textId="41CFE499" w:rsidR="00293FCB" w:rsidRDefault="00293FCB" w:rsidP="00450278">
      <w:pPr>
        <w:rPr>
          <w:rFonts w:ascii="Arial" w:hAnsi="Arial" w:cs="Arial"/>
          <w:i/>
          <w:iCs/>
          <w:color w:val="000000"/>
        </w:rPr>
      </w:pPr>
      <w:r w:rsidRPr="000717DE">
        <w:rPr>
          <w:rFonts w:ascii="Arial" w:hAnsi="Arial" w:cs="Arial"/>
          <w:i/>
          <w:iCs/>
          <w:color w:val="000000"/>
        </w:rPr>
        <w:t xml:space="preserve">Notably, the internal branching patterns within these misplaced clades frequently remained congruent with known species relationships. We believe these misplaced but internally ordered clades suggests the pathway's evolution </w:t>
      </w:r>
      <w:r w:rsidR="00454936" w:rsidRPr="000717DE">
        <w:rPr>
          <w:rFonts w:ascii="Arial" w:hAnsi="Arial" w:cs="Arial"/>
          <w:b/>
          <w:bCs/>
          <w:i/>
          <w:iCs/>
          <w:color w:val="000000"/>
        </w:rPr>
        <w:t>could have</w:t>
      </w:r>
      <w:r w:rsidRPr="000717DE">
        <w:rPr>
          <w:rFonts w:ascii="Arial" w:hAnsi="Arial" w:cs="Arial"/>
          <w:b/>
          <w:bCs/>
          <w:i/>
          <w:iCs/>
          <w:color w:val="000000"/>
        </w:rPr>
        <w:t xml:space="preserve"> been shaped by horizontal gene transfer (HGT) or differential loss of ancestral paralogs</w:t>
      </w:r>
      <w:r w:rsidRPr="000717DE">
        <w:rPr>
          <w:rFonts w:ascii="Arial" w:hAnsi="Arial" w:cs="Arial"/>
          <w:i/>
          <w:iCs/>
          <w:color w:val="000000"/>
        </w:rPr>
        <w:t>. Although the strong congruence between the ICS and NRPS-like phylogenies indicates the gene tree is robust, it remains possible that variable selective pressures among clades also contribute to the observed incongruence with the fungal species tree.</w:t>
      </w:r>
    </w:p>
    <w:p w14:paraId="2166B765" w14:textId="77777777" w:rsidR="00E154BD" w:rsidRDefault="00E154BD" w:rsidP="00450278">
      <w:pPr>
        <w:rPr>
          <w:rFonts w:ascii="Arial" w:hAnsi="Arial" w:cs="Arial"/>
          <w:color w:val="000000"/>
        </w:rPr>
      </w:pPr>
    </w:p>
    <w:p w14:paraId="2C9B1AB6" w14:textId="4945BA5D" w:rsidR="00E154BD" w:rsidRDefault="000C144E" w:rsidP="00450278">
      <w:pPr>
        <w:rPr>
          <w:rFonts w:ascii="Arial" w:hAnsi="Arial" w:cs="Arial"/>
          <w:color w:val="000000"/>
        </w:rPr>
      </w:pPr>
      <w:r w:rsidRPr="000C144E">
        <w:rPr>
          <w:rFonts w:ascii="Arial" w:hAnsi="Arial" w:cs="Arial"/>
          <w:color w:val="000000"/>
        </w:rPr>
        <w:t xml:space="preserve">The text in bold </w:t>
      </w:r>
      <w:r w:rsidR="00DD6BA9">
        <w:rPr>
          <w:rFonts w:ascii="Arial" w:hAnsi="Arial" w:cs="Arial"/>
          <w:color w:val="000000"/>
        </w:rPr>
        <w:t xml:space="preserve">in the para above </w:t>
      </w:r>
      <w:r>
        <w:rPr>
          <w:rFonts w:ascii="Arial" w:hAnsi="Arial" w:cs="Arial"/>
          <w:color w:val="000000"/>
        </w:rPr>
        <w:t>highlights</w:t>
      </w:r>
      <w:r w:rsidRPr="000C144E">
        <w:rPr>
          <w:rFonts w:ascii="Arial" w:hAnsi="Arial" w:cs="Arial"/>
          <w:color w:val="000000"/>
        </w:rPr>
        <w:t xml:space="preserve"> the changes we will apply.</w:t>
      </w:r>
    </w:p>
    <w:p w14:paraId="075FB8AA" w14:textId="77777777" w:rsidR="00E154BD" w:rsidRPr="00E154BD" w:rsidRDefault="00E154BD" w:rsidP="00450278">
      <w:pPr>
        <w:rPr>
          <w:rFonts w:ascii="Arial" w:hAnsi="Arial" w:cs="Arial"/>
          <w:color w:val="000000"/>
        </w:rPr>
      </w:pPr>
    </w:p>
    <w:p w14:paraId="1C4000E3" w14:textId="39F7647C" w:rsidR="0090495B" w:rsidRPr="000717DE" w:rsidRDefault="00450278" w:rsidP="00450278">
      <w:pPr>
        <w:rPr>
          <w:rFonts w:ascii="Arial" w:hAnsi="Arial" w:cs="Arial"/>
          <w:b/>
          <w:bCs/>
          <w:color w:val="000000"/>
        </w:rPr>
      </w:pPr>
      <w:r w:rsidRPr="000717DE">
        <w:rPr>
          <w:rFonts w:ascii="Arial" w:hAnsi="Arial" w:cs="Arial"/>
          <w:b/>
          <w:bCs/>
          <w:color w:val="000000"/>
        </w:rPr>
        <w:br/>
        <w:t>7. It would be interesting to know if any other phenotypes were observed in the ΔcrmA-ICS, and ΔcrmA-NRPS mutants. Were any developmental phenotypes analysed or pathogenesis?</w:t>
      </w:r>
    </w:p>
    <w:p w14:paraId="7ED7EB05" w14:textId="77777777" w:rsidR="00E90005" w:rsidRDefault="00E90005" w:rsidP="00450278">
      <w:pPr>
        <w:rPr>
          <w:rFonts w:ascii="Arial" w:hAnsi="Arial" w:cs="Arial"/>
          <w:b/>
          <w:bCs/>
          <w:color w:val="000000"/>
        </w:rPr>
      </w:pPr>
    </w:p>
    <w:p w14:paraId="49727169" w14:textId="69313276" w:rsidR="003D6EE7" w:rsidRDefault="001523F3" w:rsidP="00450278">
      <w:pPr>
        <w:rPr>
          <w:rFonts w:ascii="Arial" w:hAnsi="Arial" w:cs="Arial"/>
          <w:color w:val="000000"/>
        </w:rPr>
      </w:pPr>
      <w:r>
        <w:rPr>
          <w:rFonts w:ascii="Arial" w:hAnsi="Arial" w:cs="Arial"/>
          <w:color w:val="000000"/>
        </w:rPr>
        <w:t>We agree with the reviewer that it would be interesting for a future study to more deeply investigate the physiological or pathogenesis impacts of removing this natural product pathway from species</w:t>
      </w:r>
      <w:r w:rsidR="00276E66">
        <w:rPr>
          <w:rFonts w:ascii="Arial" w:hAnsi="Arial" w:cs="Arial"/>
          <w:color w:val="000000"/>
        </w:rPr>
        <w:t>, but this is beyond the scope of this study</w:t>
      </w:r>
      <w:r>
        <w:rPr>
          <w:rFonts w:ascii="Arial" w:hAnsi="Arial" w:cs="Arial"/>
          <w:color w:val="000000"/>
        </w:rPr>
        <w:t xml:space="preserve">. </w:t>
      </w:r>
      <w:r w:rsidR="00276E66">
        <w:rPr>
          <w:rFonts w:ascii="Arial" w:hAnsi="Arial" w:cs="Arial"/>
          <w:color w:val="000000"/>
        </w:rPr>
        <w:t xml:space="preserve">For </w:t>
      </w:r>
      <w:r>
        <w:rPr>
          <w:rFonts w:ascii="Arial" w:hAnsi="Arial" w:cs="Arial"/>
          <w:color w:val="000000"/>
        </w:rPr>
        <w:t>this study</w:t>
      </w:r>
      <w:r w:rsidR="00276E66">
        <w:rPr>
          <w:rFonts w:ascii="Arial" w:hAnsi="Arial" w:cs="Arial"/>
          <w:color w:val="000000"/>
        </w:rPr>
        <w:t xml:space="preserve">, </w:t>
      </w:r>
      <w:r>
        <w:rPr>
          <w:rFonts w:ascii="Arial" w:hAnsi="Arial" w:cs="Arial"/>
          <w:color w:val="000000"/>
        </w:rPr>
        <w:t>our primary goal was</w:t>
      </w:r>
      <w:r w:rsidR="003D6EE7" w:rsidRPr="003D6EE7">
        <w:rPr>
          <w:rFonts w:ascii="Arial" w:hAnsi="Arial" w:cs="Arial"/>
          <w:color w:val="000000"/>
        </w:rPr>
        <w:t xml:space="preserve"> </w:t>
      </w:r>
      <w:r w:rsidR="003D6EE7" w:rsidRPr="000717DE">
        <w:rPr>
          <w:rFonts w:ascii="Arial" w:hAnsi="Arial" w:cs="Arial"/>
          <w:color w:val="000000"/>
        </w:rPr>
        <w:t>to trace the evolutionary history and genomic origins of the isocyanide synthase gene family in lichens.</w:t>
      </w:r>
      <w:r w:rsidR="003D6EE7">
        <w:rPr>
          <w:rFonts w:ascii="Arial" w:hAnsi="Arial" w:cs="Arial"/>
          <w:color w:val="000000"/>
        </w:rPr>
        <w:t xml:space="preserve"> </w:t>
      </w:r>
      <w:r>
        <w:rPr>
          <w:rFonts w:ascii="Arial" w:hAnsi="Arial" w:cs="Arial"/>
          <w:color w:val="000000"/>
        </w:rPr>
        <w:t>No</w:t>
      </w:r>
      <w:r w:rsidR="003D6EE7">
        <w:rPr>
          <w:rFonts w:ascii="Arial" w:hAnsi="Arial" w:cs="Arial"/>
          <w:color w:val="000000"/>
        </w:rPr>
        <w:t xml:space="preserve"> major</w:t>
      </w:r>
      <w:r>
        <w:rPr>
          <w:rFonts w:ascii="Arial" w:hAnsi="Arial" w:cs="Arial"/>
          <w:color w:val="000000"/>
        </w:rPr>
        <w:t xml:space="preserve"> morphological difference was anecdotally observed by our group </w:t>
      </w:r>
      <w:r w:rsidR="003D6EE7">
        <w:rPr>
          <w:rFonts w:ascii="Arial" w:hAnsi="Arial" w:cs="Arial"/>
          <w:color w:val="000000"/>
        </w:rPr>
        <w:t>as</w:t>
      </w:r>
      <w:r>
        <w:rPr>
          <w:rFonts w:ascii="Arial" w:hAnsi="Arial" w:cs="Arial"/>
          <w:color w:val="000000"/>
        </w:rPr>
        <w:t xml:space="preserve"> both strains appeared to grow at the same rate and sporulate to similar amounts. </w:t>
      </w:r>
    </w:p>
    <w:p w14:paraId="55548DB2" w14:textId="77777777" w:rsidR="003D6EE7" w:rsidRDefault="003D6EE7" w:rsidP="00450278">
      <w:pPr>
        <w:rPr>
          <w:rFonts w:ascii="Arial" w:hAnsi="Arial" w:cs="Arial"/>
          <w:color w:val="000000"/>
        </w:rPr>
      </w:pPr>
    </w:p>
    <w:p w14:paraId="34722449" w14:textId="77777777" w:rsidR="0090495B" w:rsidRPr="000717DE" w:rsidRDefault="00450278" w:rsidP="00450278">
      <w:pPr>
        <w:rPr>
          <w:rFonts w:ascii="Arial" w:hAnsi="Arial" w:cs="Arial"/>
          <w:b/>
          <w:bCs/>
          <w:color w:val="000000"/>
        </w:rPr>
      </w:pPr>
      <w:r w:rsidRPr="000717DE">
        <w:rPr>
          <w:rFonts w:ascii="Arial" w:hAnsi="Arial" w:cs="Arial"/>
          <w:b/>
          <w:bCs/>
          <w:color w:val="000000"/>
        </w:rPr>
        <w:br/>
        <w:t>8. The authors mentioned that crmA pathways are reported to be highly upregulated during copper starvation in Aspergillus fumigatus and Alternaria brassicicola, both of which have the fused form. Whereas the RT-qPCR data from FigS9 shows that the split crmA genes in F. graminearum are downregulated during copper starvation. This discrepancy in regulation is not described sufficiently in the manuscript, in addition to that, this is contrary to the previous claims in the manuscript where the authors mentioned that the fused and split forms are functionally similar.</w:t>
      </w:r>
    </w:p>
    <w:p w14:paraId="5D3EE1DB" w14:textId="77777777" w:rsidR="007B2D69" w:rsidRPr="000717DE" w:rsidRDefault="007B2D69" w:rsidP="00450278">
      <w:pPr>
        <w:rPr>
          <w:rFonts w:ascii="Arial" w:hAnsi="Arial" w:cs="Arial"/>
          <w:b/>
          <w:bCs/>
          <w:color w:val="000000"/>
        </w:rPr>
      </w:pPr>
    </w:p>
    <w:p w14:paraId="06B8CDC4" w14:textId="6E2C38D3" w:rsidR="00EB7786" w:rsidRDefault="00A5788B" w:rsidP="00450278">
      <w:pPr>
        <w:rPr>
          <w:rFonts w:ascii="Arial" w:hAnsi="Arial" w:cs="Arial"/>
          <w:color w:val="000000"/>
        </w:rPr>
      </w:pPr>
      <w:r>
        <w:rPr>
          <w:rFonts w:ascii="Arial" w:hAnsi="Arial" w:cs="Arial"/>
          <w:color w:val="000000"/>
        </w:rPr>
        <w:t xml:space="preserve">We would like to clarify that the RT-qPCR data from FigS9 show that the split crmA gene is UP regulated during copper starvation in F. graminearum. We assume the confusion has stemmed from the fact that CT values displayed are inversely proportional to expression levels, so here lower CT values indicate higher expression. </w:t>
      </w:r>
    </w:p>
    <w:p w14:paraId="25950D34" w14:textId="72ECEFCF" w:rsidR="007B2D69" w:rsidRPr="000717DE" w:rsidRDefault="00A5788B" w:rsidP="00450278">
      <w:pPr>
        <w:rPr>
          <w:rFonts w:ascii="Arial" w:hAnsi="Arial" w:cs="Arial"/>
          <w:color w:val="000000"/>
        </w:rPr>
      </w:pPr>
      <w:r w:rsidRPr="00060C6F">
        <w:rPr>
          <w:rFonts w:ascii="Arial" w:hAnsi="Arial" w:cs="Arial"/>
          <w:color w:val="000000"/>
        </w:rPr>
        <w:t xml:space="preserve">We </w:t>
      </w:r>
      <w:r w:rsidR="00EB7786" w:rsidRPr="00060C6F">
        <w:rPr>
          <w:rFonts w:ascii="Arial" w:hAnsi="Arial" w:cs="Arial"/>
          <w:color w:val="000000"/>
        </w:rPr>
        <w:t>will add</w:t>
      </w:r>
      <w:r w:rsidRPr="00060C6F">
        <w:rPr>
          <w:rFonts w:ascii="Arial" w:hAnsi="Arial" w:cs="Arial"/>
          <w:color w:val="000000"/>
        </w:rPr>
        <w:t xml:space="preserve"> a sentence </w:t>
      </w:r>
      <w:r w:rsidR="00EB7786" w:rsidRPr="00060C6F">
        <w:rPr>
          <w:rFonts w:ascii="Arial" w:hAnsi="Arial" w:cs="Arial"/>
          <w:color w:val="000000"/>
        </w:rPr>
        <w:t xml:space="preserve">in the manuscript </w:t>
      </w:r>
      <w:r w:rsidRPr="00060C6F">
        <w:rPr>
          <w:rFonts w:ascii="Arial" w:hAnsi="Arial" w:cs="Arial"/>
          <w:color w:val="000000"/>
        </w:rPr>
        <w:t>to the caption to avoid similar confusion by other readers</w:t>
      </w:r>
      <w:r w:rsidR="007B2D69" w:rsidRPr="00060C6F">
        <w:rPr>
          <w:rFonts w:ascii="Arial" w:hAnsi="Arial" w:cs="Arial"/>
          <w:color w:val="000000"/>
        </w:rPr>
        <w:t>.</w:t>
      </w:r>
    </w:p>
    <w:p w14:paraId="5D7FD075" w14:textId="77777777" w:rsidR="009C35E0" w:rsidRPr="000717DE" w:rsidRDefault="009C35E0" w:rsidP="00450278">
      <w:pPr>
        <w:rPr>
          <w:rFonts w:ascii="Arial" w:hAnsi="Arial" w:cs="Arial"/>
          <w:color w:val="000000"/>
        </w:rPr>
      </w:pPr>
    </w:p>
    <w:p w14:paraId="47FEABD4" w14:textId="5F464369" w:rsidR="0090495B" w:rsidRPr="000717DE" w:rsidRDefault="00450278" w:rsidP="00450278">
      <w:pPr>
        <w:rPr>
          <w:rFonts w:ascii="Arial" w:hAnsi="Arial" w:cs="Arial"/>
          <w:b/>
          <w:bCs/>
          <w:color w:val="000000"/>
        </w:rPr>
      </w:pPr>
      <w:r w:rsidRPr="000717DE">
        <w:rPr>
          <w:rFonts w:ascii="Arial" w:hAnsi="Arial" w:cs="Arial"/>
          <w:b/>
          <w:bCs/>
          <w:color w:val="000000"/>
        </w:rPr>
        <w:br/>
        <w:t>9. The experiments were only performed in F. graminearum, which limits the value of the conclusions. It would be helpful if the results were corroborated using an additional fungal species. The same goes for the complementation studies. Using just one organism for a kingdom wide explanation is rather a risky overstatement.</w:t>
      </w:r>
    </w:p>
    <w:p w14:paraId="15E0F622" w14:textId="4A8BE923" w:rsidR="0090495B" w:rsidRPr="000717DE" w:rsidRDefault="0090495B" w:rsidP="0090495B">
      <w:pPr>
        <w:rPr>
          <w:rFonts w:ascii="Arial" w:hAnsi="Arial" w:cs="Arial"/>
          <w:color w:val="000000"/>
        </w:rPr>
      </w:pPr>
      <w:r w:rsidRPr="000717DE">
        <w:rPr>
          <w:rFonts w:ascii="Arial" w:hAnsi="Arial" w:cs="Arial"/>
          <w:color w:val="000000"/>
        </w:rPr>
        <w:t xml:space="preserve">We respectfully disagree with the implication that performing </w:t>
      </w:r>
      <w:r w:rsidR="0063608C">
        <w:rPr>
          <w:rFonts w:ascii="Arial" w:hAnsi="Arial" w:cs="Arial"/>
          <w:color w:val="000000"/>
        </w:rPr>
        <w:t>gene deletion analysis in</w:t>
      </w:r>
      <w:r w:rsidRPr="000717DE">
        <w:rPr>
          <w:rFonts w:ascii="Arial" w:hAnsi="Arial" w:cs="Arial"/>
          <w:color w:val="000000"/>
        </w:rPr>
        <w:t xml:space="preserve"> a single</w:t>
      </w:r>
      <w:r w:rsidR="0063608C">
        <w:rPr>
          <w:rFonts w:ascii="Arial" w:hAnsi="Arial" w:cs="Arial"/>
          <w:color w:val="000000"/>
        </w:rPr>
        <w:t xml:space="preserve"> organism</w:t>
      </w:r>
      <w:r w:rsidRPr="000717DE">
        <w:rPr>
          <w:rFonts w:ascii="Arial" w:hAnsi="Arial" w:cs="Arial"/>
          <w:color w:val="000000"/>
        </w:rPr>
        <w:t xml:space="preserve"> undermines the validity of our conclusions</w:t>
      </w:r>
      <w:r w:rsidR="00435548" w:rsidRPr="000717DE">
        <w:rPr>
          <w:rFonts w:ascii="Arial" w:hAnsi="Arial" w:cs="Arial"/>
          <w:color w:val="000000"/>
        </w:rPr>
        <w:t xml:space="preserve">. </w:t>
      </w:r>
      <w:r w:rsidR="0063608C">
        <w:rPr>
          <w:rFonts w:ascii="Arial" w:hAnsi="Arial" w:cs="Arial"/>
          <w:color w:val="000000"/>
        </w:rPr>
        <w:t>Further, we deliberately chose a model fungus,</w:t>
      </w:r>
      <w:r w:rsidRPr="000717DE">
        <w:rPr>
          <w:rFonts w:ascii="Arial" w:hAnsi="Arial" w:cs="Arial"/>
          <w:color w:val="000000"/>
        </w:rPr>
        <w:t xml:space="preserve"> </w:t>
      </w:r>
      <w:r w:rsidRPr="00C81DD1">
        <w:rPr>
          <w:rFonts w:ascii="Arial" w:hAnsi="Arial" w:cs="Arial"/>
          <w:i/>
          <w:iCs/>
          <w:color w:val="000000"/>
        </w:rPr>
        <w:t>F. graminearum</w:t>
      </w:r>
      <w:r w:rsidRPr="000717DE">
        <w:rPr>
          <w:rFonts w:ascii="Arial" w:hAnsi="Arial" w:cs="Arial"/>
          <w:color w:val="000000"/>
        </w:rPr>
        <w:t xml:space="preserve">, </w:t>
      </w:r>
      <w:r w:rsidR="0063608C">
        <w:rPr>
          <w:rFonts w:ascii="Arial" w:hAnsi="Arial" w:cs="Arial"/>
          <w:color w:val="000000"/>
        </w:rPr>
        <w:t xml:space="preserve">a </w:t>
      </w:r>
      <w:r w:rsidR="00DD2548" w:rsidRPr="000717DE">
        <w:rPr>
          <w:rFonts w:ascii="Arial" w:hAnsi="Arial" w:cs="Arial"/>
          <w:color w:val="000000"/>
        </w:rPr>
        <w:t xml:space="preserve">common and </w:t>
      </w:r>
      <w:r w:rsidRPr="000717DE">
        <w:rPr>
          <w:rFonts w:ascii="Arial" w:hAnsi="Arial" w:cs="Arial"/>
          <w:color w:val="000000"/>
        </w:rPr>
        <w:t>widely accepted strategy in fungal secondary metabolism and fungal research in general</w:t>
      </w:r>
      <w:r w:rsidR="00BA0D35" w:rsidRPr="000717DE">
        <w:rPr>
          <w:rFonts w:ascii="Arial" w:hAnsi="Arial" w:cs="Arial"/>
          <w:color w:val="000000"/>
        </w:rPr>
        <w:t xml:space="preserve"> </w:t>
      </w:r>
      <w:r w:rsidR="0063608C">
        <w:rPr>
          <w:rFonts w:ascii="Arial" w:hAnsi="Arial" w:cs="Arial"/>
          <w:color w:val="000000"/>
        </w:rPr>
        <w:t>that</w:t>
      </w:r>
      <w:r w:rsidR="0063608C" w:rsidRPr="000717DE">
        <w:rPr>
          <w:rFonts w:ascii="Arial" w:hAnsi="Arial" w:cs="Arial"/>
          <w:color w:val="000000"/>
        </w:rPr>
        <w:t xml:space="preserve"> </w:t>
      </w:r>
      <w:r w:rsidRPr="000717DE">
        <w:rPr>
          <w:rFonts w:ascii="Arial" w:hAnsi="Arial" w:cs="Arial"/>
          <w:color w:val="000000"/>
        </w:rPr>
        <w:t xml:space="preserve">allows </w:t>
      </w:r>
      <w:r w:rsidR="00BA0D35" w:rsidRPr="000717DE">
        <w:rPr>
          <w:rFonts w:ascii="Arial" w:hAnsi="Arial" w:cs="Arial"/>
          <w:color w:val="000000"/>
        </w:rPr>
        <w:t xml:space="preserve">for a </w:t>
      </w:r>
      <w:r w:rsidRPr="000717DE">
        <w:rPr>
          <w:rFonts w:ascii="Arial" w:hAnsi="Arial" w:cs="Arial"/>
          <w:color w:val="000000"/>
        </w:rPr>
        <w:t>robust functional characterization</w:t>
      </w:r>
      <w:r w:rsidR="00365FB1" w:rsidRPr="000717DE">
        <w:rPr>
          <w:rFonts w:ascii="Arial" w:hAnsi="Arial" w:cs="Arial"/>
          <w:color w:val="000000"/>
        </w:rPr>
        <w:t>.</w:t>
      </w:r>
      <w:r w:rsidR="007B2D69" w:rsidRPr="000717DE">
        <w:rPr>
          <w:rFonts w:ascii="Arial" w:hAnsi="Arial" w:cs="Arial"/>
          <w:color w:val="000000"/>
        </w:rPr>
        <w:t xml:space="preserve"> </w:t>
      </w:r>
      <w:r w:rsidR="003C7C57">
        <w:rPr>
          <w:rFonts w:ascii="Arial" w:hAnsi="Arial" w:cs="Arial"/>
          <w:color w:val="000000"/>
        </w:rPr>
        <w:t xml:space="preserve">F. graminearum has diverged from Aspergillus for hundreds of millions of years. The fact that the split and the fused gene architectures still produce the same product in these distant relatives is strong validation of conserved functionality and we are not sure how adding more species would change this conclusion. </w:t>
      </w:r>
    </w:p>
    <w:p w14:paraId="25DF95AB" w14:textId="77777777" w:rsidR="007B2D69" w:rsidRPr="000717DE" w:rsidRDefault="007B2D69" w:rsidP="0090495B">
      <w:pPr>
        <w:rPr>
          <w:rFonts w:ascii="Arial" w:hAnsi="Arial" w:cs="Arial"/>
          <w:color w:val="000000"/>
        </w:rPr>
      </w:pPr>
    </w:p>
    <w:p w14:paraId="29477187" w14:textId="747BC292" w:rsidR="006E1B52" w:rsidRDefault="006E1B52" w:rsidP="006E1B52">
      <w:pPr>
        <w:rPr>
          <w:rFonts w:ascii="Arial" w:hAnsi="Arial" w:cs="Arial"/>
          <w:color w:val="000000"/>
        </w:rPr>
      </w:pPr>
      <w:r w:rsidRPr="000717DE">
        <w:rPr>
          <w:rFonts w:ascii="Arial" w:hAnsi="Arial" w:cs="Arial"/>
          <w:color w:val="000000"/>
        </w:rPr>
        <w:t xml:space="preserve">We appreciate the reviewer’s interest in the chemical aspects of isocyanide biology. However, the central objective of our work is not to provide biochemical or metabolic characterization of fungal isocyanide production, but rather to trace the evolutionary history and genomic origins of the isocyanide synthase gene family in lichens. Our focus was explicitly on reconstructing the phylogenetic patterns, domain structures, and evolutionary transitions that clarify how the isocyanide synthase lineage arose and spread in lichenized fungi. Our inclusion of the </w:t>
      </w:r>
      <w:r w:rsidR="00E66148" w:rsidRPr="00C81DD1">
        <w:rPr>
          <w:rFonts w:ascii="Arial" w:hAnsi="Arial" w:cs="Arial"/>
          <w:i/>
          <w:iCs/>
          <w:color w:val="000000"/>
        </w:rPr>
        <w:t xml:space="preserve">Fusarium </w:t>
      </w:r>
      <w:r w:rsidRPr="000717DE">
        <w:rPr>
          <w:rFonts w:ascii="Arial" w:hAnsi="Arial" w:cs="Arial"/>
          <w:color w:val="000000"/>
        </w:rPr>
        <w:t xml:space="preserve">deletion mutants provides a framework for our discussion. If the concern is that </w:t>
      </w:r>
      <w:r w:rsidRPr="00C81DD1">
        <w:rPr>
          <w:rFonts w:ascii="Arial" w:hAnsi="Arial" w:cs="Arial"/>
          <w:i/>
          <w:iCs/>
          <w:color w:val="000000"/>
        </w:rPr>
        <w:t xml:space="preserve">Fusarium </w:t>
      </w:r>
      <w:r w:rsidRPr="000717DE">
        <w:rPr>
          <w:rFonts w:ascii="Arial" w:hAnsi="Arial" w:cs="Arial"/>
          <w:color w:val="000000"/>
        </w:rPr>
        <w:t xml:space="preserve">results may not represent all chemistry of split CrmA arrangements, that does not detract from our work and we tempered our discussion to acknowledge that while the chemical results show that in </w:t>
      </w:r>
      <w:r w:rsidRPr="00C81DD1">
        <w:rPr>
          <w:rFonts w:ascii="Arial" w:hAnsi="Arial" w:cs="Arial"/>
          <w:i/>
          <w:iCs/>
          <w:color w:val="000000"/>
        </w:rPr>
        <w:t>Fusarium</w:t>
      </w:r>
      <w:r w:rsidRPr="000717DE">
        <w:rPr>
          <w:rFonts w:ascii="Arial" w:hAnsi="Arial" w:cs="Arial"/>
          <w:color w:val="000000"/>
        </w:rPr>
        <w:t>, the split version functions as the fused version in other fungi, this could vary in other fungi.</w:t>
      </w:r>
      <w:r w:rsidR="00E66148">
        <w:rPr>
          <w:rFonts w:ascii="Arial" w:hAnsi="Arial" w:cs="Arial"/>
          <w:color w:val="000000"/>
        </w:rPr>
        <w:t xml:space="preserve"> </w:t>
      </w:r>
    </w:p>
    <w:p w14:paraId="27161545" w14:textId="77777777" w:rsidR="00E66148" w:rsidRPr="000717DE" w:rsidRDefault="00E66148" w:rsidP="006E1B52">
      <w:pPr>
        <w:rPr>
          <w:rFonts w:ascii="Arial" w:hAnsi="Arial" w:cs="Arial"/>
          <w:color w:val="000000"/>
        </w:rPr>
      </w:pPr>
    </w:p>
    <w:p w14:paraId="34DB1632" w14:textId="384AF06B" w:rsidR="006E1B52" w:rsidRDefault="006E1B52" w:rsidP="006E1B52">
      <w:pPr>
        <w:rPr>
          <w:rFonts w:ascii="Arial" w:hAnsi="Arial" w:cs="Arial"/>
          <w:color w:val="000000"/>
        </w:rPr>
      </w:pPr>
      <w:r w:rsidRPr="000717DE">
        <w:rPr>
          <w:rFonts w:ascii="Arial" w:hAnsi="Arial" w:cs="Arial"/>
          <w:color w:val="000000"/>
        </w:rPr>
        <w:t xml:space="preserve">While additional chemical analyses of more mutant strains </w:t>
      </w:r>
      <w:r w:rsidR="001641D3">
        <w:rPr>
          <w:rFonts w:ascii="Arial" w:hAnsi="Arial" w:cs="Arial"/>
          <w:color w:val="000000"/>
        </w:rPr>
        <w:t>could</w:t>
      </w:r>
      <w:r w:rsidRPr="000717DE">
        <w:rPr>
          <w:rFonts w:ascii="Arial" w:hAnsi="Arial" w:cs="Arial"/>
          <w:color w:val="000000"/>
        </w:rPr>
        <w:t xml:space="preserve"> be interesting, such experiments fall outside the scope of this study—both methodologically and conceptually. Unlike a compound-focused natural products paper, the present manuscript is designed to address questions of evolutionary origin and functional diversification, using comparative genomics and phylogenetics as the primary tools. Including new biochemical experiments would require an entirely different approach and set of analyses, and could potentially distract from the paper’s main contribution to understanding gene family evolution across lichen-forming fungi.</w:t>
      </w:r>
      <w:r w:rsidR="00E66148">
        <w:rPr>
          <w:rFonts w:ascii="Arial" w:hAnsi="Arial" w:cs="Arial"/>
          <w:color w:val="000000"/>
        </w:rPr>
        <w:t xml:space="preserve"> To </w:t>
      </w:r>
      <w:r w:rsidR="00E66148" w:rsidRPr="000717DE">
        <w:rPr>
          <w:rFonts w:ascii="Arial" w:hAnsi="Arial" w:cs="Arial"/>
          <w:color w:val="000000"/>
        </w:rPr>
        <w:t>address the reviewer’s suggestion, we have added a sentence in the Discussion explicitly highlighting that detailed metabolite-level investigations of isocyanide activity in lichen fungi (including mutants) are an important next step beyond the evolutionary scope of the present work.</w:t>
      </w:r>
    </w:p>
    <w:p w14:paraId="074BD035" w14:textId="7F14BC27" w:rsidR="008946DA" w:rsidRDefault="00450278" w:rsidP="00450278">
      <w:pPr>
        <w:rPr>
          <w:rFonts w:ascii="Arial" w:hAnsi="Arial" w:cs="Arial"/>
          <w:b/>
          <w:bCs/>
          <w:color w:val="000000"/>
        </w:rPr>
      </w:pPr>
      <w:r w:rsidRPr="000717DE">
        <w:rPr>
          <w:rFonts w:ascii="Arial" w:hAnsi="Arial" w:cs="Arial"/>
          <w:b/>
          <w:bCs/>
          <w:color w:val="000000"/>
        </w:rPr>
        <w:br/>
        <w:t>10. The authors could consider including some other experiments that could help strengthen the conclusions a lot more than the current form. These could include performing heterologous expression to compare split vs fused constructs in the same host. and/or complementation experiments to check if the fused crmA can rescue the split deletion mutant.</w:t>
      </w:r>
    </w:p>
    <w:p w14:paraId="0E0534E8" w14:textId="77777777" w:rsidR="00E66148" w:rsidRPr="000717DE" w:rsidRDefault="00E66148" w:rsidP="00450278">
      <w:pPr>
        <w:rPr>
          <w:rFonts w:ascii="Arial" w:hAnsi="Arial" w:cs="Arial"/>
          <w:b/>
          <w:bCs/>
          <w:color w:val="000000"/>
        </w:rPr>
      </w:pPr>
    </w:p>
    <w:p w14:paraId="55AACD42" w14:textId="6E0462EB" w:rsidR="0004258F" w:rsidRPr="000717DE" w:rsidRDefault="0004258F" w:rsidP="00F001BA">
      <w:pPr>
        <w:rPr>
          <w:rFonts w:ascii="Arial" w:hAnsi="Arial" w:cs="Arial"/>
          <w:color w:val="000000"/>
        </w:rPr>
      </w:pPr>
      <w:r w:rsidRPr="000717DE">
        <w:rPr>
          <w:rFonts w:ascii="Arial" w:hAnsi="Arial" w:cs="Arial"/>
          <w:color w:val="000000"/>
        </w:rPr>
        <w:t>We respectfully disagree that additional heterologous expression or complementation experiments are necessary to support the conclusions of this study. In addition to rigorous genomic and bioinformatic analyses, we have conducted extensive functional validation in Fusarium graminearum (PH-1)</w:t>
      </w:r>
      <w:r w:rsidR="00F001BA">
        <w:rPr>
          <w:rFonts w:ascii="Arial" w:hAnsi="Arial" w:cs="Arial"/>
          <w:color w:val="000000"/>
        </w:rPr>
        <w:t>.</w:t>
      </w:r>
    </w:p>
    <w:p w14:paraId="14915098" w14:textId="77777777" w:rsidR="0004258F" w:rsidRPr="000717DE" w:rsidRDefault="0004258F" w:rsidP="0004258F">
      <w:pPr>
        <w:rPr>
          <w:rFonts w:ascii="Arial" w:hAnsi="Arial" w:cs="Arial"/>
          <w:color w:val="000000"/>
        </w:rPr>
      </w:pPr>
      <w:r w:rsidRPr="000717DE">
        <w:rPr>
          <w:rFonts w:ascii="Arial" w:hAnsi="Arial" w:cs="Arial"/>
          <w:color w:val="000000"/>
        </w:rPr>
        <w:t>These experiments directly demonstrate the production of split-type CrmA-derived specialized metabolites and provide robust evidence for the functional roles of the genes of interest.</w:t>
      </w:r>
    </w:p>
    <w:p w14:paraId="1F3993B3" w14:textId="5210D7AA" w:rsidR="009F6D22" w:rsidRPr="000717DE" w:rsidRDefault="0004258F" w:rsidP="0004258F">
      <w:pPr>
        <w:rPr>
          <w:rFonts w:ascii="Arial" w:hAnsi="Arial" w:cs="Arial"/>
          <w:color w:val="000000"/>
        </w:rPr>
      </w:pPr>
      <w:r w:rsidRPr="000717DE">
        <w:rPr>
          <w:rFonts w:ascii="Arial" w:hAnsi="Arial" w:cs="Arial"/>
          <w:color w:val="000000"/>
        </w:rPr>
        <w:t>Given the depth and rigor of these analyses, additional heterologous expression or complementation experiments would be redundant and unlikely to significantly strengthen the conclusions. The current dataset is sufficient to support our claims regarding the functional architecture and evolutionary implications of split vs fused CrmA pathways in fungi.</w:t>
      </w:r>
      <w:r w:rsidR="00450278" w:rsidRPr="000717DE">
        <w:rPr>
          <w:rFonts w:ascii="Arial" w:hAnsi="Arial" w:cs="Arial"/>
          <w:color w:val="000000"/>
        </w:rPr>
        <w:br/>
      </w:r>
      <w:r w:rsidR="00450278" w:rsidRPr="000717DE">
        <w:rPr>
          <w:rFonts w:ascii="Arial" w:hAnsi="Arial" w:cs="Arial"/>
          <w:b/>
          <w:bCs/>
          <w:color w:val="000000"/>
        </w:rPr>
        <w:br/>
        <w:t>This work identifies potentially important evolutionary insights for the architectural diversity in crmA pathways. However, the current form of the manuscript reports evolutionary and functional claims that are beyond what the data actually support, because of the lack of direct biochemical or complementation studies and the Discussion is highly speculative. With substantial revisions that would address the mentioned methodological and interpretive issues, the study could become a stronger contribution, but it does not meet the level in its current form.</w:t>
      </w:r>
      <w:r w:rsidR="00450278" w:rsidRPr="000717DE">
        <w:rPr>
          <w:rFonts w:ascii="Arial" w:hAnsi="Arial" w:cs="Arial"/>
          <w:b/>
          <w:bCs/>
          <w:color w:val="000000"/>
        </w:rPr>
        <w:br/>
      </w:r>
      <w:r w:rsidR="009F6D22" w:rsidRPr="000717DE">
        <w:rPr>
          <w:rFonts w:ascii="Arial" w:hAnsi="Arial" w:cs="Arial"/>
          <w:color w:val="000000"/>
        </w:rPr>
        <w:t>As for “</w:t>
      </w:r>
      <w:r w:rsidR="009F6D22" w:rsidRPr="000717DE">
        <w:rPr>
          <w:rFonts w:ascii="Arial" w:hAnsi="Arial" w:cs="Arial"/>
          <w:i/>
          <w:iCs/>
          <w:color w:val="000000"/>
        </w:rPr>
        <w:t>the current form of the manuscript reports evolutionary and functional claims that are beyond what the data actually support, because of the lack of direct biochemical or complementation studies</w:t>
      </w:r>
      <w:r w:rsidR="009F6D22" w:rsidRPr="000717DE">
        <w:rPr>
          <w:rFonts w:ascii="Arial" w:hAnsi="Arial" w:cs="Arial"/>
          <w:color w:val="000000"/>
        </w:rPr>
        <w:t>”</w:t>
      </w:r>
      <w:r w:rsidR="008C15FE" w:rsidRPr="000717DE">
        <w:rPr>
          <w:rFonts w:ascii="Arial" w:hAnsi="Arial" w:cs="Arial"/>
          <w:color w:val="000000"/>
        </w:rPr>
        <w:t xml:space="preserve"> we disagree.</w:t>
      </w:r>
    </w:p>
    <w:p w14:paraId="7A7E13B8" w14:textId="4274484E" w:rsidR="00F614B3" w:rsidRPr="000717DE" w:rsidRDefault="009F6D22" w:rsidP="0004258F">
      <w:pPr>
        <w:rPr>
          <w:rFonts w:ascii="Arial" w:hAnsi="Arial" w:cs="Arial"/>
          <w:color w:val="000000"/>
        </w:rPr>
      </w:pPr>
      <w:r w:rsidRPr="000717DE">
        <w:rPr>
          <w:rFonts w:ascii="Arial" w:hAnsi="Arial" w:cs="Arial"/>
          <w:color w:val="000000"/>
        </w:rPr>
        <w:t xml:space="preserve">Our major </w:t>
      </w:r>
      <w:r w:rsidR="0091384A" w:rsidRPr="000717DE">
        <w:rPr>
          <w:rFonts w:ascii="Arial" w:hAnsi="Arial" w:cs="Arial"/>
          <w:color w:val="000000"/>
        </w:rPr>
        <w:t>conclusions</w:t>
      </w:r>
      <w:r w:rsidRPr="000717DE">
        <w:rPr>
          <w:rFonts w:ascii="Arial" w:hAnsi="Arial" w:cs="Arial"/>
          <w:color w:val="000000"/>
        </w:rPr>
        <w:t xml:space="preserve"> are: </w:t>
      </w:r>
    </w:p>
    <w:p w14:paraId="5C8154F1" w14:textId="6084F7F1" w:rsidR="00523A62" w:rsidRPr="000717DE" w:rsidRDefault="00523A62" w:rsidP="0004258F">
      <w:pPr>
        <w:rPr>
          <w:rFonts w:ascii="Arial" w:hAnsi="Arial" w:cs="Arial"/>
          <w:color w:val="000000"/>
        </w:rPr>
      </w:pPr>
      <w:r w:rsidRPr="000717DE">
        <w:rPr>
          <w:rFonts w:ascii="Arial" w:hAnsi="Arial" w:cs="Arial"/>
          <w:color w:val="000000"/>
        </w:rPr>
        <w:t xml:space="preserve">1) ICS/NRPS-like variant reveals that crmA is the most prevalent ICS in the fungal kingdom – we used all </w:t>
      </w:r>
      <w:r w:rsidR="0091384A" w:rsidRPr="000717DE">
        <w:rPr>
          <w:rFonts w:ascii="Arial" w:hAnsi="Arial" w:cs="Arial"/>
          <w:color w:val="000000"/>
        </w:rPr>
        <w:t>available</w:t>
      </w:r>
      <w:r w:rsidRPr="000717DE">
        <w:rPr>
          <w:rFonts w:ascii="Arial" w:hAnsi="Arial" w:cs="Arial"/>
          <w:color w:val="000000"/>
        </w:rPr>
        <w:t xml:space="preserve"> genomes to test this and performed robust phylogenetic, phylogenomics and congruence </w:t>
      </w:r>
      <w:r w:rsidR="0091384A" w:rsidRPr="000717DE">
        <w:rPr>
          <w:rFonts w:ascii="Arial" w:hAnsi="Arial" w:cs="Arial"/>
          <w:color w:val="000000"/>
        </w:rPr>
        <w:t>analysis</w:t>
      </w:r>
      <w:r w:rsidRPr="000717DE">
        <w:rPr>
          <w:rFonts w:ascii="Arial" w:hAnsi="Arial" w:cs="Arial"/>
          <w:color w:val="000000"/>
        </w:rPr>
        <w:t xml:space="preserve"> to support this.</w:t>
      </w:r>
    </w:p>
    <w:p w14:paraId="36E5A60A" w14:textId="77777777" w:rsidR="00BF517D" w:rsidRPr="000717DE" w:rsidRDefault="00BF517D" w:rsidP="0004258F">
      <w:pPr>
        <w:rPr>
          <w:rFonts w:ascii="Arial" w:hAnsi="Arial" w:cs="Arial"/>
          <w:color w:val="000000"/>
        </w:rPr>
      </w:pPr>
    </w:p>
    <w:p w14:paraId="44739D00" w14:textId="603A47E9" w:rsidR="00523A62" w:rsidRPr="000717DE" w:rsidRDefault="00523A62" w:rsidP="0004258F">
      <w:pPr>
        <w:rPr>
          <w:rFonts w:ascii="Arial" w:hAnsi="Arial" w:cs="Arial"/>
          <w:color w:val="000000"/>
        </w:rPr>
      </w:pPr>
      <w:r w:rsidRPr="000717DE">
        <w:rPr>
          <w:rFonts w:ascii="Arial" w:hAnsi="Arial" w:cs="Arial"/>
          <w:color w:val="000000"/>
        </w:rPr>
        <w:t xml:space="preserve">2) split and fused versions are functionally equivalent: </w:t>
      </w:r>
    </w:p>
    <w:p w14:paraId="3EFA9CE0" w14:textId="77777777" w:rsidR="00BF517D" w:rsidRPr="000717DE" w:rsidRDefault="00523A62" w:rsidP="0004258F">
      <w:pPr>
        <w:rPr>
          <w:rFonts w:ascii="Arial" w:hAnsi="Arial" w:cs="Arial"/>
          <w:color w:val="000000"/>
        </w:rPr>
      </w:pPr>
      <w:r w:rsidRPr="000717DE">
        <w:rPr>
          <w:rFonts w:ascii="Arial" w:hAnsi="Arial" w:cs="Arial"/>
          <w:color w:val="000000"/>
        </w:rPr>
        <w:t xml:space="preserve">To test the functionality of the split crmA pathway, we characterized the transcriptionally active split locus (FGSG_03735/FGSG_03736) in Fusarium graminearum </w:t>
      </w:r>
      <w:r w:rsidR="00BF517D" w:rsidRPr="000717DE">
        <w:rPr>
          <w:rFonts w:ascii="Arial" w:hAnsi="Arial" w:cs="Arial"/>
          <w:color w:val="000000"/>
        </w:rPr>
        <w:t>and</w:t>
      </w:r>
      <w:r w:rsidRPr="000717DE">
        <w:rPr>
          <w:rFonts w:ascii="Arial" w:hAnsi="Arial" w:cs="Arial"/>
          <w:color w:val="000000"/>
        </w:rPr>
        <w:t xml:space="preserve"> detect</w:t>
      </w:r>
      <w:r w:rsidR="00BF517D" w:rsidRPr="000717DE">
        <w:rPr>
          <w:rFonts w:ascii="Arial" w:hAnsi="Arial" w:cs="Arial"/>
          <w:color w:val="000000"/>
        </w:rPr>
        <w:t>ed</w:t>
      </w:r>
      <w:r w:rsidRPr="000717DE">
        <w:rPr>
          <w:rFonts w:ascii="Arial" w:hAnsi="Arial" w:cs="Arial"/>
          <w:color w:val="000000"/>
        </w:rPr>
        <w:t xml:space="preserve"> both the intermediate N-formyl-L-valine and the final product fumicicolin A (Fig. S1). Targeted deletion of the split ICS gene abolished production of both the intermediate and final product, whereas deletion of the split NRPS-like gene blocked fumicicolin A formation but caused accumulation of N-formyl-L-valine (Fig. 3a). </w:t>
      </w:r>
    </w:p>
    <w:p w14:paraId="24CE4C19" w14:textId="7B45C745" w:rsidR="00523A62" w:rsidRPr="000717DE" w:rsidRDefault="00523A62" w:rsidP="0004258F">
      <w:pPr>
        <w:rPr>
          <w:rFonts w:ascii="Arial" w:hAnsi="Arial" w:cs="Arial"/>
          <w:color w:val="000000"/>
        </w:rPr>
      </w:pPr>
      <w:r w:rsidRPr="000717DE">
        <w:rPr>
          <w:rFonts w:ascii="Arial" w:hAnsi="Arial" w:cs="Arial"/>
          <w:color w:val="000000"/>
        </w:rPr>
        <w:t>These genomic and metabolic knockout results demonstrate that the split crmA pathway is functional and that both ICS and NRPS-like enzymes are essential for fumicicolin A biosynthesis.</w:t>
      </w:r>
    </w:p>
    <w:p w14:paraId="391AFDCB" w14:textId="77777777" w:rsidR="00BF517D" w:rsidRPr="000717DE" w:rsidRDefault="00BF517D" w:rsidP="0004258F">
      <w:pPr>
        <w:rPr>
          <w:rFonts w:ascii="Arial" w:hAnsi="Arial" w:cs="Arial"/>
          <w:color w:val="000000"/>
        </w:rPr>
      </w:pPr>
    </w:p>
    <w:p w14:paraId="6B6C49AA" w14:textId="1F2549ED" w:rsidR="00BF517D" w:rsidRPr="000717DE" w:rsidRDefault="00BF517D" w:rsidP="0004258F">
      <w:pPr>
        <w:rPr>
          <w:rFonts w:ascii="Arial" w:hAnsi="Arial" w:cs="Arial"/>
          <w:color w:val="000000"/>
        </w:rPr>
      </w:pPr>
      <w:r w:rsidRPr="000717DE">
        <w:rPr>
          <w:rFonts w:ascii="Arial" w:hAnsi="Arial" w:cs="Arial"/>
          <w:color w:val="000000"/>
        </w:rPr>
        <w:t>We did the required biochemical analysis (UPLC/MS) and that’s how we know that a split crmA architecture that is functionally equivalent to its canonical fused counterpart (producing same metabolite)</w:t>
      </w:r>
    </w:p>
    <w:p w14:paraId="4F487035" w14:textId="77777777" w:rsidR="00C8018A" w:rsidRPr="000717DE" w:rsidRDefault="00C8018A" w:rsidP="0004258F">
      <w:pPr>
        <w:rPr>
          <w:rFonts w:ascii="Arial" w:hAnsi="Arial" w:cs="Arial"/>
          <w:color w:val="000000"/>
        </w:rPr>
      </w:pPr>
      <w:r w:rsidRPr="000717DE">
        <w:rPr>
          <w:rFonts w:ascii="Arial" w:hAnsi="Arial" w:cs="Arial"/>
          <w:color w:val="000000"/>
        </w:rPr>
        <w:t>We acknowledge that we did not perform complementation studies. However, our deletion experiments provide direct and conclusive functional validation. Deletion of the split ICS gene abolished both the intermediate and the final metabolite, while deletion of the split NRPS-like gene abolished only the final metabolite and resulted in accumulation of the intermediate. This stepwise loss-of-function evidence demonstrates the essential role of each gene in the biosynthetic sequence. Combined with transcriptional activity and metabolite detection, these results establish that the split crmA pathway is fully functional and that both components are indispensable for fumicicolin A biosynthesis.</w:t>
      </w:r>
    </w:p>
    <w:p w14:paraId="690C6F27" w14:textId="77777777" w:rsidR="00BF6858" w:rsidRPr="000717DE" w:rsidRDefault="00450278" w:rsidP="0004258F">
      <w:pPr>
        <w:rPr>
          <w:rFonts w:ascii="Arial" w:hAnsi="Arial" w:cs="Arial"/>
          <w:b/>
          <w:bCs/>
          <w:color w:val="000000"/>
        </w:rPr>
      </w:pPr>
      <w:r w:rsidRPr="000717DE">
        <w:rPr>
          <w:rFonts w:ascii="Arial" w:hAnsi="Arial" w:cs="Arial"/>
          <w:b/>
          <w:bCs/>
          <w:color w:val="000000"/>
        </w:rPr>
        <w:br/>
      </w:r>
      <w:r w:rsidRPr="000717DE">
        <w:rPr>
          <w:rFonts w:ascii="Arial" w:hAnsi="Arial" w:cs="Arial"/>
          <w:b/>
          <w:bCs/>
          <w:color w:val="000000"/>
        </w:rPr>
        <w:br/>
      </w:r>
    </w:p>
    <w:p w14:paraId="6FB5268D" w14:textId="77777777" w:rsidR="00D33FDE" w:rsidRDefault="00D33FDE">
      <w:pPr>
        <w:spacing w:after="160" w:line="278" w:lineRule="auto"/>
        <w:rPr>
          <w:rFonts w:ascii="Arial" w:hAnsi="Arial" w:cs="Arial"/>
          <w:b/>
          <w:bCs/>
          <w:color w:val="000000"/>
        </w:rPr>
      </w:pPr>
      <w:r>
        <w:rPr>
          <w:rFonts w:ascii="Arial" w:hAnsi="Arial" w:cs="Arial"/>
          <w:b/>
          <w:bCs/>
          <w:color w:val="000000"/>
        </w:rPr>
        <w:br w:type="page"/>
      </w:r>
    </w:p>
    <w:p w14:paraId="600D1B6A" w14:textId="01F3594A" w:rsidR="00D33FDE" w:rsidRDefault="00450278" w:rsidP="0004258F">
      <w:pPr>
        <w:rPr>
          <w:rFonts w:ascii="Arial" w:hAnsi="Arial" w:cs="Arial"/>
          <w:b/>
          <w:bCs/>
          <w:color w:val="000000"/>
        </w:rPr>
      </w:pPr>
      <w:r w:rsidRPr="000717DE">
        <w:rPr>
          <w:rFonts w:ascii="Arial" w:hAnsi="Arial" w:cs="Arial"/>
          <w:b/>
          <w:bCs/>
          <w:color w:val="000000"/>
        </w:rPr>
        <w:t>Reviewer #2:</w:t>
      </w:r>
    </w:p>
    <w:p w14:paraId="753B6089" w14:textId="77777777" w:rsidR="00D33FDE" w:rsidRDefault="00D33FDE" w:rsidP="0004258F">
      <w:pPr>
        <w:rPr>
          <w:rFonts w:ascii="Arial" w:hAnsi="Arial" w:cs="Arial"/>
          <w:b/>
          <w:bCs/>
          <w:color w:val="000000"/>
        </w:rPr>
      </w:pPr>
    </w:p>
    <w:p w14:paraId="0BC36109" w14:textId="71E18F17" w:rsidR="00211F14" w:rsidRPr="000717DE" w:rsidRDefault="00450278" w:rsidP="0004258F">
      <w:pPr>
        <w:rPr>
          <w:rFonts w:ascii="Arial" w:hAnsi="Arial" w:cs="Arial"/>
          <w:b/>
          <w:bCs/>
          <w:color w:val="000000"/>
        </w:rPr>
      </w:pPr>
      <w:r w:rsidRPr="000717DE">
        <w:rPr>
          <w:rFonts w:ascii="Arial" w:hAnsi="Arial" w:cs="Arial"/>
          <w:b/>
          <w:bCs/>
          <w:color w:val="000000"/>
        </w:rPr>
        <w:t xml:space="preserve"> It was a pleasure to review the article, "Reconstructing the evolution of a key fungal isocyanide megasynthase using genomes of lichenized fungi." The authors used a large dataset of nearly 4,000 genomes to mine for isocyanide synthases and investigate their evolution and structure. They highlighted the discovery of unique ICSs in Lecanoromycetes and the diversity of "split" versus "fused" ICS and NRPS-like components. This is an excellent manuscript and I included minor suggestions below to increase the clarity of the writing and figures in a few places.</w:t>
      </w:r>
      <w:r w:rsidRPr="000717DE">
        <w:rPr>
          <w:rFonts w:ascii="Arial" w:hAnsi="Arial" w:cs="Arial"/>
          <w:b/>
          <w:bCs/>
          <w:color w:val="000000"/>
        </w:rPr>
        <w:br/>
      </w:r>
      <w:r w:rsidRPr="000717DE">
        <w:rPr>
          <w:rFonts w:ascii="Arial" w:hAnsi="Arial" w:cs="Arial"/>
          <w:b/>
          <w:bCs/>
          <w:color w:val="000000"/>
        </w:rPr>
        <w:br/>
      </w:r>
    </w:p>
    <w:p w14:paraId="35EDA1D5" w14:textId="70C33489" w:rsidR="00BF6858" w:rsidRPr="000717DE" w:rsidRDefault="00450278" w:rsidP="0004258F">
      <w:pPr>
        <w:rPr>
          <w:rFonts w:ascii="Arial" w:hAnsi="Arial" w:cs="Arial"/>
          <w:b/>
          <w:bCs/>
          <w:color w:val="000000"/>
        </w:rPr>
      </w:pPr>
      <w:r w:rsidRPr="000717DE">
        <w:rPr>
          <w:rFonts w:ascii="Arial" w:hAnsi="Arial" w:cs="Arial"/>
          <w:b/>
          <w:bCs/>
          <w:color w:val="000000"/>
        </w:rPr>
        <w:t>Introduction</w:t>
      </w:r>
      <w:r w:rsidRPr="000717DE">
        <w:rPr>
          <w:rFonts w:ascii="Arial" w:hAnsi="Arial" w:cs="Arial"/>
          <w:b/>
          <w:bCs/>
          <w:color w:val="000000"/>
        </w:rPr>
        <w:br/>
      </w:r>
      <w:r w:rsidRPr="000717DE">
        <w:rPr>
          <w:rFonts w:ascii="Arial" w:hAnsi="Arial" w:cs="Arial"/>
          <w:b/>
          <w:bCs/>
          <w:color w:val="000000"/>
        </w:rPr>
        <w:br/>
        <w:t xml:space="preserve">Paragraph 1, last sentence: It is </w:t>
      </w:r>
      <w:r w:rsidR="0091384A" w:rsidRPr="000717DE">
        <w:rPr>
          <w:rFonts w:ascii="Arial" w:hAnsi="Arial" w:cs="Arial"/>
          <w:b/>
          <w:bCs/>
          <w:color w:val="000000"/>
        </w:rPr>
        <w:t>worth</w:t>
      </w:r>
      <w:r w:rsidRPr="000717DE">
        <w:rPr>
          <w:rFonts w:ascii="Arial" w:hAnsi="Arial" w:cs="Arial"/>
          <w:b/>
          <w:bCs/>
          <w:color w:val="000000"/>
        </w:rPr>
        <w:t xml:space="preserve"> mentioning that there are also LFFs in Basidiomycota.</w:t>
      </w:r>
    </w:p>
    <w:p w14:paraId="609CA436" w14:textId="51E48A34" w:rsidR="00211F14" w:rsidRPr="000717DE" w:rsidRDefault="006427C7" w:rsidP="0004258F">
      <w:pPr>
        <w:rPr>
          <w:rFonts w:ascii="Arial" w:hAnsi="Arial" w:cs="Arial"/>
          <w:b/>
          <w:bCs/>
          <w:color w:val="000000"/>
        </w:rPr>
      </w:pPr>
      <w:r w:rsidRPr="000717DE">
        <w:rPr>
          <w:rFonts w:ascii="Arial" w:hAnsi="Arial" w:cs="Arial"/>
          <w:color w:val="000000"/>
        </w:rPr>
        <w:t>We agree</w:t>
      </w:r>
      <w:r w:rsidR="00676374" w:rsidRPr="000717DE">
        <w:rPr>
          <w:rFonts w:ascii="Arial" w:hAnsi="Arial" w:cs="Arial"/>
          <w:color w:val="000000"/>
        </w:rPr>
        <w:t xml:space="preserve"> to add this information</w:t>
      </w:r>
      <w:r w:rsidR="001F0995" w:rsidRPr="000717DE">
        <w:rPr>
          <w:rFonts w:ascii="Arial" w:hAnsi="Arial" w:cs="Arial"/>
          <w:color w:val="000000"/>
        </w:rPr>
        <w:t>.</w:t>
      </w:r>
      <w:r w:rsidR="00450278" w:rsidRPr="000717DE">
        <w:rPr>
          <w:rFonts w:ascii="Arial" w:hAnsi="Arial" w:cs="Arial"/>
          <w:b/>
          <w:bCs/>
          <w:color w:val="000000"/>
        </w:rPr>
        <w:br/>
      </w:r>
      <w:r w:rsidR="00450278" w:rsidRPr="000717DE">
        <w:rPr>
          <w:rFonts w:ascii="Arial" w:hAnsi="Arial" w:cs="Arial"/>
          <w:b/>
          <w:bCs/>
          <w:color w:val="000000"/>
        </w:rPr>
        <w:br/>
        <w:t>Discussion</w:t>
      </w:r>
      <w:r w:rsidR="00450278" w:rsidRPr="000717DE">
        <w:rPr>
          <w:rFonts w:ascii="Arial" w:hAnsi="Arial" w:cs="Arial"/>
          <w:b/>
          <w:bCs/>
          <w:color w:val="000000"/>
        </w:rPr>
        <w:br/>
      </w:r>
      <w:r w:rsidR="00450278" w:rsidRPr="000717DE">
        <w:rPr>
          <w:rFonts w:ascii="Arial" w:hAnsi="Arial" w:cs="Arial"/>
          <w:b/>
          <w:bCs/>
          <w:color w:val="000000"/>
        </w:rPr>
        <w:br/>
        <w:t>Of the 3,992 fungal genomes you investigate, how many of them were lichens? This should be added to the methods, and to the beginning of the results.</w:t>
      </w:r>
    </w:p>
    <w:p w14:paraId="3651062C" w14:textId="1AA69ACB" w:rsidR="00CB1042" w:rsidRDefault="00211F14" w:rsidP="0004258F">
      <w:pPr>
        <w:rPr>
          <w:rFonts w:ascii="Arial" w:hAnsi="Arial" w:cs="Arial"/>
          <w:b/>
          <w:bCs/>
          <w:color w:val="000000"/>
        </w:rPr>
      </w:pPr>
      <w:r w:rsidRPr="000717DE">
        <w:rPr>
          <w:rFonts w:ascii="Arial" w:hAnsi="Arial" w:cs="Arial"/>
          <w:color w:val="000000"/>
        </w:rPr>
        <w:t xml:space="preserve">We </w:t>
      </w:r>
      <w:r w:rsidR="00950A9F">
        <w:rPr>
          <w:rFonts w:ascii="Arial" w:hAnsi="Arial" w:cs="Arial"/>
          <w:color w:val="000000"/>
        </w:rPr>
        <w:t>agree to</w:t>
      </w:r>
      <w:r w:rsidRPr="000717DE">
        <w:rPr>
          <w:rFonts w:ascii="Arial" w:hAnsi="Arial" w:cs="Arial"/>
          <w:color w:val="000000"/>
        </w:rPr>
        <w:t xml:space="preserve"> clarif</w:t>
      </w:r>
      <w:r w:rsidR="00A25C1A">
        <w:rPr>
          <w:rFonts w:ascii="Arial" w:hAnsi="Arial" w:cs="Arial"/>
          <w:color w:val="000000"/>
        </w:rPr>
        <w:t>y</w:t>
      </w:r>
      <w:r w:rsidRPr="000717DE">
        <w:rPr>
          <w:rFonts w:ascii="Arial" w:hAnsi="Arial" w:cs="Arial"/>
          <w:color w:val="000000"/>
        </w:rPr>
        <w:t xml:space="preserve"> this</w:t>
      </w:r>
      <w:r w:rsidR="00950A9F">
        <w:rPr>
          <w:rFonts w:ascii="Arial" w:hAnsi="Arial" w:cs="Arial"/>
          <w:color w:val="000000"/>
        </w:rPr>
        <w:t xml:space="preserve"> in the revised manuscript</w:t>
      </w:r>
      <w:r w:rsidR="00CC71DC">
        <w:rPr>
          <w:rFonts w:ascii="Arial" w:hAnsi="Arial" w:cs="Arial"/>
          <w:color w:val="000000"/>
        </w:rPr>
        <w:t>, details provided to reviewer number 1</w:t>
      </w:r>
      <w:r w:rsidR="00CE6E05" w:rsidRPr="000717DE">
        <w:rPr>
          <w:rFonts w:ascii="Arial" w:hAnsi="Arial" w:cs="Arial"/>
          <w:color w:val="000000"/>
        </w:rPr>
        <w:t>.</w:t>
      </w:r>
      <w:r w:rsidR="00450278" w:rsidRPr="000717DE">
        <w:rPr>
          <w:rFonts w:ascii="Arial" w:hAnsi="Arial" w:cs="Arial"/>
          <w:b/>
          <w:bCs/>
          <w:color w:val="000000"/>
        </w:rPr>
        <w:br/>
      </w:r>
      <w:r w:rsidR="00450278" w:rsidRPr="000717DE">
        <w:rPr>
          <w:rFonts w:ascii="Arial" w:hAnsi="Arial" w:cs="Arial"/>
          <w:b/>
          <w:bCs/>
          <w:color w:val="000000"/>
        </w:rPr>
        <w:br/>
        <w:t>Results</w:t>
      </w:r>
      <w:r w:rsidR="00450278" w:rsidRPr="000717DE">
        <w:rPr>
          <w:rFonts w:ascii="Arial" w:hAnsi="Arial" w:cs="Arial"/>
          <w:b/>
          <w:bCs/>
          <w:color w:val="000000"/>
        </w:rPr>
        <w:br/>
      </w:r>
      <w:r w:rsidR="00450278" w:rsidRPr="000717DE">
        <w:rPr>
          <w:rFonts w:ascii="Arial" w:hAnsi="Arial" w:cs="Arial"/>
          <w:b/>
          <w:bCs/>
          <w:color w:val="000000"/>
        </w:rPr>
        <w:br/>
        <w:t>First sentence, do you mean, 'representative genomes with positive ICS matches for each species complex'?</w:t>
      </w:r>
    </w:p>
    <w:p w14:paraId="7744F0F5" w14:textId="612AEE3B" w:rsidR="00930267" w:rsidRPr="00930267" w:rsidRDefault="00930267" w:rsidP="0004258F">
      <w:pPr>
        <w:rPr>
          <w:rFonts w:ascii="Arial" w:hAnsi="Arial" w:cs="Arial"/>
          <w:color w:val="000000"/>
        </w:rPr>
      </w:pPr>
      <w:r w:rsidRPr="00930267">
        <w:rPr>
          <w:rFonts w:ascii="Arial" w:hAnsi="Arial" w:cs="Arial"/>
          <w:color w:val="000000"/>
        </w:rPr>
        <w:t>Yes</w:t>
      </w:r>
      <w:r w:rsidR="00C245C5">
        <w:rPr>
          <w:rFonts w:ascii="Arial" w:hAnsi="Arial" w:cs="Arial"/>
          <w:color w:val="000000"/>
        </w:rPr>
        <w:t>;</w:t>
      </w:r>
      <w:r w:rsidRPr="00930267">
        <w:rPr>
          <w:rFonts w:ascii="Arial" w:hAnsi="Arial" w:cs="Arial"/>
          <w:color w:val="000000"/>
        </w:rPr>
        <w:t xml:space="preserve"> we agree to clarify this </w:t>
      </w:r>
      <w:r>
        <w:rPr>
          <w:rFonts w:ascii="Arial" w:hAnsi="Arial" w:cs="Arial"/>
          <w:color w:val="000000"/>
        </w:rPr>
        <w:t>in the revised version of the manuscript.</w:t>
      </w:r>
    </w:p>
    <w:p w14:paraId="48C4D267" w14:textId="77777777" w:rsidR="003D6EE7" w:rsidRDefault="00450278" w:rsidP="0004258F">
      <w:pPr>
        <w:rPr>
          <w:rFonts w:ascii="Arial" w:hAnsi="Arial" w:cs="Arial"/>
          <w:b/>
          <w:bCs/>
          <w:color w:val="000000"/>
        </w:rPr>
      </w:pPr>
      <w:r w:rsidRPr="000717DE">
        <w:rPr>
          <w:rFonts w:ascii="Arial" w:hAnsi="Arial" w:cs="Arial"/>
          <w:b/>
          <w:bCs/>
          <w:color w:val="000000"/>
        </w:rPr>
        <w:br/>
      </w:r>
      <w:r w:rsidRPr="000717DE">
        <w:rPr>
          <w:rFonts w:ascii="Arial" w:hAnsi="Arial" w:cs="Arial"/>
          <w:b/>
          <w:bCs/>
          <w:color w:val="000000"/>
        </w:rPr>
        <w:br/>
        <w:t>Second paragraph: I understand the rationale for focusing on 'putative crmA-type ICS' and 'basal to crmA' clades. However, I don't follow the logic for further investigation of LG1 and LG2 but not LG3 and LG4. For instance, LG4 looks to have an approximately equal branch distance to the crm clade as LG1, so it must not be phylogenetic relatedness to crm. Further clarification is warranted in this paragraph.</w:t>
      </w:r>
    </w:p>
    <w:p w14:paraId="6CC719B6" w14:textId="77777777" w:rsidR="00697C5F" w:rsidRDefault="00697C5F" w:rsidP="0004258F">
      <w:pPr>
        <w:rPr>
          <w:rFonts w:ascii="Arial" w:hAnsi="Arial" w:cs="Arial"/>
          <w:b/>
          <w:bCs/>
          <w:color w:val="000000"/>
        </w:rPr>
      </w:pPr>
    </w:p>
    <w:p w14:paraId="220F4A5C" w14:textId="2C52A994" w:rsidR="003D6EE7" w:rsidRPr="0026754F" w:rsidRDefault="00697C5F" w:rsidP="0004258F">
      <w:pPr>
        <w:rPr>
          <w:rFonts w:ascii="Arial" w:hAnsi="Arial" w:cs="Arial"/>
          <w:color w:val="000000"/>
        </w:rPr>
      </w:pPr>
      <w:r w:rsidRPr="0026754F">
        <w:rPr>
          <w:rFonts w:ascii="Arial" w:hAnsi="Arial" w:cs="Arial"/>
          <w:color w:val="000000"/>
        </w:rPr>
        <w:t>We agr</w:t>
      </w:r>
      <w:r w:rsidR="0026754F">
        <w:rPr>
          <w:rFonts w:ascii="Arial" w:hAnsi="Arial" w:cs="Arial"/>
          <w:color w:val="000000"/>
        </w:rPr>
        <w:t>e</w:t>
      </w:r>
      <w:r w:rsidRPr="0026754F">
        <w:rPr>
          <w:rFonts w:ascii="Arial" w:hAnsi="Arial" w:cs="Arial"/>
          <w:color w:val="000000"/>
        </w:rPr>
        <w:t>e to make these changes.</w:t>
      </w:r>
    </w:p>
    <w:p w14:paraId="5BC94110" w14:textId="06BF80F6" w:rsidR="000208BA" w:rsidRPr="000717DE" w:rsidRDefault="00EA2AC3" w:rsidP="0004258F">
      <w:pPr>
        <w:rPr>
          <w:rFonts w:ascii="Arial" w:hAnsi="Arial" w:cs="Arial"/>
          <w:b/>
          <w:bCs/>
          <w:color w:val="000000"/>
        </w:rPr>
      </w:pPr>
      <w:r w:rsidRPr="000717DE">
        <w:rPr>
          <w:rFonts w:ascii="Arial" w:hAnsi="Arial" w:cs="Arial"/>
          <w:b/>
          <w:bCs/>
          <w:color w:val="000000"/>
        </w:rPr>
        <w:t xml:space="preserve"> </w:t>
      </w:r>
      <w:r w:rsidR="00450278" w:rsidRPr="000717DE">
        <w:rPr>
          <w:rFonts w:ascii="Arial" w:hAnsi="Arial" w:cs="Arial"/>
          <w:b/>
          <w:bCs/>
          <w:color w:val="000000"/>
        </w:rPr>
        <w:br/>
        <w:t xml:space="preserve">What proportion of the lichen genomes you investigated ended up having detectable ICSs? </w:t>
      </w:r>
    </w:p>
    <w:p w14:paraId="5B4C5ED5" w14:textId="47E08E57" w:rsidR="000208BA" w:rsidRPr="000717DE" w:rsidRDefault="00222C6E" w:rsidP="0004258F">
      <w:pPr>
        <w:rPr>
          <w:rFonts w:ascii="Arial" w:hAnsi="Arial" w:cs="Arial"/>
          <w:color w:val="000000"/>
        </w:rPr>
      </w:pPr>
      <w:r>
        <w:rPr>
          <w:rFonts w:ascii="Arial" w:hAnsi="Arial" w:cs="Arial"/>
          <w:color w:val="000000"/>
        </w:rPr>
        <w:t>~</w:t>
      </w:r>
      <w:r w:rsidR="000208BA" w:rsidRPr="000717DE">
        <w:rPr>
          <w:rFonts w:ascii="Arial" w:hAnsi="Arial" w:cs="Arial"/>
          <w:color w:val="000000"/>
        </w:rPr>
        <w:t>4</w:t>
      </w:r>
      <w:r w:rsidR="00EB7786">
        <w:rPr>
          <w:rFonts w:ascii="Arial" w:hAnsi="Arial" w:cs="Arial"/>
          <w:color w:val="000000"/>
        </w:rPr>
        <w:t>4</w:t>
      </w:r>
      <w:r w:rsidR="000208BA" w:rsidRPr="000717DE">
        <w:rPr>
          <w:rFonts w:ascii="Arial" w:hAnsi="Arial" w:cs="Arial"/>
          <w:color w:val="000000"/>
        </w:rPr>
        <w:t xml:space="preserve">% </w:t>
      </w:r>
      <w:r w:rsidR="001873D4">
        <w:rPr>
          <w:rFonts w:ascii="Arial" w:hAnsi="Arial" w:cs="Arial"/>
          <w:color w:val="000000"/>
        </w:rPr>
        <w:t>(</w:t>
      </w:r>
      <w:r w:rsidR="00EB7786">
        <w:rPr>
          <w:rFonts w:ascii="Arial" w:hAnsi="Arial" w:cs="Arial"/>
          <w:color w:val="000000"/>
        </w:rPr>
        <w:t xml:space="preserve">39 </w:t>
      </w:r>
      <w:r w:rsidR="006B0865">
        <w:rPr>
          <w:rFonts w:ascii="Arial" w:hAnsi="Arial" w:cs="Arial"/>
          <w:color w:val="000000"/>
        </w:rPr>
        <w:t>LFF genomes</w:t>
      </w:r>
      <w:r w:rsidR="00EB7786">
        <w:rPr>
          <w:rFonts w:ascii="Arial" w:hAnsi="Arial" w:cs="Arial"/>
          <w:color w:val="000000"/>
        </w:rPr>
        <w:t xml:space="preserve"> </w:t>
      </w:r>
      <w:r w:rsidR="006B0865">
        <w:rPr>
          <w:rFonts w:ascii="Arial" w:hAnsi="Arial" w:cs="Arial"/>
          <w:color w:val="000000"/>
        </w:rPr>
        <w:t>out of</w:t>
      </w:r>
      <w:r w:rsidR="00EB7786">
        <w:rPr>
          <w:rFonts w:ascii="Arial" w:hAnsi="Arial" w:cs="Arial"/>
          <w:color w:val="000000"/>
        </w:rPr>
        <w:t xml:space="preserve"> 90 </w:t>
      </w:r>
      <w:r w:rsidR="006B0865">
        <w:rPr>
          <w:rFonts w:ascii="Arial" w:hAnsi="Arial" w:cs="Arial"/>
          <w:color w:val="000000"/>
        </w:rPr>
        <w:t>had ICSs</w:t>
      </w:r>
      <w:r w:rsidR="007E684B" w:rsidRPr="000717DE">
        <w:rPr>
          <w:rFonts w:ascii="Arial" w:hAnsi="Arial" w:cs="Arial"/>
          <w:color w:val="000000"/>
        </w:rPr>
        <w:t>).</w:t>
      </w:r>
    </w:p>
    <w:p w14:paraId="0280B3CF" w14:textId="77777777" w:rsidR="000208BA" w:rsidRPr="000717DE" w:rsidRDefault="000208BA" w:rsidP="0004258F">
      <w:pPr>
        <w:rPr>
          <w:rFonts w:ascii="Arial" w:hAnsi="Arial" w:cs="Arial"/>
          <w:b/>
          <w:bCs/>
          <w:color w:val="000000"/>
        </w:rPr>
      </w:pPr>
    </w:p>
    <w:p w14:paraId="32D82855" w14:textId="52D1F261" w:rsidR="00C50B1F" w:rsidRPr="000717DE" w:rsidRDefault="00450278" w:rsidP="0004258F">
      <w:pPr>
        <w:rPr>
          <w:rFonts w:ascii="Arial" w:hAnsi="Arial" w:cs="Arial"/>
          <w:b/>
          <w:bCs/>
          <w:color w:val="000000"/>
        </w:rPr>
      </w:pPr>
      <w:r w:rsidRPr="000717DE">
        <w:rPr>
          <w:rFonts w:ascii="Arial" w:hAnsi="Arial" w:cs="Arial"/>
          <w:b/>
          <w:bCs/>
          <w:color w:val="000000"/>
        </w:rPr>
        <w:t>The rationale for studying isocyanicdes in Lecanoromycetes is their metal tolerance. However, not all lichens are metal tolerant or live in habitats with high metal concentrations. Did the species and groups of lichens you recovered isocyanide biosynthetic genes in support your rationale for studying them in this context? Specifically, are any of the species with ICSs, especially the crm-type, known to have high tolerances to metals or grow in habitats with high metal concentrations? For instance, in looking at the species in which LG2 was detected, I don't think of Xylographa as being particularly metal tolerant, but perhaps that is not correct. Further, Xylographa is rather weakly lichenized as compared to some of the other lichens in which ICSs were recovered.</w:t>
      </w:r>
    </w:p>
    <w:p w14:paraId="787CC050" w14:textId="57720DFD" w:rsidR="00BB4D43" w:rsidRPr="000717DE" w:rsidRDefault="00BB4D43" w:rsidP="0004258F">
      <w:pPr>
        <w:rPr>
          <w:rFonts w:ascii="Arial" w:hAnsi="Arial" w:cs="Arial"/>
          <w:color w:val="000000"/>
        </w:rPr>
      </w:pPr>
      <w:r w:rsidRPr="000717DE">
        <w:rPr>
          <w:rFonts w:ascii="Arial" w:hAnsi="Arial" w:cs="Arial"/>
          <w:color w:val="000000"/>
        </w:rPr>
        <w:t>ICS</w:t>
      </w:r>
      <w:r w:rsidR="00C25044" w:rsidRPr="000717DE">
        <w:rPr>
          <w:rFonts w:ascii="Arial" w:hAnsi="Arial" w:cs="Arial"/>
          <w:color w:val="000000"/>
        </w:rPr>
        <w:t xml:space="preserve">s </w:t>
      </w:r>
      <w:r w:rsidRPr="000717DE">
        <w:rPr>
          <w:rFonts w:ascii="Arial" w:hAnsi="Arial" w:cs="Arial"/>
          <w:color w:val="000000"/>
        </w:rPr>
        <w:t>are multifunctional, and their roles extend beyond metal tolerance. To date, three fungal ICS BGCs have been experimentally characterized: xan, crm, and dit. The xan cluster regulates cellular copper levels in Aspergillus fumigatus (Lim et al., 2018). The Dit1 gene, a homologue of XanB, is involved in dityrosine biosynthesis in Saccharomyces cerevisiae, where it contributes to ascospore wall formation and resistance to environmental stressors (Lim et al., 2018; Raffa et al., 2021). The crm cluster, on the other hand, has been shown to play a role in copper homeostasis. Specifically, in non-lichenized fungi, crm is transcriptionally activated under copper starvation and provides a competitive advantage by mitigating copper limitation.</w:t>
      </w:r>
    </w:p>
    <w:p w14:paraId="794222CC" w14:textId="77777777" w:rsidR="00C25044" w:rsidRPr="000717DE" w:rsidRDefault="00C25044" w:rsidP="00C25044">
      <w:pPr>
        <w:ind w:firstLine="720"/>
        <w:rPr>
          <w:rFonts w:ascii="Arial" w:hAnsi="Arial" w:cs="Arial"/>
          <w:b/>
          <w:bCs/>
          <w:color w:val="000000"/>
        </w:rPr>
      </w:pPr>
    </w:p>
    <w:p w14:paraId="656F176D" w14:textId="287A5CAD" w:rsidR="001C725D" w:rsidRPr="000717DE" w:rsidRDefault="001860B4" w:rsidP="00C25044">
      <w:pPr>
        <w:ind w:firstLine="720"/>
        <w:rPr>
          <w:rFonts w:ascii="Arial" w:hAnsi="Arial" w:cs="Arial"/>
          <w:b/>
          <w:bCs/>
          <w:color w:val="000000"/>
        </w:rPr>
      </w:pPr>
      <w:r w:rsidRPr="000717DE">
        <w:rPr>
          <w:rFonts w:ascii="Arial" w:hAnsi="Arial" w:cs="Arial"/>
          <w:color w:val="000000"/>
        </w:rPr>
        <w:t>In this study we identified lichens that contain ICS homologs</w:t>
      </w:r>
      <w:r w:rsidR="001C725D" w:rsidRPr="000717DE">
        <w:rPr>
          <w:rFonts w:ascii="Arial" w:hAnsi="Arial" w:cs="Arial"/>
          <w:color w:val="000000"/>
        </w:rPr>
        <w:t xml:space="preserve">. </w:t>
      </w:r>
      <w:r w:rsidR="00B051FF" w:rsidRPr="000717DE">
        <w:rPr>
          <w:rFonts w:ascii="Arial" w:hAnsi="Arial" w:cs="Arial"/>
          <w:color w:val="000000"/>
        </w:rPr>
        <w:t>We agree that</w:t>
      </w:r>
      <w:r w:rsidR="001C725D" w:rsidRPr="000717DE">
        <w:rPr>
          <w:rFonts w:ascii="Arial" w:hAnsi="Arial" w:cs="Arial"/>
          <w:color w:val="000000"/>
        </w:rPr>
        <w:t xml:space="preserve"> not all ICS-</w:t>
      </w:r>
      <w:r w:rsidR="00B051FF" w:rsidRPr="000717DE">
        <w:rPr>
          <w:rFonts w:ascii="Arial" w:hAnsi="Arial" w:cs="Arial"/>
          <w:color w:val="000000"/>
        </w:rPr>
        <w:t>containing</w:t>
      </w:r>
      <w:r w:rsidR="001C725D" w:rsidRPr="000717DE">
        <w:rPr>
          <w:rFonts w:ascii="Arial" w:hAnsi="Arial" w:cs="Arial"/>
          <w:color w:val="000000"/>
        </w:rPr>
        <w:t xml:space="preserve"> species are documented as metal-tolerant or known from metal-rich habitats. Within our dataset, the only species with crm that are known or putatively metal-tolerant are Caloplaca aurantia and Gyalolechia ehrenbergii.</w:t>
      </w:r>
    </w:p>
    <w:p w14:paraId="71E28DCE" w14:textId="059B03B7" w:rsidR="001C725D" w:rsidRPr="000717DE" w:rsidRDefault="001C725D" w:rsidP="00B051FF">
      <w:pPr>
        <w:ind w:firstLine="720"/>
        <w:rPr>
          <w:rFonts w:ascii="Arial" w:hAnsi="Arial" w:cs="Arial"/>
          <w:color w:val="000000"/>
        </w:rPr>
      </w:pPr>
      <w:r w:rsidRPr="000717DE">
        <w:rPr>
          <w:rFonts w:ascii="Arial" w:hAnsi="Arial" w:cs="Arial"/>
          <w:color w:val="000000"/>
        </w:rPr>
        <w:t>For other ICS-</w:t>
      </w:r>
      <w:r w:rsidR="001860B4" w:rsidRPr="000717DE">
        <w:rPr>
          <w:rFonts w:ascii="Arial" w:hAnsi="Arial" w:cs="Arial"/>
          <w:color w:val="000000"/>
        </w:rPr>
        <w:t>containing</w:t>
      </w:r>
      <w:r w:rsidRPr="000717DE">
        <w:rPr>
          <w:rFonts w:ascii="Arial" w:hAnsi="Arial" w:cs="Arial"/>
          <w:color w:val="000000"/>
        </w:rPr>
        <w:t xml:space="preserve"> species</w:t>
      </w:r>
      <w:r w:rsidR="001860B4" w:rsidRPr="000717DE">
        <w:rPr>
          <w:rFonts w:ascii="Arial" w:hAnsi="Arial" w:cs="Arial"/>
          <w:color w:val="000000"/>
        </w:rPr>
        <w:t xml:space="preserve">, such as </w:t>
      </w:r>
      <w:r w:rsidRPr="000717DE">
        <w:rPr>
          <w:rFonts w:ascii="Arial" w:hAnsi="Arial" w:cs="Arial"/>
          <w:color w:val="000000"/>
        </w:rPr>
        <w:t>Agyrium rufum, Bacidia gigantensis, Caloplaca aegaea, Caloplaca aetnensis, Icmadophila ericetorum, Niorma chrysophthalma, Physcia stellaris, Usnochroma carphineum, Variospora aurantia, Teloschistes flavicans, Teloschistes peruensis, Seirophora lacunosa, Seirophora villosa, and Sticta canariensis</w:t>
      </w:r>
      <w:r w:rsidR="001860B4" w:rsidRPr="000717DE">
        <w:rPr>
          <w:rFonts w:ascii="Arial" w:hAnsi="Arial" w:cs="Arial"/>
          <w:color w:val="000000"/>
        </w:rPr>
        <w:t xml:space="preserve">) </w:t>
      </w:r>
      <w:r w:rsidRPr="000717DE">
        <w:rPr>
          <w:rFonts w:ascii="Arial" w:hAnsi="Arial" w:cs="Arial"/>
          <w:color w:val="000000"/>
        </w:rPr>
        <w:t>there is insufficient information on metal tolerance.</w:t>
      </w:r>
    </w:p>
    <w:p w14:paraId="3114A7CD" w14:textId="128073AB" w:rsidR="001C725D" w:rsidRPr="000717DE" w:rsidRDefault="001C725D" w:rsidP="001C725D">
      <w:pPr>
        <w:rPr>
          <w:rFonts w:ascii="Arial" w:hAnsi="Arial" w:cs="Arial"/>
          <w:color w:val="000000"/>
        </w:rPr>
      </w:pPr>
      <w:r w:rsidRPr="000717DE">
        <w:rPr>
          <w:rFonts w:ascii="Arial" w:hAnsi="Arial" w:cs="Arial"/>
          <w:color w:val="000000"/>
        </w:rPr>
        <w:t>Nevertheless, the presence of ICS genes, particularly crm, indicates that these lichens are genetically equipped to manage copper-related metal homeostasis, even if specific data are lacking.</w:t>
      </w:r>
    </w:p>
    <w:p w14:paraId="0C42D956" w14:textId="116C50D8" w:rsidR="001C725D" w:rsidRPr="000717DE" w:rsidRDefault="001C725D" w:rsidP="008E21FE">
      <w:pPr>
        <w:rPr>
          <w:rFonts w:ascii="Arial" w:hAnsi="Arial" w:cs="Arial"/>
          <w:color w:val="000000"/>
        </w:rPr>
      </w:pPr>
      <w:r w:rsidRPr="000717DE">
        <w:rPr>
          <w:rFonts w:ascii="Arial" w:hAnsi="Arial" w:cs="Arial"/>
          <w:color w:val="000000"/>
        </w:rPr>
        <w:t xml:space="preserve">As for the genus Xylographa, it is not known to be metal tolerant, or more precisely, its metal tolerance is currently unknown. </w:t>
      </w:r>
    </w:p>
    <w:p w14:paraId="30839393" w14:textId="71BEB8CD" w:rsidR="00BB4D43" w:rsidRDefault="00450278" w:rsidP="001C725D">
      <w:pPr>
        <w:rPr>
          <w:rFonts w:ascii="Arial" w:hAnsi="Arial" w:cs="Arial"/>
          <w:b/>
          <w:bCs/>
          <w:color w:val="000000"/>
        </w:rPr>
      </w:pPr>
      <w:r w:rsidRPr="000717DE">
        <w:rPr>
          <w:rFonts w:ascii="Arial" w:hAnsi="Arial" w:cs="Arial"/>
          <w:b/>
          <w:bCs/>
          <w:color w:val="000000"/>
        </w:rPr>
        <w:br/>
        <w:t>Figure 1: Add that tips colored purple are non-lichenized fungi. Though, it is very hard to see the purple in this diagram, and when the focal clade is inset in figure 4.</w:t>
      </w:r>
    </w:p>
    <w:p w14:paraId="4F262E1E" w14:textId="22C57C82" w:rsidR="00480597" w:rsidRPr="00480597" w:rsidRDefault="00480597" w:rsidP="001C725D">
      <w:pPr>
        <w:rPr>
          <w:rFonts w:ascii="Arial" w:hAnsi="Arial" w:cs="Arial"/>
          <w:color w:val="000000"/>
        </w:rPr>
      </w:pPr>
      <w:r w:rsidRPr="00480597">
        <w:rPr>
          <w:rFonts w:ascii="Arial" w:hAnsi="Arial" w:cs="Arial"/>
          <w:color w:val="000000"/>
        </w:rPr>
        <w:t>We agree to make this change in the revised version of the manuscript.</w:t>
      </w:r>
    </w:p>
    <w:p w14:paraId="7971AF06" w14:textId="77777777" w:rsidR="00E66148" w:rsidRPr="000717DE" w:rsidRDefault="00E66148" w:rsidP="0004258F">
      <w:pPr>
        <w:rPr>
          <w:rFonts w:ascii="Arial" w:hAnsi="Arial" w:cs="Arial"/>
          <w:b/>
          <w:bCs/>
          <w:color w:val="000000"/>
        </w:rPr>
      </w:pPr>
    </w:p>
    <w:p w14:paraId="45F52CDA" w14:textId="089F5F23" w:rsidR="00450278" w:rsidRPr="000717DE" w:rsidRDefault="00450278" w:rsidP="0004258F">
      <w:pPr>
        <w:rPr>
          <w:rFonts w:ascii="Arial" w:hAnsi="Arial" w:cs="Arial"/>
          <w:b/>
          <w:bCs/>
          <w:color w:val="000000"/>
        </w:rPr>
      </w:pPr>
      <w:r w:rsidRPr="000717DE">
        <w:rPr>
          <w:rFonts w:ascii="Arial" w:hAnsi="Arial" w:cs="Arial"/>
          <w:b/>
          <w:bCs/>
          <w:color w:val="000000"/>
        </w:rPr>
        <w:t>Supplemental Figure 6/7: The lack of topological congruence between the species tree and ICS protein tree is interesting, and I agree warrants further investigation!</w:t>
      </w:r>
    </w:p>
    <w:p w14:paraId="0335592F" w14:textId="42E3BAC7" w:rsidR="007B42CA" w:rsidRDefault="007B42CA" w:rsidP="0004258F">
      <w:pPr>
        <w:rPr>
          <w:rFonts w:ascii="Arial" w:hAnsi="Arial" w:cs="Arial"/>
          <w:color w:val="000000"/>
        </w:rPr>
      </w:pPr>
      <w:r w:rsidRPr="000717DE">
        <w:rPr>
          <w:rFonts w:ascii="Arial" w:hAnsi="Arial" w:cs="Arial"/>
          <w:color w:val="000000"/>
        </w:rPr>
        <w:t>Thank you! We would be following up on this in the coming months.</w:t>
      </w:r>
    </w:p>
    <w:p w14:paraId="6D71A99E" w14:textId="77777777" w:rsidR="005973C0" w:rsidRDefault="005973C0" w:rsidP="0004258F">
      <w:pPr>
        <w:rPr>
          <w:rFonts w:ascii="Arial" w:hAnsi="Arial" w:cs="Arial"/>
          <w:color w:val="000000"/>
        </w:rPr>
      </w:pPr>
    </w:p>
    <w:p w14:paraId="5860ED1B" w14:textId="77777777" w:rsidR="005973C0" w:rsidRDefault="005973C0" w:rsidP="0004258F">
      <w:pPr>
        <w:rPr>
          <w:rFonts w:ascii="Arial" w:hAnsi="Arial" w:cs="Arial"/>
          <w:color w:val="000000"/>
        </w:rPr>
      </w:pPr>
    </w:p>
    <w:p w14:paraId="3879968E" w14:textId="77777777" w:rsidR="005973C0" w:rsidRDefault="005973C0" w:rsidP="0004258F">
      <w:pPr>
        <w:rPr>
          <w:rFonts w:ascii="Arial" w:hAnsi="Arial" w:cs="Arial"/>
          <w:color w:val="000000"/>
        </w:rPr>
      </w:pPr>
    </w:p>
    <w:p w14:paraId="0B815714" w14:textId="7BF63F47" w:rsidR="005973C0" w:rsidRDefault="005973C0">
      <w:pPr>
        <w:spacing w:after="160" w:line="278" w:lineRule="auto"/>
        <w:rPr>
          <w:rFonts w:ascii="Arial" w:hAnsi="Arial" w:cs="Arial"/>
          <w:color w:val="000000"/>
        </w:rPr>
      </w:pPr>
      <w:r>
        <w:rPr>
          <w:rFonts w:ascii="Arial" w:hAnsi="Arial" w:cs="Arial"/>
          <w:color w:val="000000"/>
        </w:rPr>
        <w:br w:type="page"/>
      </w:r>
    </w:p>
    <w:tbl>
      <w:tblPr>
        <w:tblStyle w:val="TableGrid"/>
        <w:tblW w:w="0" w:type="auto"/>
        <w:tblInd w:w="-147" w:type="dxa"/>
        <w:tblLook w:val="04A0" w:firstRow="1" w:lastRow="0" w:firstColumn="1" w:lastColumn="0" w:noHBand="0" w:noVBand="1"/>
      </w:tblPr>
      <w:tblGrid>
        <w:gridCol w:w="1980"/>
        <w:gridCol w:w="2104"/>
        <w:gridCol w:w="2013"/>
        <w:gridCol w:w="1450"/>
        <w:gridCol w:w="1616"/>
      </w:tblGrid>
      <w:tr w:rsidR="00D311BC" w:rsidRPr="005973C0" w14:paraId="6FC188E0" w14:textId="77777777" w:rsidTr="0041561F">
        <w:trPr>
          <w:trHeight w:val="416"/>
        </w:trPr>
        <w:tc>
          <w:tcPr>
            <w:tcW w:w="9163" w:type="dxa"/>
            <w:gridSpan w:val="5"/>
            <w:noWrap/>
          </w:tcPr>
          <w:p w14:paraId="4273CE63" w14:textId="2F495BDB" w:rsidR="00D311BC" w:rsidRPr="005973C0" w:rsidRDefault="002263E6">
            <w:pPr>
              <w:rPr>
                <w:rFonts w:ascii="Arial" w:hAnsi="Arial" w:cs="Arial"/>
                <w:b/>
                <w:bCs/>
                <w:color w:val="000000"/>
                <w:sz w:val="21"/>
                <w:szCs w:val="21"/>
              </w:rPr>
            </w:pPr>
            <w:r>
              <w:rPr>
                <w:rFonts w:ascii="Arial" w:hAnsi="Arial" w:cs="Arial"/>
                <w:b/>
                <w:bCs/>
                <w:color w:val="000000"/>
                <w:sz w:val="21"/>
                <w:szCs w:val="21"/>
              </w:rPr>
              <w:t xml:space="preserve">Table: </w:t>
            </w:r>
            <w:r w:rsidR="00D311BC">
              <w:rPr>
                <w:rFonts w:ascii="Arial" w:hAnsi="Arial" w:cs="Arial"/>
                <w:b/>
                <w:bCs/>
                <w:color w:val="000000"/>
                <w:sz w:val="21"/>
                <w:szCs w:val="21"/>
              </w:rPr>
              <w:t>Lichenized fung</w:t>
            </w:r>
            <w:r w:rsidR="00ED2EB7">
              <w:rPr>
                <w:rFonts w:ascii="Arial" w:hAnsi="Arial" w:cs="Arial"/>
                <w:b/>
                <w:bCs/>
                <w:color w:val="000000"/>
                <w:sz w:val="21"/>
                <w:szCs w:val="21"/>
              </w:rPr>
              <w:t>al g</w:t>
            </w:r>
            <w:r w:rsidR="00D311BC">
              <w:rPr>
                <w:rFonts w:ascii="Arial" w:hAnsi="Arial" w:cs="Arial"/>
                <w:b/>
                <w:bCs/>
                <w:color w:val="000000"/>
                <w:sz w:val="21"/>
                <w:szCs w:val="21"/>
              </w:rPr>
              <w:t>enomes</w:t>
            </w:r>
            <w:r w:rsidR="00ED2EB7">
              <w:rPr>
                <w:rFonts w:ascii="Arial" w:hAnsi="Arial" w:cs="Arial"/>
                <w:b/>
                <w:bCs/>
                <w:color w:val="000000"/>
                <w:sz w:val="21"/>
                <w:szCs w:val="21"/>
              </w:rPr>
              <w:t>,</w:t>
            </w:r>
            <w:r w:rsidR="00D311BC">
              <w:rPr>
                <w:rFonts w:ascii="Arial" w:hAnsi="Arial" w:cs="Arial"/>
                <w:b/>
                <w:bCs/>
                <w:color w:val="000000"/>
                <w:sz w:val="21"/>
                <w:szCs w:val="21"/>
              </w:rPr>
              <w:t xml:space="preserve"> and quality information</w:t>
            </w:r>
            <w:r w:rsidR="00125652">
              <w:rPr>
                <w:rFonts w:ascii="Arial" w:hAnsi="Arial" w:cs="Arial"/>
                <w:b/>
                <w:bCs/>
                <w:color w:val="000000"/>
                <w:sz w:val="21"/>
                <w:szCs w:val="21"/>
              </w:rPr>
              <w:t xml:space="preserve">. Taxa in </w:t>
            </w:r>
            <w:r w:rsidR="00C207E9">
              <w:rPr>
                <w:rFonts w:ascii="Arial" w:hAnsi="Arial" w:cs="Arial"/>
                <w:b/>
                <w:bCs/>
                <w:color w:val="000000"/>
                <w:sz w:val="21"/>
                <w:szCs w:val="21"/>
              </w:rPr>
              <w:t>b</w:t>
            </w:r>
            <w:r w:rsidR="00125652">
              <w:rPr>
                <w:rFonts w:ascii="Arial" w:hAnsi="Arial" w:cs="Arial"/>
                <w:b/>
                <w:bCs/>
                <w:color w:val="000000"/>
                <w:sz w:val="21"/>
                <w:szCs w:val="21"/>
              </w:rPr>
              <w:t xml:space="preserve">old represent </w:t>
            </w:r>
            <w:r w:rsidR="00C207E9">
              <w:rPr>
                <w:rFonts w:ascii="Arial" w:hAnsi="Arial" w:cs="Arial"/>
                <w:b/>
                <w:bCs/>
                <w:color w:val="000000"/>
                <w:sz w:val="21"/>
                <w:szCs w:val="21"/>
              </w:rPr>
              <w:t>some exa</w:t>
            </w:r>
            <w:r w:rsidR="009C17A6">
              <w:rPr>
                <w:rFonts w:ascii="Arial" w:hAnsi="Arial" w:cs="Arial"/>
                <w:b/>
                <w:bCs/>
                <w:color w:val="000000"/>
                <w:sz w:val="21"/>
                <w:szCs w:val="21"/>
              </w:rPr>
              <w:t>m</w:t>
            </w:r>
            <w:r w:rsidR="00C207E9">
              <w:rPr>
                <w:rFonts w:ascii="Arial" w:hAnsi="Arial" w:cs="Arial"/>
                <w:b/>
                <w:bCs/>
                <w:color w:val="000000"/>
                <w:sz w:val="21"/>
                <w:szCs w:val="21"/>
              </w:rPr>
              <w:t>ples of LFF</w:t>
            </w:r>
            <w:r w:rsidR="00125652">
              <w:rPr>
                <w:rFonts w:ascii="Arial" w:hAnsi="Arial" w:cs="Arial"/>
                <w:b/>
                <w:bCs/>
                <w:color w:val="000000"/>
                <w:sz w:val="21"/>
                <w:szCs w:val="21"/>
              </w:rPr>
              <w:t xml:space="preserve"> having ICS</w:t>
            </w:r>
            <w:r w:rsidR="004D6E49">
              <w:rPr>
                <w:rFonts w:ascii="Arial" w:hAnsi="Arial" w:cs="Arial"/>
                <w:b/>
                <w:bCs/>
                <w:color w:val="000000"/>
                <w:sz w:val="21"/>
                <w:szCs w:val="21"/>
              </w:rPr>
              <w:t>s</w:t>
            </w:r>
            <w:r w:rsidR="00125652">
              <w:rPr>
                <w:rFonts w:ascii="Arial" w:hAnsi="Arial" w:cs="Arial"/>
                <w:b/>
                <w:bCs/>
                <w:color w:val="000000"/>
                <w:sz w:val="21"/>
                <w:szCs w:val="21"/>
              </w:rPr>
              <w:t>.</w:t>
            </w:r>
          </w:p>
        </w:tc>
      </w:tr>
      <w:tr w:rsidR="005973C0" w:rsidRPr="005973C0" w14:paraId="35054EED" w14:textId="77777777" w:rsidTr="001A27E5">
        <w:trPr>
          <w:trHeight w:val="720"/>
        </w:trPr>
        <w:tc>
          <w:tcPr>
            <w:tcW w:w="1981" w:type="dxa"/>
            <w:noWrap/>
            <w:hideMark/>
          </w:tcPr>
          <w:p w14:paraId="5252F885" w14:textId="77777777" w:rsidR="005973C0" w:rsidRPr="005973C0" w:rsidRDefault="005973C0">
            <w:pPr>
              <w:rPr>
                <w:rFonts w:ascii="Arial" w:hAnsi="Arial" w:cs="Arial"/>
                <w:b/>
                <w:bCs/>
                <w:color w:val="000000"/>
                <w:sz w:val="21"/>
                <w:szCs w:val="21"/>
              </w:rPr>
            </w:pPr>
            <w:r w:rsidRPr="005973C0">
              <w:rPr>
                <w:rFonts w:ascii="Arial" w:hAnsi="Arial" w:cs="Arial"/>
                <w:b/>
                <w:bCs/>
                <w:color w:val="000000"/>
                <w:sz w:val="21"/>
                <w:szCs w:val="21"/>
              </w:rPr>
              <w:t>Family</w:t>
            </w:r>
          </w:p>
        </w:tc>
        <w:tc>
          <w:tcPr>
            <w:tcW w:w="2106" w:type="dxa"/>
            <w:noWrap/>
            <w:hideMark/>
          </w:tcPr>
          <w:p w14:paraId="5414DF41" w14:textId="77777777" w:rsidR="005973C0" w:rsidRPr="005973C0" w:rsidRDefault="005973C0">
            <w:pPr>
              <w:rPr>
                <w:rFonts w:ascii="Arial" w:hAnsi="Arial" w:cs="Arial"/>
                <w:b/>
                <w:bCs/>
                <w:color w:val="000000"/>
                <w:sz w:val="21"/>
                <w:szCs w:val="21"/>
              </w:rPr>
            </w:pPr>
            <w:r w:rsidRPr="005973C0">
              <w:rPr>
                <w:rFonts w:ascii="Arial" w:hAnsi="Arial" w:cs="Arial"/>
                <w:b/>
                <w:bCs/>
                <w:color w:val="000000"/>
                <w:sz w:val="21"/>
                <w:szCs w:val="21"/>
              </w:rPr>
              <w:t>Species</w:t>
            </w:r>
          </w:p>
        </w:tc>
        <w:tc>
          <w:tcPr>
            <w:tcW w:w="2008" w:type="dxa"/>
            <w:hideMark/>
          </w:tcPr>
          <w:p w14:paraId="3FC5B1C1" w14:textId="77777777" w:rsidR="005973C0" w:rsidRPr="005973C0" w:rsidRDefault="005973C0">
            <w:pPr>
              <w:rPr>
                <w:rFonts w:ascii="Arial" w:hAnsi="Arial" w:cs="Arial"/>
                <w:b/>
                <w:bCs/>
                <w:color w:val="000000"/>
                <w:sz w:val="21"/>
                <w:szCs w:val="21"/>
              </w:rPr>
            </w:pPr>
            <w:r w:rsidRPr="005973C0">
              <w:rPr>
                <w:rFonts w:ascii="Arial" w:hAnsi="Arial" w:cs="Arial"/>
                <w:b/>
                <w:bCs/>
                <w:color w:val="000000"/>
                <w:sz w:val="21"/>
                <w:szCs w:val="21"/>
              </w:rPr>
              <w:t>Genome/SRA accession</w:t>
            </w:r>
          </w:p>
        </w:tc>
        <w:tc>
          <w:tcPr>
            <w:tcW w:w="1451" w:type="dxa"/>
            <w:hideMark/>
          </w:tcPr>
          <w:p w14:paraId="1E411D98" w14:textId="77777777" w:rsidR="005973C0" w:rsidRPr="005973C0" w:rsidRDefault="005973C0">
            <w:pPr>
              <w:rPr>
                <w:rFonts w:ascii="Arial" w:hAnsi="Arial" w:cs="Arial"/>
                <w:b/>
                <w:bCs/>
                <w:color w:val="000000"/>
                <w:sz w:val="21"/>
                <w:szCs w:val="21"/>
              </w:rPr>
            </w:pPr>
            <w:r w:rsidRPr="005973C0">
              <w:rPr>
                <w:rFonts w:ascii="Arial" w:hAnsi="Arial" w:cs="Arial"/>
                <w:b/>
                <w:bCs/>
                <w:color w:val="000000"/>
                <w:sz w:val="21"/>
                <w:szCs w:val="21"/>
              </w:rPr>
              <w:t xml:space="preserve">number of scaffolds </w:t>
            </w:r>
          </w:p>
        </w:tc>
        <w:tc>
          <w:tcPr>
            <w:tcW w:w="1617" w:type="dxa"/>
            <w:hideMark/>
          </w:tcPr>
          <w:p w14:paraId="431919F3" w14:textId="77777777" w:rsidR="005973C0" w:rsidRPr="005973C0" w:rsidRDefault="005973C0">
            <w:pPr>
              <w:rPr>
                <w:rFonts w:ascii="Arial" w:hAnsi="Arial" w:cs="Arial"/>
                <w:b/>
                <w:bCs/>
                <w:color w:val="000000"/>
                <w:sz w:val="21"/>
                <w:szCs w:val="21"/>
              </w:rPr>
            </w:pPr>
            <w:r w:rsidRPr="005973C0">
              <w:rPr>
                <w:rFonts w:ascii="Arial" w:hAnsi="Arial" w:cs="Arial"/>
                <w:b/>
                <w:bCs/>
                <w:color w:val="000000"/>
                <w:sz w:val="21"/>
                <w:szCs w:val="21"/>
              </w:rPr>
              <w:t>Genome completeness</w:t>
            </w:r>
          </w:p>
        </w:tc>
      </w:tr>
      <w:tr w:rsidR="005973C0" w:rsidRPr="005973C0" w14:paraId="0351072C" w14:textId="77777777" w:rsidTr="001A27E5">
        <w:trPr>
          <w:trHeight w:val="300"/>
        </w:trPr>
        <w:tc>
          <w:tcPr>
            <w:tcW w:w="1981" w:type="dxa"/>
            <w:noWrap/>
            <w:hideMark/>
          </w:tcPr>
          <w:p w14:paraId="27B1B72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Acarosporaceae</w:t>
            </w:r>
          </w:p>
        </w:tc>
        <w:tc>
          <w:tcPr>
            <w:tcW w:w="2106" w:type="dxa"/>
            <w:noWrap/>
            <w:hideMark/>
          </w:tcPr>
          <w:p w14:paraId="67CC6A4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Acarospora socialis</w:t>
            </w:r>
          </w:p>
        </w:tc>
        <w:tc>
          <w:tcPr>
            <w:tcW w:w="2008" w:type="dxa"/>
            <w:noWrap/>
            <w:hideMark/>
          </w:tcPr>
          <w:p w14:paraId="2816CD9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GCA_025617375</w:t>
            </w:r>
          </w:p>
        </w:tc>
        <w:tc>
          <w:tcPr>
            <w:tcW w:w="1451" w:type="dxa"/>
            <w:noWrap/>
            <w:hideMark/>
          </w:tcPr>
          <w:p w14:paraId="0DDAB80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930</w:t>
            </w:r>
          </w:p>
        </w:tc>
        <w:tc>
          <w:tcPr>
            <w:tcW w:w="1617" w:type="dxa"/>
            <w:noWrap/>
            <w:hideMark/>
          </w:tcPr>
          <w:p w14:paraId="1AD1F28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97,8</w:t>
            </w:r>
          </w:p>
        </w:tc>
      </w:tr>
      <w:tr w:rsidR="005973C0" w:rsidRPr="005973C0" w14:paraId="0A27A5D3" w14:textId="77777777" w:rsidTr="001A27E5">
        <w:trPr>
          <w:trHeight w:val="300"/>
        </w:trPr>
        <w:tc>
          <w:tcPr>
            <w:tcW w:w="1981" w:type="dxa"/>
            <w:noWrap/>
            <w:hideMark/>
          </w:tcPr>
          <w:p w14:paraId="568CE15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Acarosporaceae</w:t>
            </w:r>
          </w:p>
        </w:tc>
        <w:tc>
          <w:tcPr>
            <w:tcW w:w="2106" w:type="dxa"/>
            <w:noWrap/>
            <w:hideMark/>
          </w:tcPr>
          <w:p w14:paraId="75AD0BC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Acarospora strigata</w:t>
            </w:r>
          </w:p>
        </w:tc>
        <w:tc>
          <w:tcPr>
            <w:tcW w:w="2008" w:type="dxa"/>
            <w:noWrap/>
            <w:hideMark/>
          </w:tcPr>
          <w:p w14:paraId="0AAA1EA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GCA_022814355</w:t>
            </w:r>
          </w:p>
        </w:tc>
        <w:tc>
          <w:tcPr>
            <w:tcW w:w="1451" w:type="dxa"/>
            <w:noWrap/>
            <w:hideMark/>
          </w:tcPr>
          <w:p w14:paraId="3B6781A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475</w:t>
            </w:r>
          </w:p>
        </w:tc>
        <w:tc>
          <w:tcPr>
            <w:tcW w:w="1617" w:type="dxa"/>
            <w:noWrap/>
            <w:hideMark/>
          </w:tcPr>
          <w:p w14:paraId="0CE6B7D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97,9</w:t>
            </w:r>
          </w:p>
        </w:tc>
      </w:tr>
      <w:tr w:rsidR="001A27E5" w:rsidRPr="00A936FF" w14:paraId="7CD79F28" w14:textId="77777777" w:rsidTr="001A27E5">
        <w:trPr>
          <w:trHeight w:val="300"/>
        </w:trPr>
        <w:tc>
          <w:tcPr>
            <w:tcW w:w="1981" w:type="dxa"/>
            <w:noWrap/>
            <w:hideMark/>
          </w:tcPr>
          <w:p w14:paraId="2E1146A7" w14:textId="77777777" w:rsidR="005973C0" w:rsidRPr="00A936FF" w:rsidRDefault="005973C0">
            <w:pPr>
              <w:rPr>
                <w:rFonts w:ascii="Arial" w:hAnsi="Arial" w:cs="Arial"/>
                <w:b/>
                <w:bCs/>
                <w:color w:val="000000"/>
                <w:sz w:val="21"/>
                <w:szCs w:val="21"/>
              </w:rPr>
            </w:pPr>
            <w:r w:rsidRPr="00A936FF">
              <w:rPr>
                <w:rFonts w:ascii="Arial" w:hAnsi="Arial" w:cs="Arial"/>
                <w:b/>
                <w:bCs/>
                <w:color w:val="000000"/>
                <w:sz w:val="21"/>
                <w:szCs w:val="21"/>
              </w:rPr>
              <w:t>Agyriaceae</w:t>
            </w:r>
          </w:p>
        </w:tc>
        <w:tc>
          <w:tcPr>
            <w:tcW w:w="2106" w:type="dxa"/>
            <w:noWrap/>
            <w:hideMark/>
          </w:tcPr>
          <w:p w14:paraId="67D03494" w14:textId="77777777" w:rsidR="005973C0" w:rsidRPr="00A936FF" w:rsidRDefault="005973C0">
            <w:pPr>
              <w:rPr>
                <w:rFonts w:ascii="Arial" w:hAnsi="Arial" w:cs="Arial"/>
                <w:b/>
                <w:bCs/>
                <w:color w:val="000000"/>
                <w:sz w:val="21"/>
                <w:szCs w:val="21"/>
              </w:rPr>
            </w:pPr>
            <w:r w:rsidRPr="00A936FF">
              <w:rPr>
                <w:rFonts w:ascii="Arial" w:hAnsi="Arial" w:cs="Arial"/>
                <w:b/>
                <w:bCs/>
                <w:color w:val="000000"/>
                <w:sz w:val="21"/>
                <w:szCs w:val="21"/>
              </w:rPr>
              <w:t>Agyrium rufum</w:t>
            </w:r>
          </w:p>
        </w:tc>
        <w:tc>
          <w:tcPr>
            <w:tcW w:w="2008" w:type="dxa"/>
            <w:noWrap/>
            <w:hideMark/>
          </w:tcPr>
          <w:p w14:paraId="397E0FA5" w14:textId="77777777" w:rsidR="005973C0" w:rsidRPr="00A936FF" w:rsidRDefault="005973C0">
            <w:pPr>
              <w:rPr>
                <w:rFonts w:ascii="Arial" w:hAnsi="Arial" w:cs="Arial"/>
                <w:b/>
                <w:bCs/>
                <w:color w:val="000000"/>
                <w:sz w:val="21"/>
                <w:szCs w:val="21"/>
              </w:rPr>
            </w:pPr>
            <w:r w:rsidRPr="00A936FF">
              <w:rPr>
                <w:rFonts w:ascii="Arial" w:hAnsi="Arial" w:cs="Arial"/>
                <w:b/>
                <w:bCs/>
                <w:color w:val="000000"/>
                <w:sz w:val="21"/>
                <w:szCs w:val="21"/>
              </w:rPr>
              <w:t>GCA_022814335</w:t>
            </w:r>
          </w:p>
        </w:tc>
        <w:tc>
          <w:tcPr>
            <w:tcW w:w="1451" w:type="dxa"/>
            <w:noWrap/>
            <w:hideMark/>
          </w:tcPr>
          <w:p w14:paraId="342B0CC7" w14:textId="77777777" w:rsidR="005973C0" w:rsidRPr="00A936FF" w:rsidRDefault="005973C0">
            <w:pPr>
              <w:rPr>
                <w:rFonts w:ascii="Arial" w:hAnsi="Arial" w:cs="Arial"/>
                <w:b/>
                <w:bCs/>
                <w:color w:val="000000"/>
                <w:sz w:val="21"/>
                <w:szCs w:val="21"/>
              </w:rPr>
            </w:pPr>
            <w:r w:rsidRPr="00A936FF">
              <w:rPr>
                <w:rFonts w:ascii="Arial" w:hAnsi="Arial" w:cs="Arial"/>
                <w:b/>
                <w:bCs/>
                <w:color w:val="000000"/>
                <w:sz w:val="21"/>
                <w:szCs w:val="21"/>
              </w:rPr>
              <w:t>239</w:t>
            </w:r>
          </w:p>
        </w:tc>
        <w:tc>
          <w:tcPr>
            <w:tcW w:w="1617" w:type="dxa"/>
            <w:noWrap/>
            <w:hideMark/>
          </w:tcPr>
          <w:p w14:paraId="7295EDFB" w14:textId="77777777" w:rsidR="005973C0" w:rsidRPr="00A936FF" w:rsidRDefault="005973C0">
            <w:pPr>
              <w:rPr>
                <w:rFonts w:ascii="Arial" w:hAnsi="Arial" w:cs="Arial"/>
                <w:b/>
                <w:bCs/>
                <w:color w:val="000000"/>
                <w:sz w:val="21"/>
                <w:szCs w:val="21"/>
              </w:rPr>
            </w:pPr>
            <w:r w:rsidRPr="00A936FF">
              <w:rPr>
                <w:rFonts w:ascii="Arial" w:hAnsi="Arial" w:cs="Arial"/>
                <w:b/>
                <w:bCs/>
                <w:color w:val="000000"/>
                <w:sz w:val="21"/>
                <w:szCs w:val="21"/>
              </w:rPr>
              <w:t>97,5</w:t>
            </w:r>
          </w:p>
        </w:tc>
      </w:tr>
      <w:tr w:rsidR="005973C0" w:rsidRPr="005973C0" w14:paraId="0DB60283" w14:textId="77777777" w:rsidTr="001A27E5">
        <w:trPr>
          <w:trHeight w:val="300"/>
        </w:trPr>
        <w:tc>
          <w:tcPr>
            <w:tcW w:w="1981" w:type="dxa"/>
            <w:noWrap/>
            <w:hideMark/>
          </w:tcPr>
          <w:p w14:paraId="7701ADC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16757D7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Alectoria fallacina</w:t>
            </w:r>
          </w:p>
        </w:tc>
        <w:tc>
          <w:tcPr>
            <w:tcW w:w="2008" w:type="dxa"/>
            <w:noWrap/>
            <w:hideMark/>
          </w:tcPr>
          <w:p w14:paraId="345A4E8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GCA_905337325</w:t>
            </w:r>
          </w:p>
        </w:tc>
        <w:tc>
          <w:tcPr>
            <w:tcW w:w="1451" w:type="dxa"/>
            <w:noWrap/>
            <w:hideMark/>
          </w:tcPr>
          <w:p w14:paraId="0782D81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1588</w:t>
            </w:r>
          </w:p>
        </w:tc>
        <w:tc>
          <w:tcPr>
            <w:tcW w:w="1617" w:type="dxa"/>
            <w:noWrap/>
            <w:hideMark/>
          </w:tcPr>
          <w:p w14:paraId="41A90F1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97,5</w:t>
            </w:r>
          </w:p>
        </w:tc>
      </w:tr>
      <w:tr w:rsidR="005973C0" w:rsidRPr="005973C0" w14:paraId="218F2EB0" w14:textId="77777777" w:rsidTr="001A27E5">
        <w:trPr>
          <w:trHeight w:val="300"/>
        </w:trPr>
        <w:tc>
          <w:tcPr>
            <w:tcW w:w="1981" w:type="dxa"/>
            <w:noWrap/>
            <w:hideMark/>
          </w:tcPr>
          <w:p w14:paraId="1A8B24C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670F6B5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Alectoria sarmentosa</w:t>
            </w:r>
          </w:p>
        </w:tc>
        <w:tc>
          <w:tcPr>
            <w:tcW w:w="2008" w:type="dxa"/>
            <w:noWrap/>
            <w:hideMark/>
          </w:tcPr>
          <w:p w14:paraId="5595E28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GCA_009733775</w:t>
            </w:r>
          </w:p>
        </w:tc>
        <w:tc>
          <w:tcPr>
            <w:tcW w:w="1451" w:type="dxa"/>
            <w:noWrap/>
            <w:hideMark/>
          </w:tcPr>
          <w:p w14:paraId="721FA9B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915</w:t>
            </w:r>
          </w:p>
        </w:tc>
        <w:tc>
          <w:tcPr>
            <w:tcW w:w="1617" w:type="dxa"/>
            <w:noWrap/>
            <w:hideMark/>
          </w:tcPr>
          <w:p w14:paraId="43BF6B9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97,4</w:t>
            </w:r>
          </w:p>
        </w:tc>
      </w:tr>
      <w:tr w:rsidR="005973C0" w:rsidRPr="005973C0" w14:paraId="64A691F8" w14:textId="77777777" w:rsidTr="001A27E5">
        <w:trPr>
          <w:trHeight w:val="300"/>
        </w:trPr>
        <w:tc>
          <w:tcPr>
            <w:tcW w:w="1981" w:type="dxa"/>
            <w:noWrap/>
            <w:hideMark/>
          </w:tcPr>
          <w:p w14:paraId="0CFEDD9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2886F66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Arctoparmelia centrifuga</w:t>
            </w:r>
          </w:p>
        </w:tc>
        <w:tc>
          <w:tcPr>
            <w:tcW w:w="2008" w:type="dxa"/>
            <w:noWrap/>
            <w:hideMark/>
          </w:tcPr>
          <w:p w14:paraId="5CA737B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SAMN41602368</w:t>
            </w:r>
          </w:p>
        </w:tc>
        <w:tc>
          <w:tcPr>
            <w:tcW w:w="1451" w:type="dxa"/>
            <w:noWrap/>
            <w:hideMark/>
          </w:tcPr>
          <w:p w14:paraId="1610413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3998</w:t>
            </w:r>
          </w:p>
        </w:tc>
        <w:tc>
          <w:tcPr>
            <w:tcW w:w="1617" w:type="dxa"/>
            <w:noWrap/>
            <w:hideMark/>
          </w:tcPr>
          <w:p w14:paraId="08A2B28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93</w:t>
            </w:r>
          </w:p>
        </w:tc>
      </w:tr>
      <w:tr w:rsidR="005973C0" w:rsidRPr="005973C0" w14:paraId="392FE004" w14:textId="77777777" w:rsidTr="001A27E5">
        <w:trPr>
          <w:trHeight w:val="300"/>
        </w:trPr>
        <w:tc>
          <w:tcPr>
            <w:tcW w:w="1981" w:type="dxa"/>
            <w:noWrap/>
            <w:hideMark/>
          </w:tcPr>
          <w:p w14:paraId="653ABD2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Trypetheliaceae</w:t>
            </w:r>
          </w:p>
        </w:tc>
        <w:tc>
          <w:tcPr>
            <w:tcW w:w="2106" w:type="dxa"/>
            <w:noWrap/>
            <w:hideMark/>
          </w:tcPr>
          <w:p w14:paraId="19771D6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Astrothelium macrocarpum</w:t>
            </w:r>
          </w:p>
        </w:tc>
        <w:tc>
          <w:tcPr>
            <w:tcW w:w="2008" w:type="dxa"/>
            <w:noWrap/>
            <w:hideMark/>
          </w:tcPr>
          <w:p w14:paraId="09B057B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GCA_021030915</w:t>
            </w:r>
          </w:p>
        </w:tc>
        <w:tc>
          <w:tcPr>
            <w:tcW w:w="1451" w:type="dxa"/>
            <w:noWrap/>
            <w:hideMark/>
          </w:tcPr>
          <w:p w14:paraId="4D21795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822</w:t>
            </w:r>
          </w:p>
        </w:tc>
        <w:tc>
          <w:tcPr>
            <w:tcW w:w="1617" w:type="dxa"/>
            <w:noWrap/>
            <w:hideMark/>
          </w:tcPr>
          <w:p w14:paraId="18380BF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97,9</w:t>
            </w:r>
          </w:p>
        </w:tc>
      </w:tr>
      <w:tr w:rsidR="005973C0" w:rsidRPr="005973C0" w14:paraId="359709D0" w14:textId="77777777" w:rsidTr="001A27E5">
        <w:trPr>
          <w:trHeight w:val="300"/>
        </w:trPr>
        <w:tc>
          <w:tcPr>
            <w:tcW w:w="1981" w:type="dxa"/>
            <w:noWrap/>
            <w:hideMark/>
          </w:tcPr>
          <w:p w14:paraId="7CB1D8C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Trypetheliaceae</w:t>
            </w:r>
          </w:p>
        </w:tc>
        <w:tc>
          <w:tcPr>
            <w:tcW w:w="2106" w:type="dxa"/>
            <w:noWrap/>
            <w:hideMark/>
          </w:tcPr>
          <w:p w14:paraId="4DD58C7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Astrothelium subdiscretum</w:t>
            </w:r>
          </w:p>
        </w:tc>
        <w:tc>
          <w:tcPr>
            <w:tcW w:w="2008" w:type="dxa"/>
            <w:noWrap/>
            <w:hideMark/>
          </w:tcPr>
          <w:p w14:paraId="147B03D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GCA_021030935</w:t>
            </w:r>
          </w:p>
        </w:tc>
        <w:tc>
          <w:tcPr>
            <w:tcW w:w="1451" w:type="dxa"/>
            <w:noWrap/>
            <w:hideMark/>
          </w:tcPr>
          <w:p w14:paraId="4E4FB2B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213</w:t>
            </w:r>
          </w:p>
        </w:tc>
        <w:tc>
          <w:tcPr>
            <w:tcW w:w="1617" w:type="dxa"/>
            <w:noWrap/>
            <w:hideMark/>
          </w:tcPr>
          <w:p w14:paraId="6288CFC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97,9</w:t>
            </w:r>
          </w:p>
        </w:tc>
      </w:tr>
      <w:tr w:rsidR="001A27E5" w:rsidRPr="00A936FF" w14:paraId="05D87AD5" w14:textId="77777777" w:rsidTr="001A27E5">
        <w:trPr>
          <w:trHeight w:val="300"/>
        </w:trPr>
        <w:tc>
          <w:tcPr>
            <w:tcW w:w="1981" w:type="dxa"/>
            <w:noWrap/>
            <w:hideMark/>
          </w:tcPr>
          <w:p w14:paraId="7E603D36" w14:textId="77777777" w:rsidR="005973C0" w:rsidRPr="00A936FF" w:rsidRDefault="005973C0">
            <w:pPr>
              <w:rPr>
                <w:rFonts w:ascii="Arial" w:hAnsi="Arial" w:cs="Arial"/>
                <w:b/>
                <w:bCs/>
                <w:color w:val="000000"/>
                <w:sz w:val="21"/>
                <w:szCs w:val="21"/>
              </w:rPr>
            </w:pPr>
            <w:r w:rsidRPr="00A936FF">
              <w:rPr>
                <w:rFonts w:ascii="Arial" w:hAnsi="Arial" w:cs="Arial"/>
                <w:b/>
                <w:bCs/>
                <w:color w:val="000000"/>
                <w:sz w:val="21"/>
                <w:szCs w:val="21"/>
              </w:rPr>
              <w:t>Ramalinaceae</w:t>
            </w:r>
          </w:p>
        </w:tc>
        <w:tc>
          <w:tcPr>
            <w:tcW w:w="2106" w:type="dxa"/>
            <w:noWrap/>
            <w:hideMark/>
          </w:tcPr>
          <w:p w14:paraId="4D1939DA" w14:textId="77777777" w:rsidR="005973C0" w:rsidRPr="00A936FF" w:rsidRDefault="005973C0">
            <w:pPr>
              <w:rPr>
                <w:rFonts w:ascii="Arial" w:hAnsi="Arial" w:cs="Arial"/>
                <w:b/>
                <w:bCs/>
                <w:color w:val="000000"/>
                <w:sz w:val="21"/>
                <w:szCs w:val="21"/>
              </w:rPr>
            </w:pPr>
            <w:r w:rsidRPr="00A936FF">
              <w:rPr>
                <w:rFonts w:ascii="Arial" w:hAnsi="Arial" w:cs="Arial"/>
                <w:b/>
                <w:bCs/>
                <w:color w:val="000000"/>
                <w:sz w:val="21"/>
                <w:szCs w:val="21"/>
              </w:rPr>
              <w:t>Bacidia gigantensis</w:t>
            </w:r>
          </w:p>
        </w:tc>
        <w:tc>
          <w:tcPr>
            <w:tcW w:w="2008" w:type="dxa"/>
            <w:noWrap/>
            <w:hideMark/>
          </w:tcPr>
          <w:p w14:paraId="5BCD35FD" w14:textId="77777777" w:rsidR="005973C0" w:rsidRPr="00A936FF" w:rsidRDefault="005973C0">
            <w:pPr>
              <w:rPr>
                <w:rFonts w:ascii="Arial" w:hAnsi="Arial" w:cs="Arial"/>
                <w:b/>
                <w:bCs/>
                <w:color w:val="000000"/>
                <w:sz w:val="21"/>
                <w:szCs w:val="21"/>
              </w:rPr>
            </w:pPr>
            <w:r w:rsidRPr="00A936FF">
              <w:rPr>
                <w:rFonts w:ascii="Arial" w:hAnsi="Arial" w:cs="Arial"/>
                <w:b/>
                <w:bCs/>
                <w:color w:val="000000"/>
                <w:sz w:val="21"/>
                <w:szCs w:val="21"/>
              </w:rPr>
              <w:t>GCA_019456465</w:t>
            </w:r>
          </w:p>
        </w:tc>
        <w:tc>
          <w:tcPr>
            <w:tcW w:w="1451" w:type="dxa"/>
            <w:noWrap/>
            <w:hideMark/>
          </w:tcPr>
          <w:p w14:paraId="6A9D03EC" w14:textId="77777777" w:rsidR="005973C0" w:rsidRPr="00A936FF" w:rsidRDefault="005973C0">
            <w:pPr>
              <w:rPr>
                <w:rFonts w:ascii="Arial" w:hAnsi="Arial" w:cs="Arial"/>
                <w:b/>
                <w:bCs/>
                <w:color w:val="000000"/>
                <w:sz w:val="21"/>
                <w:szCs w:val="21"/>
              </w:rPr>
            </w:pPr>
            <w:r w:rsidRPr="00A936FF">
              <w:rPr>
                <w:rFonts w:ascii="Arial" w:hAnsi="Arial" w:cs="Arial"/>
                <w:b/>
                <w:bCs/>
                <w:color w:val="000000"/>
                <w:sz w:val="21"/>
                <w:szCs w:val="21"/>
              </w:rPr>
              <w:t>24</w:t>
            </w:r>
          </w:p>
        </w:tc>
        <w:tc>
          <w:tcPr>
            <w:tcW w:w="1617" w:type="dxa"/>
            <w:noWrap/>
            <w:hideMark/>
          </w:tcPr>
          <w:p w14:paraId="24AC6CD9" w14:textId="77777777" w:rsidR="005973C0" w:rsidRPr="00A936FF" w:rsidRDefault="005973C0">
            <w:pPr>
              <w:rPr>
                <w:rFonts w:ascii="Arial" w:hAnsi="Arial" w:cs="Arial"/>
                <w:b/>
                <w:bCs/>
                <w:color w:val="000000"/>
                <w:sz w:val="21"/>
                <w:szCs w:val="21"/>
              </w:rPr>
            </w:pPr>
            <w:r w:rsidRPr="00A936FF">
              <w:rPr>
                <w:rFonts w:ascii="Arial" w:hAnsi="Arial" w:cs="Arial"/>
                <w:b/>
                <w:bCs/>
                <w:color w:val="000000"/>
                <w:sz w:val="21"/>
                <w:szCs w:val="21"/>
              </w:rPr>
              <w:t>95,8</w:t>
            </w:r>
          </w:p>
        </w:tc>
      </w:tr>
      <w:tr w:rsidR="005973C0" w:rsidRPr="005973C0" w14:paraId="518EE166" w14:textId="77777777" w:rsidTr="001A27E5">
        <w:trPr>
          <w:trHeight w:val="300"/>
        </w:trPr>
        <w:tc>
          <w:tcPr>
            <w:tcW w:w="1981" w:type="dxa"/>
            <w:noWrap/>
            <w:hideMark/>
          </w:tcPr>
          <w:p w14:paraId="5CECE11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Trypetheliaceae</w:t>
            </w:r>
          </w:p>
        </w:tc>
        <w:tc>
          <w:tcPr>
            <w:tcW w:w="2106" w:type="dxa"/>
            <w:noWrap/>
            <w:hideMark/>
          </w:tcPr>
          <w:p w14:paraId="06852E6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Bathelium albidoporum</w:t>
            </w:r>
          </w:p>
        </w:tc>
        <w:tc>
          <w:tcPr>
            <w:tcW w:w="2008" w:type="dxa"/>
            <w:noWrap/>
            <w:hideMark/>
          </w:tcPr>
          <w:p w14:paraId="3E517AC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GCA_021031095</w:t>
            </w:r>
          </w:p>
        </w:tc>
        <w:tc>
          <w:tcPr>
            <w:tcW w:w="1451" w:type="dxa"/>
            <w:noWrap/>
            <w:hideMark/>
          </w:tcPr>
          <w:p w14:paraId="56E03D4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962</w:t>
            </w:r>
          </w:p>
        </w:tc>
        <w:tc>
          <w:tcPr>
            <w:tcW w:w="1617" w:type="dxa"/>
            <w:noWrap/>
            <w:hideMark/>
          </w:tcPr>
          <w:p w14:paraId="739C630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95,1</w:t>
            </w:r>
          </w:p>
        </w:tc>
      </w:tr>
      <w:tr w:rsidR="005973C0" w:rsidRPr="005973C0" w14:paraId="4110FF60" w14:textId="77777777" w:rsidTr="001A27E5">
        <w:trPr>
          <w:trHeight w:val="300"/>
        </w:trPr>
        <w:tc>
          <w:tcPr>
            <w:tcW w:w="1981" w:type="dxa"/>
            <w:noWrap/>
            <w:hideMark/>
          </w:tcPr>
          <w:p w14:paraId="7169DD3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0557AA8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Bulbothrix africana</w:t>
            </w:r>
          </w:p>
        </w:tc>
        <w:tc>
          <w:tcPr>
            <w:tcW w:w="2008" w:type="dxa"/>
            <w:noWrap/>
            <w:hideMark/>
          </w:tcPr>
          <w:p w14:paraId="0F35849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SAMN41602369</w:t>
            </w:r>
          </w:p>
        </w:tc>
        <w:tc>
          <w:tcPr>
            <w:tcW w:w="1451" w:type="dxa"/>
            <w:noWrap/>
            <w:hideMark/>
          </w:tcPr>
          <w:p w14:paraId="132D3BC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3502</w:t>
            </w:r>
          </w:p>
        </w:tc>
        <w:tc>
          <w:tcPr>
            <w:tcW w:w="1617" w:type="dxa"/>
            <w:noWrap/>
            <w:hideMark/>
          </w:tcPr>
          <w:p w14:paraId="495AF25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83,4</w:t>
            </w:r>
          </w:p>
        </w:tc>
      </w:tr>
      <w:tr w:rsidR="005973C0" w:rsidRPr="005973C0" w14:paraId="7D796F06" w14:textId="77777777" w:rsidTr="001A27E5">
        <w:trPr>
          <w:trHeight w:val="300"/>
        </w:trPr>
        <w:tc>
          <w:tcPr>
            <w:tcW w:w="1981" w:type="dxa"/>
            <w:noWrap/>
            <w:hideMark/>
          </w:tcPr>
          <w:p w14:paraId="4421F00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6502E4F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Bulbothrix sensibilis</w:t>
            </w:r>
          </w:p>
        </w:tc>
        <w:tc>
          <w:tcPr>
            <w:tcW w:w="2008" w:type="dxa"/>
            <w:noWrap/>
            <w:hideMark/>
          </w:tcPr>
          <w:p w14:paraId="3B167AB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SAMN41602370</w:t>
            </w:r>
          </w:p>
        </w:tc>
        <w:tc>
          <w:tcPr>
            <w:tcW w:w="1451" w:type="dxa"/>
            <w:noWrap/>
            <w:hideMark/>
          </w:tcPr>
          <w:p w14:paraId="686EDE6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5085</w:t>
            </w:r>
          </w:p>
        </w:tc>
        <w:tc>
          <w:tcPr>
            <w:tcW w:w="1617" w:type="dxa"/>
            <w:noWrap/>
            <w:hideMark/>
          </w:tcPr>
          <w:p w14:paraId="0055FA8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74,8</w:t>
            </w:r>
          </w:p>
        </w:tc>
      </w:tr>
      <w:tr w:rsidR="005973C0" w:rsidRPr="005973C0" w14:paraId="3BEBBC71" w14:textId="77777777" w:rsidTr="001A27E5">
        <w:trPr>
          <w:trHeight w:val="300"/>
        </w:trPr>
        <w:tc>
          <w:tcPr>
            <w:tcW w:w="1981" w:type="dxa"/>
            <w:noWrap/>
            <w:hideMark/>
          </w:tcPr>
          <w:p w14:paraId="36A532C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Acarosporaceae</w:t>
            </w:r>
          </w:p>
        </w:tc>
        <w:tc>
          <w:tcPr>
            <w:tcW w:w="2106" w:type="dxa"/>
            <w:noWrap/>
            <w:hideMark/>
          </w:tcPr>
          <w:p w14:paraId="7A9A4FF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Caeruleum heppii</w:t>
            </w:r>
          </w:p>
        </w:tc>
        <w:tc>
          <w:tcPr>
            <w:tcW w:w="2008" w:type="dxa"/>
            <w:noWrap/>
            <w:hideMark/>
          </w:tcPr>
          <w:p w14:paraId="0CFA95B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GCA_026023835</w:t>
            </w:r>
          </w:p>
        </w:tc>
        <w:tc>
          <w:tcPr>
            <w:tcW w:w="1451" w:type="dxa"/>
            <w:noWrap/>
            <w:hideMark/>
          </w:tcPr>
          <w:p w14:paraId="044F59C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46</w:t>
            </w:r>
          </w:p>
        </w:tc>
        <w:tc>
          <w:tcPr>
            <w:tcW w:w="1617" w:type="dxa"/>
            <w:noWrap/>
            <w:hideMark/>
          </w:tcPr>
          <w:p w14:paraId="733463F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w:t>
            </w:r>
          </w:p>
        </w:tc>
      </w:tr>
      <w:tr w:rsidR="001A27E5" w:rsidRPr="00F44B6A" w14:paraId="62B7FBAC" w14:textId="77777777" w:rsidTr="001A27E5">
        <w:trPr>
          <w:trHeight w:val="320"/>
        </w:trPr>
        <w:tc>
          <w:tcPr>
            <w:tcW w:w="1981" w:type="dxa"/>
            <w:noWrap/>
            <w:hideMark/>
          </w:tcPr>
          <w:p w14:paraId="5DA9206D"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Teloschistaceae</w:t>
            </w:r>
          </w:p>
        </w:tc>
        <w:tc>
          <w:tcPr>
            <w:tcW w:w="2106" w:type="dxa"/>
            <w:noWrap/>
            <w:hideMark/>
          </w:tcPr>
          <w:p w14:paraId="3C4DEC96"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Caloplaca aegaea</w:t>
            </w:r>
          </w:p>
        </w:tc>
        <w:tc>
          <w:tcPr>
            <w:tcW w:w="2008" w:type="dxa"/>
            <w:noWrap/>
            <w:hideMark/>
          </w:tcPr>
          <w:p w14:paraId="1479FB0E"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GCA_023646655</w:t>
            </w:r>
          </w:p>
        </w:tc>
        <w:tc>
          <w:tcPr>
            <w:tcW w:w="1451" w:type="dxa"/>
            <w:noWrap/>
            <w:hideMark/>
          </w:tcPr>
          <w:p w14:paraId="26A10348"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6.484</w:t>
            </w:r>
          </w:p>
        </w:tc>
        <w:tc>
          <w:tcPr>
            <w:tcW w:w="1617" w:type="dxa"/>
            <w:noWrap/>
            <w:hideMark/>
          </w:tcPr>
          <w:p w14:paraId="0A07A7AB"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90,1</w:t>
            </w:r>
          </w:p>
        </w:tc>
      </w:tr>
      <w:tr w:rsidR="001A27E5" w:rsidRPr="00F44B6A" w14:paraId="3FFAEF2A" w14:textId="77777777" w:rsidTr="001A27E5">
        <w:trPr>
          <w:trHeight w:val="320"/>
        </w:trPr>
        <w:tc>
          <w:tcPr>
            <w:tcW w:w="1981" w:type="dxa"/>
            <w:noWrap/>
            <w:hideMark/>
          </w:tcPr>
          <w:p w14:paraId="473EEA4C"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Teloschistaceae</w:t>
            </w:r>
          </w:p>
        </w:tc>
        <w:tc>
          <w:tcPr>
            <w:tcW w:w="2106" w:type="dxa"/>
            <w:noWrap/>
            <w:hideMark/>
          </w:tcPr>
          <w:p w14:paraId="53AF4644"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Caloplaca aetnensis</w:t>
            </w:r>
          </w:p>
        </w:tc>
        <w:tc>
          <w:tcPr>
            <w:tcW w:w="2008" w:type="dxa"/>
            <w:noWrap/>
            <w:hideMark/>
          </w:tcPr>
          <w:p w14:paraId="062784AF"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GCA_023646255</w:t>
            </w:r>
          </w:p>
        </w:tc>
        <w:tc>
          <w:tcPr>
            <w:tcW w:w="1451" w:type="dxa"/>
            <w:noWrap/>
            <w:hideMark/>
          </w:tcPr>
          <w:p w14:paraId="3519E938"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2772</w:t>
            </w:r>
          </w:p>
        </w:tc>
        <w:tc>
          <w:tcPr>
            <w:tcW w:w="1617" w:type="dxa"/>
            <w:noWrap/>
            <w:hideMark/>
          </w:tcPr>
          <w:p w14:paraId="3E14D34C"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93,8</w:t>
            </w:r>
          </w:p>
        </w:tc>
      </w:tr>
      <w:tr w:rsidR="005973C0" w:rsidRPr="005973C0" w14:paraId="59471D90" w14:textId="77777777" w:rsidTr="001A27E5">
        <w:trPr>
          <w:trHeight w:val="320"/>
        </w:trPr>
        <w:tc>
          <w:tcPr>
            <w:tcW w:w="1981" w:type="dxa"/>
            <w:noWrap/>
            <w:hideMark/>
          </w:tcPr>
          <w:p w14:paraId="18B5EEF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Teloschistaceae</w:t>
            </w:r>
          </w:p>
        </w:tc>
        <w:tc>
          <w:tcPr>
            <w:tcW w:w="2106" w:type="dxa"/>
            <w:noWrap/>
            <w:hideMark/>
          </w:tcPr>
          <w:p w14:paraId="169CF88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Caloplaca ligustica</w:t>
            </w:r>
          </w:p>
        </w:tc>
        <w:tc>
          <w:tcPr>
            <w:tcW w:w="2008" w:type="dxa"/>
            <w:noWrap/>
            <w:hideMark/>
          </w:tcPr>
          <w:p w14:paraId="1EF756D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GCA_023645885</w:t>
            </w:r>
          </w:p>
        </w:tc>
        <w:tc>
          <w:tcPr>
            <w:tcW w:w="1451" w:type="dxa"/>
            <w:noWrap/>
            <w:hideMark/>
          </w:tcPr>
          <w:p w14:paraId="11CB635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1915</w:t>
            </w:r>
          </w:p>
        </w:tc>
        <w:tc>
          <w:tcPr>
            <w:tcW w:w="1617" w:type="dxa"/>
            <w:noWrap/>
            <w:hideMark/>
          </w:tcPr>
          <w:p w14:paraId="42AF471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84,9</w:t>
            </w:r>
          </w:p>
        </w:tc>
      </w:tr>
      <w:tr w:rsidR="005973C0" w:rsidRPr="005973C0" w14:paraId="697AB942" w14:textId="77777777" w:rsidTr="001A27E5">
        <w:trPr>
          <w:trHeight w:val="300"/>
        </w:trPr>
        <w:tc>
          <w:tcPr>
            <w:tcW w:w="1981" w:type="dxa"/>
            <w:noWrap/>
            <w:hideMark/>
          </w:tcPr>
          <w:p w14:paraId="1845FFD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5074D5D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Canoparmelia nairobiensis</w:t>
            </w:r>
          </w:p>
        </w:tc>
        <w:tc>
          <w:tcPr>
            <w:tcW w:w="2008" w:type="dxa"/>
            <w:noWrap/>
            <w:hideMark/>
          </w:tcPr>
          <w:p w14:paraId="2D3C60D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SAMN41602371</w:t>
            </w:r>
          </w:p>
        </w:tc>
        <w:tc>
          <w:tcPr>
            <w:tcW w:w="1451" w:type="dxa"/>
            <w:noWrap/>
            <w:hideMark/>
          </w:tcPr>
          <w:p w14:paraId="005ADEE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4073</w:t>
            </w:r>
          </w:p>
        </w:tc>
        <w:tc>
          <w:tcPr>
            <w:tcW w:w="1617" w:type="dxa"/>
            <w:noWrap/>
            <w:hideMark/>
          </w:tcPr>
          <w:p w14:paraId="39255D5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83,7</w:t>
            </w:r>
          </w:p>
        </w:tc>
      </w:tr>
      <w:tr w:rsidR="005973C0" w:rsidRPr="005973C0" w14:paraId="17B307E8" w14:textId="77777777" w:rsidTr="001A27E5">
        <w:trPr>
          <w:trHeight w:val="300"/>
        </w:trPr>
        <w:tc>
          <w:tcPr>
            <w:tcW w:w="1981" w:type="dxa"/>
            <w:noWrap/>
            <w:hideMark/>
          </w:tcPr>
          <w:p w14:paraId="2421FB5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46B4BED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Canoparmelia schelpei</w:t>
            </w:r>
          </w:p>
        </w:tc>
        <w:tc>
          <w:tcPr>
            <w:tcW w:w="2008" w:type="dxa"/>
            <w:noWrap/>
            <w:hideMark/>
          </w:tcPr>
          <w:p w14:paraId="1F0AA78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SAMN41602372</w:t>
            </w:r>
          </w:p>
        </w:tc>
        <w:tc>
          <w:tcPr>
            <w:tcW w:w="1451" w:type="dxa"/>
            <w:noWrap/>
            <w:hideMark/>
          </w:tcPr>
          <w:p w14:paraId="76C8F8C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3344</w:t>
            </w:r>
          </w:p>
        </w:tc>
        <w:tc>
          <w:tcPr>
            <w:tcW w:w="1617" w:type="dxa"/>
            <w:noWrap/>
            <w:hideMark/>
          </w:tcPr>
          <w:p w14:paraId="16FD8A6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84</w:t>
            </w:r>
          </w:p>
        </w:tc>
      </w:tr>
      <w:tr w:rsidR="005973C0" w:rsidRPr="005973C0" w14:paraId="0F4CD4E2" w14:textId="77777777" w:rsidTr="001A27E5">
        <w:trPr>
          <w:trHeight w:val="300"/>
        </w:trPr>
        <w:tc>
          <w:tcPr>
            <w:tcW w:w="1981" w:type="dxa"/>
            <w:noWrap/>
            <w:hideMark/>
          </w:tcPr>
          <w:p w14:paraId="4A43002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076902A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Canoparmelia texana</w:t>
            </w:r>
          </w:p>
        </w:tc>
        <w:tc>
          <w:tcPr>
            <w:tcW w:w="2008" w:type="dxa"/>
            <w:noWrap/>
            <w:hideMark/>
          </w:tcPr>
          <w:p w14:paraId="6298770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SAMN41602373</w:t>
            </w:r>
          </w:p>
        </w:tc>
        <w:tc>
          <w:tcPr>
            <w:tcW w:w="1451" w:type="dxa"/>
            <w:noWrap/>
            <w:hideMark/>
          </w:tcPr>
          <w:p w14:paraId="0E1AE24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4847</w:t>
            </w:r>
          </w:p>
        </w:tc>
        <w:tc>
          <w:tcPr>
            <w:tcW w:w="1617" w:type="dxa"/>
            <w:noWrap/>
            <w:hideMark/>
          </w:tcPr>
          <w:p w14:paraId="38682B2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91,4</w:t>
            </w:r>
          </w:p>
        </w:tc>
      </w:tr>
      <w:tr w:rsidR="005973C0" w:rsidRPr="005973C0" w14:paraId="08CBA14A" w14:textId="77777777" w:rsidTr="001A27E5">
        <w:trPr>
          <w:trHeight w:val="300"/>
        </w:trPr>
        <w:tc>
          <w:tcPr>
            <w:tcW w:w="1981" w:type="dxa"/>
            <w:noWrap/>
            <w:hideMark/>
          </w:tcPr>
          <w:p w14:paraId="118FA7C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4F24A10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Cetraria islandica</w:t>
            </w:r>
          </w:p>
        </w:tc>
        <w:tc>
          <w:tcPr>
            <w:tcW w:w="2008" w:type="dxa"/>
            <w:noWrap/>
            <w:hideMark/>
          </w:tcPr>
          <w:p w14:paraId="4B41C58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SAMN41602375</w:t>
            </w:r>
          </w:p>
        </w:tc>
        <w:tc>
          <w:tcPr>
            <w:tcW w:w="1451" w:type="dxa"/>
            <w:noWrap/>
            <w:hideMark/>
          </w:tcPr>
          <w:p w14:paraId="3542E8C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2958</w:t>
            </w:r>
          </w:p>
        </w:tc>
        <w:tc>
          <w:tcPr>
            <w:tcW w:w="1617" w:type="dxa"/>
            <w:noWrap/>
            <w:hideMark/>
          </w:tcPr>
          <w:p w14:paraId="62E8673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86</w:t>
            </w:r>
          </w:p>
        </w:tc>
      </w:tr>
      <w:tr w:rsidR="005973C0" w:rsidRPr="005973C0" w14:paraId="57351DD6" w14:textId="77777777" w:rsidTr="001A27E5">
        <w:trPr>
          <w:trHeight w:val="300"/>
        </w:trPr>
        <w:tc>
          <w:tcPr>
            <w:tcW w:w="1981" w:type="dxa"/>
            <w:noWrap/>
            <w:hideMark/>
          </w:tcPr>
          <w:p w14:paraId="06F7493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57C142DC" w14:textId="48FF0EF8" w:rsidR="005973C0" w:rsidRPr="005973C0" w:rsidRDefault="005973C0">
            <w:pPr>
              <w:rPr>
                <w:rFonts w:ascii="Arial" w:hAnsi="Arial" w:cs="Arial"/>
                <w:color w:val="000000"/>
                <w:sz w:val="21"/>
                <w:szCs w:val="21"/>
              </w:rPr>
            </w:pPr>
            <w:r w:rsidRPr="005973C0">
              <w:rPr>
                <w:rFonts w:ascii="Arial" w:hAnsi="Arial" w:cs="Arial"/>
                <w:color w:val="000000"/>
                <w:sz w:val="21"/>
                <w:szCs w:val="21"/>
              </w:rPr>
              <w:t>Cetraria</w:t>
            </w:r>
            <w:r w:rsidR="00290304">
              <w:rPr>
                <w:rFonts w:ascii="Arial" w:hAnsi="Arial" w:cs="Arial"/>
                <w:color w:val="000000"/>
                <w:sz w:val="21"/>
                <w:szCs w:val="21"/>
              </w:rPr>
              <w:t xml:space="preserve"> </w:t>
            </w:r>
            <w:r w:rsidRPr="005973C0">
              <w:rPr>
                <w:rFonts w:ascii="Arial" w:hAnsi="Arial" w:cs="Arial"/>
                <w:color w:val="000000"/>
                <w:sz w:val="21"/>
                <w:szCs w:val="21"/>
              </w:rPr>
              <w:t>commixta</w:t>
            </w:r>
          </w:p>
        </w:tc>
        <w:tc>
          <w:tcPr>
            <w:tcW w:w="2008" w:type="dxa"/>
            <w:noWrap/>
            <w:hideMark/>
          </w:tcPr>
          <w:p w14:paraId="2C2ED76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SAMN41602374</w:t>
            </w:r>
          </w:p>
        </w:tc>
        <w:tc>
          <w:tcPr>
            <w:tcW w:w="1451" w:type="dxa"/>
            <w:noWrap/>
            <w:hideMark/>
          </w:tcPr>
          <w:p w14:paraId="1C09557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3474</w:t>
            </w:r>
          </w:p>
        </w:tc>
        <w:tc>
          <w:tcPr>
            <w:tcW w:w="1617" w:type="dxa"/>
            <w:noWrap/>
            <w:hideMark/>
          </w:tcPr>
          <w:p w14:paraId="2D209D0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87,6</w:t>
            </w:r>
          </w:p>
        </w:tc>
      </w:tr>
      <w:tr w:rsidR="005973C0" w:rsidRPr="005973C0" w14:paraId="3EA96894" w14:textId="77777777" w:rsidTr="001A27E5">
        <w:trPr>
          <w:trHeight w:val="300"/>
        </w:trPr>
        <w:tc>
          <w:tcPr>
            <w:tcW w:w="1981" w:type="dxa"/>
            <w:noWrap/>
            <w:hideMark/>
          </w:tcPr>
          <w:p w14:paraId="2BC6841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Cladoniaceae</w:t>
            </w:r>
          </w:p>
        </w:tc>
        <w:tc>
          <w:tcPr>
            <w:tcW w:w="2106" w:type="dxa"/>
            <w:noWrap/>
            <w:hideMark/>
          </w:tcPr>
          <w:p w14:paraId="79C64F0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 borealis</w:t>
            </w:r>
          </w:p>
        </w:tc>
        <w:tc>
          <w:tcPr>
            <w:tcW w:w="2008" w:type="dxa"/>
            <w:noWrap/>
            <w:hideMark/>
          </w:tcPr>
          <w:p w14:paraId="47D2B63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GCA_018257855</w:t>
            </w:r>
          </w:p>
        </w:tc>
        <w:tc>
          <w:tcPr>
            <w:tcW w:w="1451" w:type="dxa"/>
            <w:noWrap/>
            <w:hideMark/>
          </w:tcPr>
          <w:p w14:paraId="79A5C47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974</w:t>
            </w:r>
          </w:p>
        </w:tc>
        <w:tc>
          <w:tcPr>
            <w:tcW w:w="1617" w:type="dxa"/>
            <w:noWrap/>
            <w:hideMark/>
          </w:tcPr>
          <w:p w14:paraId="676F94B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96,9</w:t>
            </w:r>
          </w:p>
        </w:tc>
      </w:tr>
      <w:tr w:rsidR="005973C0" w:rsidRPr="005973C0" w14:paraId="2B49EC90" w14:textId="77777777" w:rsidTr="001A27E5">
        <w:trPr>
          <w:trHeight w:val="300"/>
        </w:trPr>
        <w:tc>
          <w:tcPr>
            <w:tcW w:w="1981" w:type="dxa"/>
            <w:noWrap/>
            <w:hideMark/>
          </w:tcPr>
          <w:p w14:paraId="041DDAC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Cladoniaceae</w:t>
            </w:r>
          </w:p>
        </w:tc>
        <w:tc>
          <w:tcPr>
            <w:tcW w:w="2106" w:type="dxa"/>
            <w:noWrap/>
            <w:hideMark/>
          </w:tcPr>
          <w:p w14:paraId="085E8BB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 grayi</w:t>
            </w:r>
          </w:p>
        </w:tc>
        <w:tc>
          <w:tcPr>
            <w:tcW w:w="2008" w:type="dxa"/>
            <w:noWrap/>
            <w:hideMark/>
          </w:tcPr>
          <w:p w14:paraId="2E229E4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XXX</w:t>
            </w:r>
          </w:p>
        </w:tc>
        <w:tc>
          <w:tcPr>
            <w:tcW w:w="1451" w:type="dxa"/>
            <w:noWrap/>
            <w:hideMark/>
          </w:tcPr>
          <w:p w14:paraId="011F0FD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44</w:t>
            </w:r>
          </w:p>
        </w:tc>
        <w:tc>
          <w:tcPr>
            <w:tcW w:w="1617" w:type="dxa"/>
            <w:noWrap/>
            <w:hideMark/>
          </w:tcPr>
          <w:p w14:paraId="1FAF833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96,7</w:t>
            </w:r>
          </w:p>
        </w:tc>
      </w:tr>
      <w:tr w:rsidR="005973C0" w:rsidRPr="005973C0" w14:paraId="44EE6023" w14:textId="77777777" w:rsidTr="001A27E5">
        <w:trPr>
          <w:trHeight w:val="300"/>
        </w:trPr>
        <w:tc>
          <w:tcPr>
            <w:tcW w:w="1981" w:type="dxa"/>
            <w:noWrap/>
            <w:hideMark/>
          </w:tcPr>
          <w:p w14:paraId="4E0520E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Cladoniaceae</w:t>
            </w:r>
          </w:p>
        </w:tc>
        <w:tc>
          <w:tcPr>
            <w:tcW w:w="2106" w:type="dxa"/>
            <w:noWrap/>
            <w:hideMark/>
          </w:tcPr>
          <w:p w14:paraId="35CBEBD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 macilenta</w:t>
            </w:r>
          </w:p>
        </w:tc>
        <w:tc>
          <w:tcPr>
            <w:tcW w:w="2008" w:type="dxa"/>
            <w:noWrap/>
            <w:hideMark/>
          </w:tcPr>
          <w:p w14:paraId="6B225B0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GCA_000444155</w:t>
            </w:r>
          </w:p>
        </w:tc>
        <w:tc>
          <w:tcPr>
            <w:tcW w:w="1451" w:type="dxa"/>
            <w:noWrap/>
            <w:hideMark/>
          </w:tcPr>
          <w:p w14:paraId="200B454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240</w:t>
            </w:r>
          </w:p>
        </w:tc>
        <w:tc>
          <w:tcPr>
            <w:tcW w:w="1617" w:type="dxa"/>
            <w:noWrap/>
            <w:hideMark/>
          </w:tcPr>
          <w:p w14:paraId="6B6CB87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97,2</w:t>
            </w:r>
          </w:p>
        </w:tc>
      </w:tr>
      <w:tr w:rsidR="005973C0" w:rsidRPr="005973C0" w14:paraId="3EF05877" w14:textId="77777777" w:rsidTr="001A27E5">
        <w:trPr>
          <w:trHeight w:val="300"/>
        </w:trPr>
        <w:tc>
          <w:tcPr>
            <w:tcW w:w="1981" w:type="dxa"/>
            <w:noWrap/>
            <w:hideMark/>
          </w:tcPr>
          <w:p w14:paraId="07EAF88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Cladoniaceae</w:t>
            </w:r>
          </w:p>
        </w:tc>
        <w:tc>
          <w:tcPr>
            <w:tcW w:w="2106" w:type="dxa"/>
            <w:noWrap/>
            <w:hideMark/>
          </w:tcPr>
          <w:p w14:paraId="5C4E314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 metacorallifera</w:t>
            </w:r>
          </w:p>
        </w:tc>
        <w:tc>
          <w:tcPr>
            <w:tcW w:w="2008" w:type="dxa"/>
            <w:noWrap/>
            <w:hideMark/>
          </w:tcPr>
          <w:p w14:paraId="3EC48A5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GCA_000482085</w:t>
            </w:r>
          </w:p>
        </w:tc>
        <w:tc>
          <w:tcPr>
            <w:tcW w:w="1451" w:type="dxa"/>
            <w:noWrap/>
            <w:hideMark/>
          </w:tcPr>
          <w:p w14:paraId="14FD066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30</w:t>
            </w:r>
          </w:p>
        </w:tc>
        <w:tc>
          <w:tcPr>
            <w:tcW w:w="1617" w:type="dxa"/>
            <w:noWrap/>
            <w:hideMark/>
          </w:tcPr>
          <w:p w14:paraId="49EA5CA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96,5</w:t>
            </w:r>
          </w:p>
        </w:tc>
      </w:tr>
      <w:tr w:rsidR="005973C0" w:rsidRPr="005973C0" w14:paraId="4C1669E0" w14:textId="77777777" w:rsidTr="001A27E5">
        <w:trPr>
          <w:trHeight w:val="300"/>
        </w:trPr>
        <w:tc>
          <w:tcPr>
            <w:tcW w:w="1981" w:type="dxa"/>
            <w:noWrap/>
            <w:hideMark/>
          </w:tcPr>
          <w:p w14:paraId="257EAE1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Cladoniaceae</w:t>
            </w:r>
          </w:p>
        </w:tc>
        <w:tc>
          <w:tcPr>
            <w:tcW w:w="2106" w:type="dxa"/>
            <w:noWrap/>
            <w:hideMark/>
          </w:tcPr>
          <w:p w14:paraId="07EA630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 rangiferina</w:t>
            </w:r>
          </w:p>
        </w:tc>
        <w:tc>
          <w:tcPr>
            <w:tcW w:w="2008" w:type="dxa"/>
            <w:noWrap/>
            <w:hideMark/>
          </w:tcPr>
          <w:p w14:paraId="45E6E5B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GCA_023065455</w:t>
            </w:r>
          </w:p>
        </w:tc>
        <w:tc>
          <w:tcPr>
            <w:tcW w:w="1451" w:type="dxa"/>
            <w:noWrap/>
            <w:hideMark/>
          </w:tcPr>
          <w:p w14:paraId="4608020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188</w:t>
            </w:r>
          </w:p>
        </w:tc>
        <w:tc>
          <w:tcPr>
            <w:tcW w:w="1617" w:type="dxa"/>
            <w:noWrap/>
            <w:hideMark/>
          </w:tcPr>
          <w:p w14:paraId="3C42071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96,6</w:t>
            </w:r>
          </w:p>
        </w:tc>
      </w:tr>
      <w:tr w:rsidR="005973C0" w:rsidRPr="005973C0" w14:paraId="44E3F4AB" w14:textId="77777777" w:rsidTr="001A27E5">
        <w:trPr>
          <w:trHeight w:val="300"/>
        </w:trPr>
        <w:tc>
          <w:tcPr>
            <w:tcW w:w="1981" w:type="dxa"/>
            <w:noWrap/>
            <w:hideMark/>
          </w:tcPr>
          <w:p w14:paraId="12E8878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Cladoniaceae</w:t>
            </w:r>
          </w:p>
        </w:tc>
        <w:tc>
          <w:tcPr>
            <w:tcW w:w="2106" w:type="dxa"/>
            <w:noWrap/>
            <w:hideMark/>
          </w:tcPr>
          <w:p w14:paraId="7DA3EEA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Cladonia squamosa</w:t>
            </w:r>
          </w:p>
        </w:tc>
        <w:tc>
          <w:tcPr>
            <w:tcW w:w="2008" w:type="dxa"/>
            <w:noWrap/>
            <w:hideMark/>
          </w:tcPr>
          <w:p w14:paraId="150767B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GCA_947623385</w:t>
            </w:r>
          </w:p>
        </w:tc>
        <w:tc>
          <w:tcPr>
            <w:tcW w:w="1451" w:type="dxa"/>
            <w:noWrap/>
            <w:hideMark/>
          </w:tcPr>
          <w:p w14:paraId="5823AD3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165</w:t>
            </w:r>
          </w:p>
        </w:tc>
        <w:tc>
          <w:tcPr>
            <w:tcW w:w="1617" w:type="dxa"/>
            <w:noWrap/>
            <w:hideMark/>
          </w:tcPr>
          <w:p w14:paraId="6BB975A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97,7</w:t>
            </w:r>
          </w:p>
        </w:tc>
      </w:tr>
      <w:tr w:rsidR="005973C0" w:rsidRPr="005973C0" w14:paraId="7163A033" w14:textId="77777777" w:rsidTr="001A27E5">
        <w:trPr>
          <w:trHeight w:val="300"/>
        </w:trPr>
        <w:tc>
          <w:tcPr>
            <w:tcW w:w="1981" w:type="dxa"/>
            <w:noWrap/>
            <w:hideMark/>
          </w:tcPr>
          <w:p w14:paraId="782E0BF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198E571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Cornicularia normoerica</w:t>
            </w:r>
          </w:p>
        </w:tc>
        <w:tc>
          <w:tcPr>
            <w:tcW w:w="2008" w:type="dxa"/>
            <w:noWrap/>
            <w:hideMark/>
          </w:tcPr>
          <w:p w14:paraId="04AF6B4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SAMN41602376</w:t>
            </w:r>
          </w:p>
        </w:tc>
        <w:tc>
          <w:tcPr>
            <w:tcW w:w="1451" w:type="dxa"/>
            <w:noWrap/>
            <w:hideMark/>
          </w:tcPr>
          <w:p w14:paraId="58B2D0B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4314</w:t>
            </w:r>
          </w:p>
        </w:tc>
        <w:tc>
          <w:tcPr>
            <w:tcW w:w="1617" w:type="dxa"/>
            <w:noWrap/>
            <w:hideMark/>
          </w:tcPr>
          <w:p w14:paraId="5EFED5F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91,5</w:t>
            </w:r>
          </w:p>
        </w:tc>
      </w:tr>
      <w:tr w:rsidR="005973C0" w:rsidRPr="005973C0" w14:paraId="3873A521" w14:textId="77777777" w:rsidTr="001A27E5">
        <w:trPr>
          <w:trHeight w:val="300"/>
        </w:trPr>
        <w:tc>
          <w:tcPr>
            <w:tcW w:w="1981" w:type="dxa"/>
            <w:noWrap/>
            <w:hideMark/>
          </w:tcPr>
          <w:p w14:paraId="1605B03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Stictidaceae</w:t>
            </w:r>
          </w:p>
        </w:tc>
        <w:tc>
          <w:tcPr>
            <w:tcW w:w="2106" w:type="dxa"/>
            <w:noWrap/>
            <w:hideMark/>
          </w:tcPr>
          <w:p w14:paraId="73456F1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Cyanodermella asteris</w:t>
            </w:r>
          </w:p>
        </w:tc>
        <w:tc>
          <w:tcPr>
            <w:tcW w:w="2008" w:type="dxa"/>
            <w:noWrap/>
            <w:hideMark/>
          </w:tcPr>
          <w:p w14:paraId="49C49C8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GCA_900618795</w:t>
            </w:r>
          </w:p>
        </w:tc>
        <w:tc>
          <w:tcPr>
            <w:tcW w:w="1451" w:type="dxa"/>
            <w:noWrap/>
            <w:hideMark/>
          </w:tcPr>
          <w:p w14:paraId="16B5BD9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37</w:t>
            </w:r>
          </w:p>
        </w:tc>
        <w:tc>
          <w:tcPr>
            <w:tcW w:w="1617" w:type="dxa"/>
            <w:noWrap/>
            <w:hideMark/>
          </w:tcPr>
          <w:p w14:paraId="5536F57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97,4</w:t>
            </w:r>
          </w:p>
        </w:tc>
      </w:tr>
      <w:tr w:rsidR="005973C0" w:rsidRPr="005973C0" w14:paraId="4DB24374" w14:textId="77777777" w:rsidTr="001A27E5">
        <w:trPr>
          <w:trHeight w:val="300"/>
        </w:trPr>
        <w:tc>
          <w:tcPr>
            <w:tcW w:w="1981" w:type="dxa"/>
            <w:noWrap/>
            <w:hideMark/>
          </w:tcPr>
          <w:p w14:paraId="4792C71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Verrucariaceae</w:t>
            </w:r>
          </w:p>
        </w:tc>
        <w:tc>
          <w:tcPr>
            <w:tcW w:w="2106" w:type="dxa"/>
            <w:noWrap/>
            <w:hideMark/>
          </w:tcPr>
          <w:p w14:paraId="64ECB0F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Dermatocarpon miniatum</w:t>
            </w:r>
          </w:p>
        </w:tc>
        <w:tc>
          <w:tcPr>
            <w:tcW w:w="2008" w:type="dxa"/>
            <w:noWrap/>
            <w:hideMark/>
          </w:tcPr>
          <w:p w14:paraId="674DFE5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GCA_023184605</w:t>
            </w:r>
          </w:p>
        </w:tc>
        <w:tc>
          <w:tcPr>
            <w:tcW w:w="1451" w:type="dxa"/>
            <w:noWrap/>
            <w:hideMark/>
          </w:tcPr>
          <w:p w14:paraId="3623778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26</w:t>
            </w:r>
          </w:p>
        </w:tc>
        <w:tc>
          <w:tcPr>
            <w:tcW w:w="1617" w:type="dxa"/>
            <w:noWrap/>
            <w:hideMark/>
          </w:tcPr>
          <w:p w14:paraId="09AD055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97,3</w:t>
            </w:r>
          </w:p>
        </w:tc>
      </w:tr>
      <w:tr w:rsidR="005973C0" w:rsidRPr="005973C0" w14:paraId="05E15E76" w14:textId="77777777" w:rsidTr="001A27E5">
        <w:trPr>
          <w:trHeight w:val="300"/>
        </w:trPr>
        <w:tc>
          <w:tcPr>
            <w:tcW w:w="1981" w:type="dxa"/>
            <w:noWrap/>
            <w:hideMark/>
          </w:tcPr>
          <w:p w14:paraId="4AD28E1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Graphidaceae</w:t>
            </w:r>
          </w:p>
        </w:tc>
        <w:tc>
          <w:tcPr>
            <w:tcW w:w="2106" w:type="dxa"/>
            <w:noWrap/>
            <w:hideMark/>
          </w:tcPr>
          <w:p w14:paraId="0AA2A14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Diploschistes diacapsis</w:t>
            </w:r>
          </w:p>
        </w:tc>
        <w:tc>
          <w:tcPr>
            <w:tcW w:w="2008" w:type="dxa"/>
            <w:noWrap/>
            <w:hideMark/>
          </w:tcPr>
          <w:p w14:paraId="1C11600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GCA_023645945</w:t>
            </w:r>
          </w:p>
        </w:tc>
        <w:tc>
          <w:tcPr>
            <w:tcW w:w="1451" w:type="dxa"/>
            <w:noWrap/>
            <w:hideMark/>
          </w:tcPr>
          <w:p w14:paraId="619ED55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4361</w:t>
            </w:r>
          </w:p>
        </w:tc>
        <w:tc>
          <w:tcPr>
            <w:tcW w:w="1617" w:type="dxa"/>
            <w:noWrap/>
            <w:hideMark/>
          </w:tcPr>
          <w:p w14:paraId="256A9BA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89</w:t>
            </w:r>
          </w:p>
        </w:tc>
      </w:tr>
      <w:tr w:rsidR="005973C0" w:rsidRPr="005973C0" w14:paraId="67E9FCE0" w14:textId="77777777" w:rsidTr="001A27E5">
        <w:trPr>
          <w:trHeight w:val="300"/>
        </w:trPr>
        <w:tc>
          <w:tcPr>
            <w:tcW w:w="1981" w:type="dxa"/>
            <w:noWrap/>
            <w:hideMark/>
          </w:tcPr>
          <w:p w14:paraId="31F188B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Verrucariaceae</w:t>
            </w:r>
          </w:p>
        </w:tc>
        <w:tc>
          <w:tcPr>
            <w:tcW w:w="2106" w:type="dxa"/>
            <w:noWrap/>
            <w:hideMark/>
          </w:tcPr>
          <w:p w14:paraId="1A16C8F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Endocarpon pusillum</w:t>
            </w:r>
          </w:p>
        </w:tc>
        <w:tc>
          <w:tcPr>
            <w:tcW w:w="2008" w:type="dxa"/>
            <w:noWrap/>
            <w:hideMark/>
          </w:tcPr>
          <w:p w14:paraId="7729A36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GCA_000464535</w:t>
            </w:r>
          </w:p>
        </w:tc>
        <w:tc>
          <w:tcPr>
            <w:tcW w:w="1451" w:type="dxa"/>
            <w:noWrap/>
            <w:hideMark/>
          </w:tcPr>
          <w:p w14:paraId="136F365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908</w:t>
            </w:r>
          </w:p>
        </w:tc>
        <w:tc>
          <w:tcPr>
            <w:tcW w:w="1617" w:type="dxa"/>
            <w:noWrap/>
            <w:hideMark/>
          </w:tcPr>
          <w:p w14:paraId="2C843B7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92,8</w:t>
            </w:r>
          </w:p>
        </w:tc>
      </w:tr>
      <w:tr w:rsidR="005973C0" w:rsidRPr="005973C0" w14:paraId="04901395" w14:textId="77777777" w:rsidTr="001A27E5">
        <w:trPr>
          <w:trHeight w:val="300"/>
        </w:trPr>
        <w:tc>
          <w:tcPr>
            <w:tcW w:w="1981" w:type="dxa"/>
            <w:noWrap/>
            <w:hideMark/>
          </w:tcPr>
          <w:p w14:paraId="1697038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3A6E357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Evernia prunastri</w:t>
            </w:r>
          </w:p>
        </w:tc>
        <w:tc>
          <w:tcPr>
            <w:tcW w:w="2008" w:type="dxa"/>
            <w:noWrap/>
            <w:hideMark/>
          </w:tcPr>
          <w:p w14:paraId="3105182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GCA_003184365</w:t>
            </w:r>
          </w:p>
        </w:tc>
        <w:tc>
          <w:tcPr>
            <w:tcW w:w="1451" w:type="dxa"/>
            <w:noWrap/>
            <w:hideMark/>
          </w:tcPr>
          <w:p w14:paraId="2B7B68E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276</w:t>
            </w:r>
          </w:p>
        </w:tc>
        <w:tc>
          <w:tcPr>
            <w:tcW w:w="1617" w:type="dxa"/>
            <w:noWrap/>
            <w:hideMark/>
          </w:tcPr>
          <w:p w14:paraId="38753C1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97,5</w:t>
            </w:r>
          </w:p>
        </w:tc>
      </w:tr>
      <w:tr w:rsidR="005973C0" w:rsidRPr="005973C0" w14:paraId="54614B55" w14:textId="77777777" w:rsidTr="001A27E5">
        <w:trPr>
          <w:trHeight w:val="300"/>
        </w:trPr>
        <w:tc>
          <w:tcPr>
            <w:tcW w:w="1981" w:type="dxa"/>
            <w:noWrap/>
            <w:hideMark/>
          </w:tcPr>
          <w:p w14:paraId="264BF5F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4B27354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Flavoparmelia citrinescens</w:t>
            </w:r>
          </w:p>
        </w:tc>
        <w:tc>
          <w:tcPr>
            <w:tcW w:w="2008" w:type="dxa"/>
            <w:noWrap/>
            <w:hideMark/>
          </w:tcPr>
          <w:p w14:paraId="3A34DCD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SAMN41602377</w:t>
            </w:r>
          </w:p>
        </w:tc>
        <w:tc>
          <w:tcPr>
            <w:tcW w:w="1451" w:type="dxa"/>
            <w:noWrap/>
            <w:hideMark/>
          </w:tcPr>
          <w:p w14:paraId="1909B08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3250</w:t>
            </w:r>
          </w:p>
        </w:tc>
        <w:tc>
          <w:tcPr>
            <w:tcW w:w="1617" w:type="dxa"/>
            <w:noWrap/>
            <w:hideMark/>
          </w:tcPr>
          <w:p w14:paraId="23C4EA6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84,2</w:t>
            </w:r>
          </w:p>
        </w:tc>
      </w:tr>
      <w:tr w:rsidR="005973C0" w:rsidRPr="005973C0" w14:paraId="22D7C1D9" w14:textId="77777777" w:rsidTr="001A27E5">
        <w:trPr>
          <w:trHeight w:val="300"/>
        </w:trPr>
        <w:tc>
          <w:tcPr>
            <w:tcW w:w="1981" w:type="dxa"/>
            <w:noWrap/>
            <w:hideMark/>
          </w:tcPr>
          <w:p w14:paraId="3393D48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Gomphillaceae</w:t>
            </w:r>
          </w:p>
        </w:tc>
        <w:tc>
          <w:tcPr>
            <w:tcW w:w="2106" w:type="dxa"/>
            <w:noWrap/>
            <w:hideMark/>
          </w:tcPr>
          <w:p w14:paraId="494CC79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Gomphillus americanus</w:t>
            </w:r>
          </w:p>
        </w:tc>
        <w:tc>
          <w:tcPr>
            <w:tcW w:w="2008" w:type="dxa"/>
            <w:noWrap/>
            <w:hideMark/>
          </w:tcPr>
          <w:p w14:paraId="2191941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GCA_905337335</w:t>
            </w:r>
          </w:p>
        </w:tc>
        <w:tc>
          <w:tcPr>
            <w:tcW w:w="1451" w:type="dxa"/>
            <w:noWrap/>
            <w:hideMark/>
          </w:tcPr>
          <w:p w14:paraId="68EB24F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54</w:t>
            </w:r>
          </w:p>
        </w:tc>
        <w:tc>
          <w:tcPr>
            <w:tcW w:w="1617" w:type="dxa"/>
            <w:noWrap/>
            <w:hideMark/>
          </w:tcPr>
          <w:p w14:paraId="1FF55C0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97,7</w:t>
            </w:r>
          </w:p>
        </w:tc>
      </w:tr>
      <w:tr w:rsidR="001A27E5" w:rsidRPr="00F44B6A" w14:paraId="4B70C9DE" w14:textId="77777777" w:rsidTr="001A27E5">
        <w:trPr>
          <w:trHeight w:val="300"/>
        </w:trPr>
        <w:tc>
          <w:tcPr>
            <w:tcW w:w="1981" w:type="dxa"/>
            <w:noWrap/>
            <w:hideMark/>
          </w:tcPr>
          <w:p w14:paraId="4A3464BE"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Teloschistaceae</w:t>
            </w:r>
          </w:p>
        </w:tc>
        <w:tc>
          <w:tcPr>
            <w:tcW w:w="2106" w:type="dxa"/>
            <w:noWrap/>
            <w:hideMark/>
          </w:tcPr>
          <w:p w14:paraId="5709AEBB"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Gyalolechia ehrenbergii</w:t>
            </w:r>
          </w:p>
        </w:tc>
        <w:tc>
          <w:tcPr>
            <w:tcW w:w="2008" w:type="dxa"/>
            <w:noWrap/>
            <w:hideMark/>
          </w:tcPr>
          <w:p w14:paraId="29811061"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GCA_023646125</w:t>
            </w:r>
          </w:p>
        </w:tc>
        <w:tc>
          <w:tcPr>
            <w:tcW w:w="1451" w:type="dxa"/>
            <w:noWrap/>
            <w:hideMark/>
          </w:tcPr>
          <w:p w14:paraId="575E27E9"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317</w:t>
            </w:r>
          </w:p>
        </w:tc>
        <w:tc>
          <w:tcPr>
            <w:tcW w:w="1617" w:type="dxa"/>
            <w:noWrap/>
            <w:hideMark/>
          </w:tcPr>
          <w:p w14:paraId="522E0B35" w14:textId="77777777" w:rsidR="005973C0" w:rsidRPr="00F44B6A" w:rsidRDefault="005973C0">
            <w:pPr>
              <w:rPr>
                <w:rFonts w:ascii="Arial" w:hAnsi="Arial" w:cs="Arial"/>
                <w:b/>
                <w:bCs/>
                <w:color w:val="000000"/>
                <w:sz w:val="21"/>
                <w:szCs w:val="21"/>
              </w:rPr>
            </w:pPr>
            <w:r w:rsidRPr="00F44B6A">
              <w:rPr>
                <w:rFonts w:ascii="Arial" w:hAnsi="Arial" w:cs="Arial"/>
                <w:b/>
                <w:bCs/>
                <w:color w:val="000000"/>
                <w:sz w:val="21"/>
                <w:szCs w:val="21"/>
              </w:rPr>
              <w:t>96,8</w:t>
            </w:r>
          </w:p>
        </w:tc>
      </w:tr>
      <w:tr w:rsidR="005973C0" w:rsidRPr="005973C0" w14:paraId="5B440420" w14:textId="77777777" w:rsidTr="001A27E5">
        <w:trPr>
          <w:trHeight w:val="300"/>
        </w:trPr>
        <w:tc>
          <w:tcPr>
            <w:tcW w:w="1981" w:type="dxa"/>
            <w:noWrap/>
            <w:hideMark/>
          </w:tcPr>
          <w:p w14:paraId="40FD2CC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Teloschistaceae</w:t>
            </w:r>
          </w:p>
        </w:tc>
        <w:tc>
          <w:tcPr>
            <w:tcW w:w="2106" w:type="dxa"/>
            <w:noWrap/>
            <w:hideMark/>
          </w:tcPr>
          <w:p w14:paraId="4BABB40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Gyalolechia flavorubescens</w:t>
            </w:r>
          </w:p>
        </w:tc>
        <w:tc>
          <w:tcPr>
            <w:tcW w:w="2008" w:type="dxa"/>
            <w:noWrap/>
            <w:hideMark/>
          </w:tcPr>
          <w:p w14:paraId="1526FD7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GCA_000442125</w:t>
            </w:r>
          </w:p>
        </w:tc>
        <w:tc>
          <w:tcPr>
            <w:tcW w:w="1451" w:type="dxa"/>
            <w:noWrap/>
            <w:hideMark/>
          </w:tcPr>
          <w:p w14:paraId="13D66E3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36</w:t>
            </w:r>
          </w:p>
        </w:tc>
        <w:tc>
          <w:tcPr>
            <w:tcW w:w="1617" w:type="dxa"/>
            <w:noWrap/>
            <w:hideMark/>
          </w:tcPr>
          <w:p w14:paraId="244DE48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97,1</w:t>
            </w:r>
          </w:p>
        </w:tc>
      </w:tr>
      <w:tr w:rsidR="005973C0" w:rsidRPr="005973C0" w14:paraId="3FFE38A6" w14:textId="77777777" w:rsidTr="001A27E5">
        <w:trPr>
          <w:trHeight w:val="300"/>
        </w:trPr>
        <w:tc>
          <w:tcPr>
            <w:tcW w:w="1981" w:type="dxa"/>
            <w:noWrap/>
            <w:hideMark/>
          </w:tcPr>
          <w:p w14:paraId="5B5F229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Physciaceae</w:t>
            </w:r>
          </w:p>
        </w:tc>
        <w:tc>
          <w:tcPr>
            <w:tcW w:w="2106" w:type="dxa"/>
            <w:noWrap/>
            <w:hideMark/>
          </w:tcPr>
          <w:p w14:paraId="6BBF6C1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Heterodermia speciosa</w:t>
            </w:r>
          </w:p>
        </w:tc>
        <w:tc>
          <w:tcPr>
            <w:tcW w:w="2008" w:type="dxa"/>
            <w:noWrap/>
            <w:hideMark/>
          </w:tcPr>
          <w:p w14:paraId="29A3DCF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GCA_905337345</w:t>
            </w:r>
          </w:p>
        </w:tc>
        <w:tc>
          <w:tcPr>
            <w:tcW w:w="1451" w:type="dxa"/>
            <w:noWrap/>
            <w:hideMark/>
          </w:tcPr>
          <w:p w14:paraId="0E60EBB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1070</w:t>
            </w:r>
          </w:p>
        </w:tc>
        <w:tc>
          <w:tcPr>
            <w:tcW w:w="1617" w:type="dxa"/>
            <w:noWrap/>
            <w:hideMark/>
          </w:tcPr>
          <w:p w14:paraId="37407CB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95</w:t>
            </w:r>
          </w:p>
        </w:tc>
      </w:tr>
      <w:tr w:rsidR="005973C0" w:rsidRPr="005973C0" w14:paraId="4A380D0E" w14:textId="77777777" w:rsidTr="001A27E5">
        <w:trPr>
          <w:trHeight w:val="300"/>
        </w:trPr>
        <w:tc>
          <w:tcPr>
            <w:tcW w:w="1981" w:type="dxa"/>
            <w:noWrap/>
            <w:hideMark/>
          </w:tcPr>
          <w:p w14:paraId="16D017E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48323D2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Hypogymnia subphysodes</w:t>
            </w:r>
          </w:p>
        </w:tc>
        <w:tc>
          <w:tcPr>
            <w:tcW w:w="2008" w:type="dxa"/>
            <w:noWrap/>
            <w:hideMark/>
          </w:tcPr>
          <w:p w14:paraId="4A60F68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SAMN41602378</w:t>
            </w:r>
          </w:p>
        </w:tc>
        <w:tc>
          <w:tcPr>
            <w:tcW w:w="1451" w:type="dxa"/>
            <w:noWrap/>
            <w:hideMark/>
          </w:tcPr>
          <w:p w14:paraId="04DD9DF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3865</w:t>
            </w:r>
          </w:p>
        </w:tc>
        <w:tc>
          <w:tcPr>
            <w:tcW w:w="1617" w:type="dxa"/>
            <w:noWrap/>
            <w:hideMark/>
          </w:tcPr>
          <w:p w14:paraId="4500C95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93,9</w:t>
            </w:r>
          </w:p>
        </w:tc>
      </w:tr>
      <w:tr w:rsidR="001A27E5" w:rsidRPr="002A480D" w14:paraId="09950F6E" w14:textId="77777777" w:rsidTr="001A27E5">
        <w:trPr>
          <w:trHeight w:val="300"/>
        </w:trPr>
        <w:tc>
          <w:tcPr>
            <w:tcW w:w="1981" w:type="dxa"/>
            <w:noWrap/>
            <w:hideMark/>
          </w:tcPr>
          <w:p w14:paraId="6359A9C0" w14:textId="77777777" w:rsidR="005973C0" w:rsidRPr="002A480D" w:rsidRDefault="005973C0">
            <w:pPr>
              <w:rPr>
                <w:rFonts w:ascii="Arial" w:hAnsi="Arial" w:cs="Arial"/>
                <w:b/>
                <w:bCs/>
                <w:color w:val="000000"/>
                <w:sz w:val="21"/>
                <w:szCs w:val="21"/>
              </w:rPr>
            </w:pPr>
            <w:r w:rsidRPr="002A480D">
              <w:rPr>
                <w:rFonts w:ascii="Arial" w:hAnsi="Arial" w:cs="Arial"/>
                <w:b/>
                <w:bCs/>
                <w:color w:val="000000"/>
                <w:sz w:val="21"/>
                <w:szCs w:val="21"/>
              </w:rPr>
              <w:t>Icmadophilaceae</w:t>
            </w:r>
          </w:p>
        </w:tc>
        <w:tc>
          <w:tcPr>
            <w:tcW w:w="2106" w:type="dxa"/>
            <w:noWrap/>
            <w:hideMark/>
          </w:tcPr>
          <w:p w14:paraId="01D21886" w14:textId="77777777" w:rsidR="005973C0" w:rsidRPr="002A480D" w:rsidRDefault="005973C0">
            <w:pPr>
              <w:rPr>
                <w:rFonts w:ascii="Arial" w:hAnsi="Arial" w:cs="Arial"/>
                <w:b/>
                <w:bCs/>
                <w:color w:val="000000"/>
                <w:sz w:val="21"/>
                <w:szCs w:val="21"/>
              </w:rPr>
            </w:pPr>
            <w:r w:rsidRPr="002A480D">
              <w:rPr>
                <w:rFonts w:ascii="Arial" w:hAnsi="Arial" w:cs="Arial"/>
                <w:b/>
                <w:bCs/>
                <w:color w:val="000000"/>
                <w:sz w:val="21"/>
                <w:szCs w:val="21"/>
              </w:rPr>
              <w:t>Icmadophila ericetorum</w:t>
            </w:r>
          </w:p>
        </w:tc>
        <w:tc>
          <w:tcPr>
            <w:tcW w:w="2008" w:type="dxa"/>
            <w:noWrap/>
            <w:hideMark/>
          </w:tcPr>
          <w:p w14:paraId="74038420" w14:textId="77777777" w:rsidR="005973C0" w:rsidRPr="002A480D" w:rsidRDefault="005973C0">
            <w:pPr>
              <w:rPr>
                <w:rFonts w:ascii="Arial" w:hAnsi="Arial" w:cs="Arial"/>
                <w:b/>
                <w:bCs/>
                <w:color w:val="000000"/>
                <w:sz w:val="21"/>
                <w:szCs w:val="21"/>
              </w:rPr>
            </w:pPr>
            <w:r w:rsidRPr="002A480D">
              <w:rPr>
                <w:rFonts w:ascii="Arial" w:hAnsi="Arial" w:cs="Arial"/>
                <w:b/>
                <w:bCs/>
                <w:color w:val="000000"/>
                <w:sz w:val="21"/>
                <w:szCs w:val="21"/>
              </w:rPr>
              <w:t>GCA_022814295</w:t>
            </w:r>
          </w:p>
        </w:tc>
        <w:tc>
          <w:tcPr>
            <w:tcW w:w="1451" w:type="dxa"/>
            <w:noWrap/>
            <w:hideMark/>
          </w:tcPr>
          <w:p w14:paraId="45F0A95A" w14:textId="77777777" w:rsidR="005973C0" w:rsidRPr="002A480D" w:rsidRDefault="005973C0">
            <w:pPr>
              <w:rPr>
                <w:rFonts w:ascii="Arial" w:hAnsi="Arial" w:cs="Arial"/>
                <w:b/>
                <w:bCs/>
                <w:color w:val="000000"/>
                <w:sz w:val="21"/>
                <w:szCs w:val="21"/>
              </w:rPr>
            </w:pPr>
            <w:r w:rsidRPr="002A480D">
              <w:rPr>
                <w:rFonts w:ascii="Arial" w:hAnsi="Arial" w:cs="Arial"/>
                <w:b/>
                <w:bCs/>
                <w:color w:val="000000"/>
                <w:sz w:val="21"/>
                <w:szCs w:val="21"/>
              </w:rPr>
              <w:t>836</w:t>
            </w:r>
          </w:p>
        </w:tc>
        <w:tc>
          <w:tcPr>
            <w:tcW w:w="1617" w:type="dxa"/>
            <w:noWrap/>
            <w:hideMark/>
          </w:tcPr>
          <w:p w14:paraId="3C9DB77D" w14:textId="77777777" w:rsidR="005973C0" w:rsidRPr="002A480D" w:rsidRDefault="005973C0">
            <w:pPr>
              <w:rPr>
                <w:rFonts w:ascii="Arial" w:hAnsi="Arial" w:cs="Arial"/>
                <w:b/>
                <w:bCs/>
                <w:color w:val="000000"/>
                <w:sz w:val="21"/>
                <w:szCs w:val="21"/>
              </w:rPr>
            </w:pPr>
            <w:r w:rsidRPr="002A480D">
              <w:rPr>
                <w:rFonts w:ascii="Arial" w:hAnsi="Arial" w:cs="Arial"/>
                <w:b/>
                <w:bCs/>
                <w:color w:val="000000"/>
                <w:sz w:val="21"/>
                <w:szCs w:val="21"/>
              </w:rPr>
              <w:t>97</w:t>
            </w:r>
          </w:p>
        </w:tc>
      </w:tr>
      <w:tr w:rsidR="005973C0" w:rsidRPr="005973C0" w14:paraId="5FF15CCB" w14:textId="77777777" w:rsidTr="001A27E5">
        <w:trPr>
          <w:trHeight w:val="300"/>
        </w:trPr>
        <w:tc>
          <w:tcPr>
            <w:tcW w:w="1981" w:type="dxa"/>
            <w:noWrap/>
            <w:hideMark/>
          </w:tcPr>
          <w:p w14:paraId="367D9A5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0B97025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Imshaugia aleurites</w:t>
            </w:r>
          </w:p>
        </w:tc>
        <w:tc>
          <w:tcPr>
            <w:tcW w:w="2008" w:type="dxa"/>
            <w:noWrap/>
            <w:hideMark/>
          </w:tcPr>
          <w:p w14:paraId="3B411A9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GCA_905337355</w:t>
            </w:r>
          </w:p>
        </w:tc>
        <w:tc>
          <w:tcPr>
            <w:tcW w:w="1451" w:type="dxa"/>
            <w:noWrap/>
            <w:hideMark/>
          </w:tcPr>
          <w:p w14:paraId="4BA711E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504</w:t>
            </w:r>
          </w:p>
        </w:tc>
        <w:tc>
          <w:tcPr>
            <w:tcW w:w="1617" w:type="dxa"/>
            <w:noWrap/>
            <w:hideMark/>
          </w:tcPr>
          <w:p w14:paraId="6366204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96,8</w:t>
            </w:r>
          </w:p>
        </w:tc>
      </w:tr>
      <w:tr w:rsidR="005973C0" w:rsidRPr="005973C0" w14:paraId="3CF14F59" w14:textId="77777777" w:rsidTr="001A27E5">
        <w:trPr>
          <w:trHeight w:val="300"/>
        </w:trPr>
        <w:tc>
          <w:tcPr>
            <w:tcW w:w="1981" w:type="dxa"/>
            <w:noWrap/>
            <w:hideMark/>
          </w:tcPr>
          <w:p w14:paraId="4981D48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14C21CE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Letharia columbiana</w:t>
            </w:r>
          </w:p>
        </w:tc>
        <w:tc>
          <w:tcPr>
            <w:tcW w:w="2008" w:type="dxa"/>
            <w:noWrap/>
            <w:hideMark/>
          </w:tcPr>
          <w:p w14:paraId="75DB7AB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GCA_014066305</w:t>
            </w:r>
          </w:p>
        </w:tc>
        <w:tc>
          <w:tcPr>
            <w:tcW w:w="1451" w:type="dxa"/>
            <w:noWrap/>
            <w:hideMark/>
          </w:tcPr>
          <w:p w14:paraId="7FFEE20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161</w:t>
            </w:r>
          </w:p>
        </w:tc>
        <w:tc>
          <w:tcPr>
            <w:tcW w:w="1617" w:type="dxa"/>
            <w:noWrap/>
            <w:hideMark/>
          </w:tcPr>
          <w:p w14:paraId="7031AE1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96,1</w:t>
            </w:r>
          </w:p>
        </w:tc>
      </w:tr>
      <w:tr w:rsidR="005973C0" w:rsidRPr="005973C0" w14:paraId="3167C8F1" w14:textId="77777777" w:rsidTr="001A27E5">
        <w:trPr>
          <w:trHeight w:val="300"/>
        </w:trPr>
        <w:tc>
          <w:tcPr>
            <w:tcW w:w="1981" w:type="dxa"/>
            <w:noWrap/>
            <w:hideMark/>
          </w:tcPr>
          <w:p w14:paraId="107DE7D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493318A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Letharia lupina</w:t>
            </w:r>
          </w:p>
        </w:tc>
        <w:tc>
          <w:tcPr>
            <w:tcW w:w="2008" w:type="dxa"/>
            <w:noWrap/>
            <w:hideMark/>
          </w:tcPr>
          <w:p w14:paraId="48450BA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GCA_014066315</w:t>
            </w:r>
          </w:p>
        </w:tc>
        <w:tc>
          <w:tcPr>
            <w:tcW w:w="1451" w:type="dxa"/>
            <w:noWrap/>
            <w:hideMark/>
          </w:tcPr>
          <w:p w14:paraId="1BDC780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31</w:t>
            </w:r>
          </w:p>
        </w:tc>
        <w:tc>
          <w:tcPr>
            <w:tcW w:w="1617" w:type="dxa"/>
            <w:noWrap/>
            <w:hideMark/>
          </w:tcPr>
          <w:p w14:paraId="73F5A27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96,7</w:t>
            </w:r>
          </w:p>
        </w:tc>
      </w:tr>
      <w:tr w:rsidR="005973C0" w:rsidRPr="005973C0" w14:paraId="55975E61" w14:textId="77777777" w:rsidTr="001A27E5">
        <w:trPr>
          <w:trHeight w:val="300"/>
        </w:trPr>
        <w:tc>
          <w:tcPr>
            <w:tcW w:w="1981" w:type="dxa"/>
            <w:noWrap/>
            <w:hideMark/>
          </w:tcPr>
          <w:p w14:paraId="7594811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Letrouitiaceae</w:t>
            </w:r>
          </w:p>
        </w:tc>
        <w:tc>
          <w:tcPr>
            <w:tcW w:w="2106" w:type="dxa"/>
            <w:noWrap/>
            <w:hideMark/>
          </w:tcPr>
          <w:p w14:paraId="5D2A453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Letrouitia transgressa</w:t>
            </w:r>
          </w:p>
        </w:tc>
        <w:tc>
          <w:tcPr>
            <w:tcW w:w="2008" w:type="dxa"/>
            <w:noWrap/>
            <w:hideMark/>
          </w:tcPr>
          <w:p w14:paraId="39AF6A9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GCA_023645855</w:t>
            </w:r>
          </w:p>
        </w:tc>
        <w:tc>
          <w:tcPr>
            <w:tcW w:w="1451" w:type="dxa"/>
            <w:noWrap/>
            <w:hideMark/>
          </w:tcPr>
          <w:p w14:paraId="1997E6A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501</w:t>
            </w:r>
          </w:p>
        </w:tc>
        <w:tc>
          <w:tcPr>
            <w:tcW w:w="1617" w:type="dxa"/>
            <w:noWrap/>
            <w:hideMark/>
          </w:tcPr>
          <w:p w14:paraId="7377CA4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w:t>
            </w:r>
          </w:p>
        </w:tc>
      </w:tr>
      <w:tr w:rsidR="005973C0" w:rsidRPr="005973C0" w14:paraId="59B2B4A0" w14:textId="77777777" w:rsidTr="001A27E5">
        <w:trPr>
          <w:trHeight w:val="300"/>
        </w:trPr>
        <w:tc>
          <w:tcPr>
            <w:tcW w:w="1981" w:type="dxa"/>
            <w:noWrap/>
            <w:hideMark/>
          </w:tcPr>
          <w:p w14:paraId="2B0C9A9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Trapeliaceae</w:t>
            </w:r>
          </w:p>
        </w:tc>
        <w:tc>
          <w:tcPr>
            <w:tcW w:w="2106" w:type="dxa"/>
            <w:noWrap/>
            <w:hideMark/>
          </w:tcPr>
          <w:p w14:paraId="1D9437A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Lignoscripta atroalba</w:t>
            </w:r>
          </w:p>
        </w:tc>
        <w:tc>
          <w:tcPr>
            <w:tcW w:w="2008" w:type="dxa"/>
            <w:noWrap/>
            <w:hideMark/>
          </w:tcPr>
          <w:p w14:paraId="5A28BBF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GCA_022814235</w:t>
            </w:r>
          </w:p>
        </w:tc>
        <w:tc>
          <w:tcPr>
            <w:tcW w:w="1451" w:type="dxa"/>
            <w:noWrap/>
            <w:hideMark/>
          </w:tcPr>
          <w:p w14:paraId="67C0D87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238</w:t>
            </w:r>
          </w:p>
        </w:tc>
        <w:tc>
          <w:tcPr>
            <w:tcW w:w="1617" w:type="dxa"/>
            <w:noWrap/>
            <w:hideMark/>
          </w:tcPr>
          <w:p w14:paraId="6C3C205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97,3</w:t>
            </w:r>
          </w:p>
        </w:tc>
      </w:tr>
      <w:tr w:rsidR="005973C0" w:rsidRPr="005973C0" w14:paraId="0854B37C" w14:textId="77777777" w:rsidTr="001A27E5">
        <w:trPr>
          <w:trHeight w:val="300"/>
        </w:trPr>
        <w:tc>
          <w:tcPr>
            <w:tcW w:w="1981" w:type="dxa"/>
            <w:noWrap/>
            <w:hideMark/>
          </w:tcPr>
          <w:p w14:paraId="37C84F5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Lobariaceae</w:t>
            </w:r>
          </w:p>
        </w:tc>
        <w:tc>
          <w:tcPr>
            <w:tcW w:w="2106" w:type="dxa"/>
            <w:noWrap/>
            <w:hideMark/>
          </w:tcPr>
          <w:p w14:paraId="1A98A80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Lobaria immixta</w:t>
            </w:r>
          </w:p>
        </w:tc>
        <w:tc>
          <w:tcPr>
            <w:tcW w:w="2008" w:type="dxa"/>
            <w:noWrap/>
            <w:hideMark/>
          </w:tcPr>
          <w:p w14:paraId="6D73E6B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GCA_022814215</w:t>
            </w:r>
          </w:p>
        </w:tc>
        <w:tc>
          <w:tcPr>
            <w:tcW w:w="1451" w:type="dxa"/>
            <w:noWrap/>
            <w:hideMark/>
          </w:tcPr>
          <w:p w14:paraId="12660AB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1243</w:t>
            </w:r>
          </w:p>
        </w:tc>
        <w:tc>
          <w:tcPr>
            <w:tcW w:w="1617" w:type="dxa"/>
            <w:noWrap/>
            <w:hideMark/>
          </w:tcPr>
          <w:p w14:paraId="6FB4DB7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97,5</w:t>
            </w:r>
          </w:p>
        </w:tc>
      </w:tr>
      <w:tr w:rsidR="005973C0" w:rsidRPr="005973C0" w14:paraId="69D9F580" w14:textId="77777777" w:rsidTr="001A27E5">
        <w:trPr>
          <w:trHeight w:val="300"/>
        </w:trPr>
        <w:tc>
          <w:tcPr>
            <w:tcW w:w="1981" w:type="dxa"/>
            <w:noWrap/>
            <w:hideMark/>
          </w:tcPr>
          <w:p w14:paraId="34765F8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Sarrameanaceae</w:t>
            </w:r>
          </w:p>
        </w:tc>
        <w:tc>
          <w:tcPr>
            <w:tcW w:w="2106" w:type="dxa"/>
            <w:noWrap/>
            <w:hideMark/>
          </w:tcPr>
          <w:p w14:paraId="3C3CBDA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Loxospora ochrophaea</w:t>
            </w:r>
          </w:p>
        </w:tc>
        <w:tc>
          <w:tcPr>
            <w:tcW w:w="2008" w:type="dxa"/>
            <w:noWrap/>
            <w:hideMark/>
          </w:tcPr>
          <w:p w14:paraId="01456FB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GCA_022814175</w:t>
            </w:r>
          </w:p>
        </w:tc>
        <w:tc>
          <w:tcPr>
            <w:tcW w:w="1451" w:type="dxa"/>
            <w:noWrap/>
            <w:hideMark/>
          </w:tcPr>
          <w:p w14:paraId="5FDA849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165</w:t>
            </w:r>
          </w:p>
        </w:tc>
        <w:tc>
          <w:tcPr>
            <w:tcW w:w="1617" w:type="dxa"/>
            <w:noWrap/>
            <w:hideMark/>
          </w:tcPr>
          <w:p w14:paraId="5D1E2E1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97,8</w:t>
            </w:r>
          </w:p>
        </w:tc>
      </w:tr>
      <w:tr w:rsidR="005973C0" w:rsidRPr="005973C0" w14:paraId="5750151D" w14:textId="77777777" w:rsidTr="001A27E5">
        <w:trPr>
          <w:trHeight w:val="300"/>
        </w:trPr>
        <w:tc>
          <w:tcPr>
            <w:tcW w:w="1981" w:type="dxa"/>
            <w:noWrap/>
            <w:hideMark/>
          </w:tcPr>
          <w:p w14:paraId="69AC199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0A5EE43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Melanelia stygia</w:t>
            </w:r>
          </w:p>
        </w:tc>
        <w:tc>
          <w:tcPr>
            <w:tcW w:w="2008" w:type="dxa"/>
            <w:noWrap/>
            <w:hideMark/>
          </w:tcPr>
          <w:p w14:paraId="7565DF7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SAMN41602379</w:t>
            </w:r>
          </w:p>
        </w:tc>
        <w:tc>
          <w:tcPr>
            <w:tcW w:w="1451" w:type="dxa"/>
            <w:noWrap/>
            <w:hideMark/>
          </w:tcPr>
          <w:p w14:paraId="603A5E4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3306</w:t>
            </w:r>
          </w:p>
        </w:tc>
        <w:tc>
          <w:tcPr>
            <w:tcW w:w="1617" w:type="dxa"/>
            <w:noWrap/>
            <w:hideMark/>
          </w:tcPr>
          <w:p w14:paraId="3A407ED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89,8</w:t>
            </w:r>
          </w:p>
        </w:tc>
      </w:tr>
      <w:tr w:rsidR="005973C0" w:rsidRPr="005973C0" w14:paraId="74D21828" w14:textId="77777777" w:rsidTr="001A27E5">
        <w:trPr>
          <w:trHeight w:val="300"/>
        </w:trPr>
        <w:tc>
          <w:tcPr>
            <w:tcW w:w="1981" w:type="dxa"/>
            <w:noWrap/>
            <w:hideMark/>
          </w:tcPr>
          <w:p w14:paraId="3646ED2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5A04AF0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Melanelixia glabra</w:t>
            </w:r>
          </w:p>
        </w:tc>
        <w:tc>
          <w:tcPr>
            <w:tcW w:w="2008" w:type="dxa"/>
            <w:noWrap/>
            <w:hideMark/>
          </w:tcPr>
          <w:p w14:paraId="00BCADA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SAMN41602380</w:t>
            </w:r>
          </w:p>
        </w:tc>
        <w:tc>
          <w:tcPr>
            <w:tcW w:w="1451" w:type="dxa"/>
            <w:noWrap/>
            <w:hideMark/>
          </w:tcPr>
          <w:p w14:paraId="615E223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2653</w:t>
            </w:r>
          </w:p>
        </w:tc>
        <w:tc>
          <w:tcPr>
            <w:tcW w:w="1617" w:type="dxa"/>
            <w:noWrap/>
            <w:hideMark/>
          </w:tcPr>
          <w:p w14:paraId="7353E70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87,7</w:t>
            </w:r>
          </w:p>
        </w:tc>
      </w:tr>
      <w:tr w:rsidR="005973C0" w:rsidRPr="005973C0" w14:paraId="0D1AB747" w14:textId="77777777" w:rsidTr="001A27E5">
        <w:trPr>
          <w:trHeight w:val="300"/>
        </w:trPr>
        <w:tc>
          <w:tcPr>
            <w:tcW w:w="1981" w:type="dxa"/>
            <w:noWrap/>
            <w:hideMark/>
          </w:tcPr>
          <w:p w14:paraId="3AF5AE0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7E22AB0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Menegazzia cincinnata</w:t>
            </w:r>
          </w:p>
        </w:tc>
        <w:tc>
          <w:tcPr>
            <w:tcW w:w="2008" w:type="dxa"/>
            <w:noWrap/>
            <w:hideMark/>
          </w:tcPr>
          <w:p w14:paraId="1308B70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SAMN41602381</w:t>
            </w:r>
          </w:p>
        </w:tc>
        <w:tc>
          <w:tcPr>
            <w:tcW w:w="1451" w:type="dxa"/>
            <w:noWrap/>
            <w:hideMark/>
          </w:tcPr>
          <w:p w14:paraId="5062BFA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5647</w:t>
            </w:r>
          </w:p>
        </w:tc>
        <w:tc>
          <w:tcPr>
            <w:tcW w:w="1617" w:type="dxa"/>
            <w:noWrap/>
            <w:hideMark/>
          </w:tcPr>
          <w:p w14:paraId="775EDB9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83</w:t>
            </w:r>
          </w:p>
        </w:tc>
      </w:tr>
      <w:tr w:rsidR="005973C0" w:rsidRPr="005973C0" w14:paraId="26549D86" w14:textId="77777777" w:rsidTr="001A27E5">
        <w:trPr>
          <w:trHeight w:val="300"/>
        </w:trPr>
        <w:tc>
          <w:tcPr>
            <w:tcW w:w="1981" w:type="dxa"/>
            <w:noWrap/>
            <w:hideMark/>
          </w:tcPr>
          <w:p w14:paraId="54F5D1A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Ramalinaceae</w:t>
            </w:r>
          </w:p>
        </w:tc>
        <w:tc>
          <w:tcPr>
            <w:tcW w:w="2106" w:type="dxa"/>
            <w:noWrap/>
            <w:hideMark/>
          </w:tcPr>
          <w:p w14:paraId="757973C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Niebla homalea</w:t>
            </w:r>
          </w:p>
        </w:tc>
        <w:tc>
          <w:tcPr>
            <w:tcW w:w="2008" w:type="dxa"/>
            <w:noWrap/>
            <w:hideMark/>
          </w:tcPr>
          <w:p w14:paraId="4F5B46E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GCA_019925105</w:t>
            </w:r>
          </w:p>
        </w:tc>
        <w:tc>
          <w:tcPr>
            <w:tcW w:w="1451" w:type="dxa"/>
            <w:noWrap/>
            <w:hideMark/>
          </w:tcPr>
          <w:p w14:paraId="7BBCBD6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52</w:t>
            </w:r>
          </w:p>
        </w:tc>
        <w:tc>
          <w:tcPr>
            <w:tcW w:w="1617" w:type="dxa"/>
            <w:noWrap/>
            <w:hideMark/>
          </w:tcPr>
          <w:p w14:paraId="12BAE0F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96,4</w:t>
            </w:r>
          </w:p>
        </w:tc>
      </w:tr>
      <w:tr w:rsidR="001A27E5" w:rsidRPr="00BE1C3A" w14:paraId="0BE36196" w14:textId="77777777" w:rsidTr="001A27E5">
        <w:trPr>
          <w:trHeight w:val="300"/>
        </w:trPr>
        <w:tc>
          <w:tcPr>
            <w:tcW w:w="1981" w:type="dxa"/>
            <w:noWrap/>
            <w:hideMark/>
          </w:tcPr>
          <w:p w14:paraId="172BEFF4" w14:textId="77777777" w:rsidR="005973C0" w:rsidRPr="00BE1C3A" w:rsidRDefault="005973C0">
            <w:pPr>
              <w:rPr>
                <w:rFonts w:ascii="Arial" w:hAnsi="Arial" w:cs="Arial"/>
                <w:b/>
                <w:bCs/>
                <w:color w:val="000000"/>
                <w:sz w:val="21"/>
                <w:szCs w:val="21"/>
              </w:rPr>
            </w:pPr>
            <w:r w:rsidRPr="00BE1C3A">
              <w:rPr>
                <w:rFonts w:ascii="Arial" w:hAnsi="Arial" w:cs="Arial"/>
                <w:b/>
                <w:bCs/>
                <w:color w:val="000000"/>
                <w:sz w:val="21"/>
                <w:szCs w:val="21"/>
              </w:rPr>
              <w:t>Teloschistaceae</w:t>
            </w:r>
          </w:p>
        </w:tc>
        <w:tc>
          <w:tcPr>
            <w:tcW w:w="2106" w:type="dxa"/>
            <w:noWrap/>
            <w:hideMark/>
          </w:tcPr>
          <w:p w14:paraId="0BA1280E" w14:textId="77777777" w:rsidR="005973C0" w:rsidRPr="00BE1C3A" w:rsidRDefault="005973C0">
            <w:pPr>
              <w:rPr>
                <w:rFonts w:ascii="Arial" w:hAnsi="Arial" w:cs="Arial"/>
                <w:b/>
                <w:bCs/>
                <w:color w:val="000000"/>
                <w:sz w:val="21"/>
                <w:szCs w:val="21"/>
              </w:rPr>
            </w:pPr>
            <w:r w:rsidRPr="00BE1C3A">
              <w:rPr>
                <w:rFonts w:ascii="Arial" w:hAnsi="Arial" w:cs="Arial"/>
                <w:b/>
                <w:bCs/>
                <w:color w:val="000000"/>
                <w:sz w:val="21"/>
                <w:szCs w:val="21"/>
              </w:rPr>
              <w:t>Niorma chrysophthalma</w:t>
            </w:r>
          </w:p>
        </w:tc>
        <w:tc>
          <w:tcPr>
            <w:tcW w:w="2008" w:type="dxa"/>
            <w:noWrap/>
            <w:hideMark/>
          </w:tcPr>
          <w:p w14:paraId="408A4E58" w14:textId="77777777" w:rsidR="005973C0" w:rsidRPr="00BE1C3A" w:rsidRDefault="005973C0">
            <w:pPr>
              <w:rPr>
                <w:rFonts w:ascii="Arial" w:hAnsi="Arial" w:cs="Arial"/>
                <w:b/>
                <w:bCs/>
                <w:color w:val="000000"/>
                <w:sz w:val="21"/>
                <w:szCs w:val="21"/>
              </w:rPr>
            </w:pPr>
            <w:r w:rsidRPr="00BE1C3A">
              <w:rPr>
                <w:rFonts w:ascii="Arial" w:hAnsi="Arial" w:cs="Arial"/>
                <w:b/>
                <w:bCs/>
                <w:color w:val="000000"/>
                <w:sz w:val="21"/>
                <w:szCs w:val="21"/>
              </w:rPr>
              <w:t>GCA_023646055</w:t>
            </w:r>
          </w:p>
        </w:tc>
        <w:tc>
          <w:tcPr>
            <w:tcW w:w="1451" w:type="dxa"/>
            <w:noWrap/>
            <w:hideMark/>
          </w:tcPr>
          <w:p w14:paraId="14EC54B9" w14:textId="77777777" w:rsidR="005973C0" w:rsidRPr="00BE1C3A" w:rsidRDefault="005973C0">
            <w:pPr>
              <w:rPr>
                <w:rFonts w:ascii="Arial" w:hAnsi="Arial" w:cs="Arial"/>
                <w:b/>
                <w:bCs/>
                <w:color w:val="000000"/>
                <w:sz w:val="21"/>
                <w:szCs w:val="21"/>
              </w:rPr>
            </w:pPr>
            <w:r w:rsidRPr="00BE1C3A">
              <w:rPr>
                <w:rFonts w:ascii="Arial" w:hAnsi="Arial" w:cs="Arial"/>
                <w:b/>
                <w:bCs/>
                <w:color w:val="000000"/>
                <w:sz w:val="21"/>
                <w:szCs w:val="21"/>
              </w:rPr>
              <w:t>776</w:t>
            </w:r>
          </w:p>
        </w:tc>
        <w:tc>
          <w:tcPr>
            <w:tcW w:w="1617" w:type="dxa"/>
            <w:noWrap/>
            <w:hideMark/>
          </w:tcPr>
          <w:p w14:paraId="497AED03" w14:textId="77777777" w:rsidR="005973C0" w:rsidRPr="00BE1C3A" w:rsidRDefault="005973C0">
            <w:pPr>
              <w:rPr>
                <w:rFonts w:ascii="Arial" w:hAnsi="Arial" w:cs="Arial"/>
                <w:b/>
                <w:bCs/>
                <w:color w:val="000000"/>
                <w:sz w:val="21"/>
                <w:szCs w:val="21"/>
              </w:rPr>
            </w:pPr>
            <w:r w:rsidRPr="00BE1C3A">
              <w:rPr>
                <w:rFonts w:ascii="Arial" w:hAnsi="Arial" w:cs="Arial"/>
                <w:b/>
                <w:bCs/>
                <w:color w:val="000000"/>
                <w:sz w:val="21"/>
                <w:szCs w:val="21"/>
              </w:rPr>
              <w:t>97,1</w:t>
            </w:r>
          </w:p>
        </w:tc>
      </w:tr>
      <w:tr w:rsidR="005973C0" w:rsidRPr="005973C0" w14:paraId="51CBD387" w14:textId="77777777" w:rsidTr="001A27E5">
        <w:trPr>
          <w:trHeight w:val="300"/>
        </w:trPr>
        <w:tc>
          <w:tcPr>
            <w:tcW w:w="1981" w:type="dxa"/>
            <w:noWrap/>
            <w:hideMark/>
          </w:tcPr>
          <w:p w14:paraId="2D2374A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443E4D1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Notoparmelia tenuirima</w:t>
            </w:r>
          </w:p>
        </w:tc>
        <w:tc>
          <w:tcPr>
            <w:tcW w:w="2008" w:type="dxa"/>
            <w:noWrap/>
            <w:hideMark/>
          </w:tcPr>
          <w:p w14:paraId="251FFD7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SAMN41602382</w:t>
            </w:r>
          </w:p>
        </w:tc>
        <w:tc>
          <w:tcPr>
            <w:tcW w:w="1451" w:type="dxa"/>
            <w:noWrap/>
            <w:hideMark/>
          </w:tcPr>
          <w:p w14:paraId="574C7C9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3012</w:t>
            </w:r>
          </w:p>
        </w:tc>
        <w:tc>
          <w:tcPr>
            <w:tcW w:w="1617" w:type="dxa"/>
            <w:noWrap/>
            <w:hideMark/>
          </w:tcPr>
          <w:p w14:paraId="2C54F1C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84,8</w:t>
            </w:r>
          </w:p>
        </w:tc>
      </w:tr>
      <w:tr w:rsidR="005973C0" w:rsidRPr="005973C0" w14:paraId="6F62E36B" w14:textId="77777777" w:rsidTr="001A27E5">
        <w:trPr>
          <w:trHeight w:val="300"/>
        </w:trPr>
        <w:tc>
          <w:tcPr>
            <w:tcW w:w="1981" w:type="dxa"/>
            <w:noWrap/>
            <w:hideMark/>
          </w:tcPr>
          <w:p w14:paraId="137ECE6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02C09ED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Omphalora arizonica</w:t>
            </w:r>
          </w:p>
        </w:tc>
        <w:tc>
          <w:tcPr>
            <w:tcW w:w="2008" w:type="dxa"/>
            <w:noWrap/>
            <w:hideMark/>
          </w:tcPr>
          <w:p w14:paraId="329A165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SAMN41602383</w:t>
            </w:r>
          </w:p>
        </w:tc>
        <w:tc>
          <w:tcPr>
            <w:tcW w:w="1451" w:type="dxa"/>
            <w:noWrap/>
            <w:hideMark/>
          </w:tcPr>
          <w:p w14:paraId="5C56D91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2892</w:t>
            </w:r>
          </w:p>
        </w:tc>
        <w:tc>
          <w:tcPr>
            <w:tcW w:w="1617" w:type="dxa"/>
            <w:noWrap/>
            <w:hideMark/>
          </w:tcPr>
          <w:p w14:paraId="0AD3835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88,8</w:t>
            </w:r>
          </w:p>
        </w:tc>
      </w:tr>
      <w:tr w:rsidR="005973C0" w:rsidRPr="005973C0" w14:paraId="20580D25" w14:textId="77777777" w:rsidTr="001A27E5">
        <w:trPr>
          <w:trHeight w:val="300"/>
        </w:trPr>
        <w:tc>
          <w:tcPr>
            <w:tcW w:w="1981" w:type="dxa"/>
            <w:noWrap/>
            <w:hideMark/>
          </w:tcPr>
          <w:p w14:paraId="3FBB63E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12F45B4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 saxatilis</w:t>
            </w:r>
          </w:p>
        </w:tc>
        <w:tc>
          <w:tcPr>
            <w:tcW w:w="2008" w:type="dxa"/>
            <w:noWrap/>
            <w:hideMark/>
          </w:tcPr>
          <w:p w14:paraId="435E7BC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SAMN41602384</w:t>
            </w:r>
          </w:p>
        </w:tc>
        <w:tc>
          <w:tcPr>
            <w:tcW w:w="1451" w:type="dxa"/>
            <w:noWrap/>
            <w:hideMark/>
          </w:tcPr>
          <w:p w14:paraId="1ABF31A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2979</w:t>
            </w:r>
          </w:p>
        </w:tc>
        <w:tc>
          <w:tcPr>
            <w:tcW w:w="1617" w:type="dxa"/>
            <w:noWrap/>
            <w:hideMark/>
          </w:tcPr>
          <w:p w14:paraId="33DF80A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85,3</w:t>
            </w:r>
          </w:p>
        </w:tc>
      </w:tr>
      <w:tr w:rsidR="005973C0" w:rsidRPr="005973C0" w14:paraId="4C5CC903" w14:textId="77777777" w:rsidTr="001A27E5">
        <w:trPr>
          <w:trHeight w:val="300"/>
        </w:trPr>
        <w:tc>
          <w:tcPr>
            <w:tcW w:w="1981" w:type="dxa"/>
            <w:noWrap/>
            <w:hideMark/>
          </w:tcPr>
          <w:p w14:paraId="6CFD02E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4166510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 tillacea</w:t>
            </w:r>
          </w:p>
        </w:tc>
        <w:tc>
          <w:tcPr>
            <w:tcW w:w="2008" w:type="dxa"/>
            <w:noWrap/>
            <w:hideMark/>
          </w:tcPr>
          <w:p w14:paraId="0D3F816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SAMN41602385</w:t>
            </w:r>
          </w:p>
        </w:tc>
        <w:tc>
          <w:tcPr>
            <w:tcW w:w="1451" w:type="dxa"/>
            <w:noWrap/>
            <w:hideMark/>
          </w:tcPr>
          <w:p w14:paraId="585398D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3010</w:t>
            </w:r>
          </w:p>
        </w:tc>
        <w:tc>
          <w:tcPr>
            <w:tcW w:w="1617" w:type="dxa"/>
            <w:noWrap/>
            <w:hideMark/>
          </w:tcPr>
          <w:p w14:paraId="1A1C57B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85,4</w:t>
            </w:r>
          </w:p>
        </w:tc>
      </w:tr>
      <w:tr w:rsidR="005973C0" w:rsidRPr="005973C0" w14:paraId="316EA76E" w14:textId="77777777" w:rsidTr="001A27E5">
        <w:trPr>
          <w:trHeight w:val="300"/>
        </w:trPr>
        <w:tc>
          <w:tcPr>
            <w:tcW w:w="1981" w:type="dxa"/>
            <w:noWrap/>
            <w:hideMark/>
          </w:tcPr>
          <w:p w14:paraId="1E985C4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5618974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Parmeliopsis ambigua</w:t>
            </w:r>
          </w:p>
        </w:tc>
        <w:tc>
          <w:tcPr>
            <w:tcW w:w="2008" w:type="dxa"/>
            <w:noWrap/>
            <w:hideMark/>
          </w:tcPr>
          <w:p w14:paraId="0870ABA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SAMN41602386</w:t>
            </w:r>
          </w:p>
        </w:tc>
        <w:tc>
          <w:tcPr>
            <w:tcW w:w="1451" w:type="dxa"/>
            <w:noWrap/>
            <w:hideMark/>
          </w:tcPr>
          <w:p w14:paraId="6576013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6866</w:t>
            </w:r>
          </w:p>
        </w:tc>
        <w:tc>
          <w:tcPr>
            <w:tcW w:w="1617" w:type="dxa"/>
            <w:noWrap/>
            <w:hideMark/>
          </w:tcPr>
          <w:p w14:paraId="7B1A0CE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86,4</w:t>
            </w:r>
          </w:p>
        </w:tc>
      </w:tr>
      <w:tr w:rsidR="005973C0" w:rsidRPr="005973C0" w14:paraId="0F60CA89" w14:textId="77777777" w:rsidTr="001A27E5">
        <w:trPr>
          <w:trHeight w:val="300"/>
        </w:trPr>
        <w:tc>
          <w:tcPr>
            <w:tcW w:w="1981" w:type="dxa"/>
            <w:noWrap/>
            <w:hideMark/>
          </w:tcPr>
          <w:p w14:paraId="7D19FDC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Peltigeraceae</w:t>
            </w:r>
          </w:p>
        </w:tc>
        <w:tc>
          <w:tcPr>
            <w:tcW w:w="2106" w:type="dxa"/>
            <w:noWrap/>
            <w:hideMark/>
          </w:tcPr>
          <w:p w14:paraId="692A8F5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Peltigera leucophlebia</w:t>
            </w:r>
          </w:p>
        </w:tc>
        <w:tc>
          <w:tcPr>
            <w:tcW w:w="2008" w:type="dxa"/>
            <w:noWrap/>
            <w:hideMark/>
          </w:tcPr>
          <w:p w14:paraId="20C8FB3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GCA_022814155</w:t>
            </w:r>
          </w:p>
        </w:tc>
        <w:tc>
          <w:tcPr>
            <w:tcW w:w="1451" w:type="dxa"/>
            <w:noWrap/>
            <w:hideMark/>
          </w:tcPr>
          <w:p w14:paraId="5959DF7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4464</w:t>
            </w:r>
          </w:p>
        </w:tc>
        <w:tc>
          <w:tcPr>
            <w:tcW w:w="1617" w:type="dxa"/>
            <w:noWrap/>
            <w:hideMark/>
          </w:tcPr>
          <w:p w14:paraId="67DFCA4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78</w:t>
            </w:r>
          </w:p>
        </w:tc>
      </w:tr>
      <w:tr w:rsidR="001A27E5" w:rsidRPr="00986157" w14:paraId="1C2AA34B" w14:textId="77777777" w:rsidTr="001A27E5">
        <w:trPr>
          <w:trHeight w:val="300"/>
        </w:trPr>
        <w:tc>
          <w:tcPr>
            <w:tcW w:w="1981" w:type="dxa"/>
            <w:noWrap/>
            <w:hideMark/>
          </w:tcPr>
          <w:p w14:paraId="0F46A617" w14:textId="77777777" w:rsidR="005973C0" w:rsidRPr="00986157" w:rsidRDefault="005973C0">
            <w:pPr>
              <w:rPr>
                <w:rFonts w:ascii="Arial" w:hAnsi="Arial" w:cs="Arial"/>
                <w:b/>
                <w:bCs/>
                <w:color w:val="000000"/>
                <w:sz w:val="21"/>
                <w:szCs w:val="21"/>
              </w:rPr>
            </w:pPr>
            <w:r w:rsidRPr="00986157">
              <w:rPr>
                <w:rFonts w:ascii="Arial" w:hAnsi="Arial" w:cs="Arial"/>
                <w:b/>
                <w:bCs/>
                <w:color w:val="000000"/>
                <w:sz w:val="21"/>
                <w:szCs w:val="21"/>
              </w:rPr>
              <w:t>Physciaceae</w:t>
            </w:r>
          </w:p>
        </w:tc>
        <w:tc>
          <w:tcPr>
            <w:tcW w:w="2106" w:type="dxa"/>
            <w:noWrap/>
            <w:hideMark/>
          </w:tcPr>
          <w:p w14:paraId="245E7C4D" w14:textId="77777777" w:rsidR="005973C0" w:rsidRPr="00986157" w:rsidRDefault="005973C0">
            <w:pPr>
              <w:rPr>
                <w:rFonts w:ascii="Arial" w:hAnsi="Arial" w:cs="Arial"/>
                <w:b/>
                <w:bCs/>
                <w:color w:val="000000"/>
                <w:sz w:val="21"/>
                <w:szCs w:val="21"/>
              </w:rPr>
            </w:pPr>
            <w:r w:rsidRPr="00986157">
              <w:rPr>
                <w:rFonts w:ascii="Arial" w:hAnsi="Arial" w:cs="Arial"/>
                <w:b/>
                <w:bCs/>
                <w:color w:val="000000"/>
                <w:sz w:val="21"/>
                <w:szCs w:val="21"/>
              </w:rPr>
              <w:t>Physcia stellaris</w:t>
            </w:r>
          </w:p>
        </w:tc>
        <w:tc>
          <w:tcPr>
            <w:tcW w:w="2008" w:type="dxa"/>
            <w:noWrap/>
            <w:hideMark/>
          </w:tcPr>
          <w:p w14:paraId="57D35570" w14:textId="77777777" w:rsidR="005973C0" w:rsidRPr="00986157" w:rsidRDefault="005973C0">
            <w:pPr>
              <w:rPr>
                <w:rFonts w:ascii="Arial" w:hAnsi="Arial" w:cs="Arial"/>
                <w:b/>
                <w:bCs/>
                <w:color w:val="000000"/>
                <w:sz w:val="21"/>
                <w:szCs w:val="21"/>
              </w:rPr>
            </w:pPr>
            <w:r w:rsidRPr="00986157">
              <w:rPr>
                <w:rFonts w:ascii="Arial" w:hAnsi="Arial" w:cs="Arial"/>
                <w:b/>
                <w:bCs/>
                <w:color w:val="000000"/>
                <w:sz w:val="21"/>
                <w:szCs w:val="21"/>
              </w:rPr>
              <w:t>GCA_018902385</w:t>
            </w:r>
          </w:p>
        </w:tc>
        <w:tc>
          <w:tcPr>
            <w:tcW w:w="1451" w:type="dxa"/>
            <w:noWrap/>
            <w:hideMark/>
          </w:tcPr>
          <w:p w14:paraId="61817DC1" w14:textId="77777777" w:rsidR="005973C0" w:rsidRPr="00986157" w:rsidRDefault="005973C0">
            <w:pPr>
              <w:rPr>
                <w:rFonts w:ascii="Arial" w:hAnsi="Arial" w:cs="Arial"/>
                <w:b/>
                <w:bCs/>
                <w:color w:val="000000"/>
                <w:sz w:val="21"/>
                <w:szCs w:val="21"/>
              </w:rPr>
            </w:pPr>
            <w:r w:rsidRPr="00986157">
              <w:rPr>
                <w:rFonts w:ascii="Arial" w:hAnsi="Arial" w:cs="Arial"/>
                <w:b/>
                <w:bCs/>
                <w:color w:val="000000"/>
                <w:sz w:val="21"/>
                <w:szCs w:val="21"/>
              </w:rPr>
              <w:t>155</w:t>
            </w:r>
          </w:p>
        </w:tc>
        <w:tc>
          <w:tcPr>
            <w:tcW w:w="1617" w:type="dxa"/>
            <w:noWrap/>
            <w:hideMark/>
          </w:tcPr>
          <w:p w14:paraId="3FC24DAC" w14:textId="77777777" w:rsidR="005973C0" w:rsidRPr="00986157" w:rsidRDefault="005973C0">
            <w:pPr>
              <w:rPr>
                <w:rFonts w:ascii="Arial" w:hAnsi="Arial" w:cs="Arial"/>
                <w:b/>
                <w:bCs/>
                <w:color w:val="000000"/>
                <w:sz w:val="21"/>
                <w:szCs w:val="21"/>
              </w:rPr>
            </w:pPr>
            <w:r w:rsidRPr="00986157">
              <w:rPr>
                <w:rFonts w:ascii="Arial" w:hAnsi="Arial" w:cs="Arial"/>
                <w:b/>
                <w:bCs/>
                <w:color w:val="000000"/>
                <w:sz w:val="21"/>
                <w:szCs w:val="21"/>
              </w:rPr>
              <w:t>95,6</w:t>
            </w:r>
          </w:p>
        </w:tc>
      </w:tr>
      <w:tr w:rsidR="005973C0" w:rsidRPr="005973C0" w14:paraId="467645E5" w14:textId="77777777" w:rsidTr="001A27E5">
        <w:trPr>
          <w:trHeight w:val="300"/>
        </w:trPr>
        <w:tc>
          <w:tcPr>
            <w:tcW w:w="1981" w:type="dxa"/>
            <w:noWrap/>
            <w:hideMark/>
          </w:tcPr>
          <w:p w14:paraId="2AC725A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34FB398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Platismatia glauca</w:t>
            </w:r>
          </w:p>
        </w:tc>
        <w:tc>
          <w:tcPr>
            <w:tcW w:w="2008" w:type="dxa"/>
            <w:noWrap/>
            <w:hideMark/>
          </w:tcPr>
          <w:p w14:paraId="24D9BD3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GCA_963556305</w:t>
            </w:r>
          </w:p>
        </w:tc>
        <w:tc>
          <w:tcPr>
            <w:tcW w:w="1451" w:type="dxa"/>
            <w:noWrap/>
            <w:hideMark/>
          </w:tcPr>
          <w:p w14:paraId="503BC48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2560</w:t>
            </w:r>
          </w:p>
        </w:tc>
        <w:tc>
          <w:tcPr>
            <w:tcW w:w="1617" w:type="dxa"/>
            <w:noWrap/>
            <w:hideMark/>
          </w:tcPr>
          <w:p w14:paraId="1FEF9D6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85,5</w:t>
            </w:r>
          </w:p>
        </w:tc>
      </w:tr>
      <w:tr w:rsidR="005973C0" w:rsidRPr="005973C0" w14:paraId="3020D735" w14:textId="77777777" w:rsidTr="001A27E5">
        <w:trPr>
          <w:trHeight w:val="300"/>
        </w:trPr>
        <w:tc>
          <w:tcPr>
            <w:tcW w:w="1981" w:type="dxa"/>
            <w:noWrap/>
            <w:hideMark/>
          </w:tcPr>
          <w:p w14:paraId="426434F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19519CB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Pseudephebe pubescens</w:t>
            </w:r>
          </w:p>
        </w:tc>
        <w:tc>
          <w:tcPr>
            <w:tcW w:w="2008" w:type="dxa"/>
            <w:noWrap/>
            <w:hideMark/>
          </w:tcPr>
          <w:p w14:paraId="6AF6B56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SAMN41602387</w:t>
            </w:r>
          </w:p>
        </w:tc>
        <w:tc>
          <w:tcPr>
            <w:tcW w:w="1451" w:type="dxa"/>
            <w:noWrap/>
            <w:hideMark/>
          </w:tcPr>
          <w:p w14:paraId="159B34B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3646</w:t>
            </w:r>
          </w:p>
        </w:tc>
        <w:tc>
          <w:tcPr>
            <w:tcW w:w="1617" w:type="dxa"/>
            <w:noWrap/>
            <w:hideMark/>
          </w:tcPr>
          <w:p w14:paraId="7E41748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92,2</w:t>
            </w:r>
          </w:p>
        </w:tc>
      </w:tr>
      <w:tr w:rsidR="005973C0" w:rsidRPr="005973C0" w14:paraId="0726A694" w14:textId="77777777" w:rsidTr="001A27E5">
        <w:trPr>
          <w:trHeight w:val="300"/>
        </w:trPr>
        <w:tc>
          <w:tcPr>
            <w:tcW w:w="1981" w:type="dxa"/>
            <w:noWrap/>
            <w:hideMark/>
          </w:tcPr>
          <w:p w14:paraId="76ECD68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76EE134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Pseudevernia furfuracea</w:t>
            </w:r>
          </w:p>
        </w:tc>
        <w:tc>
          <w:tcPr>
            <w:tcW w:w="2008" w:type="dxa"/>
            <w:noWrap/>
            <w:hideMark/>
          </w:tcPr>
          <w:p w14:paraId="2666E47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GCA_022315425</w:t>
            </w:r>
          </w:p>
        </w:tc>
        <w:tc>
          <w:tcPr>
            <w:tcW w:w="1451" w:type="dxa"/>
            <w:noWrap/>
            <w:hideMark/>
          </w:tcPr>
          <w:p w14:paraId="54574FF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46</w:t>
            </w:r>
          </w:p>
        </w:tc>
        <w:tc>
          <w:tcPr>
            <w:tcW w:w="1617" w:type="dxa"/>
            <w:noWrap/>
            <w:hideMark/>
          </w:tcPr>
          <w:p w14:paraId="34A3B36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89,1</w:t>
            </w:r>
          </w:p>
        </w:tc>
      </w:tr>
      <w:tr w:rsidR="005973C0" w:rsidRPr="005973C0" w14:paraId="2ABD80D4" w14:textId="77777777" w:rsidTr="001A27E5">
        <w:trPr>
          <w:trHeight w:val="300"/>
        </w:trPr>
        <w:tc>
          <w:tcPr>
            <w:tcW w:w="1981" w:type="dxa"/>
            <w:noWrap/>
            <w:hideMark/>
          </w:tcPr>
          <w:p w14:paraId="70D130A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Lobariaceae</w:t>
            </w:r>
          </w:p>
        </w:tc>
        <w:tc>
          <w:tcPr>
            <w:tcW w:w="2106" w:type="dxa"/>
            <w:noWrap/>
            <w:hideMark/>
          </w:tcPr>
          <w:p w14:paraId="2444CCB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Pseudocyphellaria aurata</w:t>
            </w:r>
          </w:p>
        </w:tc>
        <w:tc>
          <w:tcPr>
            <w:tcW w:w="2008" w:type="dxa"/>
            <w:noWrap/>
            <w:hideMark/>
          </w:tcPr>
          <w:p w14:paraId="7E6F468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GCA_022814125</w:t>
            </w:r>
          </w:p>
        </w:tc>
        <w:tc>
          <w:tcPr>
            <w:tcW w:w="1451" w:type="dxa"/>
            <w:noWrap/>
            <w:hideMark/>
          </w:tcPr>
          <w:p w14:paraId="0DF26B8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978</w:t>
            </w:r>
          </w:p>
        </w:tc>
        <w:tc>
          <w:tcPr>
            <w:tcW w:w="1617" w:type="dxa"/>
            <w:noWrap/>
            <w:hideMark/>
          </w:tcPr>
          <w:p w14:paraId="2814383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97,2</w:t>
            </w:r>
          </w:p>
        </w:tc>
      </w:tr>
      <w:tr w:rsidR="005973C0" w:rsidRPr="005973C0" w14:paraId="56ADF6D0" w14:textId="77777777" w:rsidTr="001A27E5">
        <w:trPr>
          <w:trHeight w:val="300"/>
        </w:trPr>
        <w:tc>
          <w:tcPr>
            <w:tcW w:w="1981" w:type="dxa"/>
            <w:noWrap/>
            <w:hideMark/>
          </w:tcPr>
          <w:p w14:paraId="43041F9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Trapeliaceae</w:t>
            </w:r>
          </w:p>
        </w:tc>
        <w:tc>
          <w:tcPr>
            <w:tcW w:w="2106" w:type="dxa"/>
            <w:noWrap/>
            <w:hideMark/>
          </w:tcPr>
          <w:p w14:paraId="103D47F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Ptychographa xylographoides</w:t>
            </w:r>
          </w:p>
        </w:tc>
        <w:tc>
          <w:tcPr>
            <w:tcW w:w="2008" w:type="dxa"/>
            <w:noWrap/>
            <w:hideMark/>
          </w:tcPr>
          <w:p w14:paraId="19FD98B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GCA_022814105</w:t>
            </w:r>
          </w:p>
        </w:tc>
        <w:tc>
          <w:tcPr>
            <w:tcW w:w="1451" w:type="dxa"/>
            <w:noWrap/>
            <w:hideMark/>
          </w:tcPr>
          <w:p w14:paraId="30D90FE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132</w:t>
            </w:r>
          </w:p>
        </w:tc>
        <w:tc>
          <w:tcPr>
            <w:tcW w:w="1617" w:type="dxa"/>
            <w:noWrap/>
            <w:hideMark/>
          </w:tcPr>
          <w:p w14:paraId="1244062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97,9</w:t>
            </w:r>
          </w:p>
        </w:tc>
      </w:tr>
      <w:tr w:rsidR="005973C0" w:rsidRPr="005973C0" w14:paraId="125D8741" w14:textId="77777777" w:rsidTr="001A27E5">
        <w:trPr>
          <w:trHeight w:val="300"/>
        </w:trPr>
        <w:tc>
          <w:tcPr>
            <w:tcW w:w="1981" w:type="dxa"/>
            <w:noWrap/>
            <w:hideMark/>
          </w:tcPr>
          <w:p w14:paraId="6AE27D2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Incertae sedis</w:t>
            </w:r>
          </w:p>
        </w:tc>
        <w:tc>
          <w:tcPr>
            <w:tcW w:w="2106" w:type="dxa"/>
            <w:noWrap/>
            <w:hideMark/>
          </w:tcPr>
          <w:p w14:paraId="0DE90B9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Puttea exsequens</w:t>
            </w:r>
          </w:p>
        </w:tc>
        <w:tc>
          <w:tcPr>
            <w:tcW w:w="2008" w:type="dxa"/>
            <w:noWrap/>
            <w:hideMark/>
          </w:tcPr>
          <w:p w14:paraId="406EEE2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GCA_022814085</w:t>
            </w:r>
          </w:p>
        </w:tc>
        <w:tc>
          <w:tcPr>
            <w:tcW w:w="1451" w:type="dxa"/>
            <w:noWrap/>
            <w:hideMark/>
          </w:tcPr>
          <w:p w14:paraId="7AB26A5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122</w:t>
            </w:r>
          </w:p>
        </w:tc>
        <w:tc>
          <w:tcPr>
            <w:tcW w:w="1617" w:type="dxa"/>
            <w:noWrap/>
            <w:hideMark/>
          </w:tcPr>
          <w:p w14:paraId="29A74DB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96,8</w:t>
            </w:r>
          </w:p>
        </w:tc>
      </w:tr>
      <w:tr w:rsidR="005973C0" w:rsidRPr="005973C0" w14:paraId="05CE4B68" w14:textId="77777777" w:rsidTr="001A27E5">
        <w:trPr>
          <w:trHeight w:val="300"/>
        </w:trPr>
        <w:tc>
          <w:tcPr>
            <w:tcW w:w="1981" w:type="dxa"/>
            <w:noWrap/>
            <w:hideMark/>
          </w:tcPr>
          <w:p w14:paraId="291A824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Pyrenulaceae</w:t>
            </w:r>
          </w:p>
        </w:tc>
        <w:tc>
          <w:tcPr>
            <w:tcW w:w="2106" w:type="dxa"/>
            <w:noWrap/>
            <w:hideMark/>
          </w:tcPr>
          <w:p w14:paraId="7905E54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Pyrenula aspistea</w:t>
            </w:r>
          </w:p>
        </w:tc>
        <w:tc>
          <w:tcPr>
            <w:tcW w:w="2008" w:type="dxa"/>
            <w:noWrap/>
            <w:hideMark/>
          </w:tcPr>
          <w:p w14:paraId="723A4AD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GCA_021030945</w:t>
            </w:r>
          </w:p>
        </w:tc>
        <w:tc>
          <w:tcPr>
            <w:tcW w:w="1451" w:type="dxa"/>
            <w:noWrap/>
            <w:hideMark/>
          </w:tcPr>
          <w:p w14:paraId="4156A0E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482</w:t>
            </w:r>
          </w:p>
        </w:tc>
        <w:tc>
          <w:tcPr>
            <w:tcW w:w="1617" w:type="dxa"/>
            <w:noWrap/>
            <w:hideMark/>
          </w:tcPr>
          <w:p w14:paraId="3366B22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97,1</w:t>
            </w:r>
          </w:p>
        </w:tc>
      </w:tr>
      <w:tr w:rsidR="005973C0" w:rsidRPr="005973C0" w14:paraId="06F01BB2" w14:textId="77777777" w:rsidTr="001A27E5">
        <w:trPr>
          <w:trHeight w:val="300"/>
        </w:trPr>
        <w:tc>
          <w:tcPr>
            <w:tcW w:w="1981" w:type="dxa"/>
            <w:noWrap/>
            <w:hideMark/>
          </w:tcPr>
          <w:p w14:paraId="562F8D3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Pyrenulaceae</w:t>
            </w:r>
          </w:p>
        </w:tc>
        <w:tc>
          <w:tcPr>
            <w:tcW w:w="2106" w:type="dxa"/>
            <w:noWrap/>
            <w:hideMark/>
          </w:tcPr>
          <w:p w14:paraId="7948D51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Pyrenula massariospora</w:t>
            </w:r>
          </w:p>
        </w:tc>
        <w:tc>
          <w:tcPr>
            <w:tcW w:w="2008" w:type="dxa"/>
            <w:noWrap/>
            <w:hideMark/>
          </w:tcPr>
          <w:p w14:paraId="7A248F7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GCA_021030905</w:t>
            </w:r>
          </w:p>
        </w:tc>
        <w:tc>
          <w:tcPr>
            <w:tcW w:w="1451" w:type="dxa"/>
            <w:noWrap/>
            <w:hideMark/>
          </w:tcPr>
          <w:p w14:paraId="67A1225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42</w:t>
            </w:r>
          </w:p>
        </w:tc>
        <w:tc>
          <w:tcPr>
            <w:tcW w:w="1617" w:type="dxa"/>
            <w:noWrap/>
            <w:hideMark/>
          </w:tcPr>
          <w:p w14:paraId="2BAF80E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97,1</w:t>
            </w:r>
          </w:p>
        </w:tc>
      </w:tr>
      <w:tr w:rsidR="005973C0" w:rsidRPr="005973C0" w14:paraId="6162548C" w14:textId="77777777" w:rsidTr="001A27E5">
        <w:trPr>
          <w:trHeight w:val="300"/>
        </w:trPr>
        <w:tc>
          <w:tcPr>
            <w:tcW w:w="1981" w:type="dxa"/>
            <w:noWrap/>
            <w:hideMark/>
          </w:tcPr>
          <w:p w14:paraId="44633AF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Ramalinaceae</w:t>
            </w:r>
          </w:p>
        </w:tc>
        <w:tc>
          <w:tcPr>
            <w:tcW w:w="2106" w:type="dxa"/>
            <w:noWrap/>
            <w:hideMark/>
          </w:tcPr>
          <w:p w14:paraId="2DDA755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Ramalina intermedia</w:t>
            </w:r>
          </w:p>
        </w:tc>
        <w:tc>
          <w:tcPr>
            <w:tcW w:w="2008" w:type="dxa"/>
            <w:noWrap/>
            <w:hideMark/>
          </w:tcPr>
          <w:p w14:paraId="30D37ED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GCA_003073195</w:t>
            </w:r>
          </w:p>
        </w:tc>
        <w:tc>
          <w:tcPr>
            <w:tcW w:w="1451" w:type="dxa"/>
            <w:noWrap/>
            <w:hideMark/>
          </w:tcPr>
          <w:p w14:paraId="3CB6C75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198</w:t>
            </w:r>
          </w:p>
        </w:tc>
        <w:tc>
          <w:tcPr>
            <w:tcW w:w="1617" w:type="dxa"/>
            <w:noWrap/>
            <w:hideMark/>
          </w:tcPr>
          <w:p w14:paraId="4B0A336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95,9</w:t>
            </w:r>
          </w:p>
        </w:tc>
      </w:tr>
      <w:tr w:rsidR="005973C0" w:rsidRPr="005973C0" w14:paraId="7B25BFC1" w14:textId="77777777" w:rsidTr="001A27E5">
        <w:trPr>
          <w:trHeight w:val="300"/>
        </w:trPr>
        <w:tc>
          <w:tcPr>
            <w:tcW w:w="1981" w:type="dxa"/>
            <w:noWrap/>
            <w:hideMark/>
          </w:tcPr>
          <w:p w14:paraId="14527B2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Teloschistaceae</w:t>
            </w:r>
          </w:p>
        </w:tc>
        <w:tc>
          <w:tcPr>
            <w:tcW w:w="2106" w:type="dxa"/>
            <w:noWrap/>
            <w:hideMark/>
          </w:tcPr>
          <w:p w14:paraId="3B4BE13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Rusavskia elegans</w:t>
            </w:r>
          </w:p>
        </w:tc>
        <w:tc>
          <w:tcPr>
            <w:tcW w:w="2008" w:type="dxa"/>
            <w:noWrap/>
            <w:hideMark/>
          </w:tcPr>
          <w:p w14:paraId="690B9E1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GCA_011316305</w:t>
            </w:r>
          </w:p>
        </w:tc>
        <w:tc>
          <w:tcPr>
            <w:tcW w:w="1451" w:type="dxa"/>
            <w:noWrap/>
            <w:hideMark/>
          </w:tcPr>
          <w:p w14:paraId="7DBDEC5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263</w:t>
            </w:r>
          </w:p>
        </w:tc>
        <w:tc>
          <w:tcPr>
            <w:tcW w:w="1617" w:type="dxa"/>
            <w:noWrap/>
            <w:hideMark/>
          </w:tcPr>
          <w:p w14:paraId="7A21BB9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96,8</w:t>
            </w:r>
          </w:p>
        </w:tc>
      </w:tr>
      <w:tr w:rsidR="001A27E5" w:rsidRPr="008E6796" w14:paraId="106B06CD" w14:textId="77777777" w:rsidTr="001A27E5">
        <w:trPr>
          <w:trHeight w:val="300"/>
        </w:trPr>
        <w:tc>
          <w:tcPr>
            <w:tcW w:w="1981" w:type="dxa"/>
            <w:noWrap/>
            <w:hideMark/>
          </w:tcPr>
          <w:p w14:paraId="723A48B8"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Teloschistaceae</w:t>
            </w:r>
          </w:p>
        </w:tc>
        <w:tc>
          <w:tcPr>
            <w:tcW w:w="2106" w:type="dxa"/>
            <w:noWrap/>
            <w:hideMark/>
          </w:tcPr>
          <w:p w14:paraId="4104B38E"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Seirophora lacunosa</w:t>
            </w:r>
          </w:p>
        </w:tc>
        <w:tc>
          <w:tcPr>
            <w:tcW w:w="2008" w:type="dxa"/>
            <w:noWrap/>
            <w:hideMark/>
          </w:tcPr>
          <w:p w14:paraId="6C691A09"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GCA_023645825</w:t>
            </w:r>
          </w:p>
        </w:tc>
        <w:tc>
          <w:tcPr>
            <w:tcW w:w="1451" w:type="dxa"/>
            <w:noWrap/>
            <w:hideMark/>
          </w:tcPr>
          <w:p w14:paraId="1718C81A"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428</w:t>
            </w:r>
          </w:p>
        </w:tc>
        <w:tc>
          <w:tcPr>
            <w:tcW w:w="1617" w:type="dxa"/>
            <w:noWrap/>
            <w:hideMark/>
          </w:tcPr>
          <w:p w14:paraId="2CC15873"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97,8</w:t>
            </w:r>
          </w:p>
        </w:tc>
      </w:tr>
      <w:tr w:rsidR="001A27E5" w:rsidRPr="008E6796" w14:paraId="7C0D6E9E" w14:textId="77777777" w:rsidTr="001A27E5">
        <w:trPr>
          <w:trHeight w:val="320"/>
        </w:trPr>
        <w:tc>
          <w:tcPr>
            <w:tcW w:w="1981" w:type="dxa"/>
            <w:noWrap/>
            <w:hideMark/>
          </w:tcPr>
          <w:p w14:paraId="74F0A3D6"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Teloschistaceae</w:t>
            </w:r>
          </w:p>
        </w:tc>
        <w:tc>
          <w:tcPr>
            <w:tcW w:w="2106" w:type="dxa"/>
            <w:noWrap/>
            <w:hideMark/>
          </w:tcPr>
          <w:p w14:paraId="4ECA3FE1"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Seirophora villosa</w:t>
            </w:r>
          </w:p>
        </w:tc>
        <w:tc>
          <w:tcPr>
            <w:tcW w:w="2008" w:type="dxa"/>
            <w:noWrap/>
            <w:hideMark/>
          </w:tcPr>
          <w:p w14:paraId="40016D3C"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GCA_023645815</w:t>
            </w:r>
          </w:p>
        </w:tc>
        <w:tc>
          <w:tcPr>
            <w:tcW w:w="1451" w:type="dxa"/>
            <w:noWrap/>
            <w:hideMark/>
          </w:tcPr>
          <w:p w14:paraId="11C8701D"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2163</w:t>
            </w:r>
          </w:p>
        </w:tc>
        <w:tc>
          <w:tcPr>
            <w:tcW w:w="1617" w:type="dxa"/>
            <w:noWrap/>
            <w:hideMark/>
          </w:tcPr>
          <w:p w14:paraId="5181CFCB"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93,1</w:t>
            </w:r>
          </w:p>
        </w:tc>
      </w:tr>
      <w:tr w:rsidR="005973C0" w:rsidRPr="005973C0" w14:paraId="7DE79196" w14:textId="77777777" w:rsidTr="001A27E5">
        <w:trPr>
          <w:trHeight w:val="300"/>
        </w:trPr>
        <w:tc>
          <w:tcPr>
            <w:tcW w:w="1981" w:type="dxa"/>
            <w:noWrap/>
            <w:hideMark/>
          </w:tcPr>
          <w:p w14:paraId="2A59955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Stereocaulaceae</w:t>
            </w:r>
          </w:p>
        </w:tc>
        <w:tc>
          <w:tcPr>
            <w:tcW w:w="2106" w:type="dxa"/>
            <w:noWrap/>
            <w:hideMark/>
          </w:tcPr>
          <w:p w14:paraId="49C3F54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Stereocaulon alpinum</w:t>
            </w:r>
          </w:p>
        </w:tc>
        <w:tc>
          <w:tcPr>
            <w:tcW w:w="2008" w:type="dxa"/>
            <w:noWrap/>
            <w:hideMark/>
          </w:tcPr>
          <w:p w14:paraId="7DA4FB6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GCA_018257865</w:t>
            </w:r>
          </w:p>
        </w:tc>
        <w:tc>
          <w:tcPr>
            <w:tcW w:w="1451" w:type="dxa"/>
            <w:noWrap/>
            <w:hideMark/>
          </w:tcPr>
          <w:p w14:paraId="3D4EA0F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546</w:t>
            </w:r>
          </w:p>
        </w:tc>
        <w:tc>
          <w:tcPr>
            <w:tcW w:w="1617" w:type="dxa"/>
            <w:noWrap/>
            <w:hideMark/>
          </w:tcPr>
          <w:p w14:paraId="0C824D9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97,5</w:t>
            </w:r>
          </w:p>
        </w:tc>
      </w:tr>
      <w:tr w:rsidR="001A27E5" w:rsidRPr="008E6796" w14:paraId="54E3297F" w14:textId="77777777" w:rsidTr="001A27E5">
        <w:trPr>
          <w:trHeight w:val="300"/>
        </w:trPr>
        <w:tc>
          <w:tcPr>
            <w:tcW w:w="1981" w:type="dxa"/>
            <w:noWrap/>
            <w:hideMark/>
          </w:tcPr>
          <w:p w14:paraId="37C931BC"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Peltigeraceae</w:t>
            </w:r>
          </w:p>
        </w:tc>
        <w:tc>
          <w:tcPr>
            <w:tcW w:w="2106" w:type="dxa"/>
            <w:noWrap/>
            <w:hideMark/>
          </w:tcPr>
          <w:p w14:paraId="3C85D815"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Sticta canariensis</w:t>
            </w:r>
          </w:p>
        </w:tc>
        <w:tc>
          <w:tcPr>
            <w:tcW w:w="2008" w:type="dxa"/>
            <w:noWrap/>
            <w:hideMark/>
          </w:tcPr>
          <w:p w14:paraId="75BF6ED9"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GCA_022814045</w:t>
            </w:r>
          </w:p>
        </w:tc>
        <w:tc>
          <w:tcPr>
            <w:tcW w:w="1451" w:type="dxa"/>
            <w:noWrap/>
            <w:hideMark/>
          </w:tcPr>
          <w:p w14:paraId="4C0C7723"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3190</w:t>
            </w:r>
          </w:p>
        </w:tc>
        <w:tc>
          <w:tcPr>
            <w:tcW w:w="1617" w:type="dxa"/>
            <w:noWrap/>
            <w:hideMark/>
          </w:tcPr>
          <w:p w14:paraId="154360BF"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86,3</w:t>
            </w:r>
          </w:p>
        </w:tc>
      </w:tr>
      <w:tr w:rsidR="005973C0" w:rsidRPr="005973C0" w14:paraId="7F05BC84" w14:textId="77777777" w:rsidTr="001A27E5">
        <w:trPr>
          <w:trHeight w:val="300"/>
        </w:trPr>
        <w:tc>
          <w:tcPr>
            <w:tcW w:w="1981" w:type="dxa"/>
            <w:noWrap/>
            <w:hideMark/>
          </w:tcPr>
          <w:p w14:paraId="29BBCA2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Stictidaceae</w:t>
            </w:r>
          </w:p>
        </w:tc>
        <w:tc>
          <w:tcPr>
            <w:tcW w:w="2106" w:type="dxa"/>
            <w:noWrap/>
            <w:hideMark/>
          </w:tcPr>
          <w:p w14:paraId="2445F11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Stictis urceolata</w:t>
            </w:r>
          </w:p>
        </w:tc>
        <w:tc>
          <w:tcPr>
            <w:tcW w:w="2008" w:type="dxa"/>
            <w:noWrap/>
            <w:hideMark/>
          </w:tcPr>
          <w:p w14:paraId="2A3DB89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GCA_022814025</w:t>
            </w:r>
          </w:p>
        </w:tc>
        <w:tc>
          <w:tcPr>
            <w:tcW w:w="1451" w:type="dxa"/>
            <w:noWrap/>
            <w:hideMark/>
          </w:tcPr>
          <w:p w14:paraId="1CDE970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547</w:t>
            </w:r>
          </w:p>
        </w:tc>
        <w:tc>
          <w:tcPr>
            <w:tcW w:w="1617" w:type="dxa"/>
            <w:noWrap/>
            <w:hideMark/>
          </w:tcPr>
          <w:p w14:paraId="2253AC4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96,9</w:t>
            </w:r>
          </w:p>
        </w:tc>
      </w:tr>
      <w:tr w:rsidR="001A27E5" w:rsidRPr="008E6796" w14:paraId="73C2322D" w14:textId="77777777" w:rsidTr="001A27E5">
        <w:trPr>
          <w:trHeight w:val="320"/>
        </w:trPr>
        <w:tc>
          <w:tcPr>
            <w:tcW w:w="1981" w:type="dxa"/>
            <w:noWrap/>
            <w:hideMark/>
          </w:tcPr>
          <w:p w14:paraId="1A1E1D26"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Teloschistaceae</w:t>
            </w:r>
          </w:p>
        </w:tc>
        <w:tc>
          <w:tcPr>
            <w:tcW w:w="2106" w:type="dxa"/>
            <w:noWrap/>
            <w:hideMark/>
          </w:tcPr>
          <w:p w14:paraId="105104C3"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Teloschistes flavicans</w:t>
            </w:r>
          </w:p>
        </w:tc>
        <w:tc>
          <w:tcPr>
            <w:tcW w:w="2008" w:type="dxa"/>
            <w:noWrap/>
            <w:hideMark/>
          </w:tcPr>
          <w:p w14:paraId="0F306B09"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GCA_023646325</w:t>
            </w:r>
          </w:p>
        </w:tc>
        <w:tc>
          <w:tcPr>
            <w:tcW w:w="1451" w:type="dxa"/>
            <w:noWrap/>
            <w:hideMark/>
          </w:tcPr>
          <w:p w14:paraId="4F86E29A"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1520</w:t>
            </w:r>
          </w:p>
        </w:tc>
        <w:tc>
          <w:tcPr>
            <w:tcW w:w="1617" w:type="dxa"/>
            <w:noWrap/>
            <w:hideMark/>
          </w:tcPr>
          <w:p w14:paraId="04B01FD7"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95,2</w:t>
            </w:r>
          </w:p>
        </w:tc>
      </w:tr>
      <w:tr w:rsidR="001A27E5" w:rsidRPr="008E6796" w14:paraId="3482664E" w14:textId="77777777" w:rsidTr="001A27E5">
        <w:trPr>
          <w:trHeight w:val="320"/>
        </w:trPr>
        <w:tc>
          <w:tcPr>
            <w:tcW w:w="1981" w:type="dxa"/>
            <w:noWrap/>
            <w:hideMark/>
          </w:tcPr>
          <w:p w14:paraId="7C0BD597"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Teloschistaceae</w:t>
            </w:r>
          </w:p>
        </w:tc>
        <w:tc>
          <w:tcPr>
            <w:tcW w:w="2106" w:type="dxa"/>
            <w:noWrap/>
            <w:hideMark/>
          </w:tcPr>
          <w:p w14:paraId="6D0DFB9D"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Teloschistes peruensis</w:t>
            </w:r>
          </w:p>
        </w:tc>
        <w:tc>
          <w:tcPr>
            <w:tcW w:w="2008" w:type="dxa"/>
            <w:noWrap/>
            <w:hideMark/>
          </w:tcPr>
          <w:p w14:paraId="4C7A9651"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GCA_023645835</w:t>
            </w:r>
          </w:p>
        </w:tc>
        <w:tc>
          <w:tcPr>
            <w:tcW w:w="1451" w:type="dxa"/>
            <w:noWrap/>
            <w:hideMark/>
          </w:tcPr>
          <w:p w14:paraId="15E58B01"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966</w:t>
            </w:r>
          </w:p>
        </w:tc>
        <w:tc>
          <w:tcPr>
            <w:tcW w:w="1617" w:type="dxa"/>
            <w:noWrap/>
            <w:hideMark/>
          </w:tcPr>
          <w:p w14:paraId="22125638" w14:textId="77777777" w:rsidR="005973C0" w:rsidRPr="008E6796" w:rsidRDefault="005973C0">
            <w:pPr>
              <w:rPr>
                <w:rFonts w:ascii="Arial" w:hAnsi="Arial" w:cs="Arial"/>
                <w:b/>
                <w:bCs/>
                <w:color w:val="000000"/>
                <w:sz w:val="21"/>
                <w:szCs w:val="21"/>
              </w:rPr>
            </w:pPr>
            <w:r w:rsidRPr="008E6796">
              <w:rPr>
                <w:rFonts w:ascii="Arial" w:hAnsi="Arial" w:cs="Arial"/>
                <w:b/>
                <w:bCs/>
                <w:color w:val="000000"/>
                <w:sz w:val="21"/>
                <w:szCs w:val="21"/>
              </w:rPr>
              <w:t>97,1</w:t>
            </w:r>
          </w:p>
        </w:tc>
      </w:tr>
      <w:tr w:rsidR="005973C0" w:rsidRPr="005973C0" w14:paraId="66372BBB" w14:textId="77777777" w:rsidTr="001A27E5">
        <w:trPr>
          <w:trHeight w:val="300"/>
        </w:trPr>
        <w:tc>
          <w:tcPr>
            <w:tcW w:w="1981" w:type="dxa"/>
            <w:noWrap/>
            <w:hideMark/>
          </w:tcPr>
          <w:p w14:paraId="099B8E8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Graphidaceae</w:t>
            </w:r>
          </w:p>
        </w:tc>
        <w:tc>
          <w:tcPr>
            <w:tcW w:w="2106" w:type="dxa"/>
            <w:noWrap/>
            <w:hideMark/>
          </w:tcPr>
          <w:p w14:paraId="2FB6F8B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Thelotrema lepadinum</w:t>
            </w:r>
          </w:p>
        </w:tc>
        <w:tc>
          <w:tcPr>
            <w:tcW w:w="2008" w:type="dxa"/>
            <w:noWrap/>
            <w:hideMark/>
          </w:tcPr>
          <w:p w14:paraId="196FE55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GCA_022813995</w:t>
            </w:r>
          </w:p>
        </w:tc>
        <w:tc>
          <w:tcPr>
            <w:tcW w:w="1451" w:type="dxa"/>
            <w:noWrap/>
            <w:hideMark/>
          </w:tcPr>
          <w:p w14:paraId="74BCF25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355</w:t>
            </w:r>
          </w:p>
        </w:tc>
        <w:tc>
          <w:tcPr>
            <w:tcW w:w="1617" w:type="dxa"/>
            <w:noWrap/>
            <w:hideMark/>
          </w:tcPr>
          <w:p w14:paraId="0FA91FD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96,1</w:t>
            </w:r>
          </w:p>
        </w:tc>
      </w:tr>
      <w:tr w:rsidR="005973C0" w:rsidRPr="005973C0" w14:paraId="2AB06F22" w14:textId="77777777" w:rsidTr="001A27E5">
        <w:trPr>
          <w:trHeight w:val="300"/>
        </w:trPr>
        <w:tc>
          <w:tcPr>
            <w:tcW w:w="1981" w:type="dxa"/>
            <w:noWrap/>
            <w:hideMark/>
          </w:tcPr>
          <w:p w14:paraId="6D95A0B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Sporastatiaceae</w:t>
            </w:r>
          </w:p>
        </w:tc>
        <w:tc>
          <w:tcPr>
            <w:tcW w:w="2106" w:type="dxa"/>
            <w:noWrap/>
            <w:hideMark/>
          </w:tcPr>
          <w:p w14:paraId="2043690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Toensbergia leucococca</w:t>
            </w:r>
          </w:p>
        </w:tc>
        <w:tc>
          <w:tcPr>
            <w:tcW w:w="2008" w:type="dxa"/>
            <w:noWrap/>
            <w:hideMark/>
          </w:tcPr>
          <w:p w14:paraId="5520A4E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GCA_022813965</w:t>
            </w:r>
          </w:p>
        </w:tc>
        <w:tc>
          <w:tcPr>
            <w:tcW w:w="1451" w:type="dxa"/>
            <w:noWrap/>
            <w:hideMark/>
          </w:tcPr>
          <w:p w14:paraId="6062313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490</w:t>
            </w:r>
          </w:p>
        </w:tc>
        <w:tc>
          <w:tcPr>
            <w:tcW w:w="1617" w:type="dxa"/>
            <w:noWrap/>
            <w:hideMark/>
          </w:tcPr>
          <w:p w14:paraId="3205FC6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95,9</w:t>
            </w:r>
          </w:p>
        </w:tc>
      </w:tr>
      <w:tr w:rsidR="005973C0" w:rsidRPr="005973C0" w14:paraId="182C692B" w14:textId="77777777" w:rsidTr="001A27E5">
        <w:trPr>
          <w:trHeight w:val="300"/>
        </w:trPr>
        <w:tc>
          <w:tcPr>
            <w:tcW w:w="1981" w:type="dxa"/>
            <w:noWrap/>
            <w:hideMark/>
          </w:tcPr>
          <w:p w14:paraId="4DA426E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Trapeliaceae</w:t>
            </w:r>
          </w:p>
        </w:tc>
        <w:tc>
          <w:tcPr>
            <w:tcW w:w="2106" w:type="dxa"/>
            <w:noWrap/>
            <w:hideMark/>
          </w:tcPr>
          <w:p w14:paraId="2D75EEB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Trapelia coarctata</w:t>
            </w:r>
          </w:p>
        </w:tc>
        <w:tc>
          <w:tcPr>
            <w:tcW w:w="2008" w:type="dxa"/>
            <w:noWrap/>
            <w:hideMark/>
          </w:tcPr>
          <w:p w14:paraId="2053F18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GCA_022813945</w:t>
            </w:r>
          </w:p>
        </w:tc>
        <w:tc>
          <w:tcPr>
            <w:tcW w:w="1451" w:type="dxa"/>
            <w:noWrap/>
            <w:hideMark/>
          </w:tcPr>
          <w:p w14:paraId="4F654BA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287</w:t>
            </w:r>
          </w:p>
        </w:tc>
        <w:tc>
          <w:tcPr>
            <w:tcW w:w="1617" w:type="dxa"/>
            <w:noWrap/>
            <w:hideMark/>
          </w:tcPr>
          <w:p w14:paraId="7C13A1A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97,2</w:t>
            </w:r>
          </w:p>
        </w:tc>
      </w:tr>
      <w:tr w:rsidR="005973C0" w:rsidRPr="005973C0" w14:paraId="39711242" w14:textId="77777777" w:rsidTr="001A27E5">
        <w:trPr>
          <w:trHeight w:val="300"/>
        </w:trPr>
        <w:tc>
          <w:tcPr>
            <w:tcW w:w="1981" w:type="dxa"/>
            <w:noWrap/>
            <w:hideMark/>
          </w:tcPr>
          <w:p w14:paraId="7ACB5BA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Trypetheliaceae</w:t>
            </w:r>
          </w:p>
        </w:tc>
        <w:tc>
          <w:tcPr>
            <w:tcW w:w="2106" w:type="dxa"/>
            <w:noWrap/>
            <w:hideMark/>
          </w:tcPr>
          <w:p w14:paraId="6687147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Trypethelium eluteriae</w:t>
            </w:r>
          </w:p>
        </w:tc>
        <w:tc>
          <w:tcPr>
            <w:tcW w:w="2008" w:type="dxa"/>
            <w:noWrap/>
            <w:hideMark/>
          </w:tcPr>
          <w:p w14:paraId="6729F9E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GCA_021030925</w:t>
            </w:r>
          </w:p>
        </w:tc>
        <w:tc>
          <w:tcPr>
            <w:tcW w:w="1451" w:type="dxa"/>
            <w:noWrap/>
            <w:hideMark/>
          </w:tcPr>
          <w:p w14:paraId="5065858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1669</w:t>
            </w:r>
          </w:p>
        </w:tc>
        <w:tc>
          <w:tcPr>
            <w:tcW w:w="1617" w:type="dxa"/>
            <w:noWrap/>
            <w:hideMark/>
          </w:tcPr>
          <w:p w14:paraId="61C0B87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94,8</w:t>
            </w:r>
          </w:p>
        </w:tc>
      </w:tr>
      <w:tr w:rsidR="005973C0" w:rsidRPr="005973C0" w14:paraId="7EA3A847" w14:textId="77777777" w:rsidTr="001A27E5">
        <w:trPr>
          <w:trHeight w:val="300"/>
        </w:trPr>
        <w:tc>
          <w:tcPr>
            <w:tcW w:w="1981" w:type="dxa"/>
            <w:noWrap/>
            <w:hideMark/>
          </w:tcPr>
          <w:p w14:paraId="41D638D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Umbilicariaceae</w:t>
            </w:r>
          </w:p>
        </w:tc>
        <w:tc>
          <w:tcPr>
            <w:tcW w:w="2106" w:type="dxa"/>
            <w:noWrap/>
            <w:hideMark/>
          </w:tcPr>
          <w:p w14:paraId="524F087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 deusta</w:t>
            </w:r>
          </w:p>
        </w:tc>
        <w:tc>
          <w:tcPr>
            <w:tcW w:w="2008" w:type="dxa"/>
            <w:noWrap/>
            <w:hideMark/>
          </w:tcPr>
          <w:p w14:paraId="3D0482D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GCA_023184635</w:t>
            </w:r>
          </w:p>
        </w:tc>
        <w:tc>
          <w:tcPr>
            <w:tcW w:w="1451" w:type="dxa"/>
            <w:noWrap/>
            <w:hideMark/>
          </w:tcPr>
          <w:p w14:paraId="711C422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44</w:t>
            </w:r>
          </w:p>
        </w:tc>
        <w:tc>
          <w:tcPr>
            <w:tcW w:w="1617" w:type="dxa"/>
            <w:noWrap/>
            <w:hideMark/>
          </w:tcPr>
          <w:p w14:paraId="6421C58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96,3</w:t>
            </w:r>
          </w:p>
        </w:tc>
      </w:tr>
      <w:tr w:rsidR="005973C0" w:rsidRPr="005973C0" w14:paraId="2997E043" w14:textId="77777777" w:rsidTr="001A27E5">
        <w:trPr>
          <w:trHeight w:val="300"/>
        </w:trPr>
        <w:tc>
          <w:tcPr>
            <w:tcW w:w="1981" w:type="dxa"/>
            <w:noWrap/>
            <w:hideMark/>
          </w:tcPr>
          <w:p w14:paraId="677B9CA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Umbilicariaceae</w:t>
            </w:r>
          </w:p>
        </w:tc>
        <w:tc>
          <w:tcPr>
            <w:tcW w:w="2106" w:type="dxa"/>
            <w:noWrap/>
            <w:hideMark/>
          </w:tcPr>
          <w:p w14:paraId="0C34E1D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 freyi</w:t>
            </w:r>
          </w:p>
        </w:tc>
        <w:tc>
          <w:tcPr>
            <w:tcW w:w="2008" w:type="dxa"/>
            <w:noWrap/>
            <w:hideMark/>
          </w:tcPr>
          <w:p w14:paraId="63C80F8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GCA_023184675</w:t>
            </w:r>
          </w:p>
        </w:tc>
        <w:tc>
          <w:tcPr>
            <w:tcW w:w="1451" w:type="dxa"/>
            <w:noWrap/>
            <w:hideMark/>
          </w:tcPr>
          <w:p w14:paraId="0D07960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107</w:t>
            </w:r>
          </w:p>
        </w:tc>
        <w:tc>
          <w:tcPr>
            <w:tcW w:w="1617" w:type="dxa"/>
            <w:noWrap/>
            <w:hideMark/>
          </w:tcPr>
          <w:p w14:paraId="7712DC3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95,5</w:t>
            </w:r>
          </w:p>
        </w:tc>
      </w:tr>
      <w:tr w:rsidR="005973C0" w:rsidRPr="005973C0" w14:paraId="03A59114" w14:textId="77777777" w:rsidTr="001A27E5">
        <w:trPr>
          <w:trHeight w:val="300"/>
        </w:trPr>
        <w:tc>
          <w:tcPr>
            <w:tcW w:w="1981" w:type="dxa"/>
            <w:noWrap/>
            <w:hideMark/>
          </w:tcPr>
          <w:p w14:paraId="4283248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Umbilicariaceae</w:t>
            </w:r>
          </w:p>
        </w:tc>
        <w:tc>
          <w:tcPr>
            <w:tcW w:w="2106" w:type="dxa"/>
            <w:noWrap/>
            <w:hideMark/>
          </w:tcPr>
          <w:p w14:paraId="3C1E60F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 grisea</w:t>
            </w:r>
          </w:p>
        </w:tc>
        <w:tc>
          <w:tcPr>
            <w:tcW w:w="2008" w:type="dxa"/>
            <w:noWrap/>
            <w:hideMark/>
          </w:tcPr>
          <w:p w14:paraId="747A7D2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GCA_023184595</w:t>
            </w:r>
          </w:p>
        </w:tc>
        <w:tc>
          <w:tcPr>
            <w:tcW w:w="1451" w:type="dxa"/>
            <w:noWrap/>
            <w:hideMark/>
          </w:tcPr>
          <w:p w14:paraId="1A1F4AE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38</w:t>
            </w:r>
          </w:p>
        </w:tc>
        <w:tc>
          <w:tcPr>
            <w:tcW w:w="1617" w:type="dxa"/>
            <w:noWrap/>
            <w:hideMark/>
          </w:tcPr>
          <w:p w14:paraId="3D8A748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96,8</w:t>
            </w:r>
          </w:p>
        </w:tc>
      </w:tr>
      <w:tr w:rsidR="005973C0" w:rsidRPr="005973C0" w14:paraId="7DA73754" w14:textId="77777777" w:rsidTr="001A27E5">
        <w:trPr>
          <w:trHeight w:val="300"/>
        </w:trPr>
        <w:tc>
          <w:tcPr>
            <w:tcW w:w="1981" w:type="dxa"/>
            <w:noWrap/>
            <w:hideMark/>
          </w:tcPr>
          <w:p w14:paraId="01BB4F9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Umbilicariaceae</w:t>
            </w:r>
          </w:p>
        </w:tc>
        <w:tc>
          <w:tcPr>
            <w:tcW w:w="2106" w:type="dxa"/>
            <w:noWrap/>
            <w:hideMark/>
          </w:tcPr>
          <w:p w14:paraId="09E7E9A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 hispanica</w:t>
            </w:r>
          </w:p>
        </w:tc>
        <w:tc>
          <w:tcPr>
            <w:tcW w:w="2008" w:type="dxa"/>
            <w:noWrap/>
            <w:hideMark/>
          </w:tcPr>
          <w:p w14:paraId="20FAA6A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GCA_023184715</w:t>
            </w:r>
          </w:p>
        </w:tc>
        <w:tc>
          <w:tcPr>
            <w:tcW w:w="1451" w:type="dxa"/>
            <w:noWrap/>
            <w:hideMark/>
          </w:tcPr>
          <w:p w14:paraId="4AD8F58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53</w:t>
            </w:r>
          </w:p>
        </w:tc>
        <w:tc>
          <w:tcPr>
            <w:tcW w:w="1617" w:type="dxa"/>
            <w:noWrap/>
            <w:hideMark/>
          </w:tcPr>
          <w:p w14:paraId="004F4F7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94,8</w:t>
            </w:r>
          </w:p>
        </w:tc>
      </w:tr>
      <w:tr w:rsidR="005973C0" w:rsidRPr="005973C0" w14:paraId="1A2143AA" w14:textId="77777777" w:rsidTr="001A27E5">
        <w:trPr>
          <w:trHeight w:val="300"/>
        </w:trPr>
        <w:tc>
          <w:tcPr>
            <w:tcW w:w="1981" w:type="dxa"/>
            <w:noWrap/>
            <w:hideMark/>
          </w:tcPr>
          <w:p w14:paraId="130281D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Umbilicariaceae</w:t>
            </w:r>
          </w:p>
        </w:tc>
        <w:tc>
          <w:tcPr>
            <w:tcW w:w="2106" w:type="dxa"/>
            <w:noWrap/>
            <w:hideMark/>
          </w:tcPr>
          <w:p w14:paraId="623BBB3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 iberica</w:t>
            </w:r>
          </w:p>
        </w:tc>
        <w:tc>
          <w:tcPr>
            <w:tcW w:w="2008" w:type="dxa"/>
            <w:noWrap/>
            <w:hideMark/>
          </w:tcPr>
          <w:p w14:paraId="288B24D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GCA_023184615.1</w:t>
            </w:r>
          </w:p>
        </w:tc>
        <w:tc>
          <w:tcPr>
            <w:tcW w:w="1451" w:type="dxa"/>
            <w:noWrap/>
            <w:hideMark/>
          </w:tcPr>
          <w:p w14:paraId="7D106A5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39</w:t>
            </w:r>
          </w:p>
        </w:tc>
        <w:tc>
          <w:tcPr>
            <w:tcW w:w="1617" w:type="dxa"/>
            <w:noWrap/>
            <w:hideMark/>
          </w:tcPr>
          <w:p w14:paraId="79CBCA6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99,3</w:t>
            </w:r>
          </w:p>
        </w:tc>
      </w:tr>
      <w:tr w:rsidR="005973C0" w:rsidRPr="005973C0" w14:paraId="08B85EC5" w14:textId="77777777" w:rsidTr="001A27E5">
        <w:trPr>
          <w:trHeight w:val="300"/>
        </w:trPr>
        <w:tc>
          <w:tcPr>
            <w:tcW w:w="1981" w:type="dxa"/>
            <w:noWrap/>
            <w:hideMark/>
          </w:tcPr>
          <w:p w14:paraId="092D8DA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Umbilicariaceae</w:t>
            </w:r>
          </w:p>
        </w:tc>
        <w:tc>
          <w:tcPr>
            <w:tcW w:w="2106" w:type="dxa"/>
            <w:noWrap/>
            <w:hideMark/>
          </w:tcPr>
          <w:p w14:paraId="33A0F32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 muhlenbergii</w:t>
            </w:r>
          </w:p>
        </w:tc>
        <w:tc>
          <w:tcPr>
            <w:tcW w:w="2008" w:type="dxa"/>
            <w:noWrap/>
            <w:hideMark/>
          </w:tcPr>
          <w:p w14:paraId="409DCA3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GCA_000611775.1</w:t>
            </w:r>
          </w:p>
        </w:tc>
        <w:tc>
          <w:tcPr>
            <w:tcW w:w="1451" w:type="dxa"/>
            <w:noWrap/>
            <w:hideMark/>
          </w:tcPr>
          <w:p w14:paraId="00632A5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7</w:t>
            </w:r>
          </w:p>
        </w:tc>
        <w:tc>
          <w:tcPr>
            <w:tcW w:w="1617" w:type="dxa"/>
            <w:noWrap/>
            <w:hideMark/>
          </w:tcPr>
          <w:p w14:paraId="775B682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w:t>
            </w:r>
          </w:p>
        </w:tc>
      </w:tr>
      <w:tr w:rsidR="005973C0" w:rsidRPr="005973C0" w14:paraId="37135809" w14:textId="77777777" w:rsidTr="001A27E5">
        <w:trPr>
          <w:trHeight w:val="300"/>
        </w:trPr>
        <w:tc>
          <w:tcPr>
            <w:tcW w:w="1981" w:type="dxa"/>
            <w:noWrap/>
            <w:hideMark/>
          </w:tcPr>
          <w:p w14:paraId="241853F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Umbilicariaceae</w:t>
            </w:r>
          </w:p>
        </w:tc>
        <w:tc>
          <w:tcPr>
            <w:tcW w:w="2106" w:type="dxa"/>
            <w:noWrap/>
            <w:hideMark/>
          </w:tcPr>
          <w:p w14:paraId="54598DC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 phaea</w:t>
            </w:r>
          </w:p>
        </w:tc>
        <w:tc>
          <w:tcPr>
            <w:tcW w:w="2008" w:type="dxa"/>
            <w:noWrap/>
            <w:hideMark/>
          </w:tcPr>
          <w:p w14:paraId="0AA213B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GCA_023184695</w:t>
            </w:r>
          </w:p>
        </w:tc>
        <w:tc>
          <w:tcPr>
            <w:tcW w:w="1451" w:type="dxa"/>
            <w:noWrap/>
            <w:hideMark/>
          </w:tcPr>
          <w:p w14:paraId="06DA50C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38</w:t>
            </w:r>
          </w:p>
        </w:tc>
        <w:tc>
          <w:tcPr>
            <w:tcW w:w="1617" w:type="dxa"/>
            <w:noWrap/>
            <w:hideMark/>
          </w:tcPr>
          <w:p w14:paraId="005AD11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96,6</w:t>
            </w:r>
          </w:p>
        </w:tc>
      </w:tr>
      <w:tr w:rsidR="005973C0" w:rsidRPr="005973C0" w14:paraId="404D34D5" w14:textId="77777777" w:rsidTr="001A27E5">
        <w:trPr>
          <w:trHeight w:val="300"/>
        </w:trPr>
        <w:tc>
          <w:tcPr>
            <w:tcW w:w="1981" w:type="dxa"/>
            <w:noWrap/>
            <w:hideMark/>
          </w:tcPr>
          <w:p w14:paraId="7C25297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Umbilicariaceae</w:t>
            </w:r>
          </w:p>
        </w:tc>
        <w:tc>
          <w:tcPr>
            <w:tcW w:w="2106" w:type="dxa"/>
            <w:noWrap/>
            <w:hideMark/>
          </w:tcPr>
          <w:p w14:paraId="38B4741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 pustulata</w:t>
            </w:r>
          </w:p>
        </w:tc>
        <w:tc>
          <w:tcPr>
            <w:tcW w:w="2008" w:type="dxa"/>
            <w:noWrap/>
            <w:hideMark/>
          </w:tcPr>
          <w:p w14:paraId="7DD5DF6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GCA_023184575</w:t>
            </w:r>
          </w:p>
        </w:tc>
        <w:tc>
          <w:tcPr>
            <w:tcW w:w="1451" w:type="dxa"/>
            <w:noWrap/>
            <w:hideMark/>
          </w:tcPr>
          <w:p w14:paraId="10E979B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27</w:t>
            </w:r>
          </w:p>
        </w:tc>
        <w:tc>
          <w:tcPr>
            <w:tcW w:w="1617" w:type="dxa"/>
            <w:noWrap/>
            <w:hideMark/>
          </w:tcPr>
          <w:p w14:paraId="67EE695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95,1</w:t>
            </w:r>
          </w:p>
        </w:tc>
      </w:tr>
      <w:tr w:rsidR="005973C0" w:rsidRPr="005973C0" w14:paraId="6D4BA6AB" w14:textId="77777777" w:rsidTr="001A27E5">
        <w:trPr>
          <w:trHeight w:val="300"/>
        </w:trPr>
        <w:tc>
          <w:tcPr>
            <w:tcW w:w="1981" w:type="dxa"/>
            <w:noWrap/>
            <w:hideMark/>
          </w:tcPr>
          <w:p w14:paraId="6CF0A89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Umbilicariaceae</w:t>
            </w:r>
          </w:p>
        </w:tc>
        <w:tc>
          <w:tcPr>
            <w:tcW w:w="2106" w:type="dxa"/>
            <w:noWrap/>
            <w:hideMark/>
          </w:tcPr>
          <w:p w14:paraId="67819C0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 spodochroa</w:t>
            </w:r>
          </w:p>
        </w:tc>
        <w:tc>
          <w:tcPr>
            <w:tcW w:w="2008" w:type="dxa"/>
            <w:noWrap/>
            <w:hideMark/>
          </w:tcPr>
          <w:p w14:paraId="724C72B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GCA_023184705</w:t>
            </w:r>
          </w:p>
        </w:tc>
        <w:tc>
          <w:tcPr>
            <w:tcW w:w="1451" w:type="dxa"/>
            <w:noWrap/>
            <w:hideMark/>
          </w:tcPr>
          <w:p w14:paraId="79D9C81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130</w:t>
            </w:r>
          </w:p>
        </w:tc>
        <w:tc>
          <w:tcPr>
            <w:tcW w:w="1617" w:type="dxa"/>
            <w:noWrap/>
            <w:hideMark/>
          </w:tcPr>
          <w:p w14:paraId="32DD427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97,3</w:t>
            </w:r>
          </w:p>
        </w:tc>
      </w:tr>
      <w:tr w:rsidR="005973C0" w:rsidRPr="005973C0" w14:paraId="1D572610" w14:textId="77777777" w:rsidTr="001A27E5">
        <w:trPr>
          <w:trHeight w:val="320"/>
        </w:trPr>
        <w:tc>
          <w:tcPr>
            <w:tcW w:w="1981" w:type="dxa"/>
            <w:noWrap/>
            <w:hideMark/>
          </w:tcPr>
          <w:p w14:paraId="0A45ED5A"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Umbilicariaceae</w:t>
            </w:r>
          </w:p>
        </w:tc>
        <w:tc>
          <w:tcPr>
            <w:tcW w:w="2106" w:type="dxa"/>
            <w:noWrap/>
            <w:hideMark/>
          </w:tcPr>
          <w:p w14:paraId="37AF598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Umbilicaria vellea</w:t>
            </w:r>
          </w:p>
        </w:tc>
        <w:tc>
          <w:tcPr>
            <w:tcW w:w="2008" w:type="dxa"/>
            <w:noWrap/>
            <w:hideMark/>
          </w:tcPr>
          <w:p w14:paraId="5D09927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GCA_023645895</w:t>
            </w:r>
          </w:p>
        </w:tc>
        <w:tc>
          <w:tcPr>
            <w:tcW w:w="1451" w:type="dxa"/>
            <w:noWrap/>
            <w:hideMark/>
          </w:tcPr>
          <w:p w14:paraId="5344A89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3107</w:t>
            </w:r>
          </w:p>
        </w:tc>
        <w:tc>
          <w:tcPr>
            <w:tcW w:w="1617" w:type="dxa"/>
            <w:noWrap/>
            <w:hideMark/>
          </w:tcPr>
          <w:p w14:paraId="0C0455A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86,6</w:t>
            </w:r>
          </w:p>
        </w:tc>
      </w:tr>
      <w:tr w:rsidR="005973C0" w:rsidRPr="005973C0" w14:paraId="5DD6DD39" w14:textId="77777777" w:rsidTr="001A27E5">
        <w:trPr>
          <w:trHeight w:val="300"/>
        </w:trPr>
        <w:tc>
          <w:tcPr>
            <w:tcW w:w="1981" w:type="dxa"/>
            <w:noWrap/>
            <w:hideMark/>
          </w:tcPr>
          <w:p w14:paraId="335BFC5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6AEC8F36"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Usnea antartica</w:t>
            </w:r>
          </w:p>
        </w:tc>
        <w:tc>
          <w:tcPr>
            <w:tcW w:w="2008" w:type="dxa"/>
            <w:noWrap/>
            <w:hideMark/>
          </w:tcPr>
          <w:p w14:paraId="103F034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SAMN41602388</w:t>
            </w:r>
          </w:p>
        </w:tc>
        <w:tc>
          <w:tcPr>
            <w:tcW w:w="1451" w:type="dxa"/>
            <w:noWrap/>
            <w:hideMark/>
          </w:tcPr>
          <w:p w14:paraId="5C6C990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1100</w:t>
            </w:r>
          </w:p>
        </w:tc>
        <w:tc>
          <w:tcPr>
            <w:tcW w:w="1617" w:type="dxa"/>
            <w:noWrap/>
            <w:hideMark/>
          </w:tcPr>
          <w:p w14:paraId="4D374EC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72,4</w:t>
            </w:r>
          </w:p>
        </w:tc>
      </w:tr>
      <w:tr w:rsidR="005973C0" w:rsidRPr="005973C0" w14:paraId="3C21A133" w14:textId="77777777" w:rsidTr="001A27E5">
        <w:trPr>
          <w:trHeight w:val="300"/>
        </w:trPr>
        <w:tc>
          <w:tcPr>
            <w:tcW w:w="1981" w:type="dxa"/>
            <w:noWrap/>
            <w:hideMark/>
          </w:tcPr>
          <w:p w14:paraId="16F1A9E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500ECBD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Usnea florida</w:t>
            </w:r>
          </w:p>
        </w:tc>
        <w:tc>
          <w:tcPr>
            <w:tcW w:w="2008" w:type="dxa"/>
            <w:noWrap/>
            <w:hideMark/>
          </w:tcPr>
          <w:p w14:paraId="62AFE72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ATCC18376 v1.0</w:t>
            </w:r>
          </w:p>
        </w:tc>
        <w:tc>
          <w:tcPr>
            <w:tcW w:w="1451" w:type="dxa"/>
            <w:noWrap/>
            <w:hideMark/>
          </w:tcPr>
          <w:p w14:paraId="1143A56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274</w:t>
            </w:r>
          </w:p>
        </w:tc>
        <w:tc>
          <w:tcPr>
            <w:tcW w:w="1617" w:type="dxa"/>
            <w:noWrap/>
            <w:hideMark/>
          </w:tcPr>
          <w:p w14:paraId="6B2D18E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w:t>
            </w:r>
          </w:p>
        </w:tc>
      </w:tr>
      <w:tr w:rsidR="005973C0" w:rsidRPr="005973C0" w14:paraId="1AC6FEF3" w14:textId="77777777" w:rsidTr="001A27E5">
        <w:trPr>
          <w:trHeight w:val="300"/>
        </w:trPr>
        <w:tc>
          <w:tcPr>
            <w:tcW w:w="1981" w:type="dxa"/>
            <w:noWrap/>
            <w:hideMark/>
          </w:tcPr>
          <w:p w14:paraId="7131F36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2454648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Usnea hakonensis</w:t>
            </w:r>
          </w:p>
        </w:tc>
        <w:tc>
          <w:tcPr>
            <w:tcW w:w="2008" w:type="dxa"/>
            <w:noWrap/>
            <w:hideMark/>
          </w:tcPr>
          <w:p w14:paraId="54A1774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GCA_013423325</w:t>
            </w:r>
          </w:p>
        </w:tc>
        <w:tc>
          <w:tcPr>
            <w:tcW w:w="1451" w:type="dxa"/>
            <w:noWrap/>
            <w:hideMark/>
          </w:tcPr>
          <w:p w14:paraId="51695EF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879</w:t>
            </w:r>
          </w:p>
        </w:tc>
        <w:tc>
          <w:tcPr>
            <w:tcW w:w="1617" w:type="dxa"/>
            <w:noWrap/>
            <w:hideMark/>
          </w:tcPr>
          <w:p w14:paraId="526C2B53"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96,3</w:t>
            </w:r>
          </w:p>
        </w:tc>
      </w:tr>
      <w:tr w:rsidR="005973C0" w:rsidRPr="005973C0" w14:paraId="3944164F" w14:textId="77777777" w:rsidTr="001A27E5">
        <w:trPr>
          <w:trHeight w:val="300"/>
        </w:trPr>
        <w:tc>
          <w:tcPr>
            <w:tcW w:w="1981" w:type="dxa"/>
            <w:noWrap/>
            <w:hideMark/>
          </w:tcPr>
          <w:p w14:paraId="5F2F640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Parmeliaceae</w:t>
            </w:r>
          </w:p>
        </w:tc>
        <w:tc>
          <w:tcPr>
            <w:tcW w:w="2106" w:type="dxa"/>
            <w:noWrap/>
            <w:hideMark/>
          </w:tcPr>
          <w:p w14:paraId="381E344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Usnea strigosa</w:t>
            </w:r>
          </w:p>
        </w:tc>
        <w:tc>
          <w:tcPr>
            <w:tcW w:w="2008" w:type="dxa"/>
            <w:noWrap/>
            <w:hideMark/>
          </w:tcPr>
          <w:p w14:paraId="79C803F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SAMN41602389</w:t>
            </w:r>
          </w:p>
        </w:tc>
        <w:tc>
          <w:tcPr>
            <w:tcW w:w="1451" w:type="dxa"/>
            <w:noWrap/>
            <w:hideMark/>
          </w:tcPr>
          <w:p w14:paraId="094D372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8736</w:t>
            </w:r>
          </w:p>
        </w:tc>
        <w:tc>
          <w:tcPr>
            <w:tcW w:w="1617" w:type="dxa"/>
            <w:noWrap/>
            <w:hideMark/>
          </w:tcPr>
          <w:p w14:paraId="724AC3B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72,4</w:t>
            </w:r>
          </w:p>
        </w:tc>
      </w:tr>
      <w:tr w:rsidR="001A27E5" w:rsidRPr="00B166DC" w14:paraId="0527C698" w14:textId="77777777" w:rsidTr="001A27E5">
        <w:trPr>
          <w:trHeight w:val="300"/>
        </w:trPr>
        <w:tc>
          <w:tcPr>
            <w:tcW w:w="1981" w:type="dxa"/>
            <w:noWrap/>
            <w:hideMark/>
          </w:tcPr>
          <w:p w14:paraId="041896B7" w14:textId="77777777" w:rsidR="005973C0" w:rsidRPr="00B166DC" w:rsidRDefault="005973C0">
            <w:pPr>
              <w:rPr>
                <w:rFonts w:ascii="Arial" w:hAnsi="Arial" w:cs="Arial"/>
                <w:b/>
                <w:bCs/>
                <w:color w:val="000000"/>
                <w:sz w:val="21"/>
                <w:szCs w:val="21"/>
              </w:rPr>
            </w:pPr>
            <w:r w:rsidRPr="00B166DC">
              <w:rPr>
                <w:rFonts w:ascii="Arial" w:hAnsi="Arial" w:cs="Arial"/>
                <w:b/>
                <w:bCs/>
                <w:color w:val="000000"/>
                <w:sz w:val="21"/>
                <w:szCs w:val="21"/>
              </w:rPr>
              <w:t>Teloschistaceae</w:t>
            </w:r>
          </w:p>
        </w:tc>
        <w:tc>
          <w:tcPr>
            <w:tcW w:w="2106" w:type="dxa"/>
            <w:noWrap/>
            <w:hideMark/>
          </w:tcPr>
          <w:p w14:paraId="3E5A9EEE" w14:textId="77777777" w:rsidR="005973C0" w:rsidRPr="00B166DC" w:rsidRDefault="005973C0">
            <w:pPr>
              <w:rPr>
                <w:rFonts w:ascii="Arial" w:hAnsi="Arial" w:cs="Arial"/>
                <w:b/>
                <w:bCs/>
                <w:color w:val="000000"/>
                <w:sz w:val="21"/>
                <w:szCs w:val="21"/>
              </w:rPr>
            </w:pPr>
            <w:r w:rsidRPr="00B166DC">
              <w:rPr>
                <w:rFonts w:ascii="Arial" w:hAnsi="Arial" w:cs="Arial"/>
                <w:b/>
                <w:bCs/>
                <w:color w:val="000000"/>
                <w:sz w:val="21"/>
                <w:szCs w:val="21"/>
              </w:rPr>
              <w:t>Usnochroma carphineum</w:t>
            </w:r>
          </w:p>
        </w:tc>
        <w:tc>
          <w:tcPr>
            <w:tcW w:w="2008" w:type="dxa"/>
            <w:noWrap/>
            <w:hideMark/>
          </w:tcPr>
          <w:p w14:paraId="358FEFFF" w14:textId="77777777" w:rsidR="005973C0" w:rsidRPr="00B166DC" w:rsidRDefault="005973C0">
            <w:pPr>
              <w:rPr>
                <w:rFonts w:ascii="Arial" w:hAnsi="Arial" w:cs="Arial"/>
                <w:b/>
                <w:bCs/>
                <w:color w:val="000000"/>
                <w:sz w:val="21"/>
                <w:szCs w:val="21"/>
              </w:rPr>
            </w:pPr>
            <w:r w:rsidRPr="00B166DC">
              <w:rPr>
                <w:rFonts w:ascii="Arial" w:hAnsi="Arial" w:cs="Arial"/>
                <w:b/>
                <w:bCs/>
                <w:color w:val="000000"/>
                <w:sz w:val="21"/>
                <w:szCs w:val="21"/>
              </w:rPr>
              <w:t>GCA_023645975</w:t>
            </w:r>
          </w:p>
        </w:tc>
        <w:tc>
          <w:tcPr>
            <w:tcW w:w="1451" w:type="dxa"/>
            <w:noWrap/>
            <w:hideMark/>
          </w:tcPr>
          <w:p w14:paraId="6DF6D3D0" w14:textId="77777777" w:rsidR="005973C0" w:rsidRPr="00B166DC" w:rsidRDefault="005973C0">
            <w:pPr>
              <w:rPr>
                <w:rFonts w:ascii="Arial" w:hAnsi="Arial" w:cs="Arial"/>
                <w:b/>
                <w:bCs/>
                <w:color w:val="000000"/>
                <w:sz w:val="21"/>
                <w:szCs w:val="21"/>
              </w:rPr>
            </w:pPr>
            <w:r w:rsidRPr="00B166DC">
              <w:rPr>
                <w:rFonts w:ascii="Arial" w:hAnsi="Arial" w:cs="Arial"/>
                <w:b/>
                <w:bCs/>
                <w:color w:val="000000"/>
                <w:sz w:val="21"/>
                <w:szCs w:val="21"/>
              </w:rPr>
              <w:t>2385</w:t>
            </w:r>
          </w:p>
        </w:tc>
        <w:tc>
          <w:tcPr>
            <w:tcW w:w="1617" w:type="dxa"/>
            <w:noWrap/>
            <w:hideMark/>
          </w:tcPr>
          <w:p w14:paraId="3128CC06" w14:textId="77777777" w:rsidR="005973C0" w:rsidRPr="00B166DC" w:rsidRDefault="005973C0">
            <w:pPr>
              <w:rPr>
                <w:rFonts w:ascii="Arial" w:hAnsi="Arial" w:cs="Arial"/>
                <w:b/>
                <w:bCs/>
                <w:color w:val="000000"/>
                <w:sz w:val="21"/>
                <w:szCs w:val="21"/>
              </w:rPr>
            </w:pPr>
            <w:r w:rsidRPr="00B166DC">
              <w:rPr>
                <w:rFonts w:ascii="Arial" w:hAnsi="Arial" w:cs="Arial"/>
                <w:b/>
                <w:bCs/>
                <w:color w:val="000000"/>
                <w:sz w:val="21"/>
                <w:szCs w:val="21"/>
              </w:rPr>
              <w:t>97,1</w:t>
            </w:r>
          </w:p>
        </w:tc>
      </w:tr>
      <w:tr w:rsidR="005973C0" w:rsidRPr="005973C0" w14:paraId="58E8C881" w14:textId="77777777" w:rsidTr="001A27E5">
        <w:trPr>
          <w:trHeight w:val="300"/>
        </w:trPr>
        <w:tc>
          <w:tcPr>
            <w:tcW w:w="1981" w:type="dxa"/>
            <w:noWrap/>
            <w:hideMark/>
          </w:tcPr>
          <w:p w14:paraId="61FA627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Pertusariaceae</w:t>
            </w:r>
          </w:p>
        </w:tc>
        <w:tc>
          <w:tcPr>
            <w:tcW w:w="2106" w:type="dxa"/>
            <w:noWrap/>
            <w:hideMark/>
          </w:tcPr>
          <w:p w14:paraId="5DA0B112"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Varicellaria rhodocarpa</w:t>
            </w:r>
          </w:p>
        </w:tc>
        <w:tc>
          <w:tcPr>
            <w:tcW w:w="2008" w:type="dxa"/>
            <w:noWrap/>
            <w:hideMark/>
          </w:tcPr>
          <w:p w14:paraId="78B5D5B4"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GCA_022813925</w:t>
            </w:r>
          </w:p>
        </w:tc>
        <w:tc>
          <w:tcPr>
            <w:tcW w:w="1451" w:type="dxa"/>
            <w:noWrap/>
            <w:hideMark/>
          </w:tcPr>
          <w:p w14:paraId="72D4563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2689</w:t>
            </w:r>
          </w:p>
        </w:tc>
        <w:tc>
          <w:tcPr>
            <w:tcW w:w="1617" w:type="dxa"/>
            <w:noWrap/>
            <w:hideMark/>
          </w:tcPr>
          <w:p w14:paraId="56FD927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98,2</w:t>
            </w:r>
          </w:p>
        </w:tc>
      </w:tr>
      <w:tr w:rsidR="001A27E5" w:rsidRPr="00C81BDB" w14:paraId="7D44AB05" w14:textId="77777777" w:rsidTr="001A27E5">
        <w:trPr>
          <w:trHeight w:val="320"/>
        </w:trPr>
        <w:tc>
          <w:tcPr>
            <w:tcW w:w="1981" w:type="dxa"/>
            <w:noWrap/>
            <w:hideMark/>
          </w:tcPr>
          <w:p w14:paraId="7560DE91" w14:textId="77777777" w:rsidR="005973C0" w:rsidRPr="00C81BDB" w:rsidRDefault="005973C0">
            <w:pPr>
              <w:rPr>
                <w:rFonts w:ascii="Arial" w:hAnsi="Arial" w:cs="Arial"/>
                <w:b/>
                <w:bCs/>
                <w:color w:val="000000"/>
                <w:sz w:val="21"/>
                <w:szCs w:val="21"/>
              </w:rPr>
            </w:pPr>
            <w:r w:rsidRPr="00C81BDB">
              <w:rPr>
                <w:rFonts w:ascii="Arial" w:hAnsi="Arial" w:cs="Arial"/>
                <w:b/>
                <w:bCs/>
                <w:color w:val="000000"/>
                <w:sz w:val="21"/>
                <w:szCs w:val="21"/>
              </w:rPr>
              <w:t>Teloschistaceae</w:t>
            </w:r>
          </w:p>
        </w:tc>
        <w:tc>
          <w:tcPr>
            <w:tcW w:w="2106" w:type="dxa"/>
            <w:noWrap/>
            <w:hideMark/>
          </w:tcPr>
          <w:p w14:paraId="20475B7C" w14:textId="77777777" w:rsidR="005973C0" w:rsidRPr="00C81BDB" w:rsidRDefault="005973C0">
            <w:pPr>
              <w:rPr>
                <w:rFonts w:ascii="Arial" w:hAnsi="Arial" w:cs="Arial"/>
                <w:b/>
                <w:bCs/>
                <w:color w:val="000000"/>
                <w:sz w:val="21"/>
                <w:szCs w:val="21"/>
              </w:rPr>
            </w:pPr>
            <w:r w:rsidRPr="00C81BDB">
              <w:rPr>
                <w:rFonts w:ascii="Arial" w:hAnsi="Arial" w:cs="Arial"/>
                <w:b/>
                <w:bCs/>
                <w:color w:val="000000"/>
                <w:sz w:val="21"/>
                <w:szCs w:val="21"/>
              </w:rPr>
              <w:t>Variospora aurantia</w:t>
            </w:r>
          </w:p>
        </w:tc>
        <w:tc>
          <w:tcPr>
            <w:tcW w:w="2008" w:type="dxa"/>
            <w:noWrap/>
            <w:hideMark/>
          </w:tcPr>
          <w:p w14:paraId="6C8D72CB" w14:textId="77777777" w:rsidR="005973C0" w:rsidRPr="00C81BDB" w:rsidRDefault="005973C0">
            <w:pPr>
              <w:rPr>
                <w:rFonts w:ascii="Arial" w:hAnsi="Arial" w:cs="Arial"/>
                <w:b/>
                <w:bCs/>
                <w:color w:val="000000"/>
                <w:sz w:val="21"/>
                <w:szCs w:val="21"/>
              </w:rPr>
            </w:pPr>
            <w:r w:rsidRPr="00C81BDB">
              <w:rPr>
                <w:rFonts w:ascii="Arial" w:hAnsi="Arial" w:cs="Arial"/>
                <w:b/>
                <w:bCs/>
                <w:color w:val="000000"/>
                <w:sz w:val="21"/>
                <w:szCs w:val="21"/>
              </w:rPr>
              <w:t>GCA_023645955</w:t>
            </w:r>
          </w:p>
        </w:tc>
        <w:tc>
          <w:tcPr>
            <w:tcW w:w="1451" w:type="dxa"/>
            <w:noWrap/>
            <w:hideMark/>
          </w:tcPr>
          <w:p w14:paraId="0979D248" w14:textId="77777777" w:rsidR="005973C0" w:rsidRPr="00C81BDB" w:rsidRDefault="005973C0">
            <w:pPr>
              <w:rPr>
                <w:rFonts w:ascii="Arial" w:hAnsi="Arial" w:cs="Arial"/>
                <w:b/>
                <w:bCs/>
                <w:color w:val="000000"/>
                <w:sz w:val="21"/>
                <w:szCs w:val="21"/>
              </w:rPr>
            </w:pPr>
            <w:r w:rsidRPr="00C81BDB">
              <w:rPr>
                <w:rFonts w:ascii="Arial" w:hAnsi="Arial" w:cs="Arial"/>
                <w:b/>
                <w:bCs/>
                <w:color w:val="000000"/>
                <w:sz w:val="21"/>
                <w:szCs w:val="21"/>
              </w:rPr>
              <w:t>5327</w:t>
            </w:r>
          </w:p>
        </w:tc>
        <w:tc>
          <w:tcPr>
            <w:tcW w:w="1617" w:type="dxa"/>
            <w:noWrap/>
            <w:hideMark/>
          </w:tcPr>
          <w:p w14:paraId="2184C34A" w14:textId="77777777" w:rsidR="005973C0" w:rsidRPr="00C81BDB" w:rsidRDefault="005973C0">
            <w:pPr>
              <w:rPr>
                <w:rFonts w:ascii="Arial" w:hAnsi="Arial" w:cs="Arial"/>
                <w:b/>
                <w:bCs/>
                <w:color w:val="000000"/>
                <w:sz w:val="21"/>
                <w:szCs w:val="21"/>
              </w:rPr>
            </w:pPr>
            <w:r w:rsidRPr="00C81BDB">
              <w:rPr>
                <w:rFonts w:ascii="Arial" w:hAnsi="Arial" w:cs="Arial"/>
                <w:b/>
                <w:bCs/>
                <w:color w:val="000000"/>
                <w:sz w:val="21"/>
                <w:szCs w:val="21"/>
              </w:rPr>
              <w:t>86,3</w:t>
            </w:r>
          </w:p>
        </w:tc>
      </w:tr>
      <w:tr w:rsidR="005973C0" w:rsidRPr="005973C0" w14:paraId="5B833586" w14:textId="77777777" w:rsidTr="001A27E5">
        <w:trPr>
          <w:trHeight w:val="300"/>
        </w:trPr>
        <w:tc>
          <w:tcPr>
            <w:tcW w:w="1981" w:type="dxa"/>
            <w:noWrap/>
            <w:hideMark/>
          </w:tcPr>
          <w:p w14:paraId="4E61E76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Trypetheliaceae</w:t>
            </w:r>
          </w:p>
        </w:tc>
        <w:tc>
          <w:tcPr>
            <w:tcW w:w="2106" w:type="dxa"/>
            <w:noWrap/>
            <w:hideMark/>
          </w:tcPr>
          <w:p w14:paraId="1CF7861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Viridothelium virens</w:t>
            </w:r>
          </w:p>
        </w:tc>
        <w:tc>
          <w:tcPr>
            <w:tcW w:w="2008" w:type="dxa"/>
            <w:noWrap/>
            <w:hideMark/>
          </w:tcPr>
          <w:p w14:paraId="5EDF8C6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GCA_010094025</w:t>
            </w:r>
          </w:p>
        </w:tc>
        <w:tc>
          <w:tcPr>
            <w:tcW w:w="1451" w:type="dxa"/>
            <w:noWrap/>
            <w:hideMark/>
          </w:tcPr>
          <w:p w14:paraId="411AFF4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730</w:t>
            </w:r>
          </w:p>
        </w:tc>
        <w:tc>
          <w:tcPr>
            <w:tcW w:w="1617" w:type="dxa"/>
            <w:noWrap/>
            <w:hideMark/>
          </w:tcPr>
          <w:p w14:paraId="43C0EE4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98,2</w:t>
            </w:r>
          </w:p>
        </w:tc>
      </w:tr>
      <w:tr w:rsidR="005973C0" w:rsidRPr="005973C0" w14:paraId="50DA0A9D" w14:textId="77777777" w:rsidTr="001A27E5">
        <w:trPr>
          <w:trHeight w:val="320"/>
        </w:trPr>
        <w:tc>
          <w:tcPr>
            <w:tcW w:w="1981" w:type="dxa"/>
            <w:noWrap/>
            <w:hideMark/>
          </w:tcPr>
          <w:p w14:paraId="53A933F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Teloschistaceae</w:t>
            </w:r>
          </w:p>
        </w:tc>
        <w:tc>
          <w:tcPr>
            <w:tcW w:w="2106" w:type="dxa"/>
            <w:noWrap/>
            <w:hideMark/>
          </w:tcPr>
          <w:p w14:paraId="1D3A6B5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Xanthomendoza cf. fulva</w:t>
            </w:r>
          </w:p>
        </w:tc>
        <w:tc>
          <w:tcPr>
            <w:tcW w:w="2008" w:type="dxa"/>
            <w:noWrap/>
            <w:hideMark/>
          </w:tcPr>
          <w:p w14:paraId="653574D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GCA_023646365</w:t>
            </w:r>
          </w:p>
        </w:tc>
        <w:tc>
          <w:tcPr>
            <w:tcW w:w="1451" w:type="dxa"/>
            <w:noWrap/>
            <w:hideMark/>
          </w:tcPr>
          <w:p w14:paraId="4ED08D29"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951</w:t>
            </w:r>
          </w:p>
        </w:tc>
        <w:tc>
          <w:tcPr>
            <w:tcW w:w="1617" w:type="dxa"/>
            <w:noWrap/>
            <w:hideMark/>
          </w:tcPr>
          <w:p w14:paraId="31C4400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97,2</w:t>
            </w:r>
          </w:p>
        </w:tc>
      </w:tr>
      <w:tr w:rsidR="005973C0" w:rsidRPr="005973C0" w14:paraId="0207BE4C" w14:textId="77777777" w:rsidTr="001A27E5">
        <w:trPr>
          <w:trHeight w:val="300"/>
        </w:trPr>
        <w:tc>
          <w:tcPr>
            <w:tcW w:w="1981" w:type="dxa"/>
            <w:noWrap/>
            <w:hideMark/>
          </w:tcPr>
          <w:p w14:paraId="57D6055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Teloschistaceae</w:t>
            </w:r>
          </w:p>
        </w:tc>
        <w:tc>
          <w:tcPr>
            <w:tcW w:w="2106" w:type="dxa"/>
            <w:noWrap/>
            <w:hideMark/>
          </w:tcPr>
          <w:p w14:paraId="4897F8C7"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Xanthoria aureola</w:t>
            </w:r>
          </w:p>
        </w:tc>
        <w:tc>
          <w:tcPr>
            <w:tcW w:w="2008" w:type="dxa"/>
            <w:noWrap/>
            <w:hideMark/>
          </w:tcPr>
          <w:p w14:paraId="092FD525"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GCA_023646375</w:t>
            </w:r>
          </w:p>
        </w:tc>
        <w:tc>
          <w:tcPr>
            <w:tcW w:w="1451" w:type="dxa"/>
            <w:noWrap/>
            <w:hideMark/>
          </w:tcPr>
          <w:p w14:paraId="0B10A0A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5150</w:t>
            </w:r>
          </w:p>
        </w:tc>
        <w:tc>
          <w:tcPr>
            <w:tcW w:w="1617" w:type="dxa"/>
            <w:noWrap/>
            <w:hideMark/>
          </w:tcPr>
          <w:p w14:paraId="17F08AC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95,5</w:t>
            </w:r>
          </w:p>
        </w:tc>
      </w:tr>
      <w:tr w:rsidR="001A27E5" w:rsidRPr="005973C0" w14:paraId="6045DE72" w14:textId="77777777" w:rsidTr="001A27E5">
        <w:trPr>
          <w:trHeight w:val="300"/>
        </w:trPr>
        <w:tc>
          <w:tcPr>
            <w:tcW w:w="1981" w:type="dxa"/>
            <w:noWrap/>
            <w:hideMark/>
          </w:tcPr>
          <w:p w14:paraId="7E1C1537" w14:textId="77777777" w:rsidR="005973C0" w:rsidRPr="00C01664" w:rsidRDefault="005973C0">
            <w:pPr>
              <w:rPr>
                <w:rFonts w:ascii="Arial" w:hAnsi="Arial" w:cs="Arial"/>
                <w:b/>
                <w:bCs/>
                <w:color w:val="000000"/>
                <w:sz w:val="21"/>
                <w:szCs w:val="21"/>
              </w:rPr>
            </w:pPr>
            <w:r w:rsidRPr="00C01664">
              <w:rPr>
                <w:rFonts w:ascii="Arial" w:hAnsi="Arial" w:cs="Arial"/>
                <w:b/>
                <w:bCs/>
                <w:color w:val="000000"/>
                <w:sz w:val="21"/>
                <w:szCs w:val="21"/>
              </w:rPr>
              <w:t>Teloschistaceae</w:t>
            </w:r>
          </w:p>
        </w:tc>
        <w:tc>
          <w:tcPr>
            <w:tcW w:w="2106" w:type="dxa"/>
            <w:noWrap/>
            <w:hideMark/>
          </w:tcPr>
          <w:p w14:paraId="1666D440" w14:textId="77777777" w:rsidR="005973C0" w:rsidRPr="00C01664" w:rsidRDefault="005973C0">
            <w:pPr>
              <w:rPr>
                <w:rFonts w:ascii="Arial" w:hAnsi="Arial" w:cs="Arial"/>
                <w:b/>
                <w:bCs/>
                <w:color w:val="000000"/>
                <w:sz w:val="21"/>
                <w:szCs w:val="21"/>
              </w:rPr>
            </w:pPr>
            <w:r w:rsidRPr="00C01664">
              <w:rPr>
                <w:rFonts w:ascii="Arial" w:hAnsi="Arial" w:cs="Arial"/>
                <w:b/>
                <w:bCs/>
                <w:color w:val="000000"/>
                <w:sz w:val="21"/>
                <w:szCs w:val="21"/>
              </w:rPr>
              <w:t>Xanthoria mediterranea</w:t>
            </w:r>
          </w:p>
        </w:tc>
        <w:tc>
          <w:tcPr>
            <w:tcW w:w="2008" w:type="dxa"/>
            <w:noWrap/>
            <w:hideMark/>
          </w:tcPr>
          <w:p w14:paraId="01E949A2" w14:textId="77777777" w:rsidR="005973C0" w:rsidRPr="00C01664" w:rsidRDefault="005973C0">
            <w:pPr>
              <w:rPr>
                <w:rFonts w:ascii="Arial" w:hAnsi="Arial" w:cs="Arial"/>
                <w:b/>
                <w:bCs/>
                <w:color w:val="000000"/>
                <w:sz w:val="21"/>
                <w:szCs w:val="21"/>
              </w:rPr>
            </w:pPr>
            <w:r w:rsidRPr="00C01664">
              <w:rPr>
                <w:rFonts w:ascii="Arial" w:hAnsi="Arial" w:cs="Arial"/>
                <w:b/>
                <w:bCs/>
                <w:color w:val="000000"/>
                <w:sz w:val="21"/>
                <w:szCs w:val="21"/>
              </w:rPr>
              <w:t>GCA_023645845</w:t>
            </w:r>
          </w:p>
        </w:tc>
        <w:tc>
          <w:tcPr>
            <w:tcW w:w="1451" w:type="dxa"/>
            <w:noWrap/>
            <w:hideMark/>
          </w:tcPr>
          <w:p w14:paraId="6DBA9009" w14:textId="77777777" w:rsidR="005973C0" w:rsidRPr="00C01664" w:rsidRDefault="005973C0">
            <w:pPr>
              <w:rPr>
                <w:rFonts w:ascii="Arial" w:hAnsi="Arial" w:cs="Arial"/>
                <w:b/>
                <w:bCs/>
                <w:color w:val="000000"/>
                <w:sz w:val="21"/>
                <w:szCs w:val="21"/>
              </w:rPr>
            </w:pPr>
            <w:r w:rsidRPr="00C01664">
              <w:rPr>
                <w:rFonts w:ascii="Arial" w:hAnsi="Arial" w:cs="Arial"/>
                <w:b/>
                <w:bCs/>
                <w:color w:val="000000"/>
                <w:sz w:val="21"/>
                <w:szCs w:val="21"/>
              </w:rPr>
              <w:t>447</w:t>
            </w:r>
          </w:p>
        </w:tc>
        <w:tc>
          <w:tcPr>
            <w:tcW w:w="1617" w:type="dxa"/>
            <w:noWrap/>
            <w:hideMark/>
          </w:tcPr>
          <w:p w14:paraId="29348E5A" w14:textId="77777777" w:rsidR="005973C0" w:rsidRPr="00C01664" w:rsidRDefault="005973C0">
            <w:pPr>
              <w:rPr>
                <w:rFonts w:ascii="Arial" w:hAnsi="Arial" w:cs="Arial"/>
                <w:b/>
                <w:bCs/>
                <w:color w:val="000000"/>
                <w:sz w:val="21"/>
                <w:szCs w:val="21"/>
              </w:rPr>
            </w:pPr>
            <w:r w:rsidRPr="00C01664">
              <w:rPr>
                <w:rFonts w:ascii="Arial" w:hAnsi="Arial" w:cs="Arial"/>
                <w:b/>
                <w:bCs/>
                <w:color w:val="000000"/>
                <w:sz w:val="21"/>
                <w:szCs w:val="21"/>
              </w:rPr>
              <w:t>97,3</w:t>
            </w:r>
          </w:p>
        </w:tc>
      </w:tr>
      <w:tr w:rsidR="005973C0" w:rsidRPr="005973C0" w14:paraId="1212A4CB" w14:textId="77777777" w:rsidTr="001A27E5">
        <w:trPr>
          <w:trHeight w:val="300"/>
        </w:trPr>
        <w:tc>
          <w:tcPr>
            <w:tcW w:w="1981" w:type="dxa"/>
            <w:noWrap/>
            <w:hideMark/>
          </w:tcPr>
          <w:p w14:paraId="7373ADC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Teloschistaceae</w:t>
            </w:r>
          </w:p>
        </w:tc>
        <w:tc>
          <w:tcPr>
            <w:tcW w:w="2106" w:type="dxa"/>
            <w:noWrap/>
            <w:hideMark/>
          </w:tcPr>
          <w:p w14:paraId="37DDA5FF"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Xanthoria parietina</w:t>
            </w:r>
          </w:p>
        </w:tc>
        <w:tc>
          <w:tcPr>
            <w:tcW w:w="2008" w:type="dxa"/>
            <w:noWrap/>
            <w:hideMark/>
          </w:tcPr>
          <w:p w14:paraId="4D35FC3B"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Xanthoria parietina 46-1-SA22 v1.1</w:t>
            </w:r>
          </w:p>
        </w:tc>
        <w:tc>
          <w:tcPr>
            <w:tcW w:w="1451" w:type="dxa"/>
            <w:noWrap/>
            <w:hideMark/>
          </w:tcPr>
          <w:p w14:paraId="2B1A400C"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39</w:t>
            </w:r>
          </w:p>
        </w:tc>
        <w:tc>
          <w:tcPr>
            <w:tcW w:w="1617" w:type="dxa"/>
            <w:noWrap/>
            <w:hideMark/>
          </w:tcPr>
          <w:p w14:paraId="2917D351"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96,9</w:t>
            </w:r>
          </w:p>
        </w:tc>
      </w:tr>
      <w:tr w:rsidR="005973C0" w:rsidRPr="005973C0" w14:paraId="7A0193F7" w14:textId="77777777" w:rsidTr="001A27E5">
        <w:trPr>
          <w:trHeight w:val="300"/>
        </w:trPr>
        <w:tc>
          <w:tcPr>
            <w:tcW w:w="1981" w:type="dxa"/>
            <w:noWrap/>
            <w:hideMark/>
          </w:tcPr>
          <w:p w14:paraId="7048B57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Teloschistaceae</w:t>
            </w:r>
          </w:p>
        </w:tc>
        <w:tc>
          <w:tcPr>
            <w:tcW w:w="2106" w:type="dxa"/>
            <w:noWrap/>
            <w:hideMark/>
          </w:tcPr>
          <w:p w14:paraId="30669F80"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Xanthoria steineri</w:t>
            </w:r>
          </w:p>
        </w:tc>
        <w:tc>
          <w:tcPr>
            <w:tcW w:w="2008" w:type="dxa"/>
            <w:noWrap/>
            <w:hideMark/>
          </w:tcPr>
          <w:p w14:paraId="6C01C258"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GCA_023646075</w:t>
            </w:r>
          </w:p>
        </w:tc>
        <w:tc>
          <w:tcPr>
            <w:tcW w:w="1451" w:type="dxa"/>
            <w:noWrap/>
            <w:hideMark/>
          </w:tcPr>
          <w:p w14:paraId="1A89A9CD"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2267</w:t>
            </w:r>
          </w:p>
        </w:tc>
        <w:tc>
          <w:tcPr>
            <w:tcW w:w="1617" w:type="dxa"/>
            <w:noWrap/>
            <w:hideMark/>
          </w:tcPr>
          <w:p w14:paraId="2E43CC4E" w14:textId="77777777" w:rsidR="005973C0" w:rsidRPr="005973C0" w:rsidRDefault="005973C0">
            <w:pPr>
              <w:rPr>
                <w:rFonts w:ascii="Arial" w:hAnsi="Arial" w:cs="Arial"/>
                <w:color w:val="000000"/>
                <w:sz w:val="21"/>
                <w:szCs w:val="21"/>
              </w:rPr>
            </w:pPr>
            <w:r w:rsidRPr="005973C0">
              <w:rPr>
                <w:rFonts w:ascii="Arial" w:hAnsi="Arial" w:cs="Arial"/>
                <w:color w:val="000000"/>
                <w:sz w:val="21"/>
                <w:szCs w:val="21"/>
              </w:rPr>
              <w:t>96,8</w:t>
            </w:r>
          </w:p>
        </w:tc>
      </w:tr>
      <w:tr w:rsidR="001A27E5" w:rsidRPr="005973C0" w14:paraId="50532459" w14:textId="77777777" w:rsidTr="001A27E5">
        <w:trPr>
          <w:trHeight w:val="300"/>
        </w:trPr>
        <w:tc>
          <w:tcPr>
            <w:tcW w:w="1981" w:type="dxa"/>
            <w:noWrap/>
            <w:hideMark/>
          </w:tcPr>
          <w:p w14:paraId="29965D73"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Trapeliaceae</w:t>
            </w:r>
          </w:p>
        </w:tc>
        <w:tc>
          <w:tcPr>
            <w:tcW w:w="2106" w:type="dxa"/>
            <w:noWrap/>
            <w:hideMark/>
          </w:tcPr>
          <w:p w14:paraId="088BBBDA"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Xylographa bjoerkii</w:t>
            </w:r>
          </w:p>
        </w:tc>
        <w:tc>
          <w:tcPr>
            <w:tcW w:w="2008" w:type="dxa"/>
            <w:noWrap/>
            <w:hideMark/>
          </w:tcPr>
          <w:p w14:paraId="73B26113"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GCA_022813905</w:t>
            </w:r>
          </w:p>
        </w:tc>
        <w:tc>
          <w:tcPr>
            <w:tcW w:w="1451" w:type="dxa"/>
            <w:noWrap/>
            <w:hideMark/>
          </w:tcPr>
          <w:p w14:paraId="1D430FAA"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1006</w:t>
            </w:r>
          </w:p>
        </w:tc>
        <w:tc>
          <w:tcPr>
            <w:tcW w:w="1617" w:type="dxa"/>
            <w:noWrap/>
            <w:hideMark/>
          </w:tcPr>
          <w:p w14:paraId="30BCA6AE"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97,4</w:t>
            </w:r>
          </w:p>
        </w:tc>
      </w:tr>
      <w:tr w:rsidR="001A27E5" w:rsidRPr="005973C0" w14:paraId="001FEDCB" w14:textId="77777777" w:rsidTr="001A27E5">
        <w:trPr>
          <w:trHeight w:val="300"/>
        </w:trPr>
        <w:tc>
          <w:tcPr>
            <w:tcW w:w="1981" w:type="dxa"/>
            <w:noWrap/>
            <w:hideMark/>
          </w:tcPr>
          <w:p w14:paraId="20A63A95"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Trapeliaceae</w:t>
            </w:r>
          </w:p>
        </w:tc>
        <w:tc>
          <w:tcPr>
            <w:tcW w:w="2106" w:type="dxa"/>
            <w:noWrap/>
            <w:hideMark/>
          </w:tcPr>
          <w:p w14:paraId="24222E36"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Xylographa carneopallida</w:t>
            </w:r>
          </w:p>
        </w:tc>
        <w:tc>
          <w:tcPr>
            <w:tcW w:w="2008" w:type="dxa"/>
            <w:noWrap/>
            <w:hideMark/>
          </w:tcPr>
          <w:p w14:paraId="4E539D6A"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GCA_022813885</w:t>
            </w:r>
          </w:p>
        </w:tc>
        <w:tc>
          <w:tcPr>
            <w:tcW w:w="1451" w:type="dxa"/>
            <w:noWrap/>
            <w:hideMark/>
          </w:tcPr>
          <w:p w14:paraId="78CAD681"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409</w:t>
            </w:r>
          </w:p>
        </w:tc>
        <w:tc>
          <w:tcPr>
            <w:tcW w:w="1617" w:type="dxa"/>
            <w:noWrap/>
            <w:hideMark/>
          </w:tcPr>
          <w:p w14:paraId="1893FB64"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97,5</w:t>
            </w:r>
          </w:p>
        </w:tc>
      </w:tr>
      <w:tr w:rsidR="001A27E5" w:rsidRPr="005973C0" w14:paraId="1E6F7030" w14:textId="77777777" w:rsidTr="001A27E5">
        <w:trPr>
          <w:trHeight w:val="300"/>
        </w:trPr>
        <w:tc>
          <w:tcPr>
            <w:tcW w:w="1981" w:type="dxa"/>
            <w:noWrap/>
            <w:hideMark/>
          </w:tcPr>
          <w:p w14:paraId="63F23CA4"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Trapeliaceae</w:t>
            </w:r>
          </w:p>
        </w:tc>
        <w:tc>
          <w:tcPr>
            <w:tcW w:w="2106" w:type="dxa"/>
            <w:noWrap/>
            <w:hideMark/>
          </w:tcPr>
          <w:p w14:paraId="5F0D4CC0"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Xylographa opegraphella</w:t>
            </w:r>
          </w:p>
        </w:tc>
        <w:tc>
          <w:tcPr>
            <w:tcW w:w="2008" w:type="dxa"/>
            <w:noWrap/>
            <w:hideMark/>
          </w:tcPr>
          <w:p w14:paraId="1C463C91"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GCA_022813865</w:t>
            </w:r>
          </w:p>
        </w:tc>
        <w:tc>
          <w:tcPr>
            <w:tcW w:w="1451" w:type="dxa"/>
            <w:noWrap/>
            <w:hideMark/>
          </w:tcPr>
          <w:p w14:paraId="4D8E3FD8"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481</w:t>
            </w:r>
          </w:p>
        </w:tc>
        <w:tc>
          <w:tcPr>
            <w:tcW w:w="1617" w:type="dxa"/>
            <w:noWrap/>
            <w:hideMark/>
          </w:tcPr>
          <w:p w14:paraId="65343202"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97,4</w:t>
            </w:r>
          </w:p>
        </w:tc>
      </w:tr>
      <w:tr w:rsidR="001A27E5" w:rsidRPr="005973C0" w14:paraId="61B17796" w14:textId="77777777" w:rsidTr="001A27E5">
        <w:trPr>
          <w:trHeight w:val="300"/>
        </w:trPr>
        <w:tc>
          <w:tcPr>
            <w:tcW w:w="1981" w:type="dxa"/>
            <w:noWrap/>
            <w:hideMark/>
          </w:tcPr>
          <w:p w14:paraId="342FA5C6"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Trapeliaceae</w:t>
            </w:r>
          </w:p>
        </w:tc>
        <w:tc>
          <w:tcPr>
            <w:tcW w:w="2106" w:type="dxa"/>
            <w:noWrap/>
            <w:hideMark/>
          </w:tcPr>
          <w:p w14:paraId="22F76995"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Xylographa pallens</w:t>
            </w:r>
          </w:p>
        </w:tc>
        <w:tc>
          <w:tcPr>
            <w:tcW w:w="2008" w:type="dxa"/>
            <w:noWrap/>
            <w:hideMark/>
          </w:tcPr>
          <w:p w14:paraId="089A4C01"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GCA_022813845</w:t>
            </w:r>
          </w:p>
        </w:tc>
        <w:tc>
          <w:tcPr>
            <w:tcW w:w="1451" w:type="dxa"/>
            <w:noWrap/>
            <w:hideMark/>
          </w:tcPr>
          <w:p w14:paraId="226271CC"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320</w:t>
            </w:r>
          </w:p>
        </w:tc>
        <w:tc>
          <w:tcPr>
            <w:tcW w:w="1617" w:type="dxa"/>
            <w:noWrap/>
            <w:hideMark/>
          </w:tcPr>
          <w:p w14:paraId="35B451C3"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97,8</w:t>
            </w:r>
          </w:p>
        </w:tc>
      </w:tr>
      <w:tr w:rsidR="001A27E5" w:rsidRPr="005973C0" w14:paraId="01D71FC3" w14:textId="77777777" w:rsidTr="001A27E5">
        <w:trPr>
          <w:trHeight w:val="300"/>
        </w:trPr>
        <w:tc>
          <w:tcPr>
            <w:tcW w:w="1981" w:type="dxa"/>
            <w:noWrap/>
            <w:hideMark/>
          </w:tcPr>
          <w:p w14:paraId="704595D9"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Trapeliaceae</w:t>
            </w:r>
          </w:p>
        </w:tc>
        <w:tc>
          <w:tcPr>
            <w:tcW w:w="2106" w:type="dxa"/>
            <w:noWrap/>
            <w:hideMark/>
          </w:tcPr>
          <w:p w14:paraId="3892964D"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Xylographa parallela</w:t>
            </w:r>
          </w:p>
        </w:tc>
        <w:tc>
          <w:tcPr>
            <w:tcW w:w="2008" w:type="dxa"/>
            <w:noWrap/>
            <w:hideMark/>
          </w:tcPr>
          <w:p w14:paraId="6A9CD42C"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GCA_022813825</w:t>
            </w:r>
          </w:p>
        </w:tc>
        <w:tc>
          <w:tcPr>
            <w:tcW w:w="1451" w:type="dxa"/>
            <w:noWrap/>
            <w:hideMark/>
          </w:tcPr>
          <w:p w14:paraId="1D8491C6"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381</w:t>
            </w:r>
          </w:p>
        </w:tc>
        <w:tc>
          <w:tcPr>
            <w:tcW w:w="1617" w:type="dxa"/>
            <w:noWrap/>
            <w:hideMark/>
          </w:tcPr>
          <w:p w14:paraId="01D92117"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97,7</w:t>
            </w:r>
          </w:p>
        </w:tc>
      </w:tr>
      <w:tr w:rsidR="001A27E5" w:rsidRPr="005973C0" w14:paraId="4E52A27F" w14:textId="77777777" w:rsidTr="001A27E5">
        <w:trPr>
          <w:trHeight w:val="300"/>
        </w:trPr>
        <w:tc>
          <w:tcPr>
            <w:tcW w:w="1981" w:type="dxa"/>
            <w:noWrap/>
            <w:hideMark/>
          </w:tcPr>
          <w:p w14:paraId="34EA3C5B"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Trapeliaceae</w:t>
            </w:r>
          </w:p>
        </w:tc>
        <w:tc>
          <w:tcPr>
            <w:tcW w:w="2106" w:type="dxa"/>
            <w:noWrap/>
            <w:hideMark/>
          </w:tcPr>
          <w:p w14:paraId="191A4899"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Xylographa soralifera</w:t>
            </w:r>
          </w:p>
        </w:tc>
        <w:tc>
          <w:tcPr>
            <w:tcW w:w="2008" w:type="dxa"/>
            <w:noWrap/>
            <w:hideMark/>
          </w:tcPr>
          <w:p w14:paraId="205FC3BD"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GCA_022813805</w:t>
            </w:r>
          </w:p>
        </w:tc>
        <w:tc>
          <w:tcPr>
            <w:tcW w:w="1451" w:type="dxa"/>
            <w:noWrap/>
            <w:hideMark/>
          </w:tcPr>
          <w:p w14:paraId="14E4FF4E"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738</w:t>
            </w:r>
          </w:p>
        </w:tc>
        <w:tc>
          <w:tcPr>
            <w:tcW w:w="1617" w:type="dxa"/>
            <w:noWrap/>
            <w:hideMark/>
          </w:tcPr>
          <w:p w14:paraId="30231E6A"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97,8</w:t>
            </w:r>
          </w:p>
        </w:tc>
      </w:tr>
      <w:tr w:rsidR="001A27E5" w:rsidRPr="005973C0" w14:paraId="3036931E" w14:textId="77777777" w:rsidTr="001A27E5">
        <w:trPr>
          <w:trHeight w:val="300"/>
        </w:trPr>
        <w:tc>
          <w:tcPr>
            <w:tcW w:w="1981" w:type="dxa"/>
            <w:noWrap/>
            <w:hideMark/>
          </w:tcPr>
          <w:p w14:paraId="5330C1BF"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Trapeliaceae</w:t>
            </w:r>
          </w:p>
        </w:tc>
        <w:tc>
          <w:tcPr>
            <w:tcW w:w="2106" w:type="dxa"/>
            <w:noWrap/>
            <w:hideMark/>
          </w:tcPr>
          <w:p w14:paraId="10858D8A"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Xylographa trunciseda</w:t>
            </w:r>
          </w:p>
        </w:tc>
        <w:tc>
          <w:tcPr>
            <w:tcW w:w="2008" w:type="dxa"/>
            <w:noWrap/>
            <w:hideMark/>
          </w:tcPr>
          <w:p w14:paraId="6E938FBE"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GCA_022813785</w:t>
            </w:r>
          </w:p>
        </w:tc>
        <w:tc>
          <w:tcPr>
            <w:tcW w:w="1451" w:type="dxa"/>
            <w:noWrap/>
            <w:hideMark/>
          </w:tcPr>
          <w:p w14:paraId="2DFE5719"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513</w:t>
            </w:r>
          </w:p>
        </w:tc>
        <w:tc>
          <w:tcPr>
            <w:tcW w:w="1617" w:type="dxa"/>
            <w:noWrap/>
            <w:hideMark/>
          </w:tcPr>
          <w:p w14:paraId="1160234A"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97</w:t>
            </w:r>
          </w:p>
        </w:tc>
      </w:tr>
      <w:tr w:rsidR="001A27E5" w:rsidRPr="005973C0" w14:paraId="21424ED7" w14:textId="77777777" w:rsidTr="001A27E5">
        <w:trPr>
          <w:trHeight w:val="300"/>
        </w:trPr>
        <w:tc>
          <w:tcPr>
            <w:tcW w:w="1981" w:type="dxa"/>
            <w:noWrap/>
            <w:hideMark/>
          </w:tcPr>
          <w:p w14:paraId="38B6B972"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Trapeliaceae</w:t>
            </w:r>
          </w:p>
        </w:tc>
        <w:tc>
          <w:tcPr>
            <w:tcW w:w="2106" w:type="dxa"/>
            <w:noWrap/>
            <w:hideMark/>
          </w:tcPr>
          <w:p w14:paraId="54F51232"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Xylographa vitiligo</w:t>
            </w:r>
          </w:p>
        </w:tc>
        <w:tc>
          <w:tcPr>
            <w:tcW w:w="2008" w:type="dxa"/>
            <w:noWrap/>
            <w:hideMark/>
          </w:tcPr>
          <w:p w14:paraId="58C7E274"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GCA_022813765</w:t>
            </w:r>
          </w:p>
        </w:tc>
        <w:tc>
          <w:tcPr>
            <w:tcW w:w="1451" w:type="dxa"/>
            <w:noWrap/>
            <w:hideMark/>
          </w:tcPr>
          <w:p w14:paraId="07475143"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188</w:t>
            </w:r>
          </w:p>
        </w:tc>
        <w:tc>
          <w:tcPr>
            <w:tcW w:w="1617" w:type="dxa"/>
            <w:noWrap/>
            <w:hideMark/>
          </w:tcPr>
          <w:p w14:paraId="56053800" w14:textId="77777777" w:rsidR="005973C0" w:rsidRPr="002514A8" w:rsidRDefault="005973C0">
            <w:pPr>
              <w:rPr>
                <w:rFonts w:ascii="Arial" w:hAnsi="Arial" w:cs="Arial"/>
                <w:b/>
                <w:bCs/>
                <w:color w:val="000000"/>
                <w:sz w:val="21"/>
                <w:szCs w:val="21"/>
              </w:rPr>
            </w:pPr>
            <w:r w:rsidRPr="002514A8">
              <w:rPr>
                <w:rFonts w:ascii="Arial" w:hAnsi="Arial" w:cs="Arial"/>
                <w:b/>
                <w:bCs/>
                <w:color w:val="000000"/>
                <w:sz w:val="21"/>
                <w:szCs w:val="21"/>
              </w:rPr>
              <w:t>97,4</w:t>
            </w:r>
          </w:p>
        </w:tc>
      </w:tr>
    </w:tbl>
    <w:p w14:paraId="30E67CA8" w14:textId="77777777" w:rsidR="005973C0" w:rsidRPr="000717DE" w:rsidRDefault="005973C0" w:rsidP="0004258F">
      <w:pPr>
        <w:rPr>
          <w:rFonts w:ascii="Arial" w:hAnsi="Arial" w:cs="Arial"/>
          <w:color w:val="000000"/>
        </w:rPr>
      </w:pPr>
    </w:p>
    <w:p w14:paraId="096821F2" w14:textId="77777777" w:rsidR="00BB4D43" w:rsidRPr="000717DE" w:rsidRDefault="00BB4D43" w:rsidP="0004258F">
      <w:pPr>
        <w:rPr>
          <w:rFonts w:ascii="Arial" w:hAnsi="Arial" w:cs="Arial"/>
          <w:b/>
          <w:bCs/>
          <w:sz w:val="40"/>
          <w:szCs w:val="40"/>
        </w:rPr>
      </w:pPr>
    </w:p>
    <w:p w14:paraId="25E69B1D" w14:textId="77777777" w:rsidR="00741B85" w:rsidRPr="000717DE" w:rsidRDefault="00741B85">
      <w:pPr>
        <w:rPr>
          <w:rFonts w:ascii="Arial" w:hAnsi="Arial" w:cs="Arial"/>
          <w:sz w:val="40"/>
          <w:szCs w:val="40"/>
        </w:rPr>
      </w:pPr>
    </w:p>
    <w:sectPr w:rsidR="00741B85" w:rsidRPr="000717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132A0" w14:textId="77777777" w:rsidR="009E62D6" w:rsidRDefault="009E62D6" w:rsidP="0091384A">
      <w:r>
        <w:separator/>
      </w:r>
    </w:p>
  </w:endnote>
  <w:endnote w:type="continuationSeparator" w:id="0">
    <w:p w14:paraId="35FB6E75" w14:textId="77777777" w:rsidR="009E62D6" w:rsidRDefault="009E62D6" w:rsidP="00913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6DC9B" w14:textId="77777777" w:rsidR="009E62D6" w:rsidRDefault="009E62D6" w:rsidP="0091384A">
      <w:r>
        <w:separator/>
      </w:r>
    </w:p>
  </w:footnote>
  <w:footnote w:type="continuationSeparator" w:id="0">
    <w:p w14:paraId="3F26F172" w14:textId="77777777" w:rsidR="009E62D6" w:rsidRDefault="009E62D6" w:rsidP="009138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8579B"/>
    <w:multiLevelType w:val="multilevel"/>
    <w:tmpl w:val="2004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932E65"/>
    <w:multiLevelType w:val="hybridMultilevel"/>
    <w:tmpl w:val="29B8C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EB56A1"/>
    <w:multiLevelType w:val="hybridMultilevel"/>
    <w:tmpl w:val="7000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0093240">
    <w:abstractNumId w:val="0"/>
  </w:num>
  <w:num w:numId="2" w16cid:durableId="1241524568">
    <w:abstractNumId w:val="1"/>
  </w:num>
  <w:num w:numId="3" w16cid:durableId="1436905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278"/>
    <w:rsid w:val="00003DE4"/>
    <w:rsid w:val="00007B1D"/>
    <w:rsid w:val="00015775"/>
    <w:rsid w:val="00015EB8"/>
    <w:rsid w:val="000208BA"/>
    <w:rsid w:val="0002526F"/>
    <w:rsid w:val="00027A24"/>
    <w:rsid w:val="0004258F"/>
    <w:rsid w:val="0005540A"/>
    <w:rsid w:val="00060C6F"/>
    <w:rsid w:val="000717DE"/>
    <w:rsid w:val="000A7209"/>
    <w:rsid w:val="000C144E"/>
    <w:rsid w:val="000C3C9A"/>
    <w:rsid w:val="000D12A1"/>
    <w:rsid w:val="000D390D"/>
    <w:rsid w:val="000D610E"/>
    <w:rsid w:val="000F118C"/>
    <w:rsid w:val="00107FE8"/>
    <w:rsid w:val="0011244C"/>
    <w:rsid w:val="00114C94"/>
    <w:rsid w:val="00125652"/>
    <w:rsid w:val="00142649"/>
    <w:rsid w:val="0014779B"/>
    <w:rsid w:val="001523F3"/>
    <w:rsid w:val="00153FD8"/>
    <w:rsid w:val="0015742C"/>
    <w:rsid w:val="001641D3"/>
    <w:rsid w:val="001860B4"/>
    <w:rsid w:val="001873D4"/>
    <w:rsid w:val="00192383"/>
    <w:rsid w:val="00194111"/>
    <w:rsid w:val="001A27E5"/>
    <w:rsid w:val="001B21A7"/>
    <w:rsid w:val="001C628E"/>
    <w:rsid w:val="001C725D"/>
    <w:rsid w:val="001D5C17"/>
    <w:rsid w:val="001D74D9"/>
    <w:rsid w:val="001E394A"/>
    <w:rsid w:val="001F0995"/>
    <w:rsid w:val="00206341"/>
    <w:rsid w:val="00211F14"/>
    <w:rsid w:val="00222C6E"/>
    <w:rsid w:val="002263E6"/>
    <w:rsid w:val="002349DA"/>
    <w:rsid w:val="002514A8"/>
    <w:rsid w:val="00251901"/>
    <w:rsid w:val="00256C0D"/>
    <w:rsid w:val="0026754F"/>
    <w:rsid w:val="002746B1"/>
    <w:rsid w:val="00276E66"/>
    <w:rsid w:val="002823A1"/>
    <w:rsid w:val="00290304"/>
    <w:rsid w:val="00292C39"/>
    <w:rsid w:val="00293FCB"/>
    <w:rsid w:val="002A06C2"/>
    <w:rsid w:val="002A480D"/>
    <w:rsid w:val="002A6F35"/>
    <w:rsid w:val="002B25F1"/>
    <w:rsid w:val="002E0A64"/>
    <w:rsid w:val="002E17C9"/>
    <w:rsid w:val="002F08F9"/>
    <w:rsid w:val="00326F4F"/>
    <w:rsid w:val="00342B05"/>
    <w:rsid w:val="00346D65"/>
    <w:rsid w:val="00365FB1"/>
    <w:rsid w:val="0037160D"/>
    <w:rsid w:val="00375FE6"/>
    <w:rsid w:val="00391FD3"/>
    <w:rsid w:val="0039570A"/>
    <w:rsid w:val="00396D39"/>
    <w:rsid w:val="003A65EA"/>
    <w:rsid w:val="003B0F9A"/>
    <w:rsid w:val="003C7C57"/>
    <w:rsid w:val="003D6EE7"/>
    <w:rsid w:val="003F5399"/>
    <w:rsid w:val="004002F9"/>
    <w:rsid w:val="00406ECD"/>
    <w:rsid w:val="0041162B"/>
    <w:rsid w:val="0041561F"/>
    <w:rsid w:val="00423AA7"/>
    <w:rsid w:val="004272B2"/>
    <w:rsid w:val="00427D14"/>
    <w:rsid w:val="00435548"/>
    <w:rsid w:val="00435C23"/>
    <w:rsid w:val="0044423A"/>
    <w:rsid w:val="00446E20"/>
    <w:rsid w:val="00450278"/>
    <w:rsid w:val="00450D9F"/>
    <w:rsid w:val="00452C79"/>
    <w:rsid w:val="00454936"/>
    <w:rsid w:val="00472E58"/>
    <w:rsid w:val="00480597"/>
    <w:rsid w:val="004903DB"/>
    <w:rsid w:val="004A1787"/>
    <w:rsid w:val="004A34AF"/>
    <w:rsid w:val="004B2704"/>
    <w:rsid w:val="004C089B"/>
    <w:rsid w:val="004C2D1D"/>
    <w:rsid w:val="004C3736"/>
    <w:rsid w:val="004D3E77"/>
    <w:rsid w:val="004D6E49"/>
    <w:rsid w:val="004F71C9"/>
    <w:rsid w:val="005023A7"/>
    <w:rsid w:val="00523A62"/>
    <w:rsid w:val="00526A60"/>
    <w:rsid w:val="0053782D"/>
    <w:rsid w:val="00541D05"/>
    <w:rsid w:val="00542504"/>
    <w:rsid w:val="005432A1"/>
    <w:rsid w:val="00543C2D"/>
    <w:rsid w:val="00571213"/>
    <w:rsid w:val="00571F9D"/>
    <w:rsid w:val="00581EC3"/>
    <w:rsid w:val="00583B97"/>
    <w:rsid w:val="005872DC"/>
    <w:rsid w:val="005915E6"/>
    <w:rsid w:val="005973C0"/>
    <w:rsid w:val="005B5DF0"/>
    <w:rsid w:val="005C72C3"/>
    <w:rsid w:val="005D6582"/>
    <w:rsid w:val="005D7A6F"/>
    <w:rsid w:val="00602CD5"/>
    <w:rsid w:val="00606C22"/>
    <w:rsid w:val="00631974"/>
    <w:rsid w:val="0063608C"/>
    <w:rsid w:val="006427C7"/>
    <w:rsid w:val="00643AA8"/>
    <w:rsid w:val="00657618"/>
    <w:rsid w:val="006762DB"/>
    <w:rsid w:val="00676305"/>
    <w:rsid w:val="00676374"/>
    <w:rsid w:val="00683692"/>
    <w:rsid w:val="00694E9E"/>
    <w:rsid w:val="00697C5F"/>
    <w:rsid w:val="006A586F"/>
    <w:rsid w:val="006B0865"/>
    <w:rsid w:val="006C0003"/>
    <w:rsid w:val="006C0D70"/>
    <w:rsid w:val="006C449E"/>
    <w:rsid w:val="006C4ECB"/>
    <w:rsid w:val="006C589D"/>
    <w:rsid w:val="006D680C"/>
    <w:rsid w:val="006E1B52"/>
    <w:rsid w:val="006E1DD5"/>
    <w:rsid w:val="006E2E99"/>
    <w:rsid w:val="006F1968"/>
    <w:rsid w:val="006F33CB"/>
    <w:rsid w:val="006F704F"/>
    <w:rsid w:val="007023DF"/>
    <w:rsid w:val="00741B85"/>
    <w:rsid w:val="00745AAA"/>
    <w:rsid w:val="007464C1"/>
    <w:rsid w:val="00762D67"/>
    <w:rsid w:val="007636CA"/>
    <w:rsid w:val="007727EE"/>
    <w:rsid w:val="00783E27"/>
    <w:rsid w:val="007931C4"/>
    <w:rsid w:val="007B2D69"/>
    <w:rsid w:val="007B42CA"/>
    <w:rsid w:val="007B79BD"/>
    <w:rsid w:val="007C015C"/>
    <w:rsid w:val="007C0A47"/>
    <w:rsid w:val="007D5255"/>
    <w:rsid w:val="007D5DCF"/>
    <w:rsid w:val="007E167D"/>
    <w:rsid w:val="007E38B1"/>
    <w:rsid w:val="007E684B"/>
    <w:rsid w:val="007F098A"/>
    <w:rsid w:val="007F31B1"/>
    <w:rsid w:val="008176BA"/>
    <w:rsid w:val="00861F70"/>
    <w:rsid w:val="008623FC"/>
    <w:rsid w:val="00866BBD"/>
    <w:rsid w:val="0087108E"/>
    <w:rsid w:val="00874CB5"/>
    <w:rsid w:val="00882C6C"/>
    <w:rsid w:val="008946DA"/>
    <w:rsid w:val="008C0374"/>
    <w:rsid w:val="008C15FE"/>
    <w:rsid w:val="008C36E2"/>
    <w:rsid w:val="008D4B6B"/>
    <w:rsid w:val="008E21FE"/>
    <w:rsid w:val="008E6796"/>
    <w:rsid w:val="008E727F"/>
    <w:rsid w:val="008E7373"/>
    <w:rsid w:val="008F51BB"/>
    <w:rsid w:val="009002C1"/>
    <w:rsid w:val="00903D5F"/>
    <w:rsid w:val="0090495B"/>
    <w:rsid w:val="0091384A"/>
    <w:rsid w:val="00925935"/>
    <w:rsid w:val="009271BD"/>
    <w:rsid w:val="00930267"/>
    <w:rsid w:val="00931647"/>
    <w:rsid w:val="00934FBF"/>
    <w:rsid w:val="00935FC9"/>
    <w:rsid w:val="00944069"/>
    <w:rsid w:val="00950A9F"/>
    <w:rsid w:val="009520DE"/>
    <w:rsid w:val="00955F96"/>
    <w:rsid w:val="00963CCD"/>
    <w:rsid w:val="00965871"/>
    <w:rsid w:val="009708DB"/>
    <w:rsid w:val="00983C3C"/>
    <w:rsid w:val="00986157"/>
    <w:rsid w:val="00987B92"/>
    <w:rsid w:val="009A13CF"/>
    <w:rsid w:val="009B0AFE"/>
    <w:rsid w:val="009B5E8C"/>
    <w:rsid w:val="009B7BA8"/>
    <w:rsid w:val="009C17A6"/>
    <w:rsid w:val="009C35E0"/>
    <w:rsid w:val="009D26C0"/>
    <w:rsid w:val="009E62D6"/>
    <w:rsid w:val="009F6D22"/>
    <w:rsid w:val="00A00123"/>
    <w:rsid w:val="00A024B6"/>
    <w:rsid w:val="00A10384"/>
    <w:rsid w:val="00A12BD1"/>
    <w:rsid w:val="00A14DBB"/>
    <w:rsid w:val="00A160E7"/>
    <w:rsid w:val="00A25212"/>
    <w:rsid w:val="00A25C1A"/>
    <w:rsid w:val="00A56419"/>
    <w:rsid w:val="00A5788B"/>
    <w:rsid w:val="00A60FB1"/>
    <w:rsid w:val="00A936FF"/>
    <w:rsid w:val="00AA5240"/>
    <w:rsid w:val="00AB57B8"/>
    <w:rsid w:val="00AC47CB"/>
    <w:rsid w:val="00AD54A2"/>
    <w:rsid w:val="00AE1ED7"/>
    <w:rsid w:val="00AE5CFE"/>
    <w:rsid w:val="00AE698C"/>
    <w:rsid w:val="00B051FF"/>
    <w:rsid w:val="00B13802"/>
    <w:rsid w:val="00B166DC"/>
    <w:rsid w:val="00B35372"/>
    <w:rsid w:val="00B52BB7"/>
    <w:rsid w:val="00B7696B"/>
    <w:rsid w:val="00B85CB3"/>
    <w:rsid w:val="00B934BF"/>
    <w:rsid w:val="00B95A7B"/>
    <w:rsid w:val="00BA0D35"/>
    <w:rsid w:val="00BB4D43"/>
    <w:rsid w:val="00BD0A4C"/>
    <w:rsid w:val="00BD0EF2"/>
    <w:rsid w:val="00BD24B0"/>
    <w:rsid w:val="00BD31B4"/>
    <w:rsid w:val="00BE0385"/>
    <w:rsid w:val="00BE0699"/>
    <w:rsid w:val="00BE1C3A"/>
    <w:rsid w:val="00BF2CC8"/>
    <w:rsid w:val="00BF517D"/>
    <w:rsid w:val="00BF6858"/>
    <w:rsid w:val="00C01664"/>
    <w:rsid w:val="00C0411A"/>
    <w:rsid w:val="00C076CB"/>
    <w:rsid w:val="00C207E9"/>
    <w:rsid w:val="00C245C5"/>
    <w:rsid w:val="00C25044"/>
    <w:rsid w:val="00C403CA"/>
    <w:rsid w:val="00C50B1F"/>
    <w:rsid w:val="00C655C5"/>
    <w:rsid w:val="00C8018A"/>
    <w:rsid w:val="00C81BDB"/>
    <w:rsid w:val="00C81DD1"/>
    <w:rsid w:val="00C9416E"/>
    <w:rsid w:val="00CB1042"/>
    <w:rsid w:val="00CB3203"/>
    <w:rsid w:val="00CC71DC"/>
    <w:rsid w:val="00CE6E05"/>
    <w:rsid w:val="00CF230C"/>
    <w:rsid w:val="00D073D1"/>
    <w:rsid w:val="00D311BC"/>
    <w:rsid w:val="00D33FDE"/>
    <w:rsid w:val="00D6536F"/>
    <w:rsid w:val="00D719E8"/>
    <w:rsid w:val="00D75078"/>
    <w:rsid w:val="00D7728E"/>
    <w:rsid w:val="00D849EB"/>
    <w:rsid w:val="00D8673F"/>
    <w:rsid w:val="00D94A03"/>
    <w:rsid w:val="00DA3AD2"/>
    <w:rsid w:val="00DA4BC5"/>
    <w:rsid w:val="00DA7250"/>
    <w:rsid w:val="00DC3B45"/>
    <w:rsid w:val="00DD2548"/>
    <w:rsid w:val="00DD6BA9"/>
    <w:rsid w:val="00DE6FFC"/>
    <w:rsid w:val="00E154BD"/>
    <w:rsid w:val="00E47A40"/>
    <w:rsid w:val="00E55D6D"/>
    <w:rsid w:val="00E6318A"/>
    <w:rsid w:val="00E63742"/>
    <w:rsid w:val="00E66148"/>
    <w:rsid w:val="00E761A4"/>
    <w:rsid w:val="00E80D0B"/>
    <w:rsid w:val="00E8160D"/>
    <w:rsid w:val="00E90005"/>
    <w:rsid w:val="00EA15AD"/>
    <w:rsid w:val="00EA2AC3"/>
    <w:rsid w:val="00EA3A2C"/>
    <w:rsid w:val="00EA77FB"/>
    <w:rsid w:val="00EB1A5D"/>
    <w:rsid w:val="00EB3725"/>
    <w:rsid w:val="00EB41EE"/>
    <w:rsid w:val="00EB7786"/>
    <w:rsid w:val="00EC523F"/>
    <w:rsid w:val="00ED2EB7"/>
    <w:rsid w:val="00EF0022"/>
    <w:rsid w:val="00EF0D74"/>
    <w:rsid w:val="00F00179"/>
    <w:rsid w:val="00F001BA"/>
    <w:rsid w:val="00F066DF"/>
    <w:rsid w:val="00F105F6"/>
    <w:rsid w:val="00F12C3D"/>
    <w:rsid w:val="00F20665"/>
    <w:rsid w:val="00F2155C"/>
    <w:rsid w:val="00F44B6A"/>
    <w:rsid w:val="00F53A21"/>
    <w:rsid w:val="00F614B3"/>
    <w:rsid w:val="00F62E7E"/>
    <w:rsid w:val="00F63231"/>
    <w:rsid w:val="00F65841"/>
    <w:rsid w:val="00F67D66"/>
    <w:rsid w:val="00F925CF"/>
    <w:rsid w:val="00FA032B"/>
    <w:rsid w:val="00FA298C"/>
    <w:rsid w:val="00FB10E4"/>
    <w:rsid w:val="00FF2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C96BC8"/>
  <w15:chartTrackingRefBased/>
  <w15:docId w15:val="{2748F942-07E6-084A-A9B7-14FF60BB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2F9"/>
    <w:pPr>
      <w:spacing w:after="0" w:line="240" w:lineRule="auto"/>
    </w:pPr>
    <w:rPr>
      <w:rFonts w:ascii="Times New Roman" w:eastAsia="Times New Roman" w:hAnsi="Times New Roman" w:cs="Times New Roman"/>
      <w:kern w:val="0"/>
      <w:lang w:val="en-IT" w:eastAsia="en-GB"/>
      <w14:ligatures w14:val="none"/>
    </w:rPr>
  </w:style>
  <w:style w:type="paragraph" w:styleId="Heading1">
    <w:name w:val="heading 1"/>
    <w:basedOn w:val="Normal"/>
    <w:next w:val="Normal"/>
    <w:link w:val="Heading1Char"/>
    <w:uiPriority w:val="9"/>
    <w:qFormat/>
    <w:rsid w:val="0045027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45027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45027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45027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450278"/>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450278"/>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450278"/>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450278"/>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450278"/>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27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45027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5027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5027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5027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5027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5027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5027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5027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50278"/>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45027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5027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45027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50278"/>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450278"/>
    <w:rPr>
      <w:i/>
      <w:iCs/>
      <w:color w:val="404040" w:themeColor="text1" w:themeTint="BF"/>
      <w:lang w:val="en-US"/>
    </w:rPr>
  </w:style>
  <w:style w:type="paragraph" w:styleId="ListParagraph">
    <w:name w:val="List Paragraph"/>
    <w:basedOn w:val="Normal"/>
    <w:uiPriority w:val="34"/>
    <w:qFormat/>
    <w:rsid w:val="00450278"/>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450278"/>
    <w:rPr>
      <w:i/>
      <w:iCs/>
      <w:color w:val="0F4761" w:themeColor="accent1" w:themeShade="BF"/>
    </w:rPr>
  </w:style>
  <w:style w:type="paragraph" w:styleId="IntenseQuote">
    <w:name w:val="Intense Quote"/>
    <w:basedOn w:val="Normal"/>
    <w:next w:val="Normal"/>
    <w:link w:val="IntenseQuoteChar"/>
    <w:uiPriority w:val="30"/>
    <w:qFormat/>
    <w:rsid w:val="0045027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450278"/>
    <w:rPr>
      <w:i/>
      <w:iCs/>
      <w:color w:val="0F4761" w:themeColor="accent1" w:themeShade="BF"/>
      <w:lang w:val="en-US"/>
    </w:rPr>
  </w:style>
  <w:style w:type="character" w:styleId="IntenseReference">
    <w:name w:val="Intense Reference"/>
    <w:basedOn w:val="DefaultParagraphFont"/>
    <w:uiPriority w:val="32"/>
    <w:qFormat/>
    <w:rsid w:val="00450278"/>
    <w:rPr>
      <w:b/>
      <w:bCs/>
      <w:smallCaps/>
      <w:color w:val="0F4761" w:themeColor="accent1" w:themeShade="BF"/>
      <w:spacing w:val="5"/>
    </w:rPr>
  </w:style>
  <w:style w:type="paragraph" w:styleId="Header">
    <w:name w:val="header"/>
    <w:basedOn w:val="Normal"/>
    <w:link w:val="HeaderChar"/>
    <w:uiPriority w:val="99"/>
    <w:unhideWhenUsed/>
    <w:rsid w:val="0091384A"/>
    <w:pPr>
      <w:tabs>
        <w:tab w:val="center" w:pos="4513"/>
        <w:tab w:val="right" w:pos="9026"/>
      </w:tabs>
    </w:pPr>
    <w:rPr>
      <w:rFonts w:asciiTheme="minorHAnsi" w:eastAsiaTheme="minorHAnsi" w:hAnsiTheme="minorHAnsi" w:cstheme="minorBidi"/>
      <w:kern w:val="2"/>
      <w:lang w:val="en-US" w:eastAsia="en-US"/>
      <w14:ligatures w14:val="standardContextual"/>
    </w:rPr>
  </w:style>
  <w:style w:type="character" w:customStyle="1" w:styleId="HeaderChar">
    <w:name w:val="Header Char"/>
    <w:basedOn w:val="DefaultParagraphFont"/>
    <w:link w:val="Header"/>
    <w:uiPriority w:val="99"/>
    <w:rsid w:val="0091384A"/>
    <w:rPr>
      <w:lang w:val="en-US"/>
    </w:rPr>
  </w:style>
  <w:style w:type="paragraph" w:styleId="Footer">
    <w:name w:val="footer"/>
    <w:basedOn w:val="Normal"/>
    <w:link w:val="FooterChar"/>
    <w:uiPriority w:val="99"/>
    <w:unhideWhenUsed/>
    <w:rsid w:val="0091384A"/>
    <w:pPr>
      <w:tabs>
        <w:tab w:val="center" w:pos="4513"/>
        <w:tab w:val="right" w:pos="9026"/>
      </w:tabs>
    </w:pPr>
    <w:rPr>
      <w:rFonts w:asciiTheme="minorHAnsi" w:eastAsiaTheme="minorHAnsi" w:hAnsiTheme="minorHAnsi" w:cstheme="minorBidi"/>
      <w:kern w:val="2"/>
      <w:lang w:val="en-US" w:eastAsia="en-US"/>
      <w14:ligatures w14:val="standardContextual"/>
    </w:rPr>
  </w:style>
  <w:style w:type="character" w:customStyle="1" w:styleId="FooterChar">
    <w:name w:val="Footer Char"/>
    <w:basedOn w:val="DefaultParagraphFont"/>
    <w:link w:val="Footer"/>
    <w:uiPriority w:val="99"/>
    <w:rsid w:val="0091384A"/>
    <w:rPr>
      <w:lang w:val="en-US"/>
    </w:rPr>
  </w:style>
  <w:style w:type="character" w:styleId="CommentReference">
    <w:name w:val="annotation reference"/>
    <w:basedOn w:val="DefaultParagraphFont"/>
    <w:uiPriority w:val="99"/>
    <w:semiHidden/>
    <w:unhideWhenUsed/>
    <w:rsid w:val="00251901"/>
    <w:rPr>
      <w:sz w:val="16"/>
      <w:szCs w:val="16"/>
    </w:rPr>
  </w:style>
  <w:style w:type="paragraph" w:styleId="CommentText">
    <w:name w:val="annotation text"/>
    <w:basedOn w:val="Normal"/>
    <w:link w:val="CommentTextChar"/>
    <w:uiPriority w:val="99"/>
    <w:semiHidden/>
    <w:unhideWhenUsed/>
    <w:rsid w:val="00251901"/>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CommentTextChar">
    <w:name w:val="Comment Text Char"/>
    <w:basedOn w:val="DefaultParagraphFont"/>
    <w:link w:val="CommentText"/>
    <w:uiPriority w:val="99"/>
    <w:semiHidden/>
    <w:rsid w:val="00251901"/>
    <w:rPr>
      <w:sz w:val="20"/>
      <w:szCs w:val="20"/>
      <w:lang w:val="en-US"/>
    </w:rPr>
  </w:style>
  <w:style w:type="paragraph" w:styleId="CommentSubject">
    <w:name w:val="annotation subject"/>
    <w:basedOn w:val="CommentText"/>
    <w:next w:val="CommentText"/>
    <w:link w:val="CommentSubjectChar"/>
    <w:uiPriority w:val="99"/>
    <w:semiHidden/>
    <w:unhideWhenUsed/>
    <w:rsid w:val="00251901"/>
    <w:rPr>
      <w:b/>
      <w:bCs/>
    </w:rPr>
  </w:style>
  <w:style w:type="character" w:customStyle="1" w:styleId="CommentSubjectChar">
    <w:name w:val="Comment Subject Char"/>
    <w:basedOn w:val="CommentTextChar"/>
    <w:link w:val="CommentSubject"/>
    <w:uiPriority w:val="99"/>
    <w:semiHidden/>
    <w:rsid w:val="00251901"/>
    <w:rPr>
      <w:b/>
      <w:bCs/>
      <w:sz w:val="20"/>
      <w:szCs w:val="20"/>
      <w:lang w:val="en-US"/>
    </w:rPr>
  </w:style>
  <w:style w:type="character" w:customStyle="1" w:styleId="apple-converted-space">
    <w:name w:val="apple-converted-space"/>
    <w:basedOn w:val="DefaultParagraphFont"/>
    <w:rsid w:val="00EF0D74"/>
  </w:style>
  <w:style w:type="paragraph" w:styleId="Revision">
    <w:name w:val="Revision"/>
    <w:hidden/>
    <w:uiPriority w:val="99"/>
    <w:semiHidden/>
    <w:rsid w:val="009271BD"/>
    <w:pPr>
      <w:spacing w:after="0" w:line="240" w:lineRule="auto"/>
    </w:pPr>
  </w:style>
  <w:style w:type="table" w:styleId="TableGrid">
    <w:name w:val="Table Grid"/>
    <w:basedOn w:val="TableNormal"/>
    <w:uiPriority w:val="39"/>
    <w:rsid w:val="00597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8613">
      <w:bodyDiv w:val="1"/>
      <w:marLeft w:val="0"/>
      <w:marRight w:val="0"/>
      <w:marTop w:val="0"/>
      <w:marBottom w:val="0"/>
      <w:divBdr>
        <w:top w:val="none" w:sz="0" w:space="0" w:color="auto"/>
        <w:left w:val="none" w:sz="0" w:space="0" w:color="auto"/>
        <w:bottom w:val="none" w:sz="0" w:space="0" w:color="auto"/>
        <w:right w:val="none" w:sz="0" w:space="0" w:color="auto"/>
      </w:divBdr>
      <w:divsChild>
        <w:div w:id="123817860">
          <w:marLeft w:val="0"/>
          <w:marRight w:val="0"/>
          <w:marTop w:val="240"/>
          <w:marBottom w:val="240"/>
          <w:divBdr>
            <w:top w:val="none" w:sz="0" w:space="0" w:color="auto"/>
            <w:left w:val="none" w:sz="0" w:space="0" w:color="auto"/>
            <w:bottom w:val="none" w:sz="0" w:space="0" w:color="auto"/>
            <w:right w:val="none" w:sz="0" w:space="0" w:color="auto"/>
          </w:divBdr>
        </w:div>
        <w:div w:id="608896155">
          <w:marLeft w:val="0"/>
          <w:marRight w:val="0"/>
          <w:marTop w:val="240"/>
          <w:marBottom w:val="240"/>
          <w:divBdr>
            <w:top w:val="none" w:sz="0" w:space="0" w:color="auto"/>
            <w:left w:val="none" w:sz="0" w:space="0" w:color="auto"/>
            <w:bottom w:val="none" w:sz="0" w:space="0" w:color="auto"/>
            <w:right w:val="none" w:sz="0" w:space="0" w:color="auto"/>
          </w:divBdr>
        </w:div>
        <w:div w:id="637615569">
          <w:marLeft w:val="0"/>
          <w:marRight w:val="0"/>
          <w:marTop w:val="240"/>
          <w:marBottom w:val="240"/>
          <w:divBdr>
            <w:top w:val="none" w:sz="0" w:space="0" w:color="auto"/>
            <w:left w:val="none" w:sz="0" w:space="0" w:color="auto"/>
            <w:bottom w:val="none" w:sz="0" w:space="0" w:color="auto"/>
            <w:right w:val="none" w:sz="0" w:space="0" w:color="auto"/>
          </w:divBdr>
        </w:div>
      </w:divsChild>
    </w:div>
    <w:div w:id="263657105">
      <w:bodyDiv w:val="1"/>
      <w:marLeft w:val="0"/>
      <w:marRight w:val="0"/>
      <w:marTop w:val="0"/>
      <w:marBottom w:val="0"/>
      <w:divBdr>
        <w:top w:val="none" w:sz="0" w:space="0" w:color="auto"/>
        <w:left w:val="none" w:sz="0" w:space="0" w:color="auto"/>
        <w:bottom w:val="none" w:sz="0" w:space="0" w:color="auto"/>
        <w:right w:val="none" w:sz="0" w:space="0" w:color="auto"/>
      </w:divBdr>
    </w:div>
    <w:div w:id="376054881">
      <w:bodyDiv w:val="1"/>
      <w:marLeft w:val="0"/>
      <w:marRight w:val="0"/>
      <w:marTop w:val="0"/>
      <w:marBottom w:val="0"/>
      <w:divBdr>
        <w:top w:val="none" w:sz="0" w:space="0" w:color="auto"/>
        <w:left w:val="none" w:sz="0" w:space="0" w:color="auto"/>
        <w:bottom w:val="none" w:sz="0" w:space="0" w:color="auto"/>
        <w:right w:val="none" w:sz="0" w:space="0" w:color="auto"/>
      </w:divBdr>
    </w:div>
    <w:div w:id="679505790">
      <w:bodyDiv w:val="1"/>
      <w:marLeft w:val="0"/>
      <w:marRight w:val="0"/>
      <w:marTop w:val="0"/>
      <w:marBottom w:val="0"/>
      <w:divBdr>
        <w:top w:val="none" w:sz="0" w:space="0" w:color="auto"/>
        <w:left w:val="none" w:sz="0" w:space="0" w:color="auto"/>
        <w:bottom w:val="none" w:sz="0" w:space="0" w:color="auto"/>
        <w:right w:val="none" w:sz="0" w:space="0" w:color="auto"/>
      </w:divBdr>
      <w:divsChild>
        <w:div w:id="1971590420">
          <w:marLeft w:val="0"/>
          <w:marRight w:val="0"/>
          <w:marTop w:val="0"/>
          <w:marBottom w:val="0"/>
          <w:divBdr>
            <w:top w:val="none" w:sz="0" w:space="0" w:color="auto"/>
            <w:left w:val="none" w:sz="0" w:space="0" w:color="auto"/>
            <w:bottom w:val="none" w:sz="0" w:space="0" w:color="auto"/>
            <w:right w:val="none" w:sz="0" w:space="0" w:color="auto"/>
          </w:divBdr>
        </w:div>
      </w:divsChild>
    </w:div>
    <w:div w:id="1284996664">
      <w:bodyDiv w:val="1"/>
      <w:marLeft w:val="0"/>
      <w:marRight w:val="0"/>
      <w:marTop w:val="0"/>
      <w:marBottom w:val="0"/>
      <w:divBdr>
        <w:top w:val="none" w:sz="0" w:space="0" w:color="auto"/>
        <w:left w:val="none" w:sz="0" w:space="0" w:color="auto"/>
        <w:bottom w:val="none" w:sz="0" w:space="0" w:color="auto"/>
        <w:right w:val="none" w:sz="0" w:space="0" w:color="auto"/>
      </w:divBdr>
    </w:div>
    <w:div w:id="1434008653">
      <w:bodyDiv w:val="1"/>
      <w:marLeft w:val="0"/>
      <w:marRight w:val="0"/>
      <w:marTop w:val="0"/>
      <w:marBottom w:val="0"/>
      <w:divBdr>
        <w:top w:val="none" w:sz="0" w:space="0" w:color="auto"/>
        <w:left w:val="none" w:sz="0" w:space="0" w:color="auto"/>
        <w:bottom w:val="none" w:sz="0" w:space="0" w:color="auto"/>
        <w:right w:val="none" w:sz="0" w:space="0" w:color="auto"/>
      </w:divBdr>
      <w:divsChild>
        <w:div w:id="1800371301">
          <w:marLeft w:val="0"/>
          <w:marRight w:val="0"/>
          <w:marTop w:val="0"/>
          <w:marBottom w:val="0"/>
          <w:divBdr>
            <w:top w:val="none" w:sz="0" w:space="0" w:color="auto"/>
            <w:left w:val="none" w:sz="0" w:space="0" w:color="auto"/>
            <w:bottom w:val="none" w:sz="0" w:space="0" w:color="auto"/>
            <w:right w:val="none" w:sz="0" w:space="0" w:color="auto"/>
          </w:divBdr>
        </w:div>
      </w:divsChild>
    </w:div>
    <w:div w:id="1444953780">
      <w:bodyDiv w:val="1"/>
      <w:marLeft w:val="0"/>
      <w:marRight w:val="0"/>
      <w:marTop w:val="0"/>
      <w:marBottom w:val="0"/>
      <w:divBdr>
        <w:top w:val="none" w:sz="0" w:space="0" w:color="auto"/>
        <w:left w:val="none" w:sz="0" w:space="0" w:color="auto"/>
        <w:bottom w:val="none" w:sz="0" w:space="0" w:color="auto"/>
        <w:right w:val="none" w:sz="0" w:space="0" w:color="auto"/>
      </w:divBdr>
    </w:div>
    <w:div w:id="1566642096">
      <w:bodyDiv w:val="1"/>
      <w:marLeft w:val="0"/>
      <w:marRight w:val="0"/>
      <w:marTop w:val="0"/>
      <w:marBottom w:val="0"/>
      <w:divBdr>
        <w:top w:val="none" w:sz="0" w:space="0" w:color="auto"/>
        <w:left w:val="none" w:sz="0" w:space="0" w:color="auto"/>
        <w:bottom w:val="none" w:sz="0" w:space="0" w:color="auto"/>
        <w:right w:val="none" w:sz="0" w:space="0" w:color="auto"/>
      </w:divBdr>
    </w:div>
    <w:div w:id="1623149638">
      <w:bodyDiv w:val="1"/>
      <w:marLeft w:val="0"/>
      <w:marRight w:val="0"/>
      <w:marTop w:val="0"/>
      <w:marBottom w:val="0"/>
      <w:divBdr>
        <w:top w:val="none" w:sz="0" w:space="0" w:color="auto"/>
        <w:left w:val="none" w:sz="0" w:space="0" w:color="auto"/>
        <w:bottom w:val="none" w:sz="0" w:space="0" w:color="auto"/>
        <w:right w:val="none" w:sz="0" w:space="0" w:color="auto"/>
      </w:divBdr>
      <w:divsChild>
        <w:div w:id="391345076">
          <w:marLeft w:val="0"/>
          <w:marRight w:val="0"/>
          <w:marTop w:val="0"/>
          <w:marBottom w:val="0"/>
          <w:divBdr>
            <w:top w:val="none" w:sz="0" w:space="0" w:color="auto"/>
            <w:left w:val="none" w:sz="0" w:space="0" w:color="auto"/>
            <w:bottom w:val="none" w:sz="0" w:space="0" w:color="auto"/>
            <w:right w:val="none" w:sz="0" w:space="0" w:color="auto"/>
          </w:divBdr>
        </w:div>
      </w:divsChild>
    </w:div>
    <w:div w:id="1651861178">
      <w:bodyDiv w:val="1"/>
      <w:marLeft w:val="0"/>
      <w:marRight w:val="0"/>
      <w:marTop w:val="0"/>
      <w:marBottom w:val="0"/>
      <w:divBdr>
        <w:top w:val="none" w:sz="0" w:space="0" w:color="auto"/>
        <w:left w:val="none" w:sz="0" w:space="0" w:color="auto"/>
        <w:bottom w:val="none" w:sz="0" w:space="0" w:color="auto"/>
        <w:right w:val="none" w:sz="0" w:space="0" w:color="auto"/>
      </w:divBdr>
    </w:div>
    <w:div w:id="2089885456">
      <w:bodyDiv w:val="1"/>
      <w:marLeft w:val="0"/>
      <w:marRight w:val="0"/>
      <w:marTop w:val="0"/>
      <w:marBottom w:val="0"/>
      <w:divBdr>
        <w:top w:val="none" w:sz="0" w:space="0" w:color="auto"/>
        <w:left w:val="none" w:sz="0" w:space="0" w:color="auto"/>
        <w:bottom w:val="none" w:sz="0" w:space="0" w:color="auto"/>
        <w:right w:val="none" w:sz="0" w:space="0" w:color="auto"/>
      </w:divBdr>
    </w:div>
    <w:div w:id="210602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BE78F-D86D-DA45-B018-A59AFF207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5315</Words>
  <Characters>30299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Singh</dc:creator>
  <cp:keywords/>
  <dc:description/>
  <cp:lastModifiedBy>Garima Singh</cp:lastModifiedBy>
  <cp:revision>106</cp:revision>
  <dcterms:created xsi:type="dcterms:W3CDTF">2025-09-01T09:50:00Z</dcterms:created>
  <dcterms:modified xsi:type="dcterms:W3CDTF">2025-09-02T11:00:00Z</dcterms:modified>
</cp:coreProperties>
</file>