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618E6">
      <w:pPr>
        <w:spacing w:before="40" w:after="40"/>
      </w:pPr>
    </w:p>
    <w:p w14:paraId="22EDCE13">
      <w:pPr>
        <w:spacing w:before="60" w:after="40"/>
        <w:jc w:val="center"/>
      </w:pPr>
      <w:r>
        <w:rPr>
          <w:rFonts w:ascii="Arial" w:hAnsi="Arial" w:eastAsia="Arial" w:cs="Arial"/>
          <w:b/>
          <w:bCs/>
          <w:color w:val="1C3F6E"/>
          <w:sz w:val="26"/>
          <w:szCs w:val="26"/>
        </w:rPr>
        <w:t>CONSENTIMIENTO INFORMADO ¹</w:t>
      </w:r>
    </w:p>
    <w:p w14:paraId="44C4AADA">
      <w:pPr>
        <w:spacing w:before="40" w:after="40"/>
        <w:jc w:val="center"/>
      </w:pPr>
      <w:r>
        <w:rPr>
          <w:rFonts w:ascii="Arial" w:hAnsi="Arial" w:eastAsia="Arial" w:cs="Arial"/>
          <w:b/>
          <w:bCs/>
          <w:color w:val="1C3F6E"/>
          <w:sz w:val="22"/>
          <w:szCs w:val="22"/>
        </w:rPr>
        <w:t>PARA EL INICIO DEL PROCESO PSICOTERAPÉUTICO</w:t>
      </w:r>
    </w:p>
    <w:p w14:paraId="5E619B95">
      <w:pPr>
        <w:spacing w:before="40" w:after="40"/>
        <w:jc w:val="center"/>
      </w:pPr>
      <w:r>
        <w:rPr>
          <w:rFonts w:ascii="Arial" w:hAnsi="Arial" w:eastAsia="Arial" w:cs="Arial"/>
          <w:color w:val="555555"/>
          <w:sz w:val="16"/>
          <w:szCs w:val="16"/>
        </w:rPr>
        <w:t>Modalidad: Psicoterapia Individual  ·  Población: Adultos  ·  Código: CI-01</w:t>
      </w:r>
    </w:p>
    <w:p w14:paraId="494D307E">
      <w:pPr>
        <w:pBdr>
          <w:bottom w:val="single" w:color="1C3F6E" w:sz="8" w:space="1"/>
        </w:pBd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4600"/>
        <w:gridCol w:w="1000"/>
        <w:gridCol w:w="1526"/>
      </w:tblGrid>
      <w:tr w14:paraId="34BD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075A076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El/la que suscribe</w:t>
            </w:r>
          </w:p>
        </w:tc>
        <w:tc>
          <w:tcPr>
            <w:tcW w:w="460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A3D3EB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033FA35F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DNI N.º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4B8CF4A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</w:tr>
      <w:tr w14:paraId="441DB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01C2E7F6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Nacido/a el</w:t>
            </w:r>
          </w:p>
        </w:tc>
        <w:tc>
          <w:tcPr>
            <w:tcW w:w="460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3E2218F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9A82C28">
            <w:pPr>
              <w:spacing w:before="0" w:after="0"/>
            </w:pP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C023BC2">
            <w:pPr>
              <w:spacing w:before="0" w:after="0"/>
            </w:pPr>
          </w:p>
        </w:tc>
      </w:tr>
    </w:tbl>
    <w:p w14:paraId="3996A10B">
      <w:pPr>
        <w:spacing w:before="40" w:after="40"/>
      </w:pPr>
    </w:p>
    <w:p w14:paraId="32657999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brinda su consentimiento, declarando voluntariamente que recibió y comprendió información clara respecto a los aspectos que integran el proceso terapéutico:</w:t>
      </w:r>
    </w:p>
    <w:p w14:paraId="0357DBB6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1) Propuesta de tratamiento</w:t>
      </w:r>
    </w:p>
    <w:p w14:paraId="783EB572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Se ofrece psicoterapia individual, tratamiento de salud mental estructurado en sesiones semanales o quincenales. El proceso procura comprender e interpretar la subjetividad del paciente y las particularidades de su personalidad mediante la elaboración de hipótesis diagnósticas que se confirman, descartan o adaptan a intervenciones terapéuticas orientadas a generar alivio, acompañamiento y resignificación de la realidad del consultante. Cada sesión tiene una duración aproximada de 45 a 50 minutos. El turno asignado es único e intransferible. El proceso estará a cargo del Sr. GERMÁN H. NIEVES, Licenciado en Psicología, Mat. N.º 1889, F.89. L11 – 1.ª Circ. Santa Fe, habilitado según Ley Provincial N.º 12.818 – CPAC N.º 65.849/00, consultorio en Francia 1964, 1.er piso – Santa Fe.</w:t>
      </w:r>
    </w:p>
    <w:p w14:paraId="14E90838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2) Marco teórico y técnico</w:t>
      </w:r>
    </w:p>
    <w:p w14:paraId="73A8F857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El encuadre teórico integra el Psicoanálisis (Freud, Klein, Lacan) y, según la problemática, abordajes cognitivo-conductuales, humanistas y sistémicos. La selección de técnicas responde a la formación, experiencia y habilitación del profesional.</w:t>
      </w:r>
    </w:p>
    <w:p w14:paraId="45412F22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3) Honorarios</w:t>
      </w:r>
    </w:p>
    <w:p w14:paraId="1FDF3E93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El honorario por sesión no podrá ser inferior al Arancel Ético Vigente (AEV) del Colegio de Psicólogos de la 1.ª Circunscripción (9 de Julio 3311, Santa Fe). Informes adicionales: constancia de tratamiento (sin costo), certificación de aptitud (3 AEV), informe psicológico (4 AEV), informe psicodiagnóstico (</w:t>
      </w:r>
      <w:r>
        <w:rPr>
          <w:rFonts w:hint="default" w:cs="Arial"/>
          <w:b w:val="0"/>
          <w:bCs w:val="0"/>
          <w:i w:val="0"/>
          <w:iCs w:val="0"/>
          <w:color w:val="000000"/>
          <w:sz w:val="20"/>
          <w:szCs w:val="20"/>
          <w:lang w:val="es-AR"/>
        </w:rPr>
        <w:t>7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AEV).</w:t>
      </w:r>
    </w:p>
    <w:p w14:paraId="433B20F5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4) Responsabilidades del psicólogo ²</w:t>
      </w:r>
    </w:p>
    <w:p w14:paraId="47E0FE62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Mantenerse actualizado en el conocimiento científico.</w:t>
      </w:r>
    </w:p>
    <w:p w14:paraId="70446F8E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Proveer únicamente servicios y técnicas para los que está habilitado.</w:t>
      </w:r>
    </w:p>
    <w:p w14:paraId="78AF742D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Guardar secreto profesional ³ y registrar en historia clínica única (custodia mínima 5 años).</w:t>
      </w:r>
    </w:p>
    <w:p w14:paraId="57D76825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Resguardar los protocolos originales ⁴.</w:t>
      </w:r>
    </w:p>
    <w:p w14:paraId="06BFE30C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5) Confidencialidad – Excepciones al secreto profesional</w:t>
      </w:r>
    </w:p>
    <w:p w14:paraId="66F6E9F4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El secreto podrá levantarse cuando: a) exista riesgo de daño al paciente o terceros; b) se deba evitar un delito; c) el psicólogo deba defenderse de denuncias; o d) el paciente lo autorice expresamente por escrito.</w:t>
      </w:r>
    </w:p>
    <w:p w14:paraId="4A11E50B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6) Responsabilidades del paciente</w:t>
      </w:r>
    </w:p>
    <w:p w14:paraId="104FF6E5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Aportar información veraz y comunicar cualquier situación relevante.</w:t>
      </w:r>
    </w:p>
    <w:p w14:paraId="737E2F49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Libertad de suspender el tratamiento cuando lo desee.</w:t>
      </w:r>
    </w:p>
    <w:p w14:paraId="1230F151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La cancelación el mismo día o ausencia sin aviso implicará el pago del espacio reservado.</w:t>
      </w:r>
    </w:p>
    <w:p w14:paraId="7BBE55BB">
      <w:pPr>
        <w:pStyle w:val="16"/>
        <w:numPr>
          <w:ilvl w:val="0"/>
          <w:numId w:val="1"/>
        </w:numPr>
        <w:spacing w:before="40" w:after="40" w:line="276" w:lineRule="auto"/>
        <w:jc w:val="both"/>
      </w:pPr>
      <w:r>
        <w:rPr>
          <w:rFonts w:ascii="Arial" w:hAnsi="Arial" w:eastAsia="Arial" w:cs="Arial"/>
          <w:sz w:val="20"/>
          <w:szCs w:val="20"/>
        </w:rPr>
        <w:t>La ausencia injustificada de tres (3) sesiones consecutivas podrá dar por finalizado el tratamiento.</w:t>
      </w:r>
    </w:p>
    <w:p w14:paraId="2835349F">
      <w:pPr>
        <w:spacing w:before="140" w:after="60"/>
        <w:jc w:val="left"/>
      </w:pPr>
      <w:r>
        <w:rPr>
          <w:rFonts w:ascii="Arial" w:hAnsi="Arial" w:eastAsia="Arial" w:cs="Arial"/>
          <w:b/>
          <w:bCs/>
          <w:color w:val="1C3F6E"/>
          <w:sz w:val="20"/>
          <w:szCs w:val="20"/>
        </w:rPr>
        <w:t>7) Prácticas especializadas</w:t>
      </w:r>
    </w:p>
    <w:p w14:paraId="03842382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En la medidaque la problemática lo requiera podrán ofrecerse: psicodiagnóstico (mínimo 7 AEV) y/o pericia psicológica (mínimo 5 JUS – Poder Judicial d</w:t>
      </w:r>
      <w:bookmarkStart w:id="0" w:name="_GoBack"/>
      <w:bookmarkEnd w:id="0"/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e Santa Fe).</w:t>
      </w:r>
    </w:p>
    <w:p w14:paraId="238E9C09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Leído lo anterior, el/la abajo firmante manifiesta estar debidamente informado/a y presta pleno consentimiento:</w:t>
      </w:r>
    </w:p>
    <w:p w14:paraId="2DFB8FC2">
      <w:pPr>
        <w:spacing w:before="40" w:after="40"/>
      </w:pPr>
    </w:p>
    <w:p w14:paraId="084CDB66">
      <w:pPr>
        <w:spacing w:before="12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Santa Fe, a los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  <w:t>______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días del mes de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  <w:t>_________________________________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de 20_____.</w:t>
      </w:r>
    </w:p>
    <w:p w14:paraId="512C1F80">
      <w:pPr>
        <w:spacing w:before="40" w:after="40"/>
      </w:pPr>
    </w:p>
    <w:p w14:paraId="68BC0C95">
      <w:pPr>
        <w:spacing w:before="40" w:after="4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745A0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F7645D">
            <w:pPr>
              <w:pBdr>
                <w:bottom w:val="single" w:color="888888" w:sz="4" w:space="0"/>
              </w:pBd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  <w:p w14:paraId="7115EBF1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Firma del paciente</w:t>
            </w:r>
          </w:p>
          <w:p w14:paraId="628BC1E1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>Aclaración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9F6A1B">
            <w:pPr>
              <w:pBdr>
                <w:bottom w:val="single" w:color="888888" w:sz="4" w:space="0"/>
              </w:pBd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  <w:p w14:paraId="602A6709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Firma del profesional</w:t>
            </w:r>
          </w:p>
          <w:p w14:paraId="2CFBB9BF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>GERMÁN H. NIEVES</w:t>
            </w:r>
          </w:p>
        </w:tc>
      </w:tr>
    </w:tbl>
    <w:p w14:paraId="1E8FC1A1">
      <w:pPr>
        <w:pBdr>
          <w:bottom w:val="single" w:color="CCCCCC" w:sz="4" w:space="1"/>
        </w:pBdr>
        <w:spacing w:before="120" w:after="60"/>
      </w:pPr>
    </w:p>
    <w:p w14:paraId="3A9D5450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1 </w:t>
      </w:r>
      <w:r>
        <w:rPr>
          <w:rFonts w:ascii="Arial" w:hAnsi="Arial" w:eastAsia="Arial" w:cs="Arial"/>
          <w:color w:val="555555"/>
          <w:sz w:val="15"/>
          <w:szCs w:val="15"/>
        </w:rPr>
        <w:t>Cumple la 1.ª Norma deontológica del Código de Ética (Fe.P.R.A.), el Art. 59.º del Código Civil y Comercial de la Nación, y el Art. 5.º de la Ley 26.529 – Derechos del Paciente.</w:t>
      </w:r>
    </w:p>
    <w:p w14:paraId="67FE488B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2 </w:t>
      </w:r>
      <w:r>
        <w:rPr>
          <w:rFonts w:ascii="Arial" w:hAnsi="Arial" w:eastAsia="Arial" w:cs="Arial"/>
          <w:color w:val="555555"/>
          <w:sz w:val="15"/>
          <w:szCs w:val="15"/>
        </w:rPr>
        <w:t>Código de Ética del Psicodiagnosticador. Arts. 1.º, 2.º, 6.º, 8.º y 9.º</w:t>
      </w:r>
    </w:p>
    <w:p w14:paraId="1725F884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3 </w:t>
      </w:r>
      <w:r>
        <w:rPr>
          <w:rFonts w:ascii="Arial" w:hAnsi="Arial" w:eastAsia="Arial" w:cs="Arial"/>
          <w:color w:val="555555"/>
          <w:sz w:val="15"/>
          <w:szCs w:val="15"/>
        </w:rPr>
        <w:t>Ibídem, Art. 3.º – Secreto profesional.</w:t>
      </w:r>
    </w:p>
    <w:p w14:paraId="192AFD32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4 </w:t>
      </w:r>
      <w:r>
        <w:rPr>
          <w:rFonts w:ascii="Arial" w:hAnsi="Arial" w:eastAsia="Arial" w:cs="Arial"/>
          <w:color w:val="555555"/>
          <w:sz w:val="15"/>
          <w:szCs w:val="15"/>
        </w:rPr>
        <w:t>Ibídem, Art. 10.º – Resguardo de protocolos originales.</w:t>
      </w:r>
    </w:p>
    <w:p w14:paraId="04755323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5 </w:t>
      </w:r>
      <w:r>
        <w:rPr>
          <w:rFonts w:ascii="Arial" w:hAnsi="Arial" w:eastAsia="Arial" w:cs="Arial"/>
          <w:color w:val="555555"/>
          <w:sz w:val="15"/>
          <w:szCs w:val="15"/>
        </w:rPr>
        <w:t>Pautas Internacionales para el uso de los Test – versión argentina (ADEIP).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31049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3</TotalTime>
  <ScaleCrop>false</ScaleCrop>
  <LinksUpToDate>false</LinksUpToDate>
  <Application>WPS Office_12.2.0.21179_F1E327BC-269C-435d-A152-05C5408002CA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2026-04-27T23:25:00Z</dcterms:created>
  <dc:creator>Un-named</dc:creator>
  <cp:lastModifiedBy>Germán Nieves</cp:lastModifiedBy>
  <dcterms:modified xsi:type="dcterms:W3CDTF">2026-04-28T01:03:13Z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2058-12.2.0.21179</vt:lpwstr>
  </property>
  <property fmtid="{D5CDD505-2E9C-101B-9397-08002B2CF9AE}" pid="3" name="ICV">
    <vt:lpwstr>DABF8E62D53A4D2EACC65876D4F119A1_12</vt:lpwstr>
  </property>
</Properties>
</file>