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04261">
      <w:pPr>
        <w:spacing w:before="60" w:after="4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038D1375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EL PROCESO PSICODIAGNÓSTICO CON NIÑOS, NIÑAS Y ADOLESCENTES</w:t>
      </w:r>
    </w:p>
    <w:p w14:paraId="76144F42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Evaluación Psicológica  ·  Población: NNA  ·  Código: CI-05</w:t>
      </w:r>
    </w:p>
    <w:p w14:paraId="0D232E5F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400"/>
        <w:gridCol w:w="1000"/>
        <w:gridCol w:w="1126"/>
      </w:tblGrid>
      <w:tr w14:paraId="075E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3D71F8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Sr./Sra.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494361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3A3AB9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D9E3D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725D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5C8EE1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 calidad de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375BAE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madre / padre / tutor/a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FC226ED">
            <w:pPr>
              <w:spacing w:before="0" w:after="0"/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85D732E">
            <w:pPr>
              <w:spacing w:before="0" w:after="0"/>
            </w:pPr>
          </w:p>
        </w:tc>
      </w:tr>
      <w:tr w14:paraId="1819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2C15B4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acepta que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31D762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324025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D0BC46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51FB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D8C1EE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con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BB6E83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______ años de edad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7C8F1DC">
            <w:pPr>
              <w:spacing w:before="0" w:after="0"/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C681CBE">
            <w:pPr>
              <w:spacing w:before="0" w:after="0"/>
            </w:pPr>
          </w:p>
        </w:tc>
      </w:tr>
    </w:tbl>
    <w:p w14:paraId="25D15182">
      <w:pPr>
        <w:spacing w:before="40" w:after="40"/>
      </w:pPr>
    </w:p>
    <w:p w14:paraId="109E752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participe en el proceso psicodiagnóstico. Advierte que en pleno uso de sus derechos y facultades psicológicas, de manera consciente y sin ninguna clase de presión, autoriza al Sr. GERMÁN H. NIEVES, Licenciado en Psicología, Mat. N.º 1889, F.89. L11 – 1.ª Circ. Santa Fe, para que lleve a cabo dicho proceso, incluyendo entrevista clínica (con presencia de adulto responsable según criterio clínico), técnicas gráficas, proyectivas y hora de juego diagnóstica.</w:t>
      </w:r>
    </w:p>
    <w:p w14:paraId="1D5DB97F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Propuesta de evaluación</w:t>
      </w:r>
    </w:p>
    <w:p w14:paraId="71531310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Mínimo dos (2) sesiones de 45 a 50 minutos. Técnicas adaptadas al nivel evolutivo: entrevista clínica, test gráficos (HTP, Familia, DFH), proyectivos (CAT, Rorschach según edad), hora de juego diagnóstica y escalas de desarrollo o comportamiento según la demanda.</w:t>
      </w:r>
    </w:p>
    <w:p w14:paraId="1A727E7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Honorarios</w:t>
      </w:r>
    </w:p>
    <w:p w14:paraId="11DD2E5B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honorario no podrá ser inferior a siete (7) AEV del Colegio de Psicólogos (1.ª Circunscripción).</w:t>
      </w:r>
    </w:p>
    <w:p w14:paraId="3A8A2FD5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Responsabilidades del psicólogo ²</w:t>
      </w:r>
    </w:p>
    <w:p w14:paraId="1FB3F1D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Uso ético de técnicas según Pautas Internacionales ⁵.</w:t>
      </w:r>
    </w:p>
    <w:p w14:paraId="799484A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Guardar secreto profesional ³ y resguardar protocolos originales ⁴.</w:t>
      </w:r>
    </w:p>
    <w:p w14:paraId="6A96E20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Elaborar informe accesible para adultos responsables.</w:t>
      </w:r>
    </w:p>
    <w:p w14:paraId="05CAF4EA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Si la problemática excede su competencia, derivará a especialistas.</w:t>
      </w:r>
    </w:p>
    <w:p w14:paraId="7127965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Responsabilidades del adulto responsable</w:t>
      </w:r>
    </w:p>
    <w:p w14:paraId="45E3A609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Acompañar las sesiones que el profesional indique.</w:t>
      </w:r>
    </w:p>
    <w:p w14:paraId="72BD69E9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Aportar información veraz y antecedentes relevantes.</w:t>
      </w:r>
    </w:p>
    <w:p w14:paraId="41AF274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Comunicar toda situación que pueda influir en los resultados.</w:t>
      </w:r>
    </w:p>
    <w:p w14:paraId="40FB112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Respetar el turno asignado; la inasistencia sin aviso implicará el pago del espacio reservado.</w:t>
      </w:r>
    </w:p>
    <w:p w14:paraId="544E44DC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5) Devolución de resultados</w:t>
      </w:r>
    </w:p>
    <w:p w14:paraId="04A31464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Devolución oral a adultos responsables. Informe escrito al abonar la totalidad de los honorarios. En caso de judicialización, se seguirán los lineamientos del secreto profesional y normativas procesales vigentes.</w:t>
      </w:r>
    </w:p>
    <w:p w14:paraId="050099D0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adulto/a responsable manifiesta estar debidamente informado/a y presta pleno consentimiento:</w:t>
      </w:r>
    </w:p>
    <w:p w14:paraId="3C3629EC">
      <w:pPr>
        <w:spacing w:before="40" w:after="40"/>
      </w:pPr>
    </w:p>
    <w:p w14:paraId="6A52DA1D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4116C799">
      <w:pPr>
        <w:spacing w:before="40" w:after="40"/>
      </w:pPr>
    </w:p>
    <w:p w14:paraId="4835A2DD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820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4E55C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66DF2F78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adulto/a responsable</w:t>
            </w:r>
          </w:p>
          <w:p w14:paraId="68876AEC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 y DNI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73A03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73182C93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3B9007BA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7F1C045E">
      <w:pPr>
        <w:pBdr>
          <w:bottom w:val="single" w:color="CCCCCC" w:sz="4" w:space="1"/>
        </w:pBdr>
        <w:spacing w:before="120" w:after="60"/>
      </w:pPr>
    </w:p>
    <w:p w14:paraId="4D8AE8BA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046ABE6F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11E55040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1C0B933D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53BE442D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C2D7F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CDF45D3C606847FD928F78B2BADB3FCD_12</vt:lpwstr>
  </property>
</Properties>
</file>