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A11DC" w14:textId="79845426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ДОКЛАД: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0BABF40D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Основные шины расширения, принцип построения шин, характеристики и параметры. Прямой доступ к памяти. Прерывания. Драйверы. Спецификация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Plug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and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Play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</w:t>
      </w:r>
    </w:p>
    <w:p w14:paraId="5EBE4301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441D649D" w14:textId="39B896F7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Введение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>: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36A9C06A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Шины расширения играют ключевую роль в архитектуре персональных компьютеров, обеспечивая взаимодействие центрального процессора с периферийными устройствами и компонентами системы. В данном докладе рассматриваются основные типы шин расширения, их принципы построения, технические характеристики, а также смежные темы: прямой доступ к памяти (DMA), прерывания, драйверы устройств и спецификация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Plug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and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Play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.</w:t>
      </w:r>
    </w:p>
    <w:p w14:paraId="2947732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3518A3E9" w14:textId="2D32EABC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1. Принцип построения шин расширения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0D550334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Шина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 — это совокупность электрических проводников, предназначенных для передачи данных, адресов и управляющих сигналов между компонентами компьютера.</w:t>
      </w:r>
    </w:p>
    <w:p w14:paraId="72CB6384" w14:textId="77777777" w:rsidR="003D7F1D" w:rsidRPr="00AD12CB" w:rsidRDefault="003D7F1D" w:rsidP="003D7F1D">
      <w:pPr>
        <w:pStyle w:val="a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AD12CB">
        <w:rPr>
          <w:rFonts w:asciiTheme="minorHAnsi" w:hAnsiTheme="minorHAnsi" w:cstheme="minorHAnsi"/>
          <w:sz w:val="28"/>
          <w:szCs w:val="28"/>
        </w:rPr>
        <w:br/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2. Основные шины расширения: эволюция и характеристики</w:t>
      </w:r>
      <w:r w:rsidRPr="00AD12CB">
        <w:rPr>
          <w:rFonts w:asciiTheme="minorHAnsi" w:hAnsiTheme="minorHAnsi" w:cstheme="minorHAnsi"/>
          <w:b/>
          <w:bCs/>
          <w:sz w:val="24"/>
          <w:szCs w:val="24"/>
        </w:rPr>
        <w:br/>
      </w:r>
    </w:p>
    <w:tbl>
      <w:tblPr>
        <w:tblW w:w="10893" w:type="dxa"/>
        <w:tblInd w:w="-826" w:type="dxa"/>
        <w:tblLook w:val="04A0" w:firstRow="1" w:lastRow="0" w:firstColumn="1" w:lastColumn="0" w:noHBand="0" w:noVBand="1"/>
      </w:tblPr>
      <w:tblGrid>
        <w:gridCol w:w="1490"/>
        <w:gridCol w:w="1219"/>
        <w:gridCol w:w="2026"/>
        <w:gridCol w:w="1295"/>
        <w:gridCol w:w="1440"/>
        <w:gridCol w:w="3423"/>
      </w:tblGrid>
      <w:tr w:rsidR="003D7F1D" w:rsidRPr="003D7F1D" w14:paraId="51908DA4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B75C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Шина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840BA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Год появления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80698" w14:textId="23FE9BDE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Разрядность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: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EC21" w14:textId="7D7F9EDE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Тактовая частота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: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91F0" w14:textId="6CE3E2C5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Пропускная способность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: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B03B" w14:textId="783A3A84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Особенности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:</w:t>
            </w:r>
          </w:p>
        </w:tc>
      </w:tr>
      <w:tr w:rsidR="003D7F1D" w:rsidRPr="003D7F1D" w14:paraId="3A256871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ADFC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ISA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Industry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Standard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Architecture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D7B7A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1981 (PC/XT), 1984 (AT)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6FCD8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8/16 бит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B851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4.77–8.33 МГц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1F110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8.33 МБ/с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D38C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Простая, но медленная; ручная настройка IRQ/DMA</w:t>
            </w:r>
          </w:p>
        </w:tc>
      </w:tr>
      <w:tr w:rsidR="003D7F1D" w:rsidRPr="003D7F1D" w14:paraId="59F2F6DA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94F0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EISA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Extended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ISA)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8584" w14:textId="77777777" w:rsidR="003D7F1D" w:rsidRPr="003D7F1D" w:rsidRDefault="003D7F1D" w:rsidP="003D7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1988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F9FC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32 бит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1B01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8.33 МГц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C2C4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33 МБ/с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A508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Совместимость с ISA; улучшенная производительность; использовалась в серверах</w:t>
            </w:r>
          </w:p>
        </w:tc>
      </w:tr>
      <w:tr w:rsidR="003D7F1D" w:rsidRPr="003D7F1D" w14:paraId="341089E4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E5F5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VESA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Local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Bus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(VLB)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BCE6" w14:textId="77777777" w:rsidR="003D7F1D" w:rsidRPr="003D7F1D" w:rsidRDefault="003D7F1D" w:rsidP="003D7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1992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95AD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32 бит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EAAE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50 МГц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B1771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130 МБ/с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F1D7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Прямое подключение к процессорной шине; нестабильна при высоких частотах</w:t>
            </w:r>
          </w:p>
        </w:tc>
      </w:tr>
      <w:tr w:rsidR="003D7F1D" w:rsidRPr="003D7F1D" w14:paraId="172515DE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BFEC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PCI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Peripheral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Component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Interconnect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DC79B" w14:textId="77777777" w:rsidR="003D7F1D" w:rsidRPr="003D7F1D" w:rsidRDefault="003D7F1D" w:rsidP="003D7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1992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5D5A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32/64 бит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0995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33/66 МГц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56255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533 МБ/с (64 бит, 66 МГц)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427B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Автоматическая конфигурация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PnP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), мультиплексированная адрес/данные</w:t>
            </w:r>
          </w:p>
        </w:tc>
      </w:tr>
      <w:tr w:rsidR="003D7F1D" w:rsidRPr="003D7F1D" w14:paraId="3807663B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AD6F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AGP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Accelerated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Graphics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Port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2F41" w14:textId="77777777" w:rsidR="003D7F1D" w:rsidRPr="003D7F1D" w:rsidRDefault="003D7F1D" w:rsidP="003D7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1997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77F5E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32 бит (спец. шина)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202D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66 МГц (×1–×8)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52ED2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2133 МБ/с (AGP 8×)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0B46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Выделенная шина для видеокарт; прямой доступ к памяти</w:t>
            </w:r>
          </w:p>
        </w:tc>
      </w:tr>
      <w:tr w:rsidR="003D7F1D" w:rsidRPr="003D7F1D" w14:paraId="59B46CB0" w14:textId="77777777" w:rsidTr="003D7F1D">
        <w:trPr>
          <w:trHeight w:val="3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9AB32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PCI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Express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PCIe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954C3" w14:textId="77777777" w:rsidR="003D7F1D" w:rsidRPr="003D7F1D" w:rsidRDefault="003D7F1D" w:rsidP="003D7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2003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8E23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Последовательная, каналы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lanes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) ×1, ×4, ×8, ×16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AB1A0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2.5–64 ГТ/с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Gen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1–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Gen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29F6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до ~64 ГБ/с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PCIe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6.0 ×16)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65E2" w14:textId="77777777" w:rsidR="003D7F1D" w:rsidRPr="003D7F1D" w:rsidRDefault="003D7F1D" w:rsidP="003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Точечное соединение (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point-to-point</w:t>
            </w:r>
            <w:proofErr w:type="spellEnd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), масштабируемость, низкие задержки, </w:t>
            </w:r>
            <w:proofErr w:type="spellStart"/>
            <w:r w:rsidRPr="003D7F1D">
              <w:rPr>
                <w:rFonts w:ascii="Calibri" w:eastAsia="Times New Roman" w:hAnsi="Calibri" w:cs="Calibri"/>
                <w:color w:val="000000"/>
                <w:lang w:eastAsia="ru-RU"/>
              </w:rPr>
              <w:t>полнодуплекс</w:t>
            </w:r>
            <w:proofErr w:type="spellEnd"/>
          </w:p>
        </w:tc>
      </w:tr>
    </w:tbl>
    <w:p w14:paraId="771127F8" w14:textId="0BFBF471" w:rsidR="009F599D" w:rsidRPr="00AD12CB" w:rsidRDefault="003D7F1D" w:rsidP="00AD12CB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br/>
      </w:r>
      <w:r w:rsidR="009F599D" w:rsidRPr="00AD12CB">
        <w:rPr>
          <w:rFonts w:asciiTheme="minorHAnsi" w:hAnsiTheme="minorHAnsi" w:cstheme="minorHAnsi"/>
          <w:i/>
          <w:iCs/>
          <w:sz w:val="28"/>
          <w:szCs w:val="28"/>
        </w:rPr>
        <w:t>Основные компоненты шины:</w:t>
      </w:r>
    </w:p>
    <w:p w14:paraId="683749E8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2C1B2A04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Шина данных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Data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r w:rsidRPr="00AD12CB">
        <w:rPr>
          <w:rFonts w:asciiTheme="minorHAnsi" w:hAnsiTheme="minorHAnsi" w:cstheme="minorHAnsi"/>
          <w:sz w:val="28"/>
          <w:szCs w:val="28"/>
        </w:rPr>
        <w:t>— передаёт данные между устройствами; ширина (в битах) определяет объём информации, передаваемой за один такт (например, 8, 16, 32, 64 бит).</w:t>
      </w:r>
    </w:p>
    <w:p w14:paraId="2927A20A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Шина адреса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Address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) </w:t>
      </w:r>
      <w:r w:rsidRPr="00AD12CB">
        <w:rPr>
          <w:rFonts w:asciiTheme="minorHAnsi" w:hAnsiTheme="minorHAnsi" w:cstheme="minorHAnsi"/>
          <w:sz w:val="28"/>
          <w:szCs w:val="28"/>
        </w:rPr>
        <w:t>— указывает, к какому адресу памяти или устройству обращается процессор; ширина определяет адресное пространство (например, 20 бит → 1 МБ, 32 бита → 4 ГБ).</w:t>
      </w:r>
    </w:p>
    <w:p w14:paraId="70801127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Шина управления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Control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передаёт управляющие сигналы: чтение/запись, сброс, прерывания, DMA-запросы и др.</w:t>
      </w:r>
    </w:p>
    <w:p w14:paraId="4ACAD9F4" w14:textId="168A7D65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Типы шин по назначению:</w:t>
      </w:r>
    </w:p>
    <w:p w14:paraId="6318482B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Внутренняя (системная) шина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соединяет процессор, ОЗУ и чипсет (например,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Front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Side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, QPI,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Infinity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Fabric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).</w:t>
      </w:r>
    </w:p>
    <w:p w14:paraId="3595945B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Шина расширения (внешняя)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предназначена для подключения периферийных устройств (видеокарт, сетевых адаптеров и др.).</w:t>
      </w:r>
    </w:p>
    <w:p w14:paraId="46692EC4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4C33E886" w14:textId="22E426DA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3. </w:t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Прямой</w:t>
      </w: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доступ</w:t>
      </w: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к</w:t>
      </w: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памяти</w:t>
      </w: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(DMA — Direct Memory Access)</w:t>
      </w:r>
      <w:r w:rsidR="003D7F1D"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br/>
      </w:r>
    </w:p>
    <w:p w14:paraId="7E6C35EA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DMA — механизм передачи данных между периферийным устройством и оперативной памятью без участия ЦП.</w:t>
      </w:r>
    </w:p>
    <w:p w14:paraId="185D5F07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51133D53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Цель: снизить нагрузку на процессор, повысить производительность при интенсивных операциях ввода-вывода (например, копирование файлов, видеопотоки).</w:t>
      </w:r>
    </w:p>
    <w:p w14:paraId="6A247251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Контроллер DMA: отдельный чип (ранее —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Intel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8237) или встроенный в чипсет, управляет передачами.</w:t>
      </w:r>
    </w:p>
    <w:p w14:paraId="13426D1D" w14:textId="2F0EA0E7" w:rsidR="009F599D" w:rsidRPr="00AD12CB" w:rsidRDefault="009F599D" w:rsidP="002E7C5D">
      <w:pPr>
        <w:pStyle w:val="a3"/>
        <w:jc w:val="center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Работа:</w:t>
      </w:r>
      <w:r w:rsidR="00AD12CB" w:rsidRPr="00AD12CB">
        <w:rPr>
          <w:rFonts w:asciiTheme="minorHAnsi" w:hAnsiTheme="minorHAnsi" w:cstheme="minorHAnsi"/>
          <w:sz w:val="28"/>
          <w:szCs w:val="28"/>
        </w:rPr>
        <w:br/>
      </w:r>
    </w:p>
    <w:p w14:paraId="7660A34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Устройство посылает запрос на DMA-контроллер (DRQ);</w:t>
      </w:r>
    </w:p>
    <w:p w14:paraId="746518BC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Контроллер запрашивает у процессора передачу шины (HOLD);</w:t>
      </w:r>
    </w:p>
    <w:p w14:paraId="6572CFD1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После получения подтверждения (HLDA), DMA-контроллер управляет шинами и выполняет передачу;</w:t>
      </w:r>
    </w:p>
    <w:p w14:paraId="009B77F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По завершении — отправляет прерывание (IRQ).</w:t>
      </w:r>
    </w:p>
    <w:p w14:paraId="67552B6B" w14:textId="07716961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Современные системы используют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Bus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Mastering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DMA, когда само периферийное устройство (например, SSD-контроллер) управляет передачей данных, минуя DMA-контроллер.</w:t>
      </w:r>
      <w:r w:rsidR="007833A5">
        <w:rPr>
          <w:rFonts w:asciiTheme="minorHAnsi" w:hAnsiTheme="minorHAnsi" w:cstheme="minorHAnsi"/>
          <w:sz w:val="28"/>
          <w:szCs w:val="28"/>
        </w:rPr>
        <w:br/>
      </w:r>
      <w:r w:rsidR="007833A5">
        <w:rPr>
          <w:rFonts w:asciiTheme="minorHAnsi" w:hAnsiTheme="minorHAnsi" w:cstheme="minorHAnsi"/>
          <w:sz w:val="28"/>
          <w:szCs w:val="28"/>
        </w:rPr>
        <w:br/>
      </w:r>
      <w:r w:rsidR="0057419B">
        <w:rPr>
          <w:rFonts w:asciiTheme="minorHAnsi" w:hAnsiTheme="minorHAnsi" w:cstheme="minorHAnsi"/>
          <w:sz w:val="28"/>
          <w:szCs w:val="28"/>
        </w:rPr>
        <w:br/>
      </w:r>
    </w:p>
    <w:p w14:paraId="496FA407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5AF48505" w14:textId="25B34AF2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lastRenderedPageBreak/>
        <w:t>4. Прерывания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Interrupts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="003D7F1D" w:rsidRPr="00AD12CB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71A000E8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Прерывание — сигнал от устройства к процессору о необходимости срочной обработки события (например, нажатие клавиши, завершение чтения диска).</w:t>
      </w:r>
    </w:p>
    <w:p w14:paraId="224FBA4C" w14:textId="77777777" w:rsidR="009F599D" w:rsidRPr="00471D83" w:rsidRDefault="009F599D" w:rsidP="009F599D">
      <w:pPr>
        <w:pStyle w:val="a3"/>
        <w:rPr>
          <w:rFonts w:asciiTheme="minorHAnsi" w:hAnsiTheme="minorHAnsi" w:cstheme="minorHAnsi"/>
          <w:sz w:val="24"/>
          <w:szCs w:val="24"/>
        </w:rPr>
      </w:pPr>
    </w:p>
    <w:p w14:paraId="67AAAC61" w14:textId="6A4EDFE8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AD12CB">
        <w:rPr>
          <w:rFonts w:asciiTheme="minorHAnsi" w:hAnsiTheme="minorHAnsi" w:cstheme="minorHAnsi"/>
          <w:i/>
          <w:iCs/>
          <w:sz w:val="28"/>
          <w:szCs w:val="28"/>
        </w:rPr>
        <w:t>Типы прерываний:</w:t>
      </w:r>
      <w:r w:rsidR="003D7F1D" w:rsidRPr="00AD12CB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19A3FCFA" w14:textId="77777777" w:rsidR="009F599D" w:rsidRPr="00AD12CB" w:rsidRDefault="009F599D" w:rsidP="009F599D">
      <w:pPr>
        <w:pStyle w:val="a3"/>
        <w:rPr>
          <w:rFonts w:ascii="Courier New" w:hAnsi="Courier New" w:cs="Courier New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Аппаратные (от устройств через контроллер прерываний — PIC/APIC)</w:t>
      </w:r>
    </w:p>
    <w:p w14:paraId="432CC056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Программные (инициируются командой, например,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int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0x80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Linux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для системных вызовов)</w:t>
      </w:r>
    </w:p>
    <w:p w14:paraId="26DB81F4" w14:textId="08409858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Исключения (деление на 0, ошибка страницы)</w:t>
      </w:r>
      <w:r w:rsidR="00AD12CB">
        <w:rPr>
          <w:rFonts w:asciiTheme="minorHAnsi" w:hAnsiTheme="minorHAnsi" w:cstheme="minorHAnsi"/>
          <w:sz w:val="28"/>
          <w:szCs w:val="28"/>
        </w:rPr>
        <w:br/>
      </w:r>
    </w:p>
    <w:p w14:paraId="4E1537E5" w14:textId="77777777" w:rsidR="009F599D" w:rsidRPr="00AD12CB" w:rsidRDefault="009F599D" w:rsidP="00AD12CB">
      <w:pPr>
        <w:pStyle w:val="a3"/>
        <w:jc w:val="center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Контроллер прерываний:</w:t>
      </w:r>
    </w:p>
    <w:p w14:paraId="1F0E264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PIC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Programmable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Interrupt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Controller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в ранних PC (8259A), 8 входов, каскадирование до 15 IRQ.</w:t>
      </w:r>
    </w:p>
    <w:p w14:paraId="7CDE7230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APIC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Advanced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PIC)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многопроцессорная поддержка, динамическое распределение IRQ между ядрами.</w:t>
      </w:r>
    </w:p>
    <w:p w14:paraId="7CCF8ED3" w14:textId="31211D18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IRQ (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Interrupt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Request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sz w:val="28"/>
          <w:szCs w:val="28"/>
        </w:rPr>
        <w:t>Line</w:t>
      </w:r>
      <w:proofErr w:type="spellEnd"/>
      <w:r w:rsidRPr="00AD12CB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физическая линия (или виртуальная в APIC), по которой устройство запрашивает прерывание (IRQ0 — таймер, IRQ1 — клавиатура и т.п.).</w:t>
      </w:r>
    </w:p>
    <w:p w14:paraId="41A72A5D" w14:textId="3838D03C" w:rsidR="009F599D" w:rsidRPr="00AD12CB" w:rsidRDefault="009F599D" w:rsidP="002E7C5D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AD12CB">
        <w:rPr>
          <w:rFonts w:asciiTheme="minorHAnsi" w:hAnsiTheme="minorHAnsi" w:cstheme="minorHAnsi"/>
          <w:i/>
          <w:iCs/>
          <w:sz w:val="28"/>
          <w:szCs w:val="28"/>
        </w:rPr>
        <w:t>Обработка прерывания:</w:t>
      </w:r>
      <w:r w:rsidR="002E7C5D" w:rsidRPr="00AD12CB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4511196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Устройство посылает сигнал на IRQ;</w:t>
      </w:r>
    </w:p>
    <w:p w14:paraId="3C08B300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Процессор завершает текущую инструкцию, сохраняет контекст;</w:t>
      </w:r>
    </w:p>
    <w:p w14:paraId="34C7E96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Вызывается обработчик прерывания (ISR) — часть драйвера;</w:t>
      </w:r>
    </w:p>
    <w:p w14:paraId="74511B08" w14:textId="2706E7A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После обработки — возврат в прерванную программу.</w:t>
      </w:r>
      <w:r w:rsidR="00471D83" w:rsidRPr="00AD12CB">
        <w:rPr>
          <w:rFonts w:asciiTheme="minorHAnsi" w:hAnsiTheme="minorHAnsi" w:cstheme="minorHAnsi"/>
          <w:sz w:val="28"/>
          <w:szCs w:val="28"/>
        </w:rPr>
        <w:br/>
      </w:r>
    </w:p>
    <w:p w14:paraId="6686F837" w14:textId="6EF0B7BF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</w:rPr>
        <w:t>5. Драйверы устройств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>:</w:t>
      </w:r>
      <w:r w:rsidR="003D7F1D"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br/>
      </w:r>
    </w:p>
    <w:p w14:paraId="62ED4EFD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Драйвер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driver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 — программный модуль ОС, обеспечивающий взаимодействие ядра системы с аппаратным устройством.</w:t>
      </w:r>
    </w:p>
    <w:p w14:paraId="44FC272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18773546" w14:textId="23C60CE1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AD12CB">
        <w:rPr>
          <w:rFonts w:asciiTheme="minorHAnsi" w:hAnsiTheme="minorHAnsi" w:cstheme="minorHAnsi"/>
          <w:i/>
          <w:iCs/>
          <w:sz w:val="28"/>
          <w:szCs w:val="28"/>
        </w:rPr>
        <w:t>Функции драйвера:</w:t>
      </w:r>
      <w:r w:rsidR="003D7F1D" w:rsidRPr="00AD12CB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30438F0E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Инициализация устройства при запуске;</w:t>
      </w:r>
    </w:p>
    <w:p w14:paraId="2AD3D0A6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Обработка запросов ввода-вывода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Read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Write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, IOCTL);</w:t>
      </w:r>
    </w:p>
    <w:p w14:paraId="1AF82B80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Обработка прерываний и DMA;</w:t>
      </w:r>
    </w:p>
    <w:p w14:paraId="3DA9940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Управление питанием и состоянием устройства;</w:t>
      </w:r>
    </w:p>
    <w:p w14:paraId="2D9FE7A5" w14:textId="7F85752C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Предоставление унифицированного интерфейса (например, через VFS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Linux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или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DeviceIoControl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Windows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).</w:t>
      </w:r>
      <w:r w:rsidR="00AD12CB">
        <w:rPr>
          <w:rFonts w:asciiTheme="minorHAnsi" w:hAnsiTheme="minorHAnsi" w:cstheme="minorHAnsi"/>
          <w:sz w:val="28"/>
          <w:szCs w:val="28"/>
        </w:rPr>
        <w:br/>
      </w:r>
    </w:p>
    <w:p w14:paraId="6A867364" w14:textId="7FE8DC31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AD12CB">
        <w:rPr>
          <w:rFonts w:asciiTheme="minorHAnsi" w:hAnsiTheme="minorHAnsi" w:cstheme="minorHAnsi"/>
          <w:i/>
          <w:iCs/>
          <w:sz w:val="28"/>
          <w:szCs w:val="28"/>
        </w:rPr>
        <w:lastRenderedPageBreak/>
        <w:t>Уровни драйверов:</w:t>
      </w:r>
      <w:r w:rsidR="003D7F1D" w:rsidRPr="00AD12CB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4305A3FC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Низкоуровневые (HAL-драйверы) — прямая работа с регистрами устройства;</w:t>
      </w:r>
    </w:p>
    <w:p w14:paraId="4A70E086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Функциональные драйверы — основная логика управления;</w:t>
      </w:r>
    </w:p>
    <w:p w14:paraId="676256AF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Фильтр-драйверы — перехват/модификация запросов (антивирусы, шифрование);</w:t>
      </w:r>
    </w:p>
    <w:p w14:paraId="42A467E4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AD12CB">
        <w:rPr>
          <w:rFonts w:asciiTheme="minorHAnsi" w:hAnsiTheme="minorHAnsi" w:cstheme="minorHAnsi"/>
          <w:sz w:val="28"/>
          <w:szCs w:val="28"/>
        </w:rPr>
        <w:t>Минипорты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Windows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) — стандартизированный интерфейс для классов устройств (например, драйверы видеокарт через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DirectX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Display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Driver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Model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).</w:t>
      </w:r>
    </w:p>
    <w:p w14:paraId="38327A62" w14:textId="77777777" w:rsidR="009F599D" w:rsidRPr="00CC7C5F" w:rsidRDefault="009F599D" w:rsidP="00CC7C5F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CC7C5F">
        <w:rPr>
          <w:rFonts w:asciiTheme="minorHAnsi" w:hAnsiTheme="minorHAnsi" w:cstheme="minorHAnsi"/>
          <w:i/>
          <w:iCs/>
          <w:sz w:val="28"/>
          <w:szCs w:val="28"/>
        </w:rPr>
        <w:t>Модель загрузки:</w:t>
      </w:r>
    </w:p>
    <w:p w14:paraId="038DD24E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Встроенные (в ядро);</w:t>
      </w:r>
    </w:p>
    <w:p w14:paraId="72C99F7F" w14:textId="469689E0" w:rsidR="009F599D" w:rsidRPr="00471D83" w:rsidRDefault="009F599D" w:rsidP="009F599D">
      <w:pPr>
        <w:pStyle w:val="a3"/>
        <w:rPr>
          <w:rFonts w:asciiTheme="minorHAnsi" w:hAnsiTheme="minorHAnsi" w:cstheme="minorHAnsi"/>
          <w:sz w:val="24"/>
          <w:szCs w:val="24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Загружаемые модули </w:t>
      </w:r>
      <w:proofErr w:type="gramStart"/>
      <w:r w:rsidRPr="00AD12CB">
        <w:rPr>
          <w:rFonts w:asciiTheme="minorHAnsi" w:hAnsiTheme="minorHAnsi" w:cstheme="minorHAnsi"/>
          <w:sz w:val="28"/>
          <w:szCs w:val="28"/>
        </w:rPr>
        <w:t>(.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ko</w:t>
      </w:r>
      <w:proofErr w:type="spellEnd"/>
      <w:proofErr w:type="gramEnd"/>
      <w:r w:rsidRPr="00AD12CB">
        <w:rPr>
          <w:rFonts w:asciiTheme="minorHAnsi" w:hAnsiTheme="minorHAnsi" w:cstheme="minorHAnsi"/>
          <w:sz w:val="28"/>
          <w:szCs w:val="28"/>
        </w:rPr>
        <w:t xml:space="preserve">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Linux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, .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sys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Windows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).</w:t>
      </w:r>
      <w:r w:rsidR="00AD12CB">
        <w:rPr>
          <w:rFonts w:asciiTheme="minorHAnsi" w:hAnsiTheme="minorHAnsi" w:cstheme="minorHAnsi"/>
          <w:sz w:val="24"/>
          <w:szCs w:val="24"/>
        </w:rPr>
        <w:br/>
      </w:r>
      <w:r w:rsidR="00AD12CB">
        <w:rPr>
          <w:rFonts w:asciiTheme="minorHAnsi" w:hAnsiTheme="minorHAnsi" w:cstheme="minorHAnsi"/>
          <w:sz w:val="24"/>
          <w:szCs w:val="24"/>
        </w:rPr>
        <w:br/>
      </w:r>
      <w:r w:rsidR="00471D83">
        <w:rPr>
          <w:rFonts w:asciiTheme="minorHAnsi" w:hAnsiTheme="minorHAnsi" w:cstheme="minorHAnsi"/>
          <w:sz w:val="24"/>
          <w:szCs w:val="24"/>
        </w:rPr>
        <w:br/>
      </w:r>
    </w:p>
    <w:p w14:paraId="3BF8CEF0" w14:textId="67655107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6. </w:t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Спецификация</w:t>
      </w:r>
      <w:r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Plug and Play (PnP)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  <w:lang w:val="en-US"/>
        </w:rPr>
        <w:t>:</w:t>
      </w:r>
      <w:r w:rsidR="00CC7C5F">
        <w:rPr>
          <w:rFonts w:asciiTheme="minorHAnsi" w:hAnsiTheme="minorHAnsi" w:cstheme="minorHAnsi"/>
          <w:b/>
          <w:bCs/>
          <w:sz w:val="28"/>
          <w:szCs w:val="28"/>
          <w:lang w:val="en-US"/>
        </w:rPr>
        <w:br/>
      </w:r>
    </w:p>
    <w:p w14:paraId="53279425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Plug</w:t>
      </w:r>
      <w:proofErr w:type="spellEnd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and</w:t>
      </w:r>
      <w:proofErr w:type="spellEnd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Play</w:t>
      </w:r>
      <w:proofErr w:type="spellEnd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(</w:t>
      </w:r>
      <w:proofErr w:type="spellStart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стандарт автоматического обнаружения, идентификации и конфигурирования устройств без участия пользователя.</w:t>
      </w:r>
    </w:p>
    <w:p w14:paraId="306B29CE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1A2F9FED" w14:textId="777916E2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Цели: устранить конфликты ресурсов (IRQ, DMA, I/O-порты), упростить установку оборудования.</w:t>
      </w:r>
      <w:r w:rsidR="00AD12CB">
        <w:rPr>
          <w:rFonts w:asciiTheme="minorHAnsi" w:hAnsiTheme="minorHAnsi" w:cstheme="minorHAnsi"/>
          <w:sz w:val="28"/>
          <w:szCs w:val="28"/>
        </w:rPr>
        <w:br/>
      </w:r>
    </w:p>
    <w:p w14:paraId="301703A4" w14:textId="68C8B949" w:rsidR="009F599D" w:rsidRPr="00AD12CB" w:rsidRDefault="009F599D" w:rsidP="00471D83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AD12CB">
        <w:rPr>
          <w:rFonts w:asciiTheme="minorHAnsi" w:hAnsiTheme="minorHAnsi" w:cstheme="minorHAnsi"/>
          <w:i/>
          <w:iCs/>
          <w:sz w:val="28"/>
          <w:szCs w:val="28"/>
        </w:rPr>
        <w:t xml:space="preserve">Компоненты </w:t>
      </w:r>
      <w:proofErr w:type="spellStart"/>
      <w:r w:rsidRPr="00AD12CB">
        <w:rPr>
          <w:rFonts w:asciiTheme="minorHAnsi" w:hAnsiTheme="minorHAnsi" w:cstheme="minorHAnsi"/>
          <w:i/>
          <w:iCs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i/>
          <w:iCs/>
          <w:sz w:val="28"/>
          <w:szCs w:val="28"/>
        </w:rPr>
        <w:t>-системы:</w:t>
      </w:r>
      <w:r w:rsidR="00AD12CB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7DF37B6C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PnP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BIOS/UEFI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распознаёт устройства при старте, передаёт информацию ОС.</w:t>
      </w:r>
    </w:p>
    <w:p w14:paraId="00D2DE11" w14:textId="01FB1A69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672864">
        <w:rPr>
          <w:rFonts w:asciiTheme="minorHAnsi" w:hAnsiTheme="minorHAnsi" w:cstheme="minorHAnsi"/>
          <w:b/>
          <w:bCs/>
          <w:sz w:val="28"/>
          <w:szCs w:val="28"/>
        </w:rPr>
        <w:t>Операционная система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содержит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-менеджер (в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Windows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Plug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and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Play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Manager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,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Linux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udev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+ ядро).</w:t>
      </w:r>
    </w:p>
    <w:p w14:paraId="349DE128" w14:textId="01785FAD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672864">
        <w:rPr>
          <w:rFonts w:asciiTheme="minorHAnsi" w:hAnsiTheme="minorHAnsi" w:cstheme="minorHAnsi"/>
          <w:b/>
          <w:bCs/>
          <w:sz w:val="28"/>
          <w:szCs w:val="28"/>
        </w:rPr>
        <w:t>Устройства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содержат идентификаторы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Vendor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ID,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Device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ID) и описания ресурсов (ACPI-таблицы,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Device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Tree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в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embedded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).</w:t>
      </w:r>
      <w:r w:rsidR="00672864">
        <w:rPr>
          <w:rFonts w:asciiTheme="minorHAnsi" w:hAnsiTheme="minorHAnsi" w:cstheme="minorHAnsi"/>
          <w:sz w:val="28"/>
          <w:szCs w:val="28"/>
        </w:rPr>
        <w:br/>
      </w:r>
    </w:p>
    <w:p w14:paraId="27D3911A" w14:textId="1930E838" w:rsidR="009F599D" w:rsidRPr="00672864" w:rsidRDefault="009F599D" w:rsidP="00672864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672864">
        <w:rPr>
          <w:rFonts w:asciiTheme="minorHAnsi" w:hAnsiTheme="minorHAnsi" w:cstheme="minorHAnsi"/>
          <w:i/>
          <w:iCs/>
          <w:sz w:val="28"/>
          <w:szCs w:val="28"/>
        </w:rPr>
        <w:t xml:space="preserve">Этапы </w:t>
      </w:r>
      <w:proofErr w:type="spellStart"/>
      <w:r w:rsidRPr="00672864">
        <w:rPr>
          <w:rFonts w:asciiTheme="minorHAnsi" w:hAnsiTheme="minorHAnsi" w:cstheme="minorHAnsi"/>
          <w:i/>
          <w:iCs/>
          <w:sz w:val="28"/>
          <w:szCs w:val="28"/>
        </w:rPr>
        <w:t>PnP</w:t>
      </w:r>
      <w:proofErr w:type="spellEnd"/>
      <w:r w:rsidRPr="00672864">
        <w:rPr>
          <w:rFonts w:asciiTheme="minorHAnsi" w:hAnsiTheme="minorHAnsi" w:cstheme="minorHAnsi"/>
          <w:i/>
          <w:iCs/>
          <w:sz w:val="28"/>
          <w:szCs w:val="28"/>
        </w:rPr>
        <w:t>-конфигурации:</w:t>
      </w:r>
      <w:r w:rsidR="00672864" w:rsidRPr="00672864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7A72620E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Обнаружение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Enumeration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) — опрос шин (PCI, USB), чтение ID устройств;</w:t>
      </w:r>
    </w:p>
    <w:p w14:paraId="11289FD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Идентификация — сопоставление ID с базой драйверов;</w:t>
      </w:r>
    </w:p>
    <w:p w14:paraId="5E890127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Выделение ресурсов — назначение IRQ, портов, DMA-каналов без конфликтов;</w:t>
      </w:r>
    </w:p>
    <w:p w14:paraId="48FE0D4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Загрузка драйвера;</w:t>
      </w:r>
    </w:p>
    <w:p w14:paraId="5550745F" w14:textId="2C747378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AD12CB">
        <w:rPr>
          <w:rFonts w:asciiTheme="minorHAnsi" w:hAnsiTheme="minorHAnsi" w:cstheme="minorHAnsi"/>
          <w:sz w:val="28"/>
          <w:szCs w:val="28"/>
        </w:rPr>
        <w:t>Инициализация устройства.</w:t>
      </w:r>
      <w:r w:rsidR="00672864">
        <w:rPr>
          <w:rFonts w:asciiTheme="minorHAnsi" w:hAnsiTheme="minorHAnsi" w:cstheme="minorHAnsi"/>
          <w:sz w:val="28"/>
          <w:szCs w:val="28"/>
        </w:rPr>
        <w:br/>
      </w:r>
      <w:r w:rsidR="00672864">
        <w:rPr>
          <w:rFonts w:asciiTheme="minorHAnsi" w:hAnsiTheme="minorHAnsi" w:cstheme="minorHAnsi"/>
          <w:sz w:val="28"/>
          <w:szCs w:val="28"/>
        </w:rPr>
        <w:br/>
      </w:r>
    </w:p>
    <w:p w14:paraId="0A8D4BF6" w14:textId="0E56A13E" w:rsidR="009F599D" w:rsidRPr="00672864" w:rsidRDefault="009F599D" w:rsidP="00672864">
      <w:pPr>
        <w:pStyle w:val="a3"/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672864">
        <w:rPr>
          <w:rFonts w:asciiTheme="minorHAnsi" w:hAnsiTheme="minorHAnsi" w:cstheme="minorHAnsi"/>
          <w:i/>
          <w:iCs/>
          <w:sz w:val="28"/>
          <w:szCs w:val="28"/>
        </w:rPr>
        <w:lastRenderedPageBreak/>
        <w:t xml:space="preserve">Стандарты, поддерживающие </w:t>
      </w:r>
      <w:proofErr w:type="spellStart"/>
      <w:r w:rsidRPr="00672864">
        <w:rPr>
          <w:rFonts w:asciiTheme="minorHAnsi" w:hAnsiTheme="minorHAnsi" w:cstheme="minorHAnsi"/>
          <w:i/>
          <w:iCs/>
          <w:sz w:val="28"/>
          <w:szCs w:val="28"/>
        </w:rPr>
        <w:t>PnP</w:t>
      </w:r>
      <w:proofErr w:type="spellEnd"/>
      <w:r w:rsidRPr="00672864">
        <w:rPr>
          <w:rFonts w:asciiTheme="minorHAnsi" w:hAnsiTheme="minorHAnsi" w:cstheme="minorHAnsi"/>
          <w:i/>
          <w:iCs/>
          <w:sz w:val="28"/>
          <w:szCs w:val="28"/>
        </w:rPr>
        <w:t>:</w:t>
      </w:r>
      <w:r w:rsidR="00672864">
        <w:rPr>
          <w:rFonts w:asciiTheme="minorHAnsi" w:hAnsiTheme="minorHAnsi" w:cstheme="minorHAnsi"/>
          <w:i/>
          <w:iCs/>
          <w:sz w:val="28"/>
          <w:szCs w:val="28"/>
        </w:rPr>
        <w:br/>
      </w:r>
    </w:p>
    <w:p w14:paraId="69A7E1F9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672864">
        <w:rPr>
          <w:rFonts w:asciiTheme="minorHAnsi" w:hAnsiTheme="minorHAnsi" w:cstheme="minorHAnsi"/>
          <w:b/>
          <w:bCs/>
          <w:sz w:val="28"/>
          <w:szCs w:val="28"/>
        </w:rPr>
        <w:t>PCI/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PCIe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D12CB">
        <w:rPr>
          <w:rFonts w:asciiTheme="minorHAnsi" w:hAnsiTheme="minorHAnsi" w:cstheme="minorHAnsi"/>
          <w:sz w:val="28"/>
          <w:szCs w:val="28"/>
        </w:rPr>
        <w:t xml:space="preserve">(все устройства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>-совместимы);</w:t>
      </w:r>
    </w:p>
    <w:p w14:paraId="689503D7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bookmarkStart w:id="0" w:name="_GoBack"/>
      <w:r w:rsidRPr="00672864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USB, FireWire, SATA </w:t>
      </w:r>
      <w:bookmarkEnd w:id="0"/>
      <w:r w:rsidRPr="00AD12CB">
        <w:rPr>
          <w:rFonts w:asciiTheme="minorHAnsi" w:hAnsiTheme="minorHAnsi" w:cstheme="minorHAnsi"/>
          <w:sz w:val="28"/>
          <w:szCs w:val="28"/>
          <w:lang w:val="en-US"/>
        </w:rPr>
        <w:t>(Hot Plug);</w:t>
      </w:r>
    </w:p>
    <w:p w14:paraId="37C14F02" w14:textId="77777777" w:rsidR="009F599D" w:rsidRPr="00AD12CB" w:rsidRDefault="009F599D" w:rsidP="009F599D">
      <w:pPr>
        <w:pStyle w:val="a3"/>
        <w:rPr>
          <w:rFonts w:asciiTheme="minorHAnsi" w:hAnsiTheme="minorHAnsi" w:cstheme="minorHAnsi"/>
          <w:sz w:val="28"/>
          <w:szCs w:val="28"/>
        </w:rPr>
      </w:pPr>
      <w:r w:rsidRPr="00672864">
        <w:rPr>
          <w:rFonts w:asciiTheme="minorHAnsi" w:hAnsiTheme="minorHAnsi" w:cstheme="minorHAnsi"/>
          <w:b/>
          <w:bCs/>
          <w:sz w:val="28"/>
          <w:szCs w:val="28"/>
        </w:rPr>
        <w:t>ACPI (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Advanced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Configuration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and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Power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Interface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Pr="00AD12CB">
        <w:rPr>
          <w:rFonts w:asciiTheme="minorHAnsi" w:hAnsiTheme="minorHAnsi" w:cstheme="minorHAnsi"/>
          <w:sz w:val="28"/>
          <w:szCs w:val="28"/>
        </w:rPr>
        <w:t xml:space="preserve"> — обеспечивает динамическое управление ресурсами и питанием.</w:t>
      </w:r>
    </w:p>
    <w:p w14:paraId="77D53F54" w14:textId="0A7E9DAC" w:rsidR="009F599D" w:rsidRPr="00672864" w:rsidRDefault="009F599D" w:rsidP="00672864">
      <w:pPr>
        <w:pStyle w:val="a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Hot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Plug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/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Hot</w:t>
      </w:r>
      <w:proofErr w:type="spellEnd"/>
      <w:r w:rsidRPr="0067286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672864">
        <w:rPr>
          <w:rFonts w:asciiTheme="minorHAnsi" w:hAnsiTheme="minorHAnsi" w:cstheme="minorHAnsi"/>
          <w:b/>
          <w:bCs/>
          <w:sz w:val="28"/>
          <w:szCs w:val="28"/>
        </w:rPr>
        <w:t>Swap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— расширение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: подключение/отключение устройств во время работы системы (USB,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PCIe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Hot-Plug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— для серверов). </w:t>
      </w:r>
      <w:r w:rsidR="00471D83">
        <w:rPr>
          <w:rFonts w:asciiTheme="minorHAnsi" w:hAnsiTheme="minorHAnsi" w:cstheme="minorHAnsi"/>
          <w:sz w:val="24"/>
          <w:szCs w:val="24"/>
        </w:rPr>
        <w:br/>
      </w:r>
      <w:r w:rsidR="00471D83">
        <w:rPr>
          <w:rFonts w:asciiTheme="minorHAnsi" w:hAnsiTheme="minorHAnsi" w:cstheme="minorHAnsi"/>
          <w:sz w:val="24"/>
          <w:szCs w:val="24"/>
        </w:rPr>
        <w:br/>
      </w:r>
      <w:r w:rsidRPr="00AD12CB">
        <w:rPr>
          <w:rFonts w:asciiTheme="minorHAnsi" w:hAnsiTheme="minorHAnsi" w:cstheme="minorHAnsi"/>
          <w:b/>
          <w:bCs/>
          <w:sz w:val="28"/>
          <w:szCs w:val="28"/>
        </w:rPr>
        <w:t>Заключение</w:t>
      </w:r>
      <w:r w:rsidR="00471D83" w:rsidRPr="00AD12CB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="00AD12CB" w:rsidRPr="00AD12CB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4AEB79B8" w14:textId="77777777" w:rsidR="009F599D" w:rsidRPr="009F599D" w:rsidRDefault="009F599D" w:rsidP="009F599D">
      <w:pPr>
        <w:pStyle w:val="a3"/>
        <w:rPr>
          <w:rFonts w:ascii="Courier New" w:hAnsi="Courier New" w:cs="Courier New"/>
        </w:rPr>
      </w:pPr>
      <w:r w:rsidRPr="00AD12CB">
        <w:rPr>
          <w:rFonts w:asciiTheme="minorHAnsi" w:hAnsiTheme="minorHAnsi" w:cstheme="minorHAnsi"/>
          <w:sz w:val="28"/>
          <w:szCs w:val="28"/>
        </w:rPr>
        <w:t xml:space="preserve">Эволюция шин расширения от ISA до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PCIe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отражает стремление к повышению производительности, снижению задержек и упрощению эксплуатации. Ключевые технологии — DMA, прерывания, драйверы и 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PnP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— обеспечивают эффективное взаимодействие аппаратных и программных компонентов. Современные архитектуры (</w:t>
      </w:r>
      <w:proofErr w:type="spellStart"/>
      <w:r w:rsidRPr="00AD12CB">
        <w:rPr>
          <w:rFonts w:asciiTheme="minorHAnsi" w:hAnsiTheme="minorHAnsi" w:cstheme="minorHAnsi"/>
          <w:sz w:val="28"/>
          <w:szCs w:val="28"/>
        </w:rPr>
        <w:t>PCIe</w:t>
      </w:r>
      <w:proofErr w:type="spellEnd"/>
      <w:r w:rsidRPr="00AD12CB">
        <w:rPr>
          <w:rFonts w:asciiTheme="minorHAnsi" w:hAnsiTheme="minorHAnsi" w:cstheme="minorHAnsi"/>
          <w:sz w:val="28"/>
          <w:szCs w:val="28"/>
        </w:rPr>
        <w:t xml:space="preserve"> 5.0/6.0, CXL) продолжают развивать идеи масштабируемости и универсальности, сохраняя совместимость с фундаментальными принципами, заложенными ещё в 1980-х годах</w:t>
      </w:r>
      <w:r w:rsidRPr="00AD12CB">
        <w:rPr>
          <w:rFonts w:ascii="Courier New" w:hAnsi="Courier New" w:cs="Courier New"/>
          <w:sz w:val="28"/>
          <w:szCs w:val="28"/>
        </w:rPr>
        <w:t>.</w:t>
      </w:r>
    </w:p>
    <w:sectPr w:rsidR="009F599D" w:rsidRPr="009F599D" w:rsidSect="00F064CB">
      <w:pgSz w:w="11906" w:h="16838"/>
      <w:pgMar w:top="1134" w:right="1335" w:bottom="1134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9D"/>
    <w:rsid w:val="00225F8D"/>
    <w:rsid w:val="002E7C5D"/>
    <w:rsid w:val="003D7F1D"/>
    <w:rsid w:val="00471D83"/>
    <w:rsid w:val="0057419B"/>
    <w:rsid w:val="00672864"/>
    <w:rsid w:val="007833A5"/>
    <w:rsid w:val="009F599D"/>
    <w:rsid w:val="00AD12CB"/>
    <w:rsid w:val="00CC7C5F"/>
    <w:rsid w:val="00FC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D636"/>
  <w15:chartTrackingRefBased/>
  <w15:docId w15:val="{6446025E-835E-4533-AC15-AB1EF0DD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064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064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4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B3E04-24CB-40BD-AF47-F73F75486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9</cp:revision>
  <dcterms:created xsi:type="dcterms:W3CDTF">2025-11-18T11:02:00Z</dcterms:created>
  <dcterms:modified xsi:type="dcterms:W3CDTF">2025-11-18T13:02:00Z</dcterms:modified>
</cp:coreProperties>
</file>