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58191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58191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581911"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58191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58191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581911"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581911"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581911"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581911"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581911"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581911"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581911"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581911"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581911"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581911"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581911"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581911"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581911"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581911"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581911"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581911"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581911"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581911"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581911"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581911"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581911"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58191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581911"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581911"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581911"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581911"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581911"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581911"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581911"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581911"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581911"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581911"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581911"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581911"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581911"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581911"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581911"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581911"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581911"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581911"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581911"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581911"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581911"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581911"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58191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581911"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581911"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581911"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581911"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581911"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581911"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581911"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581911"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581911"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581911"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581911"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581911"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581911"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581911"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581911"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581911"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581911"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581911"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581911"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581911"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581911"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581911"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t>※テキスト</w:t>
      </w:r>
      <w:r>
        <w:rPr>
          <w:rFonts w:hint="eastAsia"/>
        </w:rPr>
        <w:t>11</w:t>
      </w:r>
      <w:r>
        <w:rPr>
          <w:rFonts w:hint="eastAsia"/>
        </w:rPr>
        <w:t>章に詳細が説明されている。</w:t>
      </w:r>
    </w:p>
    <w:p w:rsidR="006F25D7" w:rsidRPr="006F25D7" w:rsidRDefault="006F25D7" w:rsidP="0036796A">
      <w:pPr>
        <w:rPr>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m:oMath>
        <m:r>
          <w:rPr>
            <w:rFonts w:ascii="Cambria Math" w:hAnsi="Cambria Math"/>
          </w:rPr>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581911" w:rsidP="0036796A">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）なので、結果にはほとんど影響なし。むしろ、</w:t>
      </w:r>
      <w:r>
        <w:rPr>
          <w:rFonts w:hint="eastAsia"/>
        </w:rPr>
        <w:t>bundle adjustment</w:t>
      </w:r>
      <w:r>
        <w:rPr>
          <w:rFonts w:hint="eastAsia"/>
        </w:rPr>
        <w:t>の方が重要だと思う。</w:t>
      </w:r>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C8098E"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lastRenderedPageBreak/>
        <w:t>※なんで？</w:t>
      </w:r>
    </w:p>
    <w:p w:rsidR="00510A9E" w:rsidRDefault="00581911"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581911"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581911"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581911"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w:lastRenderedPageBreak/>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581911"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m:t>
                  </m:r>
                </m:e>
              </m:eqArr>
            </m:e>
          </m:d>
        </m:oMath>
      </m:oMathPara>
    </w:p>
    <w:p w:rsidR="00793103" w:rsidRDefault="00793103" w:rsidP="0036796A">
      <w:r>
        <w:rPr>
          <w:rFonts w:hint="eastAsia"/>
        </w:rPr>
        <w:t>に対して、次のように変形しても良いよね。</w:t>
      </w:r>
    </w:p>
    <w:p w:rsidR="00793103" w:rsidRPr="00793103" w:rsidRDefault="00581911"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M</m:t>
                      </m:r>
                    </m:e>
                  </m:acc>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M</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M</m:t>
            </m:r>
          </m:e>
        </m:acc>
      </m:oMath>
      <w:r>
        <w:rPr>
          <w:rFonts w:hint="eastAsia"/>
        </w:rPr>
        <w:t>が、射影行列</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M</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M</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793103" w:rsidRPr="00793103" w:rsidRDefault="00793103" w:rsidP="0036796A"/>
    <w:p w:rsidR="004F77AD" w:rsidRDefault="004F77AD" w:rsidP="0036796A">
      <w:r>
        <w:rPr>
          <w:rFonts w:hint="eastAsia"/>
        </w:rPr>
        <w:t>逆に言うと、ワールド座標系を、自分の都合に合わせて決めちゃえば良い。つまり、</w:t>
      </w:r>
    </w:p>
    <w:p w:rsidR="004F77AD" w:rsidRPr="00F7255C" w:rsidRDefault="00581911"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4F77AD" w:rsidRDefault="004F77AD" w:rsidP="0036796A">
      <w:r>
        <w:rPr>
          <w:rFonts w:hint="eastAsia"/>
        </w:rPr>
        <w:t>とおく。この時、</w:t>
      </w:r>
    </w:p>
    <w:p w:rsidR="0055093C" w:rsidRPr="00F7255C" w:rsidRDefault="00581911"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F7255C" w:rsidRPr="0055093C" w:rsidRDefault="00F7255C" w:rsidP="0036796A">
      <w:r>
        <w:t xml:space="preserve"> </w:t>
      </w:r>
      <w:r>
        <w:rPr>
          <w:rFonts w:hint="eastAsia"/>
        </w:rPr>
        <w:tab/>
      </w:r>
      <w:r>
        <w:rPr>
          <w:rFonts w:hint="eastAsia"/>
        </w:rPr>
        <w:tab/>
      </w:r>
      <w:r>
        <w:rPr>
          <w:rFonts w:hint="eastAsia"/>
        </w:rPr>
        <w:tab/>
      </w:r>
      <w:r>
        <w:rPr>
          <w:rFonts w:hint="eastAsia"/>
        </w:rPr>
        <w:tab/>
        <w:t>(2.11)</w:t>
      </w:r>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581911"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lastRenderedPageBreak/>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581911"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8037D8" w:rsidRDefault="00581911"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581911"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581911"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581911"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581911"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r>
        <w:rPr>
          <w:rFonts w:hint="eastAsia"/>
        </w:rPr>
        <w:t>１個の点について２つの式が出来上がる。２つの画像があれば、４つの式だ。</w:t>
      </w:r>
    </w:p>
    <w:p w:rsidR="0076599D" w:rsidRPr="00F41253" w:rsidRDefault="00581911" w:rsidP="0076599D">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r>
        <w:rPr>
          <w:rFonts w:hint="eastAsia"/>
        </w:rPr>
        <w:t>なお、講義スライド「</w:t>
      </w:r>
      <w:r>
        <w:rPr>
          <w:rFonts w:hint="eastAsia"/>
        </w:rPr>
        <w:t>Stereo and 3D Reconstruction</w:t>
      </w:r>
      <w:r>
        <w:rPr>
          <w:rFonts w:hint="eastAsia"/>
        </w:rPr>
        <w:t>」の</w:t>
      </w:r>
      <w:r>
        <w:rPr>
          <w:rFonts w:hint="eastAsia"/>
        </w:rPr>
        <w:t>P.53</w:t>
      </w:r>
      <w:r>
        <w:rPr>
          <w:rFonts w:hint="eastAsia"/>
        </w:rPr>
        <w:t>では、代わりに以下の式が掲載されている。</w:t>
      </w:r>
    </w:p>
    <w:p w:rsidR="0076599D" w:rsidRPr="008037D8" w:rsidRDefault="00581911"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次元座標を</w:t>
      </w:r>
      <w:r>
        <w:rPr>
          <w:rFonts w:hint="eastAsia"/>
        </w:rPr>
        <w:t>triangulation</w:t>
      </w:r>
      <w:r>
        <w:rPr>
          <w:rFonts w:hint="eastAsia"/>
        </w:rPr>
        <w:t>で求めることができるということ。なんだか当たり前のことを回りくどく言ってるような気が。。。</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556F60" w:rsidRDefault="00744862" w:rsidP="0036796A">
      <w:r>
        <w:rPr>
          <w:rFonts w:hint="eastAsia"/>
        </w:rPr>
        <w:t>しかし、この方法だと問題がある。</w:t>
      </w:r>
      <w:r w:rsidR="00B9612B">
        <w:rPr>
          <w:rFonts w:hint="eastAsia"/>
        </w:rPr>
        <w:t>Camera Calibration</w:t>
      </w:r>
      <w:r w:rsidR="00B9612B">
        <w:rPr>
          <w:rFonts w:hint="eastAsia"/>
        </w:rPr>
        <w:t>の時と同様で、あくまで</w:t>
      </w:r>
      <w:r w:rsidR="00B9612B">
        <w:rPr>
          <w:rFonts w:hint="eastAsia"/>
        </w:rPr>
        <w:t>Numerical</w:t>
      </w:r>
      <w:r w:rsidR="00B9612B">
        <w:rPr>
          <w:rFonts w:hint="eastAsia"/>
        </w:rPr>
        <w:t>に解いただけなので、実際に</w:t>
      </w:r>
      <w:proofErr w:type="spellStart"/>
      <w:r w:rsidR="00B9612B">
        <w:rPr>
          <w:rFonts w:hint="eastAsia"/>
        </w:rPr>
        <w:t>reproject</w:t>
      </w:r>
      <w:proofErr w:type="spellEnd"/>
      <w:r w:rsidR="00B9612B">
        <w:rPr>
          <w:rFonts w:hint="eastAsia"/>
        </w:rPr>
        <w:t>すると結構な誤差がある。</w:t>
      </w:r>
      <w:r w:rsidR="00502EB2">
        <w:rPr>
          <w:rFonts w:hint="eastAsia"/>
        </w:rPr>
        <w:t>なんかいろいろ</w:t>
      </w:r>
      <w:r w:rsidR="00B9612B">
        <w:rPr>
          <w:rFonts w:hint="eastAsia"/>
        </w:rPr>
        <w:t>HZ</w:t>
      </w:r>
      <w:r w:rsidR="00502EB2">
        <w:rPr>
          <w:rFonts w:hint="eastAsia"/>
        </w:rPr>
        <w:t>テキスト</w:t>
      </w:r>
      <w:r w:rsidR="00216FCA">
        <w:rPr>
          <w:rFonts w:hint="eastAsia"/>
        </w:rPr>
        <w:t>P.314</w:t>
      </w:r>
      <w:r w:rsidR="00502EB2">
        <w:rPr>
          <w:rFonts w:hint="eastAsia"/>
        </w:rPr>
        <w:t>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C447B0"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C447B0" w:rsidRPr="00FC02D3" w:rsidRDefault="00C447B0" w:rsidP="0036796A">
      <w:r>
        <w:rPr>
          <w:rFonts w:hint="eastAsia"/>
        </w:rPr>
        <w:t>ただし、</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oMath>
      <w:r>
        <w:rPr>
          <w:rFonts w:hint="eastAsia"/>
        </w:rPr>
        <w:t>、</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oMath>
      <w:r>
        <w:rPr>
          <w:rFonts w:hint="eastAsia"/>
        </w:rPr>
        <w:t>は</w:t>
      </w:r>
      <w:proofErr w:type="spellStart"/>
      <w:r>
        <w:rPr>
          <w:rFonts w:hint="eastAsia"/>
        </w:rPr>
        <w:t>reproject</w:t>
      </w:r>
      <w:proofErr w:type="spellEnd"/>
      <w:r>
        <w:rPr>
          <w:rFonts w:hint="eastAsia"/>
        </w:rPr>
        <w:t>して得られた</w:t>
      </w:r>
      <w:r>
        <w:rPr>
          <w:rFonts w:hint="eastAsia"/>
        </w:rPr>
        <w:t>2D</w:t>
      </w:r>
      <w:r>
        <w:rPr>
          <w:rFonts w:hint="eastAsia"/>
        </w:rPr>
        <w:t>座標だ。また、最適化にあたって、</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m:t>
        </m:r>
      </m:oMath>
      <w:r>
        <w:rPr>
          <w:rFonts w:hint="eastAsia"/>
        </w:rPr>
        <w:t>を満たすようにする。（どうやって？）</w:t>
      </w:r>
    </w:p>
    <w:p w:rsidR="00FC02D3" w:rsidRDefault="000B3F0B" w:rsidP="0036796A">
      <w:pPr>
        <w:rPr>
          <w:rFonts w:hint="eastAsia"/>
        </w:rPr>
      </w:pPr>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581911" w:rsidRDefault="00581911" w:rsidP="0036796A">
      <w:pPr>
        <w:rPr>
          <w:rFonts w:hint="eastAsia"/>
        </w:rPr>
      </w:pPr>
      <w:r>
        <w:rPr>
          <w:rFonts w:hint="eastAsia"/>
        </w:rPr>
        <w:t>講義スライド「</w:t>
      </w:r>
      <w:r>
        <w:rPr>
          <w:rFonts w:hint="eastAsia"/>
        </w:rPr>
        <w:t>Stereo and 3D Reconstruction</w:t>
      </w:r>
      <w:r>
        <w:rPr>
          <w:rFonts w:hint="eastAsia"/>
        </w:rPr>
        <w:t>」</w:t>
      </w:r>
      <w:r>
        <w:rPr>
          <w:rFonts w:hint="eastAsia"/>
        </w:rPr>
        <w:t>P.55</w:t>
      </w:r>
      <w:r>
        <w:rPr>
          <w:rFonts w:hint="eastAsia"/>
        </w:rPr>
        <w:t>で、</w:t>
      </w:r>
      <m:oMath>
        <m:r>
          <w:rPr>
            <w:rFonts w:ascii="Cambria Math" w:hAnsi="Cambria Math"/>
          </w:rPr>
          <m:t>X</m:t>
        </m:r>
      </m:oMath>
      <w:r w:rsidR="00EA5AA5">
        <w:rPr>
          <w:rFonts w:hint="eastAsia"/>
        </w:rPr>
        <w:t>が</w:t>
      </w:r>
      <w:r w:rsidR="00EA5AA5">
        <w:rPr>
          <w:rFonts w:hint="eastAsia"/>
        </w:rPr>
        <w:t>unknown</w:t>
      </w:r>
      <w:r w:rsidR="00EA5AA5">
        <w:rPr>
          <w:rFonts w:hint="eastAsia"/>
        </w:rPr>
        <w:t>と書いているけど、</w:t>
      </w:r>
      <m:oMath>
        <m:r>
          <w:rPr>
            <w:rFonts w:ascii="Cambria Math" w:hAnsi="Cambria Math"/>
          </w:rPr>
          <m:t>X</m:t>
        </m:r>
      </m:oMath>
      <w:r w:rsidR="00062DC4">
        <w:rPr>
          <w:rFonts w:hint="eastAsia"/>
        </w:rPr>
        <w:t>だけなら、</w:t>
      </w:r>
      <w:r w:rsidR="00062DC4">
        <w:rPr>
          <w:rFonts w:hint="eastAsia"/>
        </w:rPr>
        <w:t>bundle</w:t>
      </w:r>
      <w:r w:rsidR="00062DC4">
        <w:rPr>
          <w:rFonts w:hint="eastAsia"/>
        </w:rPr>
        <w:t>じゃなくて各点ごとに</w:t>
      </w:r>
      <w:r w:rsidR="00062DC4">
        <w:rPr>
          <w:rFonts w:hint="eastAsia"/>
        </w:rPr>
        <w:t>adjust</w:t>
      </w:r>
      <w:r w:rsidR="00062DC4">
        <w:rPr>
          <w:rFonts w:hint="eastAsia"/>
        </w:rPr>
        <w:t>すれば良い。なんで</w:t>
      </w:r>
      <w:r w:rsidR="00062DC4">
        <w:rPr>
          <w:rFonts w:hint="eastAsia"/>
        </w:rPr>
        <w:t>bundle</w:t>
      </w:r>
      <w:r w:rsidR="00062DC4">
        <w:rPr>
          <w:rFonts w:hint="eastAsia"/>
        </w:rPr>
        <w:t>するのか？？？</w:t>
      </w:r>
    </w:p>
    <w:p w:rsidR="004C7BBA" w:rsidRDefault="004C7BBA" w:rsidP="0036796A">
      <w:pPr>
        <w:rPr>
          <w:rFonts w:hint="eastAsia"/>
        </w:rPr>
      </w:pPr>
      <w:r>
        <w:rPr>
          <w:rFonts w:hint="eastAsia"/>
        </w:rPr>
        <w:t>俺の予想：</w:t>
      </w:r>
    </w:p>
    <w:p w:rsidR="004C7BBA" w:rsidRDefault="004C7BBA" w:rsidP="0036796A">
      <w:pPr>
        <w:rPr>
          <w:rFonts w:hint="eastAsia"/>
        </w:rPr>
      </w:pPr>
      <w:r>
        <w:rPr>
          <w:rFonts w:hint="eastAsia"/>
        </w:rPr>
        <w:t>カメラ２の行列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も併せて最適化するのでは？だとすると、未知数は点の数</w:t>
      </w:r>
      <m:oMath>
        <m:r>
          <w:rPr>
            <w:rFonts w:ascii="Cambria Math" w:hAnsi="Cambria Math"/>
          </w:rPr>
          <m:t>m</m:t>
        </m:r>
        <m:r>
          <m:rPr>
            <m:sty m:val="p"/>
          </m:rPr>
          <w:rPr>
            <w:rFonts w:ascii="Cambria Math" w:hAnsi="Cambria Math"/>
          </w:rPr>
          <m:t>×3</m:t>
        </m:r>
      </m:oMath>
      <w:r>
        <w:rPr>
          <w:rFonts w:hint="eastAsia"/>
        </w:rPr>
        <w:t>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で、合計</w:t>
      </w:r>
      <m:oMath>
        <m:r>
          <w:rPr>
            <w:rFonts w:ascii="Cambria Math" w:hAnsi="Cambria Math"/>
          </w:rPr>
          <m:t>3m+12</m:t>
        </m:r>
      </m:oMath>
      <w:r>
        <w:rPr>
          <w:rFonts w:hint="eastAsia"/>
        </w:rPr>
        <w:t>。一方、射影された点の</w:t>
      </w:r>
      <w:r>
        <w:rPr>
          <w:rFonts w:hint="eastAsia"/>
        </w:rPr>
        <w:t>X</w:t>
      </w:r>
      <w:r>
        <w:rPr>
          <w:rFonts w:hint="eastAsia"/>
        </w:rPr>
        <w:t>座標、</w:t>
      </w:r>
      <w:r>
        <w:rPr>
          <w:rFonts w:hint="eastAsia"/>
        </w:rPr>
        <w:t>Y</w:t>
      </w:r>
      <w:r>
        <w:rPr>
          <w:rFonts w:hint="eastAsia"/>
        </w:rPr>
        <w:t>座標についての式は、</w:t>
      </w:r>
      <m:oMath>
        <m:r>
          <m:rPr>
            <m:sty m:val="p"/>
          </m:rPr>
          <w:rPr>
            <w:rFonts w:ascii="Cambria Math" w:hAnsi="Cambria Math"/>
          </w:rPr>
          <m:t>4</m:t>
        </m:r>
        <m:r>
          <w:rPr>
            <w:rFonts w:ascii="Cambria Math" w:hAnsi="Cambria Math"/>
          </w:rPr>
          <m:t>m</m:t>
        </m:r>
      </m:oMath>
      <w:r>
        <w:rPr>
          <w:rFonts w:hint="eastAsia"/>
        </w:rPr>
        <w:t>個。これを使って、最適化するのでは？</w:t>
      </w:r>
      <w:bookmarkStart w:id="0" w:name="_GoBack"/>
      <w:bookmarkEnd w:id="0"/>
    </w:p>
    <w:p w:rsidR="00581911" w:rsidRPr="00581911" w:rsidRDefault="00581911" w:rsidP="0036796A"/>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581911"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581911"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581911"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581911"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581911"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pPr>
      <w:r>
        <w:rPr>
          <w:rFonts w:hint="eastAsia"/>
        </w:rPr>
        <w:t>実装にあたって</w:t>
      </w:r>
    </w:p>
    <w:p w:rsidR="007D4FDC" w:rsidRDefault="007D4FDC" w:rsidP="007D4FDC">
      <w:r>
        <w:rPr>
          <w:rFonts w:hint="eastAsia"/>
        </w:rPr>
        <w:t>取り急ぎ、分かったこと。</w:t>
      </w:r>
    </w:p>
    <w:p w:rsidR="007D4FDC" w:rsidRPr="007D4FDC" w:rsidRDefault="007D4FDC" w:rsidP="007D4FDC">
      <w:pPr>
        <w:pStyle w:val="ListParagraph"/>
        <w:numPr>
          <w:ilvl w:val="0"/>
          <w:numId w:val="6"/>
        </w:num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pPr>
      <w:r>
        <w:rPr>
          <w:rFonts w:hint="eastAsia"/>
        </w:rPr>
        <w:lastRenderedPageBreak/>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w:lastRenderedPageBreak/>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sidR="00E05957">
        <w:rPr>
          <w:rFonts w:hint="eastAsia"/>
        </w:rPr>
        <w:t>は</w:t>
      </w:r>
      <m:oMath>
        <m:r>
          <w:rPr>
            <w:rFonts w:ascii="Cambria Math" w:hAnsi="Cambria Math"/>
          </w:rPr>
          <m:t>U</m:t>
        </m:r>
      </m:oMath>
      <w:r w:rsidR="00E05957">
        <w:rPr>
          <w:rFonts w:hint="eastAsia"/>
        </w:rPr>
        <w:t>の</w:t>
      </w:r>
      <w:r w:rsidR="00E05957">
        <w:rPr>
          <w:rFonts w:hint="eastAsia"/>
        </w:rPr>
        <w:t>3</w:t>
      </w:r>
      <w:r w:rsidR="00E05957">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pPr>
      <w:r>
        <w:rPr>
          <w:rFonts w:hint="eastAsia"/>
        </w:rPr>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できると思うのだが、やり方はまだ分かっていない。</w:t>
      </w:r>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951" w:rsidRDefault="00F13951" w:rsidP="00FE6733">
      <w:pPr>
        <w:spacing w:after="0" w:line="240" w:lineRule="auto"/>
      </w:pPr>
      <w:r>
        <w:separator/>
      </w:r>
    </w:p>
  </w:endnote>
  <w:endnote w:type="continuationSeparator" w:id="0">
    <w:p w:rsidR="00F13951" w:rsidRDefault="00F13951"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581911" w:rsidRDefault="00581911">
        <w:pPr>
          <w:pStyle w:val="Footer"/>
          <w:jc w:val="center"/>
        </w:pPr>
        <w:r>
          <w:fldChar w:fldCharType="begin"/>
        </w:r>
        <w:r>
          <w:instrText xml:space="preserve"> PAGE   \* MERGEFORMAT </w:instrText>
        </w:r>
        <w:r>
          <w:fldChar w:fldCharType="separate"/>
        </w:r>
        <w:r w:rsidR="004C7BBA">
          <w:rPr>
            <w:noProof/>
          </w:rPr>
          <w:t>21</w:t>
        </w:r>
        <w:r>
          <w:rPr>
            <w:noProof/>
          </w:rPr>
          <w:fldChar w:fldCharType="end"/>
        </w:r>
      </w:p>
    </w:sdtContent>
  </w:sdt>
  <w:p w:rsidR="00581911" w:rsidRDefault="00581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951" w:rsidRDefault="00F13951" w:rsidP="00FE6733">
      <w:pPr>
        <w:spacing w:after="0" w:line="240" w:lineRule="auto"/>
      </w:pPr>
      <w:r>
        <w:separator/>
      </w:r>
    </w:p>
  </w:footnote>
  <w:footnote w:type="continuationSeparator" w:id="0">
    <w:p w:rsidR="00F13951" w:rsidRDefault="00F13951"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911" w:rsidRDefault="00581911">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2DC4"/>
    <w:rsid w:val="00063FB9"/>
    <w:rsid w:val="000641F3"/>
    <w:rsid w:val="000644C1"/>
    <w:rsid w:val="00064FD2"/>
    <w:rsid w:val="000704F9"/>
    <w:rsid w:val="00072BE5"/>
    <w:rsid w:val="0007448E"/>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C7BBA"/>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1911"/>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25D7"/>
    <w:rsid w:val="006F3393"/>
    <w:rsid w:val="006F34C1"/>
    <w:rsid w:val="006F4A1A"/>
    <w:rsid w:val="00701A40"/>
    <w:rsid w:val="00702EB0"/>
    <w:rsid w:val="00702FEF"/>
    <w:rsid w:val="00703956"/>
    <w:rsid w:val="007050E2"/>
    <w:rsid w:val="00705CF0"/>
    <w:rsid w:val="00706F8B"/>
    <w:rsid w:val="007119E4"/>
    <w:rsid w:val="00712477"/>
    <w:rsid w:val="007158F3"/>
    <w:rsid w:val="00716C4F"/>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103"/>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49F8"/>
    <w:rsid w:val="007D4FDC"/>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6DBA"/>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12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47B0"/>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098E"/>
    <w:rsid w:val="00C84B64"/>
    <w:rsid w:val="00C9345C"/>
    <w:rsid w:val="00C96034"/>
    <w:rsid w:val="00C971BB"/>
    <w:rsid w:val="00C973DC"/>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5AA5"/>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3951"/>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253"/>
    <w:rsid w:val="00F415DF"/>
    <w:rsid w:val="00F454EE"/>
    <w:rsid w:val="00F45AF4"/>
    <w:rsid w:val="00F51C94"/>
    <w:rsid w:val="00F556F5"/>
    <w:rsid w:val="00F61B10"/>
    <w:rsid w:val="00F63195"/>
    <w:rsid w:val="00F64261"/>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0122C3"/>
    <w:rsid w:val="002C39BA"/>
    <w:rsid w:val="0036160E"/>
    <w:rsid w:val="003834A2"/>
    <w:rsid w:val="00445433"/>
    <w:rsid w:val="005268AF"/>
    <w:rsid w:val="00930BFA"/>
    <w:rsid w:val="00A343C8"/>
    <w:rsid w:val="00AD0058"/>
    <w:rsid w:val="00AE6649"/>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2C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2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4B72A-32AF-441D-970A-B604BCB0D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5567</TotalTime>
  <Pages>23</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gen</cp:lastModifiedBy>
  <cp:revision>1185</cp:revision>
  <dcterms:created xsi:type="dcterms:W3CDTF">2014-09-21T20:29:00Z</dcterms:created>
  <dcterms:modified xsi:type="dcterms:W3CDTF">2015-02-14T13:16:00Z</dcterms:modified>
</cp:coreProperties>
</file>