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9FF" w:rsidRDefault="00871C89" w:rsidP="00871C89">
      <w:pPr>
        <w:pStyle w:val="Heading1"/>
      </w:pPr>
      <w:r>
        <w:rPr>
          <w:rFonts w:hint="eastAsia"/>
        </w:rPr>
        <w:t>Simplest rules</w:t>
      </w:r>
    </w:p>
    <w:p w:rsidR="00871C89" w:rsidRDefault="00871C89" w:rsidP="00871C89">
      <w:r>
        <w:rPr>
          <w:rFonts w:hint="eastAsia"/>
        </w:rPr>
        <w:t>最もシンプルなルールで、</w:t>
      </w:r>
      <w:r>
        <w:rPr>
          <w:rFonts w:hint="eastAsia"/>
        </w:rPr>
        <w:t>procedural</w:t>
      </w:r>
      <w:r>
        <w:rPr>
          <w:rFonts w:hint="eastAsia"/>
        </w:rPr>
        <w:t>にゾーニングを生成してみよう。ゾーンタイプは、</w:t>
      </w:r>
      <w:r>
        <w:rPr>
          <w:rFonts w:hint="eastAsia"/>
        </w:rPr>
        <w:t>residential (70%)</w:t>
      </w:r>
      <w:r>
        <w:rPr>
          <w:rFonts w:hint="eastAsia"/>
        </w:rPr>
        <w:t>、</w:t>
      </w:r>
      <w:r>
        <w:rPr>
          <w:rFonts w:hint="eastAsia"/>
        </w:rPr>
        <w:t>commercial (10%)</w:t>
      </w:r>
      <w:r>
        <w:rPr>
          <w:rFonts w:hint="eastAsia"/>
        </w:rPr>
        <w:t>、</w:t>
      </w:r>
      <w:r>
        <w:rPr>
          <w:rFonts w:hint="eastAsia"/>
        </w:rPr>
        <w:t>industrial (10%)</w:t>
      </w:r>
      <w:r>
        <w:rPr>
          <w:rFonts w:hint="eastAsia"/>
        </w:rPr>
        <w:t>、</w:t>
      </w:r>
      <w:r>
        <w:rPr>
          <w:rFonts w:hint="eastAsia"/>
        </w:rPr>
        <w:t>park (10%)</w:t>
      </w:r>
      <w:r>
        <w:rPr>
          <w:rFonts w:hint="eastAsia"/>
        </w:rPr>
        <w:t>の</w:t>
      </w:r>
      <w:r>
        <w:rPr>
          <w:rFonts w:hint="eastAsia"/>
        </w:rPr>
        <w:t>4</w:t>
      </w:r>
      <w:r>
        <w:rPr>
          <w:rFonts w:hint="eastAsia"/>
        </w:rPr>
        <w:t>種類を使用した。ゾーンの比率は、デザイナが指定したものということにする。</w:t>
      </w:r>
      <w:r w:rsidR="00892821">
        <w:rPr>
          <w:rFonts w:hint="eastAsia"/>
        </w:rPr>
        <w:t>また、</w:t>
      </w:r>
      <w:r w:rsidR="00B715ED">
        <w:rPr>
          <w:rFonts w:hint="eastAsia"/>
        </w:rPr>
        <w:t>City</w:t>
      </w:r>
      <w:r w:rsidR="00B715ED">
        <w:rPr>
          <w:rFonts w:hint="eastAsia"/>
        </w:rPr>
        <w:t>サイズは</w:t>
      </w:r>
      <m:oMath>
        <m:r>
          <m:rPr>
            <m:sty m:val="p"/>
          </m:rPr>
          <w:rPr>
            <w:rFonts w:ascii="Cambria Math" w:hAnsi="Cambria Math"/>
          </w:rPr>
          <m:t>4 km×4 km</m:t>
        </m:r>
      </m:oMath>
      <w:r w:rsidR="00B715ED">
        <w:rPr>
          <w:rFonts w:hint="eastAsia"/>
        </w:rPr>
        <w:t>、</w:t>
      </w:r>
      <w:r w:rsidR="00892821">
        <w:rPr>
          <w:rFonts w:hint="eastAsia"/>
        </w:rPr>
        <w:t>グリッドのサイズは、</w:t>
      </w:r>
      <m:oMath>
        <m:r>
          <m:rPr>
            <m:sty m:val="p"/>
          </m:rPr>
          <w:rPr>
            <w:rFonts w:ascii="Cambria Math" w:hAnsi="Cambria Math"/>
          </w:rPr>
          <m:t>400×400</m:t>
        </m:r>
      </m:oMath>
      <w:r w:rsidR="00892821">
        <w:rPr>
          <w:rFonts w:hint="eastAsia"/>
        </w:rPr>
        <w:t>を使用した。</w:t>
      </w:r>
      <w:r>
        <w:rPr>
          <w:rFonts w:hint="eastAsia"/>
        </w:rPr>
        <w:t>最初に、上の比率に基づいてランダムにゾーンを生成した後、以下のアルゴリズムによる更新を一定回数（実験では</w:t>
      </w:r>
      <w:r>
        <w:rPr>
          <w:rFonts w:hint="eastAsia"/>
        </w:rPr>
        <w:t>100</w:t>
      </w:r>
      <w:r>
        <w:rPr>
          <w:rFonts w:hint="eastAsia"/>
        </w:rPr>
        <w:t>回）繰り返す。</w:t>
      </w:r>
    </w:p>
    <w:p w:rsidR="009D5F2D" w:rsidRDefault="007A08BB" w:rsidP="00871C89">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9D5F2D" w:rsidTr="009D5F2D">
        <w:tc>
          <w:tcPr>
            <w:tcW w:w="4788" w:type="dxa"/>
          </w:tcPr>
          <w:p w:rsidR="009D5F2D" w:rsidRPr="009D5F2D" w:rsidRDefault="009D5F2D" w:rsidP="00871C89">
            <w:r>
              <w:rPr>
                <w:rFonts w:hint="eastAsia"/>
              </w:rPr>
              <w:t>条件</w:t>
            </w:r>
          </w:p>
        </w:tc>
        <w:tc>
          <w:tcPr>
            <w:tcW w:w="4788" w:type="dxa"/>
          </w:tcPr>
          <w:p w:rsidR="009D5F2D" w:rsidRPr="009D5F2D" w:rsidRDefault="009D5F2D" w:rsidP="00E5150B">
            <w:pPr>
              <w:jc w:val="center"/>
            </w:pPr>
            <w:r w:rsidRPr="009D5F2D">
              <w:rPr>
                <w:rFonts w:hint="eastAsia"/>
              </w:rPr>
              <w:t>変更後のゾーンタイプ</w:t>
            </w:r>
          </w:p>
        </w:tc>
      </w:tr>
      <w:tr w:rsidR="009D5F2D" w:rsidTr="009D5F2D">
        <w:tc>
          <w:tcPr>
            <w:tcW w:w="4788" w:type="dxa"/>
          </w:tcPr>
          <w:p w:rsidR="009D5F2D" w:rsidRDefault="00EA4637"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9D5F2D" w:rsidRPr="009D5F2D" w:rsidRDefault="009D5F2D" w:rsidP="00E5150B">
            <w:pPr>
              <w:jc w:val="center"/>
            </w:pPr>
            <w:r w:rsidRPr="009D5F2D">
              <w:rPr>
                <w:rFonts w:hint="eastAsia"/>
              </w:rPr>
              <w:t>industrial</w:t>
            </w:r>
          </w:p>
        </w:tc>
      </w:tr>
      <w:tr w:rsidR="009D5F2D" w:rsidTr="009D5F2D">
        <w:tc>
          <w:tcPr>
            <w:tcW w:w="4788" w:type="dxa"/>
          </w:tcPr>
          <w:p w:rsidR="009D5F2D" w:rsidRDefault="00EA4637"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9D5F2D" w:rsidRPr="009D5F2D" w:rsidRDefault="009D5F2D" w:rsidP="00E5150B">
            <w:pPr>
              <w:jc w:val="center"/>
            </w:pPr>
            <w:r w:rsidRPr="009D5F2D">
              <w:rPr>
                <w:rFonts w:hint="eastAsia"/>
              </w:rPr>
              <w:t>commercial</w:t>
            </w:r>
          </w:p>
        </w:tc>
      </w:tr>
      <w:tr w:rsidR="009D5F2D" w:rsidTr="009D5F2D">
        <w:tc>
          <w:tcPr>
            <w:tcW w:w="4788" w:type="dxa"/>
          </w:tcPr>
          <w:p w:rsidR="009D5F2D" w:rsidRDefault="00EA4637"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9D5F2D" w:rsidRPr="009D5F2D" w:rsidRDefault="009D5F2D" w:rsidP="00E5150B">
            <w:pPr>
              <w:jc w:val="center"/>
            </w:pPr>
            <w:r w:rsidRPr="009D5F2D">
              <w:rPr>
                <w:rFonts w:hint="eastAsia"/>
              </w:rPr>
              <w:t>park</w:t>
            </w:r>
          </w:p>
        </w:tc>
      </w:tr>
      <w:tr w:rsidR="009D5F2D" w:rsidTr="009D5F2D">
        <w:tc>
          <w:tcPr>
            <w:tcW w:w="4788" w:type="dxa"/>
          </w:tcPr>
          <w:p w:rsidR="009D5F2D" w:rsidRPr="009D5F2D" w:rsidRDefault="009D5F2D" w:rsidP="009D5F2D">
            <w:pPr>
              <w:jc w:val="center"/>
            </w:pPr>
            <w:r w:rsidRPr="009D5F2D">
              <w:rPr>
                <w:rFonts w:hint="eastAsia"/>
              </w:rPr>
              <w:t>Otherwise</w:t>
            </w:r>
          </w:p>
        </w:tc>
        <w:tc>
          <w:tcPr>
            <w:tcW w:w="4788" w:type="dxa"/>
          </w:tcPr>
          <w:p w:rsidR="009D5F2D" w:rsidRPr="009D5F2D" w:rsidRDefault="009D5F2D" w:rsidP="00E5150B">
            <w:pPr>
              <w:jc w:val="center"/>
            </w:pPr>
            <w:r w:rsidRPr="009D5F2D">
              <w:rPr>
                <w:rFonts w:hint="eastAsia"/>
              </w:rPr>
              <w:t>residential</w:t>
            </w:r>
          </w:p>
        </w:tc>
      </w:tr>
    </w:tbl>
    <w:p w:rsidR="009D5F2D" w:rsidRDefault="009D5F2D" w:rsidP="00871C89">
      <w:pPr>
        <w:rPr>
          <w:b/>
        </w:rPr>
      </w:pPr>
    </w:p>
    <w:p w:rsidR="00871C89" w:rsidRDefault="007A08BB" w:rsidP="00871C89">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は、隣接</w:t>
      </w:r>
      <w:r>
        <w:rPr>
          <w:rFonts w:hint="eastAsia"/>
        </w:rPr>
        <w:t>8</w:t>
      </w:r>
      <w:r>
        <w:rPr>
          <w:rFonts w:hint="eastAsia"/>
        </w:rPr>
        <w:t>セルの中で、ゾーンタイプが</w:t>
      </w:r>
      <m:oMath>
        <m:r>
          <w:rPr>
            <w:rFonts w:ascii="Cambria Math" w:hAnsi="Cambria Math"/>
          </w:rPr>
          <m:t>k</m:t>
        </m:r>
      </m:oMath>
      <w:r>
        <w:rPr>
          <w:rFonts w:hint="eastAsia"/>
        </w:rPr>
        <w:t>のセルの数、</w:t>
      </w:r>
      <m:oMath>
        <m:sSub>
          <m:sSubPr>
            <m:ctrlPr>
              <w:rPr>
                <w:rFonts w:ascii="Cambria Math" w:hAnsi="Cambria Math"/>
                <w:i/>
              </w:rPr>
            </m:ctrlPr>
          </m:sSubPr>
          <m:e>
            <m:r>
              <w:rPr>
                <w:rFonts w:ascii="Cambria Math" w:hAnsi="Cambria Math"/>
              </w:rPr>
              <m:t>need</m:t>
            </m:r>
          </m:e>
          <m:sub>
            <m:r>
              <w:rPr>
                <w:rFonts w:ascii="Cambria Math" w:hAnsi="Cambria Math"/>
              </w:rPr>
              <m:t>k</m:t>
            </m:r>
          </m:sub>
        </m:sSub>
      </m:oMath>
      <w:r>
        <w:rPr>
          <w:rFonts w:hint="eastAsia"/>
        </w:rPr>
        <w:t>は、比率に基づくゾーンタイプ</w:t>
      </w:r>
      <m:oMath>
        <m:r>
          <w:rPr>
            <w:rFonts w:ascii="Cambria Math" w:hAnsi="Cambria Math"/>
          </w:rPr>
          <m:t>k</m:t>
        </m:r>
      </m:oMath>
      <w:r>
        <w:rPr>
          <w:rFonts w:hint="eastAsia"/>
        </w:rPr>
        <w:t>のセル数の期待値に対する不足数を表す。例えば、</w:t>
      </w:r>
      <m:oMath>
        <m:sSub>
          <m:sSubPr>
            <m:ctrlPr>
              <w:rPr>
                <w:rFonts w:ascii="Cambria Math" w:hAnsi="Cambria Math"/>
                <w:i/>
              </w:rPr>
            </m:ctrlPr>
          </m:sSubPr>
          <m:e>
            <m:r>
              <w:rPr>
                <w:rFonts w:ascii="Cambria Math" w:hAnsi="Cambria Math"/>
              </w:rPr>
              <m:t>need</m:t>
            </m:r>
          </m:e>
          <m:sub>
            <m:r>
              <w:rPr>
                <w:rFonts w:ascii="Cambria Math" w:hAnsi="Cambria Math"/>
              </w:rPr>
              <m:t>k</m:t>
            </m:r>
          </m:sub>
        </m:sSub>
        <m:r>
          <w:rPr>
            <w:rFonts w:ascii="Cambria Math" w:hAnsi="Cambria Math"/>
          </w:rPr>
          <m:t>=1</m:t>
        </m:r>
      </m:oMath>
      <w:r>
        <w:rPr>
          <w:rFonts w:hint="eastAsia"/>
        </w:rPr>
        <w:t>の場合、このタイプのセルが期待値より</w:t>
      </w:r>
      <w:r>
        <w:rPr>
          <w:rFonts w:hint="eastAsia"/>
        </w:rPr>
        <w:t>1</w:t>
      </w:r>
      <w:r>
        <w:rPr>
          <w:rFonts w:hint="eastAsia"/>
        </w:rPr>
        <w:t>個少ないことを示す。このパラメータに基づくロジスティック関数により、期待値より少ないタイプに変わりやすいルールとなり、ゾーンタイプの分布が期待値に近づくようバランスを取ることができる。</w:t>
      </w:r>
    </w:p>
    <w:p w:rsidR="007A08BB" w:rsidRDefault="00B41623" w:rsidP="00871C89">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B41623" w:rsidRDefault="00B41623" w:rsidP="00B41623">
      <w:pPr>
        <w:jc w:val="center"/>
        <w:rPr>
          <w:b/>
        </w:rPr>
      </w:pPr>
      <w:r>
        <w:rPr>
          <w:rFonts w:hint="eastAsia"/>
          <w:b/>
          <w:noProof/>
        </w:rPr>
        <w:drawing>
          <wp:inline distT="0" distB="0" distL="0" distR="0">
            <wp:extent cx="3927582" cy="29022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8919" cy="2903214"/>
                    </a:xfrm>
                    <a:prstGeom prst="rect">
                      <a:avLst/>
                    </a:prstGeom>
                    <a:noFill/>
                    <a:ln>
                      <a:noFill/>
                    </a:ln>
                  </pic:spPr>
                </pic:pic>
              </a:graphicData>
            </a:graphic>
          </wp:inline>
        </w:drawing>
      </w:r>
    </w:p>
    <w:p w:rsidR="00871C89" w:rsidRPr="00871C89" w:rsidRDefault="000C671C" w:rsidP="00871C89">
      <w:r w:rsidRPr="000C671C">
        <w:rPr>
          <w:rFonts w:hint="eastAsia"/>
        </w:rPr>
        <w:lastRenderedPageBreak/>
        <w:t>上記のルール</w:t>
      </w:r>
      <w:r>
        <w:rPr>
          <w:rFonts w:hint="eastAsia"/>
        </w:rPr>
        <w:t>のせいで、基本的にはクラスタを形成する方向に進化していくことが分かる。</w:t>
      </w:r>
      <w:r w:rsidR="00AC486F">
        <w:rPr>
          <w:rFonts w:hint="eastAsia"/>
        </w:rPr>
        <w:t>これはこれで、面白い結果だ。</w:t>
      </w:r>
    </w:p>
    <w:p w:rsidR="00871C89" w:rsidRDefault="00C670D9" w:rsidP="00871C89">
      <w:pPr>
        <w:pStyle w:val="Heading1"/>
      </w:pPr>
      <w:r>
        <w:rPr>
          <w:rFonts w:hint="eastAsia"/>
        </w:rPr>
        <w:t>Simplest rules and Accessibility</w:t>
      </w:r>
    </w:p>
    <w:p w:rsidR="00C670D9" w:rsidRDefault="00C670D9" w:rsidP="00C670D9">
      <w:r>
        <w:rPr>
          <w:rFonts w:hint="eastAsia"/>
        </w:rPr>
        <w:t>「</w:t>
      </w:r>
      <w:r>
        <w:rPr>
          <w:rFonts w:hint="eastAsia"/>
        </w:rPr>
        <w:t>Real and virtual urban design</w:t>
      </w:r>
      <w:r>
        <w:rPr>
          <w:rFonts w:hint="eastAsia"/>
        </w:rPr>
        <w:t>」のスライドでも述べられている通り、メイン道路へのアクセスは、店をオープンする場所を決定する上で重要な要素となる。というわけで、以下のようにルールを少し</w:t>
      </w:r>
      <w:r w:rsidR="001F6793">
        <w:rPr>
          <w:rFonts w:hint="eastAsia"/>
        </w:rPr>
        <w:t>変更してみ</w:t>
      </w:r>
      <w:r>
        <w:rPr>
          <w:rFonts w:hint="eastAsia"/>
        </w:rPr>
        <w:t>た。</w:t>
      </w:r>
    </w:p>
    <w:p w:rsidR="00EC7B1A" w:rsidRDefault="00EC7B1A" w:rsidP="00EC7B1A">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E5150B" w:rsidTr="00653D22">
        <w:tc>
          <w:tcPr>
            <w:tcW w:w="4788" w:type="dxa"/>
          </w:tcPr>
          <w:p w:rsidR="00E5150B" w:rsidRPr="009D5F2D" w:rsidRDefault="00E5150B" w:rsidP="00E5150B">
            <w:pPr>
              <w:jc w:val="center"/>
            </w:pPr>
            <w:r>
              <w:rPr>
                <w:rFonts w:hint="eastAsia"/>
              </w:rPr>
              <w:t>条件</w:t>
            </w:r>
          </w:p>
        </w:tc>
        <w:tc>
          <w:tcPr>
            <w:tcW w:w="4788" w:type="dxa"/>
          </w:tcPr>
          <w:p w:rsidR="00E5150B" w:rsidRPr="009D5F2D" w:rsidRDefault="00E5150B" w:rsidP="00E5150B">
            <w:pPr>
              <w:jc w:val="center"/>
            </w:pPr>
            <w:r w:rsidRPr="009D5F2D">
              <w:rPr>
                <w:rFonts w:hint="eastAsia"/>
              </w:rPr>
              <w:t>変更後のゾーンタイプ</w:t>
            </w:r>
          </w:p>
        </w:tc>
      </w:tr>
      <w:tr w:rsidR="00E5150B" w:rsidTr="00653D22">
        <w:tc>
          <w:tcPr>
            <w:tcW w:w="4788" w:type="dxa"/>
          </w:tcPr>
          <w:p w:rsidR="00E5150B" w:rsidRDefault="00EA4637"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E5150B" w:rsidRPr="009D5F2D" w:rsidRDefault="00E5150B" w:rsidP="00E5150B">
            <w:pPr>
              <w:jc w:val="center"/>
            </w:pPr>
            <w:r w:rsidRPr="009D5F2D">
              <w:rPr>
                <w:rFonts w:hint="eastAsia"/>
              </w:rPr>
              <w:t>industrial</w:t>
            </w:r>
          </w:p>
        </w:tc>
      </w:tr>
      <w:tr w:rsidR="00E5150B" w:rsidTr="00653D22">
        <w:tc>
          <w:tcPr>
            <w:tcW w:w="4788" w:type="dxa"/>
          </w:tcPr>
          <w:p w:rsidR="00E5150B" w:rsidRDefault="00EA4637" w:rsidP="00516AAF">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E5150B" w:rsidRPr="009D5F2D" w:rsidRDefault="00E5150B" w:rsidP="00E5150B">
            <w:pPr>
              <w:jc w:val="center"/>
            </w:pPr>
            <w:r w:rsidRPr="009D5F2D">
              <w:rPr>
                <w:rFonts w:hint="eastAsia"/>
              </w:rPr>
              <w:t>commercial</w:t>
            </w:r>
          </w:p>
        </w:tc>
      </w:tr>
      <w:tr w:rsidR="00E5150B" w:rsidTr="00653D22">
        <w:tc>
          <w:tcPr>
            <w:tcW w:w="4788" w:type="dxa"/>
          </w:tcPr>
          <w:p w:rsidR="00E5150B" w:rsidRDefault="00EA4637"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E5150B" w:rsidRPr="009D5F2D" w:rsidRDefault="00E5150B" w:rsidP="00E5150B">
            <w:pPr>
              <w:jc w:val="center"/>
            </w:pPr>
            <w:r w:rsidRPr="009D5F2D">
              <w:rPr>
                <w:rFonts w:hint="eastAsia"/>
              </w:rPr>
              <w:t>park</w:t>
            </w:r>
          </w:p>
        </w:tc>
      </w:tr>
      <w:tr w:rsidR="00E5150B" w:rsidTr="00653D22">
        <w:tc>
          <w:tcPr>
            <w:tcW w:w="4788" w:type="dxa"/>
          </w:tcPr>
          <w:p w:rsidR="00E5150B" w:rsidRPr="009D5F2D" w:rsidRDefault="00E5150B" w:rsidP="00653D22">
            <w:pPr>
              <w:jc w:val="center"/>
            </w:pPr>
            <w:r w:rsidRPr="009D5F2D">
              <w:rPr>
                <w:rFonts w:hint="eastAsia"/>
              </w:rPr>
              <w:t>Otherwise</w:t>
            </w:r>
          </w:p>
        </w:tc>
        <w:tc>
          <w:tcPr>
            <w:tcW w:w="4788" w:type="dxa"/>
          </w:tcPr>
          <w:p w:rsidR="00E5150B" w:rsidRPr="009D5F2D" w:rsidRDefault="00E5150B" w:rsidP="00E5150B">
            <w:pPr>
              <w:jc w:val="center"/>
            </w:pPr>
            <w:r w:rsidRPr="009D5F2D">
              <w:rPr>
                <w:rFonts w:hint="eastAsia"/>
              </w:rPr>
              <w:t>residential</w:t>
            </w:r>
          </w:p>
        </w:tc>
      </w:tr>
    </w:tbl>
    <w:p w:rsidR="00E5150B" w:rsidRDefault="00E5150B" w:rsidP="00EC7B1A"/>
    <w:p w:rsidR="00C670D9" w:rsidRDefault="00516AAF" w:rsidP="00C670D9">
      <w:r>
        <w:rPr>
          <w:rFonts w:hint="eastAsia"/>
        </w:rPr>
        <w:t>ただし、</w:t>
      </w:r>
      <m:oMath>
        <m:r>
          <w:rPr>
            <w:rFonts w:ascii="Cambria Math" w:hAnsi="Cambria Math"/>
          </w:rPr>
          <m:t>α</m:t>
        </m:r>
      </m:oMath>
      <w:r>
        <w:rPr>
          <w:rFonts w:hint="eastAsia"/>
        </w:rPr>
        <w:t>は、メイン道路への</w:t>
      </w:r>
      <w:proofErr w:type="spellStart"/>
      <w:r>
        <w:rPr>
          <w:rFonts w:hint="eastAsia"/>
        </w:rPr>
        <w:t>accessbility</w:t>
      </w:r>
      <w:proofErr w:type="spellEnd"/>
      <w:r>
        <w:rPr>
          <w:rFonts w:hint="eastAsia"/>
        </w:rPr>
        <w:t>で、以下の式で算出してい</w:t>
      </w:r>
      <w:r w:rsidR="00CB7D79">
        <w:rPr>
          <w:rFonts w:hint="eastAsia"/>
        </w:rPr>
        <w:t>る（</w:t>
      </w:r>
      <m:oMath>
        <m:r>
          <w:rPr>
            <w:rFonts w:ascii="Cambria Math" w:hAnsi="Cambria Math"/>
          </w:rPr>
          <m:t>factor=100</m:t>
        </m:r>
      </m:oMath>
      <w:r w:rsidR="00CB7D79">
        <w:rPr>
          <w:rFonts w:hint="eastAsia"/>
        </w:rPr>
        <w:t>）。</w:t>
      </w:r>
    </w:p>
    <w:p w:rsidR="00516AAF" w:rsidRPr="00135CA3" w:rsidRDefault="00516AAF" w:rsidP="00C670D9">
      <m:oMathPara>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distToAvenue/factor</m:t>
              </m:r>
            </m:den>
          </m:f>
        </m:oMath>
      </m:oMathPara>
    </w:p>
    <w:p w:rsidR="00FF017D" w:rsidRDefault="00FF017D" w:rsidP="00FF017D">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FF017D" w:rsidRDefault="00D72ACC" w:rsidP="00E14720">
      <w:pPr>
        <w:jc w:val="center"/>
      </w:pPr>
      <w:r>
        <w:rPr>
          <w:noProof/>
        </w:rPr>
        <w:drawing>
          <wp:inline distT="0" distB="0" distL="0" distR="0">
            <wp:extent cx="4348801" cy="31725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579" cy="3172408"/>
                    </a:xfrm>
                    <a:prstGeom prst="rect">
                      <a:avLst/>
                    </a:prstGeom>
                    <a:noFill/>
                    <a:ln>
                      <a:noFill/>
                    </a:ln>
                  </pic:spPr>
                </pic:pic>
              </a:graphicData>
            </a:graphic>
          </wp:inline>
        </w:drawing>
      </w:r>
      <w:bookmarkStart w:id="0" w:name="_GoBack"/>
      <w:bookmarkEnd w:id="0"/>
    </w:p>
    <w:p w:rsidR="00135CA3" w:rsidRDefault="00135CA3" w:rsidP="00C670D9"/>
    <w:p w:rsidR="001F6793" w:rsidRDefault="00F75392" w:rsidP="00C670D9">
      <w:r>
        <w:rPr>
          <w:rFonts w:hint="eastAsia"/>
        </w:rPr>
        <w:t>とりあえず、道路沿いに</w:t>
      </w:r>
      <w:r>
        <w:rPr>
          <w:rFonts w:hint="eastAsia"/>
        </w:rPr>
        <w:t>commercial</w:t>
      </w:r>
      <w:r>
        <w:rPr>
          <w:rFonts w:hint="eastAsia"/>
        </w:rPr>
        <w:t>、</w:t>
      </w:r>
      <w:r>
        <w:rPr>
          <w:rFonts w:hint="eastAsia"/>
        </w:rPr>
        <w:t>industrial</w:t>
      </w:r>
      <w:r>
        <w:rPr>
          <w:rFonts w:hint="eastAsia"/>
        </w:rPr>
        <w:t>ゾーンが集中するというパターンは作れた。しかし、画面中央に変な境界が見える。バグか？</w:t>
      </w:r>
    </w:p>
    <w:p w:rsidR="00F75392" w:rsidRDefault="00F75392" w:rsidP="00C670D9">
      <w:r>
        <w:rPr>
          <w:rFonts w:hint="eastAsia"/>
        </w:rPr>
        <w:t>また、もっとランダム性が必要だ。さもないと、多様なゾーンパターンを探索できない。</w:t>
      </w:r>
    </w:p>
    <w:p w:rsidR="00F75392" w:rsidRPr="00C670D9" w:rsidRDefault="00F75392" w:rsidP="00C670D9"/>
    <w:sectPr w:rsidR="00F75392" w:rsidRPr="00C670D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637" w:rsidRDefault="00EA4637" w:rsidP="00871C89">
      <w:pPr>
        <w:spacing w:after="0" w:line="240" w:lineRule="auto"/>
      </w:pPr>
      <w:r>
        <w:separator/>
      </w:r>
    </w:p>
  </w:endnote>
  <w:endnote w:type="continuationSeparator" w:id="0">
    <w:p w:rsidR="00EA4637" w:rsidRDefault="00EA4637" w:rsidP="0087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637" w:rsidRDefault="00EA4637" w:rsidP="00871C89">
      <w:pPr>
        <w:spacing w:after="0" w:line="240" w:lineRule="auto"/>
      </w:pPr>
      <w:r>
        <w:separator/>
      </w:r>
    </w:p>
  </w:footnote>
  <w:footnote w:type="continuationSeparator" w:id="0">
    <w:p w:rsidR="00EA4637" w:rsidRDefault="00EA4637" w:rsidP="00871C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C89" w:rsidRDefault="00871C89">
    <w:pPr>
      <w:pStyle w:val="Header"/>
    </w:pPr>
    <w:r>
      <w:ptab w:relativeTo="margin" w:alignment="center" w:leader="none"/>
    </w:r>
    <w:r>
      <w:rPr>
        <w:rFonts w:hint="eastAsia"/>
      </w:rPr>
      <w:t>Procedural Modeling</w:t>
    </w:r>
    <w:r>
      <w:rPr>
        <w:rFonts w:hint="eastAsia"/>
      </w:rPr>
      <w:t>によるゾーニング</w:t>
    </w:r>
    <w:r>
      <w:ptab w:relativeTo="margin" w:alignment="right" w:leader="none"/>
    </w:r>
    <w:r>
      <w:rPr>
        <w:rFonts w:hint="eastAsia"/>
      </w:rPr>
      <w:t>3/12/2015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664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0A9"/>
    <w:rsid w:val="000619FF"/>
    <w:rsid w:val="000C671C"/>
    <w:rsid w:val="00135CA3"/>
    <w:rsid w:val="001F6793"/>
    <w:rsid w:val="00516AAF"/>
    <w:rsid w:val="007A08BB"/>
    <w:rsid w:val="0086039C"/>
    <w:rsid w:val="00871C89"/>
    <w:rsid w:val="00892821"/>
    <w:rsid w:val="00956C3B"/>
    <w:rsid w:val="00974117"/>
    <w:rsid w:val="009D5F2D"/>
    <w:rsid w:val="00A36863"/>
    <w:rsid w:val="00AC486F"/>
    <w:rsid w:val="00B41623"/>
    <w:rsid w:val="00B715ED"/>
    <w:rsid w:val="00C670D9"/>
    <w:rsid w:val="00CB7D79"/>
    <w:rsid w:val="00D72ACC"/>
    <w:rsid w:val="00E14720"/>
    <w:rsid w:val="00E5150B"/>
    <w:rsid w:val="00EA4637"/>
    <w:rsid w:val="00EC7B1A"/>
    <w:rsid w:val="00F54FA6"/>
    <w:rsid w:val="00F75392"/>
    <w:rsid w:val="00FE50A9"/>
    <w:rsid w:val="00FF01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3</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Department of Computer Sciences</Company>
  <LinksUpToDate>false</LinksUpToDate>
  <CharactersWithSpaces>1441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gnishida</dc:creator>
  <cp:keywords/>
  <dc:description/>
  <cp:lastModifiedBy>gen</cp:lastModifiedBy>
  <cp:revision>20</cp:revision>
  <dcterms:created xsi:type="dcterms:W3CDTF">2015-03-12T21:27:00Z</dcterms:created>
  <dcterms:modified xsi:type="dcterms:W3CDTF">2015-03-13T21:30:00Z</dcterms:modified>
</cp:coreProperties>
</file>