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27" w:rsidRPr="008F156F" w:rsidRDefault="00D10E27" w:rsidP="00D10E27">
      <w:pPr>
        <w:spacing w:line="276" w:lineRule="auto"/>
        <w:ind w:left="1581"/>
        <w:rPr>
          <w:rFonts w:asciiTheme="minorEastAsia" w:hAnsiTheme="minorEastAsia" w:cs="Microsoft JhengHei"/>
          <w:sz w:val="28"/>
          <w:szCs w:val="28"/>
          <w:lang w:eastAsia="zh-CN"/>
        </w:rPr>
      </w:pPr>
      <w:r>
        <w:rPr>
          <w:rFonts w:asciiTheme="minorEastAsia" w:hAnsiTheme="minorEastAsia"/>
          <w:noProof/>
          <w:sz w:val="28"/>
          <w:szCs w:val="28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1162685</wp:posOffset>
            </wp:positionH>
            <wp:positionV relativeFrom="paragraph">
              <wp:posOffset>-346075</wp:posOffset>
            </wp:positionV>
            <wp:extent cx="819785" cy="562610"/>
            <wp:effectExtent l="0" t="0" r="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56F">
        <w:rPr>
          <w:rFonts w:asciiTheme="minorEastAsia" w:hAnsiTheme="minorEastAsia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件</w:t>
      </w:r>
      <w:r w:rsidRPr="008F156F">
        <w:rPr>
          <w:rFonts w:asciiTheme="minorEastAsia" w:hAnsiTheme="minorEastAsia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Pr="008F156F">
        <w:rPr>
          <w:rFonts w:asciiTheme="minorEastAsia" w:hAnsiTheme="minorEastAsia" w:cs="Microsoft JhengHei"/>
          <w:color w:val="0D0D0D"/>
          <w:spacing w:val="1"/>
          <w:w w:val="95"/>
          <w:sz w:val="28"/>
          <w:szCs w:val="28"/>
          <w:lang w:eastAsia="zh-CN"/>
        </w:rPr>
        <w:t>2</w:t>
      </w:r>
      <w:r w:rsidRPr="008F156F">
        <w:rPr>
          <w:rFonts w:asciiTheme="minorEastAsia" w:hAnsiTheme="minorEastAsia" w:cs="Microsoft JhengHei"/>
          <w:color w:val="0D0D0D"/>
          <w:w w:val="95"/>
          <w:sz w:val="28"/>
          <w:szCs w:val="28"/>
          <w:lang w:eastAsia="zh-CN"/>
        </w:rPr>
        <w:t>：</w:t>
      </w:r>
    </w:p>
    <w:p w:rsidR="00D10E27" w:rsidRPr="00073671" w:rsidRDefault="00D10E27" w:rsidP="00D10E27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sz w:val="24"/>
          <w:szCs w:val="24"/>
          <w:lang w:eastAsia="zh-CN"/>
        </w:rPr>
        <w:t xml:space="preserve"> </w:t>
      </w:r>
      <w:r w:rsidRPr="00073671">
        <w:rPr>
          <w:rFonts w:ascii="黑体" w:eastAsia="黑体" w:hAnsi="黑体"/>
          <w:sz w:val="32"/>
          <w:szCs w:val="32"/>
          <w:lang w:eastAsia="zh-CN"/>
        </w:rPr>
        <w:t>“20</w:t>
      </w:r>
      <w:r w:rsidRPr="00073671">
        <w:rPr>
          <w:rFonts w:ascii="黑体" w:eastAsia="黑体" w:hAnsi="黑体" w:hint="eastAsia"/>
          <w:sz w:val="32"/>
          <w:szCs w:val="32"/>
          <w:lang w:eastAsia="zh-CN"/>
        </w:rPr>
        <w:t>19</w:t>
      </w:r>
      <w:r w:rsidRPr="00073671">
        <w:rPr>
          <w:rFonts w:ascii="黑体" w:eastAsia="黑体" w:hAnsi="黑体"/>
          <w:sz w:val="32"/>
          <w:szCs w:val="32"/>
          <w:lang w:eastAsia="zh-CN"/>
        </w:rPr>
        <w:t>年全国职业院校技能大赛”高职组</w:t>
      </w:r>
    </w:p>
    <w:p w:rsidR="00D10E27" w:rsidRPr="00073671" w:rsidRDefault="00D10E27" w:rsidP="00D10E27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工业产品数字化设计与制造赛项</w:t>
      </w:r>
    </w:p>
    <w:p w:rsidR="00D10E27" w:rsidRDefault="00D10E27" w:rsidP="00D10E27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创 新 设 计 说 明</w:t>
      </w:r>
    </w:p>
    <w:p w:rsidR="00212F32" w:rsidRPr="00CB495E" w:rsidRDefault="00212F32" w:rsidP="00212F32">
      <w:pPr>
        <w:pStyle w:val="a5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t>夹持位置和形状设计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rFonts w:hint="eastAsia"/>
          <w:sz w:val="28"/>
          <w:szCs w:val="24"/>
          <w:lang w:eastAsia="zh-CN"/>
        </w:rPr>
        <w:t>7</w:t>
      </w:r>
      <w:r w:rsidRPr="00CB495E">
        <w:rPr>
          <w:sz w:val="28"/>
          <w:szCs w:val="24"/>
          <w:lang w:eastAsia="zh-CN"/>
        </w:rPr>
        <w:t>分）</w:t>
      </w:r>
    </w:p>
    <w:p w:rsidR="002C63E6" w:rsidRDefault="00212F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夹持在支架侧壁，节约制造成本，并且外形简洁大方，同时在实际生产生活中可以有更多的用途，不仅仅限于对支架的夹持。</w:t>
      </w:r>
      <w:r w:rsidR="00D54A85">
        <w:rPr>
          <w:rFonts w:hint="eastAsia"/>
          <w:noProof/>
          <w:lang w:eastAsia="zh-CN"/>
        </w:rPr>
        <w:drawing>
          <wp:inline distT="0" distB="0" distL="0" distR="0">
            <wp:extent cx="3554083" cy="227896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dsdsda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62" cy="227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32" w:rsidRPr="00CB495E" w:rsidRDefault="00212F32" w:rsidP="00212F32">
      <w:pPr>
        <w:pStyle w:val="a5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proofErr w:type="gramStart"/>
      <w:r w:rsidRPr="00CB495E">
        <w:rPr>
          <w:rFonts w:hint="eastAsia"/>
          <w:sz w:val="28"/>
          <w:szCs w:val="24"/>
          <w:lang w:eastAsia="zh-CN"/>
        </w:rPr>
        <w:t>软爪和</w:t>
      </w:r>
      <w:proofErr w:type="gramEnd"/>
      <w:r w:rsidRPr="00CB495E">
        <w:rPr>
          <w:rFonts w:hint="eastAsia"/>
          <w:sz w:val="28"/>
          <w:szCs w:val="24"/>
          <w:lang w:eastAsia="zh-CN"/>
        </w:rPr>
        <w:t>手指安装设计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rFonts w:hint="eastAsia"/>
          <w:sz w:val="28"/>
          <w:szCs w:val="24"/>
          <w:lang w:eastAsia="zh-CN"/>
        </w:rPr>
        <w:t>6</w:t>
      </w:r>
      <w:r w:rsidRPr="00CB495E">
        <w:rPr>
          <w:sz w:val="28"/>
          <w:szCs w:val="24"/>
          <w:lang w:eastAsia="zh-CN"/>
        </w:rPr>
        <w:t>分）</w:t>
      </w:r>
    </w:p>
    <w:p w:rsidR="00212F32" w:rsidRDefault="00212F32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554083" cy="2015378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096" cy="201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32" w:rsidRDefault="00212F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安装位置</w:t>
      </w:r>
      <w:proofErr w:type="gramStart"/>
      <w:r>
        <w:rPr>
          <w:rFonts w:hint="eastAsia"/>
          <w:lang w:eastAsia="zh-CN"/>
        </w:rPr>
        <w:t>位于软爪尾端</w:t>
      </w:r>
      <w:proofErr w:type="gramEnd"/>
      <w:r>
        <w:rPr>
          <w:rFonts w:hint="eastAsia"/>
          <w:lang w:eastAsia="zh-CN"/>
        </w:rPr>
        <w:t>，方便实际生产使用时的更换。</w:t>
      </w:r>
    </w:p>
    <w:p w:rsidR="00D54A85" w:rsidRPr="00CB495E" w:rsidRDefault="00D54A85" w:rsidP="00D54A85">
      <w:pPr>
        <w:pStyle w:val="a5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proofErr w:type="gramStart"/>
      <w:r w:rsidRPr="00CB495E">
        <w:rPr>
          <w:rFonts w:hint="eastAsia"/>
          <w:sz w:val="28"/>
          <w:szCs w:val="24"/>
          <w:lang w:eastAsia="zh-CN"/>
        </w:rPr>
        <w:t>软爪质量</w:t>
      </w:r>
      <w:proofErr w:type="gramEnd"/>
      <w:r w:rsidRPr="00CB495E">
        <w:rPr>
          <w:rFonts w:hint="eastAsia"/>
          <w:sz w:val="28"/>
          <w:szCs w:val="24"/>
          <w:lang w:eastAsia="zh-CN"/>
        </w:rPr>
        <w:t>（重量）设计合理性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D54A85" w:rsidRDefault="00D54A85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8255</wp:posOffset>
            </wp:positionV>
            <wp:extent cx="2239010" cy="1362710"/>
            <wp:effectExtent l="0" t="0" r="8890" b="88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hint="eastAsia"/>
          <w:lang w:eastAsia="zh-CN"/>
        </w:rPr>
        <w:t>软爪结构</w:t>
      </w:r>
      <w:proofErr w:type="gramEnd"/>
      <w:r>
        <w:rPr>
          <w:rFonts w:hint="eastAsia"/>
          <w:lang w:eastAsia="zh-CN"/>
        </w:rPr>
        <w:t>简单，体积小巧，在满足使用的基本条件的前提下尽可能的减轻重量。</w:t>
      </w:r>
    </w:p>
    <w:p w:rsidR="00D54A85" w:rsidRPr="00CB495E" w:rsidRDefault="00D54A85" w:rsidP="00D54A85">
      <w:pPr>
        <w:pStyle w:val="a5"/>
        <w:numPr>
          <w:ilvl w:val="0"/>
          <w:numId w:val="1"/>
        </w:numPr>
        <w:spacing w:line="276" w:lineRule="auto"/>
        <w:rPr>
          <w:sz w:val="28"/>
          <w:szCs w:val="24"/>
          <w:lang w:eastAsia="zh-CN"/>
        </w:rPr>
      </w:pPr>
      <w:r w:rsidRPr="00CB495E">
        <w:rPr>
          <w:rFonts w:hint="eastAsia"/>
          <w:sz w:val="28"/>
          <w:szCs w:val="24"/>
          <w:lang w:eastAsia="zh-CN"/>
        </w:rPr>
        <w:lastRenderedPageBreak/>
        <w:t>吹气孔和快接螺孔设计</w:t>
      </w:r>
      <w:r w:rsidRPr="00CB495E">
        <w:rPr>
          <w:sz w:val="28"/>
          <w:szCs w:val="24"/>
          <w:lang w:eastAsia="zh-CN"/>
        </w:rPr>
        <w:t>。（</w:t>
      </w:r>
      <w:r>
        <w:rPr>
          <w:rFonts w:hint="eastAsia"/>
          <w:sz w:val="28"/>
          <w:szCs w:val="24"/>
          <w:lang w:eastAsia="zh-CN"/>
        </w:rPr>
        <w:t>结合图片和文字</w:t>
      </w:r>
      <w:r w:rsidRPr="00CB495E">
        <w:rPr>
          <w:sz w:val="28"/>
          <w:szCs w:val="24"/>
          <w:lang w:eastAsia="zh-CN"/>
        </w:rPr>
        <w:t>进行说明）（</w:t>
      </w:r>
      <w:r w:rsidRPr="00CB495E">
        <w:rPr>
          <w:sz w:val="28"/>
          <w:szCs w:val="24"/>
          <w:lang w:eastAsia="zh-CN"/>
        </w:rPr>
        <w:t>4</w:t>
      </w:r>
      <w:r w:rsidRPr="00CB495E">
        <w:rPr>
          <w:sz w:val="28"/>
          <w:szCs w:val="24"/>
          <w:lang w:eastAsia="zh-CN"/>
        </w:rPr>
        <w:t>分）</w:t>
      </w:r>
    </w:p>
    <w:p w:rsidR="00D54A85" w:rsidRPr="00D54A85" w:rsidRDefault="00D54A85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40640</wp:posOffset>
            </wp:positionV>
            <wp:extent cx="2472690" cy="1504950"/>
            <wp:effectExtent l="0" t="0" r="381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zh-CN"/>
        </w:rPr>
        <w:t>设计在软爪侧壁上，方便使用时的更换，孔采用</w:t>
      </w:r>
      <w:r>
        <w:rPr>
          <w:rFonts w:hint="eastAsia"/>
          <w:lang w:eastAsia="zh-CN"/>
        </w:rPr>
        <w:t>9.8</w:t>
      </w:r>
      <w:r>
        <w:rPr>
          <w:rFonts w:hint="eastAsia"/>
          <w:lang w:eastAsia="zh-CN"/>
        </w:rPr>
        <w:t>大孔设计，方便对于杂屑的去除。</w:t>
      </w:r>
      <w:bookmarkStart w:id="0" w:name="_GoBack"/>
      <w:bookmarkEnd w:id="0"/>
    </w:p>
    <w:sectPr w:rsidR="00D54A85" w:rsidRPr="00D5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BA9" w:rsidRDefault="00600BA9" w:rsidP="00D10E27">
      <w:r>
        <w:separator/>
      </w:r>
    </w:p>
  </w:endnote>
  <w:endnote w:type="continuationSeparator" w:id="0">
    <w:p w:rsidR="00600BA9" w:rsidRDefault="00600BA9" w:rsidP="00D1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BA9" w:rsidRDefault="00600BA9" w:rsidP="00D10E27">
      <w:r>
        <w:separator/>
      </w:r>
    </w:p>
  </w:footnote>
  <w:footnote w:type="continuationSeparator" w:id="0">
    <w:p w:rsidR="00600BA9" w:rsidRDefault="00600BA9" w:rsidP="00D10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4D8"/>
    <w:multiLevelType w:val="hybridMultilevel"/>
    <w:tmpl w:val="AD2E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A6"/>
    <w:rsid w:val="00212F32"/>
    <w:rsid w:val="002C63E6"/>
    <w:rsid w:val="00600BA9"/>
    <w:rsid w:val="0097598E"/>
    <w:rsid w:val="00A94DA6"/>
    <w:rsid w:val="00D10E27"/>
    <w:rsid w:val="00D5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10E27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D10E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E27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D10E27"/>
    <w:rPr>
      <w:sz w:val="18"/>
      <w:szCs w:val="18"/>
    </w:rPr>
  </w:style>
  <w:style w:type="paragraph" w:styleId="a5">
    <w:name w:val="List Paragraph"/>
    <w:basedOn w:val="a"/>
    <w:uiPriority w:val="1"/>
    <w:qFormat/>
    <w:rsid w:val="00212F32"/>
  </w:style>
  <w:style w:type="paragraph" w:styleId="a6">
    <w:name w:val="Balloon Text"/>
    <w:basedOn w:val="a"/>
    <w:link w:val="Char1"/>
    <w:uiPriority w:val="99"/>
    <w:semiHidden/>
    <w:unhideWhenUsed/>
    <w:rsid w:val="00212F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2F32"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10E27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D10E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E27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D10E27"/>
    <w:rPr>
      <w:sz w:val="18"/>
      <w:szCs w:val="18"/>
    </w:rPr>
  </w:style>
  <w:style w:type="paragraph" w:styleId="a5">
    <w:name w:val="List Paragraph"/>
    <w:basedOn w:val="a"/>
    <w:uiPriority w:val="1"/>
    <w:qFormat/>
    <w:rsid w:val="00212F32"/>
  </w:style>
  <w:style w:type="paragraph" w:styleId="a6">
    <w:name w:val="Balloon Text"/>
    <w:basedOn w:val="a"/>
    <w:link w:val="Char1"/>
    <w:uiPriority w:val="99"/>
    <w:semiHidden/>
    <w:unhideWhenUsed/>
    <w:rsid w:val="00212F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2F32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2019-05-30T16:47:00Z</dcterms:created>
  <dcterms:modified xsi:type="dcterms:W3CDTF">2019-05-30T19:18:00Z</dcterms:modified>
</cp:coreProperties>
</file>