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44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毕业设计答辩记录表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3"/>
        <w:gridCol w:w="1441"/>
        <w:gridCol w:w="1275"/>
        <w:gridCol w:w="1560"/>
        <w:gridCol w:w="992"/>
        <w:gridCol w:w="992"/>
        <w:gridCol w:w="790"/>
        <w:gridCol w:w="16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系（部）</w:t>
            </w:r>
          </w:p>
        </w:tc>
        <w:tc>
          <w:tcPr>
            <w:tcW w:w="1441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  <w:lang w:val="en-US" w:eastAsia="zh-CN"/>
              </w:rPr>
              <w:t>机电工程系</w:t>
            </w:r>
          </w:p>
        </w:tc>
        <w:tc>
          <w:tcPr>
            <w:tcW w:w="1275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专业班级</w:t>
            </w:r>
          </w:p>
        </w:tc>
        <w:tc>
          <w:tcPr>
            <w:tcW w:w="156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b w:val="0"/>
                <w:bCs w:val="0"/>
                <w:sz w:val="18"/>
                <w:szCs w:val="18"/>
                <w:lang w:val="en-US" w:eastAsia="zh-CN"/>
              </w:rPr>
              <w:t>2017级数控技术三年制大专班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姓名</w:t>
            </w:r>
          </w:p>
        </w:tc>
        <w:tc>
          <w:tcPr>
            <w:tcW w:w="992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郑建华</w:t>
            </w:r>
          </w:p>
        </w:tc>
        <w:tc>
          <w:tcPr>
            <w:tcW w:w="790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学号</w:t>
            </w:r>
          </w:p>
        </w:tc>
        <w:tc>
          <w:tcPr>
            <w:tcW w:w="1656" w:type="dxa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 w:eastAsia="宋体"/>
                <w:b w:val="0"/>
                <w:bCs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20179130931</w:t>
            </w:r>
            <w:r>
              <w:rPr>
                <w:rFonts w:hint="eastAsia" w:ascii="宋体" w:hAnsi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53" w:type="dxa"/>
            <w:noWrap w:val="0"/>
            <w:vAlign w:val="center"/>
          </w:tcPr>
          <w:p>
            <w:pPr>
              <w:spacing w:line="40" w:lineRule="atLeast"/>
              <w:jc w:val="center"/>
              <w:rPr>
                <w:rFonts w:hint="eastAsia" w:ascii="宋体" w:hAnsi="宋体"/>
                <w:b w:val="0"/>
                <w:bCs w:val="0"/>
                <w:sz w:val="24"/>
              </w:rPr>
            </w:pPr>
            <w:r>
              <w:rPr>
                <w:rFonts w:hint="eastAsia" w:ascii="宋体" w:hAnsi="宋体"/>
                <w:b w:val="0"/>
                <w:bCs w:val="0"/>
                <w:sz w:val="24"/>
              </w:rPr>
              <w:t>题目</w:t>
            </w:r>
          </w:p>
        </w:tc>
        <w:tc>
          <w:tcPr>
            <w:tcW w:w="8706" w:type="dxa"/>
            <w:gridSpan w:val="7"/>
            <w:noWrap w:val="0"/>
            <w:vAlign w:val="center"/>
          </w:tcPr>
          <w:p>
            <w:pPr>
              <w:spacing w:line="40" w:lineRule="atLeast"/>
              <w:rPr>
                <w:rFonts w:hint="default" w:ascii="宋体" w:hAnsi="宋体" w:eastAsia="宋体"/>
                <w:b w:val="0"/>
                <w:bCs w:val="0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-9"/>
                <w:sz w:val="24"/>
                <w:szCs w:val="24"/>
                <w:u w:val="none"/>
                <w:shd w:val="clear" w:color="auto" w:fill="FFFFFF"/>
              </w:rPr>
              <w:t>侧面对称凸台加工及工艺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答辩记录（记录答辩的主要内容，方案中的主要观点，答辩现场的提问与回答）：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答辩成绩：                             答辩委员会（小组）负责人：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7" w:hRule="atLeast"/>
          <w:jc w:val="center"/>
        </w:trPr>
        <w:tc>
          <w:tcPr>
            <w:tcW w:w="9759" w:type="dxa"/>
            <w:gridSpan w:val="8"/>
            <w:noWrap w:val="0"/>
            <w:vAlign w:val="center"/>
          </w:tcPr>
          <w:p>
            <w:pPr>
              <w:spacing w:line="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系（部）毕业设计领导小组审查意见（是否同意答辩小组意见）：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毕业设计成绩：                                  系（部）负责人（签章）：</w:t>
            </w:r>
          </w:p>
          <w:p>
            <w:pPr>
              <w:spacing w:line="20" w:lineRule="atLeast"/>
              <w:rPr>
                <w:rFonts w:hint="eastAsia" w:ascii="宋体" w:hAnsi="宋体"/>
                <w:sz w:val="24"/>
              </w:rPr>
            </w:pP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年  月  日</w:t>
            </w:r>
          </w:p>
          <w:p>
            <w:pPr>
              <w:spacing w:line="20" w:lineRule="atLeast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82" w:firstLineChars="200"/>
        <w:textAlignment w:val="auto"/>
        <w:rPr>
          <w:rFonts w:hint="eastAsia" w:ascii="仿宋_GB2312" w:hAnsi="宋体" w:eastAsia="仿宋_GB2312"/>
          <w:b/>
          <w:sz w:val="24"/>
        </w:rPr>
      </w:pPr>
      <w:r>
        <w:rPr>
          <w:rFonts w:hint="eastAsia" w:ascii="仿宋_GB2312" w:hAnsi="宋体" w:eastAsia="仿宋_GB2312"/>
          <w:b/>
          <w:sz w:val="24"/>
        </w:rPr>
        <w:t>备注：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1、答辩小组由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～</w:t>
      </w:r>
      <w:r>
        <w:rPr>
          <w:rFonts w:ascii="宋体" w:hAnsi="宋体"/>
          <w:szCs w:val="21"/>
        </w:rPr>
        <w:t>5</w:t>
      </w:r>
      <w:r>
        <w:rPr>
          <w:rFonts w:hint="eastAsia" w:ascii="宋体" w:hAnsi="宋体"/>
          <w:szCs w:val="21"/>
        </w:rPr>
        <w:t>人组成、不得少于</w:t>
      </w:r>
      <w:r>
        <w:rPr>
          <w:rFonts w:ascii="宋体" w:hAnsi="宋体"/>
          <w:szCs w:val="21"/>
        </w:rPr>
        <w:t>3</w:t>
      </w:r>
      <w:r>
        <w:rPr>
          <w:rFonts w:hint="eastAsia" w:ascii="宋体" w:hAnsi="宋体"/>
          <w:szCs w:val="21"/>
        </w:rPr>
        <w:t>人；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2、答辩实行回避制度，毕业设计指导教师不得担任该学生答辩评审老师；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spacing w:line="360" w:lineRule="auto"/>
        <w:ind w:firstLine="420" w:firstLineChars="200"/>
        <w:textAlignment w:val="auto"/>
      </w:pPr>
      <w:r>
        <w:rPr>
          <w:rFonts w:hint="eastAsia" w:ascii="宋体" w:hAnsi="宋体"/>
          <w:szCs w:val="21"/>
        </w:rPr>
        <w:t>3、“答辩成绩”记分要求：成绩由二部分组成：</w:t>
      </w:r>
      <w:r>
        <w:rPr>
          <w:rFonts w:hint="eastAsia" w:ascii="宋体" w:hAnsi="宋体"/>
          <w:bCs/>
          <w:szCs w:val="21"/>
        </w:rPr>
        <w:t>指导教师评阅成绩</w:t>
      </w:r>
      <w:r>
        <w:rPr>
          <w:rFonts w:ascii="宋体" w:hAnsi="宋体"/>
          <w:bCs/>
          <w:szCs w:val="21"/>
        </w:rPr>
        <w:t>(</w:t>
      </w:r>
      <w:r>
        <w:rPr>
          <w:rFonts w:hint="eastAsia" w:ascii="宋体" w:hAnsi="宋体"/>
          <w:bCs/>
          <w:szCs w:val="21"/>
        </w:rPr>
        <w:t>60%</w:t>
      </w:r>
      <w:r>
        <w:rPr>
          <w:rFonts w:ascii="宋体" w:hAnsi="宋体"/>
          <w:bCs/>
          <w:szCs w:val="21"/>
        </w:rPr>
        <w:t>)</w:t>
      </w:r>
      <w:r>
        <w:rPr>
          <w:rFonts w:hint="eastAsia" w:ascii="宋体" w:hAnsi="宋体"/>
          <w:szCs w:val="21"/>
        </w:rPr>
        <w:t>、答辩成绩（占4</w:t>
      </w:r>
      <w:r>
        <w:rPr>
          <w:rFonts w:ascii="宋体" w:hAnsi="宋体"/>
          <w:szCs w:val="21"/>
        </w:rPr>
        <w:t>0%</w:t>
      </w:r>
      <w:r>
        <w:rPr>
          <w:rFonts w:hint="eastAsia" w:ascii="宋体" w:hAnsi="宋体"/>
          <w:szCs w:val="21"/>
        </w:rPr>
        <w:t>）；最终成绩采用五级百分制计分（优秀—90～100、良好—80～89、中等—70～79、及格—60～69、不及格—60分以下）；优秀成绩比例原则上不超过15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1E43E3"/>
    <w:rsid w:val="332E6FF7"/>
    <w:rsid w:val="42505ADB"/>
    <w:rsid w:val="6E0877FF"/>
    <w:rsid w:val="7D1E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2020-07-06T07:18:00Z</dcterms:created>
  <dc:creator>gaoxing</dc:creator>
  <cp:lastModifiedBy>gaoxing</cp:lastModifiedBy>
  <dcterms:modified xsi:type="dcterms:W3CDTF">2020-07-06T12:20:40Z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