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CB3C" w14:textId="45E25434" w:rsidR="00EC0D77" w:rsidRDefault="00005A0F">
      <w:r w:rsidRPr="00005A0F">
        <w:t>Here is the modified HTML document that implements the requested changes to the chessboard, along with a summary document explaining the modifications and observations.</w:t>
      </w:r>
    </w:p>
    <w:sectPr w:rsidR="00EC0D7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D2"/>
    <w:rsid w:val="00005A0F"/>
    <w:rsid w:val="00057008"/>
    <w:rsid w:val="003D37D2"/>
    <w:rsid w:val="00744492"/>
    <w:rsid w:val="007864EE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FF821-E536-4151-9545-D832E08C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151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2026-05-23T13:13:00Z</dcterms:created>
  <dcterms:modified xsi:type="dcterms:W3CDTF">2026-05-23T13:13:00Z</dcterms:modified>
  <cp:category/>
  <cp:contentStatus/>
</cp:coreProperties>
</file>