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F0" w:rsidRDefault="00072BC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Robot I</w:t>
      </w:r>
      <w:r w:rsidR="00BC64F0">
        <w:t>ndustriel</w:t>
      </w:r>
    </w:p>
    <w:p w:rsidR="00433BB2" w:rsidRDefault="00BC64F0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Document Réponse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01137A" w:rsidRDefault="0001137A" w:rsidP="00A072E4">
      <w:pPr>
        <w:pStyle w:val="Titre2"/>
      </w:pPr>
      <w:r>
        <w:t>Présentation</w:t>
      </w:r>
    </w:p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2526E6" w:rsidRDefault="00BC64F0" w:rsidP="00053856">
      <w:pPr>
        <w:pStyle w:val="Titre7"/>
        <w:rPr>
          <w:rFonts w:cs="Calibri"/>
        </w:rPr>
      </w:pPr>
      <w:r>
        <w:rPr>
          <w:b/>
        </w:rPr>
        <w:t>Q</w:t>
      </w:r>
      <w:r w:rsidR="00053856" w:rsidRPr="00053856">
        <w:rPr>
          <w:b/>
        </w:rPr>
        <w:t>uestion 1.</w:t>
      </w:r>
      <w:r w:rsidR="00053856">
        <w:t xml:space="preserve"> </w:t>
      </w:r>
    </w:p>
    <w:p w:rsidR="00247612" w:rsidRDefault="00247612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liaison entre 21 et 17 est une liaison encastrement. 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mise en position est assurée par un centrage « long » puis un appui sur la cale de réglage 20.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maintien en position est assuré par une rondelle ainsi qu’un écrou.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transmission de l’effort est assurée par une clavette. </w:t>
      </w:r>
    </w:p>
    <w:p w:rsidR="00214C04" w:rsidRDefault="00F53351" w:rsidP="00F53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Une solution plus robuste serait d’utiliser un écrou à encoche ainsi qu’une rondelle à plaquettes arrêtoirs. </w:t>
      </w:r>
    </w:p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  <w:r w:rsidR="00691865">
        <w:t xml:space="preserve"> </w:t>
      </w:r>
    </w:p>
    <w:p w:rsidR="0001137A" w:rsidRDefault="00144925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pièce 19 est un roulement à billes à contact radial. Les roulements 19 et 19’ permettent d’assurer la liaison pivot entre le bâti et l’ensemble 11.</w:t>
      </w:r>
    </w:p>
    <w:p w:rsidR="0001137A" w:rsidRDefault="001C3804" w:rsidP="001C3804">
      <w:pPr>
        <w:pStyle w:val="Titre7"/>
        <w:rPr>
          <w:b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</w:p>
    <w:p w:rsidR="006D6351" w:rsidRPr="006D6351" w:rsidRDefault="006D6351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85140" cy="2484407"/>
                <wp:effectExtent l="0" t="0" r="0" b="0"/>
                <wp:docPr id="11" name="Zone de dessi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Rectangle 12"/>
                        <wps:cNvSpPr/>
                        <wps:spPr>
                          <a:xfrm>
                            <a:off x="515655" y="949133"/>
                            <a:ext cx="2379865" cy="562249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15665" y="51409"/>
                            <a:ext cx="2379865" cy="56224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15665" y="1838758"/>
                            <a:ext cx="2379865" cy="56224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" name="Groupe 14"/>
                        <wpg:cNvGrpSpPr/>
                        <wpg:grpSpPr>
                          <a:xfrm>
                            <a:off x="750017" y="620887"/>
                            <a:ext cx="363622" cy="328178"/>
                            <a:chOff x="750017" y="750277"/>
                            <a:chExt cx="363622" cy="328178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750017" y="750277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necteur droit 13"/>
                          <wps:cNvCnPr/>
                          <wps:spPr>
                            <a:xfrm flipV="1">
                              <a:off x="935542" y="819260"/>
                              <a:ext cx="0" cy="19556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53"/>
                          <wps:cNvCnPr/>
                          <wps:spPr>
                            <a:xfrm flipH="1">
                              <a:off x="798061" y="924794"/>
                              <a:ext cx="289726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4" name="Groupe 54"/>
                        <wpg:cNvGrpSpPr/>
                        <wpg:grpSpPr>
                          <a:xfrm>
                            <a:off x="2229090" y="613456"/>
                            <a:ext cx="363622" cy="328178"/>
                            <a:chOff x="750017" y="750277"/>
                            <a:chExt cx="363622" cy="328178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750017" y="750277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Connecteur droit 56"/>
                          <wps:cNvCnPr/>
                          <wps:spPr>
                            <a:xfrm flipV="1">
                              <a:off x="935542" y="819260"/>
                              <a:ext cx="0" cy="19556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necteur droit 57"/>
                          <wps:cNvCnPr/>
                          <wps:spPr>
                            <a:xfrm flipH="1">
                              <a:off x="798061" y="924794"/>
                              <a:ext cx="289726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2" name="Groupe 62"/>
                        <wpg:cNvGrpSpPr/>
                        <wpg:grpSpPr>
                          <a:xfrm>
                            <a:off x="750379" y="1511102"/>
                            <a:ext cx="363220" cy="327660"/>
                            <a:chOff x="0" y="0"/>
                            <a:chExt cx="363622" cy="328178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D6351" w:rsidRDefault="006D6351" w:rsidP="006D6351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Connecteur droit 64"/>
                          <wps:cNvCnPr/>
                          <wps:spPr>
                            <a:xfrm flipV="1">
                              <a:off x="185525" y="68983"/>
                              <a:ext cx="0" cy="19556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droit 65"/>
                          <wps:cNvCnPr/>
                          <wps:spPr>
                            <a:xfrm flipH="1">
                              <a:off x="48044" y="174517"/>
                              <a:ext cx="289726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6" name="Groupe 66"/>
                        <wpg:cNvGrpSpPr/>
                        <wpg:grpSpPr>
                          <a:xfrm>
                            <a:off x="2229493" y="1511411"/>
                            <a:ext cx="363220" cy="327660"/>
                            <a:chOff x="0" y="0"/>
                            <a:chExt cx="363622" cy="328178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0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D6351" w:rsidRDefault="006D6351" w:rsidP="006D6351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Connecteur droit 68"/>
                          <wps:cNvCnPr/>
                          <wps:spPr>
                            <a:xfrm flipV="1">
                              <a:off x="185525" y="68983"/>
                              <a:ext cx="0" cy="19556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necteur droit 69"/>
                          <wps:cNvCnPr/>
                          <wps:spPr>
                            <a:xfrm flipH="1">
                              <a:off x="48044" y="174517"/>
                              <a:ext cx="289726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" name="Multiplier 15"/>
                        <wps:cNvSpPr/>
                        <wps:spPr>
                          <a:xfrm>
                            <a:off x="1106505" y="877796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Multiplier 72"/>
                        <wps:cNvSpPr/>
                        <wps:spPr>
                          <a:xfrm>
                            <a:off x="665964" y="536333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Multiplier 73"/>
                        <wps:cNvSpPr/>
                        <wps:spPr>
                          <a:xfrm>
                            <a:off x="665891" y="1775240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Multiplier 75"/>
                        <wps:cNvSpPr/>
                        <wps:spPr>
                          <a:xfrm>
                            <a:off x="1106516" y="1434007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Multiplier 76"/>
                        <wps:cNvSpPr/>
                        <wps:spPr>
                          <a:xfrm>
                            <a:off x="2144921" y="1433882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Multiplier 77"/>
                        <wps:cNvSpPr/>
                        <wps:spPr>
                          <a:xfrm>
                            <a:off x="2145419" y="877902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Multiplier 78"/>
                        <wps:cNvSpPr/>
                        <wps:spPr>
                          <a:xfrm>
                            <a:off x="2537047" y="543626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Multiplier 79"/>
                        <wps:cNvSpPr/>
                        <wps:spPr>
                          <a:xfrm>
                            <a:off x="2566885" y="877668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Multiplier 80"/>
                        <wps:cNvSpPr/>
                        <wps:spPr>
                          <a:xfrm>
                            <a:off x="2566655" y="1434091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Multiplier 81"/>
                        <wps:cNvSpPr/>
                        <wps:spPr>
                          <a:xfrm>
                            <a:off x="2566425" y="1775275"/>
                            <a:ext cx="132138" cy="146201"/>
                          </a:xfrm>
                          <a:prstGeom prst="mathMultiply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3338033" y="474288"/>
                            <a:ext cx="2405542" cy="1564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02F" w:rsidRDefault="00FB5E92">
                              <w:r>
                                <w:t>L’arrêt axial redondant sur l’arbre pour un montage en X permet d’assurer la mise en position axiale du montage ce qui le rend plus robuste.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1" o:spid="_x0000_s1026" editas="canvas" style="width:487pt;height:195.6pt;mso-position-horizontal-relative:char;mso-position-vertical-relative:line" coordsize="61849,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49;height:24841;visibility:visible;mso-wrap-style:square">
                  <v:fill o:detectmouseclick="t"/>
                  <v:path o:connecttype="none"/>
                </v:shape>
                <v:rect id="Rectangle 12" o:spid="_x0000_s1028" style="position:absolute;left:5156;top:9491;width:23799;height:5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qr8EA&#10;AADbAAAADwAAAGRycy9kb3ducmV2LnhtbERPTWvCQBC9F/wPywje6kYLEqKrVEupt2Lai7chO82m&#10;zc6G7KjJv3cLhd7m8T5nsxt8q67UxyawgcU8A0VcBdtwbeDz4/UxBxUF2WIbmAyMFGG3nTxssLDh&#10;xie6llKrFMKxQANOpCu0jpUjj3EeOuLEfYXeoyTY19r2eEvhvtXLLFtpjw2nBocdHRxVP+XFGziH&#10;8X3opHw5Xpr87fT0bVf7gxgzmw7Pa1BCg/yL/9xHm+Yv4feXdID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maq/BAAAA2wAAAA8AAAAAAAAAAAAAAAAAmAIAAGRycy9kb3du&#10;cmV2LnhtbFBLBQYAAAAABAAEAPUAAACGAwAAAAA=&#10;" fillcolor="#f99" strokecolor="red" strokeweight="2pt"/>
                <v:rect id="Rectangle 70" o:spid="_x0000_s1029" style="position:absolute;left:5156;top:514;width:23799;height:5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nlr8A&#10;AADbAAAADwAAAGRycy9kb3ducmV2LnhtbERPTWuDQBC9B/oflgn0EuraBlIx2YRiCfQaK6HHwZ2q&#10;xJkVd6v233cPgR4f7/twWrhXE42+c2LgOUlBkdTOdtIYqD7PTxkoH1As9k7IwC95OB0fVgfMrZvl&#10;QlMZGhVDxOdooA1hyLX2dUuMPnEDSeS+3cgYIhwbbUecYzj3+iVNd5qxk9jQ4kBFS/Wt/GEDpZ43&#10;KZ/LrpCbq3j7zl+SXY15XC9ve1CBlvAvvrs/rIHXuD5+iT9AH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pKeWvwAAANsAAAAPAAAAAAAAAAAAAAAAAJgCAABkcnMvZG93bnJl&#10;di54bWxQSwUGAAAAAAQABAD1AAAAhAMAAAAA&#10;" fillcolor="#ff9" strokecolor="yellow" strokeweight="2pt"/>
                <v:rect id="Rectangle 71" o:spid="_x0000_s1030" style="position:absolute;left:5156;top:18387;width:23799;height:5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CDcEA&#10;AADbAAAADwAAAGRycy9kb3ducmV2LnhtbESPwYrCQBBE7wv+w9CCl0UnKqwSHUUUYa9mRTw2mTYJ&#10;pntCZjTx752FhT0WVfWKWm97rtWTWl85MTCdJKBIcmcrKQycf47jJSgfUCzWTsjAizxsN4OPNabW&#10;dXKiZxYKFSHiUzRQhtCkWvu8JEY/cQ1J9G6uZQxRtoW2LXYRzrWeJcmXZqwkLpTY0L6k/J492ECm&#10;u8+Ej1m1l7s78/zAV1lejBkN+90KVKA+/If/2t/WwGIKv1/iD9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oAg3BAAAA2wAAAA8AAAAAAAAAAAAAAAAAmAIAAGRycy9kb3du&#10;cmV2LnhtbFBLBQYAAAAABAAEAPUAAACGAwAAAAA=&#10;" fillcolor="#ff9" strokecolor="yellow" strokeweight="2pt"/>
                <v:group id="Groupe 14" o:spid="_x0000_s1031" style="position:absolute;left:7500;top:6208;width:3636;height:3282" coordorigin="7500,7502" coordsize="3636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52" o:spid="_x0000_s1032" style="position:absolute;left:7500;top:7502;width:3636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KK8YA&#10;AADbAAAADwAAAGRycy9kb3ducmV2LnhtbESPT2sCMRTE74LfITyhF9GsgkW3RimFQksP1j8t9PZI&#10;nruLm5dtEnX10xuh0OMwM79h5svW1uJEPlSOFYyGGQhi7UzFhYLd9nUwBREissHaMSm4UIDlotuZ&#10;Y27cmdd02sRCJAiHHBWUMTa5lEGXZDEMXUOcvL3zFmOSvpDG4znBbS3HWfYoLVacFkps6KUkfdgc&#10;rYKf31avfF9/++nX8fP9+hFHVTFT6qHXPj+BiNTG//Bf+80omIzh/iX9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GKK8YAAADbAAAADwAAAAAAAAAAAAAAAACYAgAAZHJz&#10;L2Rvd25yZXYueG1sUEsFBgAAAAAEAAQA9QAAAIsDAAAAAA==&#10;" filled="f" strokecolor="black [3213]" strokeweight="2.25pt"/>
                  <v:line id="Connecteur droit 13" o:spid="_x0000_s1033" style="position:absolute;flip:y;visibility:visible;mso-wrap-style:square" from="9355,8192" to="9355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      <v:line id="Connecteur droit 53" o:spid="_x0000_s1034" style="position:absolute;flip:x;visibility:visible;mso-wrap-style:square" from="7980,9247" to="10877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85s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fwu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/zmxAAAANsAAAAPAAAAAAAAAAAA&#10;AAAAAKECAABkcnMvZG93bnJldi54bWxQSwUGAAAAAAQABAD5AAAAkgMAAAAA&#10;" strokecolor="black [3213]" strokeweight="1.5pt"/>
                </v:group>
                <v:group id="Groupe 54" o:spid="_x0000_s1035" style="position:absolute;left:22290;top:6134;width:3637;height:3282" coordorigin="7500,7502" coordsize="3636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5" o:spid="_x0000_s1036" style="position:absolute;left:7500;top:7502;width:3636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SX8YA&#10;AADbAAAADwAAAGRycy9kb3ducmV2LnhtbESPT2sCMRTE7wW/Q3iCl1KzFix2axQRhEoP1j8t9PZI&#10;nruLm5c1ibr10xuh0OMwM79hxtPW1uJMPlSOFQz6GQhi7UzFhYLddvE0AhEissHaMSn4pQDTSedh&#10;jLlxF17TeRMLkSAcclRQxtjkUgZdksXQdw1x8vbOW4xJ+kIaj5cEt7V8zrIXabHitFBiQ/OS9GFz&#10;sgp+jq1e+Uf97Udfp8/l9SMOquJVqV63nb2BiNTG//Bf+90oGA7h/iX9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gSX8YAAADbAAAADwAAAAAAAAAAAAAAAACYAgAAZHJz&#10;L2Rvd25yZXYueG1sUEsFBgAAAAAEAAQA9QAAAIsDAAAAAA==&#10;" filled="f" strokecolor="black [3213]" strokeweight="2.25pt"/>
                  <v:line id="Connecteur droit 56" o:spid="_x0000_s1037" style="position:absolute;flip:y;visibility:visible;mso-wrap-style:square" from="9355,8192" to="9355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    <v:line id="Connecteur droit 57" o:spid="_x0000_s1038" style="position:absolute;flip:x;visibility:visible;mso-wrap-style:square" from="7980,9247" to="10877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65cQAAADbAAAADwAAAGRycy9kb3ducmV2LnhtbESPW4vCMBSE3xf2P4Sz4JumFS9LNYqK&#10;yuKDeFnfD83ZtGxzUpqo9d+bBWEfh5n5hpnOW1uJGzW+dKwg7SUgiHOnSzYKvs+b7icIH5A1Vo5J&#10;wYM8zGfvb1PMtLvzkW6nYESEsM9QQRFCnUnp84Is+p6riaP34xqLIcrGSN3gPcJtJftJMpIWS44L&#10;Bda0Kij/PV2tgjXq7eC4G671eX8wZtCmyfKSKtX5aBcTEIHa8B9+tb+0guEY/r7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PrlxAAAANsAAAAPAAAAAAAAAAAA&#10;AAAAAKECAABkcnMvZG93bnJldi54bWxQSwUGAAAAAAQABAD5AAAAkgMAAAAA&#10;" strokecolor="black [3213]" strokeweight="1.5pt"/>
                </v:group>
                <v:group id="Groupe 62" o:spid="_x0000_s1039" style="position:absolute;left:7503;top:15111;width:3632;height:3276" coordsize="363622,32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63" o:spid="_x0000_s1040" style="position:absolute;width:363622;height:328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lDcYA&#10;AADbAAAADwAAAGRycy9kb3ducmV2LnhtbESPT2sCMRTE7wW/Q3iCl6JZWxBdjSKCUOnBav+At0fy&#10;3F3cvKxJ1LWfvikUehxm5jfMbNHaWlzJh8qxguEgA0Gsnam4UPDxvu6PQYSIbLB2TAruFGAx7zzM&#10;MDfuxju67mMhEoRDjgrKGJtcyqBLshgGriFO3tF5izFJX0jj8ZbgtpZPWTaSFitOCyU2tCpJn/YX&#10;q+BwbvXWP+ovP/68vG2+X+OwKiZK9brtcgoiUhv/w3/tF6Ng9Ay/X9IP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HlDcYAAADbAAAADwAAAAAAAAAAAAAAAACYAgAAZHJz&#10;L2Rvd25yZXYueG1sUEsFBgAAAAAEAAQA9QAAAIsDAAAAAA==&#10;" filled="f" strokecolor="black [3213]" strokeweight="2.25pt">
                    <v:textbox>
                      <w:txbxContent>
                        <w:p w:rsidR="006D6351" w:rsidRDefault="006D6351" w:rsidP="006D6351"/>
                      </w:txbxContent>
                    </v:textbox>
                  </v:rect>
                  <v:line id="Connecteur droit 64" o:spid="_x0000_s1041" style="position:absolute;flip:y;visibility:visible;mso-wrap-style:square" from="185525,68983" to="185525,26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auL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wSiD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2ri/DAAAA2wAAAA8AAAAAAAAAAAAA&#10;AAAAoQIAAGRycy9kb3ducmV2LnhtbFBLBQYAAAAABAAEAPkAAACRAwAAAAA=&#10;" strokecolor="black [3213]" strokeweight="1.5pt"/>
                  <v:line id="Connecteur droit 65" o:spid="_x0000_s1042" style="position:absolute;flip:x;visibility:visible;mso-wrap-style:square" from="48044,174517" to="337770,17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oLtM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vIM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gu0xAAAANsAAAAPAAAAAAAAAAAA&#10;AAAAAKECAABkcnMvZG93bnJldi54bWxQSwUGAAAAAAQABAD5AAAAkgMAAAAA&#10;" strokecolor="black [3213]" strokeweight="1.5pt"/>
                </v:group>
                <v:group id="Groupe 66" o:spid="_x0000_s1043" style="position:absolute;left:22294;top:15114;width:3633;height:3276" coordsize="363622,32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7" o:spid="_x0000_s1044" style="position:absolute;width:363622;height:328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rjDsYA&#10;AADbAAAADwAAAGRycy9kb3ducmV2LnhtbESPT2sCMRTE7wW/Q3iCl1Kz9mDt1igiCJUerH9a6O2R&#10;PHcXNy9rEnXrpzdCocdhZn7DjKetrcWZfKgcKxj0MxDE2pmKCwW77eJpBCJEZIO1Y1LwSwGmk87D&#10;GHPjLrym8yYWIkE45KigjLHJpQy6JIuh7xri5O2dtxiT9IU0Hi8Jbmv5nGVDabHitFBiQ/OS9GFz&#10;sgp+jq1e+Uf97Udfp8/l9SMOquJVqV63nb2BiNTG//Bf+90oGL7A/Uv6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rjDsYAAADbAAAADwAAAAAAAAAAAAAAAACYAgAAZHJz&#10;L2Rvd25yZXYueG1sUEsFBgAAAAAEAAQA9QAAAIsDAAAAAA==&#10;" filled="f" strokecolor="black [3213]" strokeweight="2.25pt">
                    <v:textbox>
                      <w:txbxContent>
                        <w:p w:rsidR="006D6351" w:rsidRDefault="006D6351" w:rsidP="006D6351"/>
                      </w:txbxContent>
                    </v:textbox>
                  </v:rect>
                  <v:line id="Connecteur droit 68" o:spid="_x0000_s1045" style="position:absolute;flip:y;visibility:visible;mso-wrap-style:square" from="185525,68983" to="185525,26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ukKr8AAADbAAAADwAAAGRycy9kb3ducmV2LnhtbERPy4rCMBTdC/5DuII7TSuOSDWKiiPi&#10;YvC5vzTXtNjclCaj9e8nC2GWh/OeL1tbiSc1vnSsIB0mIIhzp0s2Cq6X78EUhA/IGivHpOBNHpaL&#10;bmeOmXYvPtHzHIyIIewzVFCEUGdS+rwgi37oauLI3V1jMUTYGKkbfMVwW8lRkkykxZJjQ4E1bQrK&#10;H+dfq2CLejc+Hb62+vJzNGbcpsn6lirV77WrGYhAbfgXf9x7rWASx8Yv8QfIx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jukKr8AAADbAAAADwAAAAAAAAAAAAAAAACh&#10;AgAAZHJzL2Rvd25yZXYueG1sUEsFBgAAAAAEAAQA+QAAAI0DAAAAAA==&#10;" strokecolor="black [3213]" strokeweight="1.5pt"/>
                  <v:line id="Connecteur droit 69" o:spid="_x0000_s1046" style="position:absolute;flip:x;visibility:visible;mso-wrap-style:square" from="48044,174517" to="337770,17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BscMAAADbAAAADwAAAGRycy9kb3ducmV2LnhtbESPQWvCQBSE74X+h+UVvOkmomKjq7Si&#10;Ij2I0Xp/ZF83odm3Ibtq/PduQehxmJlvmPmys7W4UusrxwrSQQKCuHC6YqPg+7TpT0H4gKyxdkwK&#10;7uRhuXh9mWOm3Y1zuh6DERHCPkMFZQhNJqUvSrLoB64hjt6Pay2GKFsjdYu3CLe1HCbJRFqsOC6U&#10;2NCqpOL3eLEK1qi3o/xrvNan/cGYUZcmn+dUqd5b9zEDEagL/+Fne6cVTN7h7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3AbHDAAAA2wAAAA8AAAAAAAAAAAAA&#10;AAAAoQIAAGRycy9kb3ducmV2LnhtbFBLBQYAAAAABAAEAPkAAACRAwAAAAA=&#10;" strokecolor="black [3213]" strokeweight="1.5pt"/>
                </v:group>
                <v:shape id="Multiplier 15" o:spid="_x0000_s1047" style="position:absolute;left:11065;top:8777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lFr8A&#10;AADbAAAADwAAAGRycy9kb3ducmV2LnhtbERP22oCMRB9L/gPYYS+aVbxxtYoIoitBcG1fR82083i&#10;ZrIkUbd/b4RC3+ZwrrNcd7YRN/KhdqxgNMxAEJdO11wp+DrvBgsQISJrbByTgl8KsF71XpaYa3fn&#10;E92KWIkUwiFHBSbGNpcylIYshqFriRP347zFmKCvpPZ4T+G2keMsm0mLNacGgy1tDZWX4moVzM2H&#10;+T6Gz9JO9pvFiPxYHqJV6rXfbd5AROriv/jP/a7T/Ck8f0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jKUWvwAAANsAAAAPAAAAAAAAAAAAAAAAAJgCAABkcnMvZG93bnJl&#10;di54bWxQSwUGAAAAAAQABAD1AAAAhA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2" o:spid="_x0000_s1048" style="position:absolute;left:6659;top:5363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rYwsEA&#10;AADbAAAADwAAAGRycy9kb3ducmV2LnhtbESP3WoCMRSE7wu+QziCdzXrIq2sRhFB1BYK/t0fNsfN&#10;4uZkSaJu374pCF4OM98MM1t0thF38qF2rGA0zEAQl07XXCk4HdfvExAhImtsHJOCXwqwmPfeZlho&#10;9+A93Q+xEqmEQ4EKTIxtIWUoDVkMQ9cSJ+/ivMWYpK+k9vhI5baReZZ9SIs1pwWDLa0MldfDzSr4&#10;NDtz/gnfpR1vlpMR+Vx+RavUoN8tpyAidfEVftJbnbgc/r+k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62MLBAAAA2wAAAA8AAAAAAAAAAAAAAAAAmAIAAGRycy9kb3du&#10;cmV2LnhtbFBLBQYAAAAABAAEAPUAAACGAwAAAAA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3" o:spid="_x0000_s1049" style="position:absolute;left:6658;top:17752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9WcIA&#10;AADbAAAADwAAAGRycy9kb3ducmV2LnhtbESP3WoCMRSE7wu+QzhC7zTrDypbo4ggthYE1/b+sDnd&#10;LG5OliTq9u2NUOjlMPPNMMt1ZxtxIx9qxwpGwwwEcel0zZWCr/NusAARIrLGxjEp+KUA61XvZYm5&#10;dnc+0a2IlUglHHJUYGJscylDachiGLqWOHk/zluMSfpKao/3VG4bOc6ymbRYc1ow2NLWUHkprlbB&#10;3HyY72P4LO10v1mMyI/lIVqlXvvd5g1EpC7+h//od524CTy/p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9n1Z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5" o:spid="_x0000_s1050" style="position:absolute;left:11065;top:14340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AtsEA&#10;AADbAAAADwAAAGRycy9kb3ducmV2LnhtbESP3WoCMRSE7wu+QzhC7zSr+MfWKCKIrQXBtb0/bE43&#10;i5uTJYm6fXsjFHo5zHwzzHLd2UbcyIfasYLRMANBXDpdc6Xg67wbLECEiKyxcUwKfinAetV7WWKu&#10;3Z1PdCtiJVIJhxwVmBjbXMpQGrIYhq4lTt6P8xZjkr6S2uM9ldtGjrNsJi3WnBYMtrQ1VF6Kq1Uw&#10;Nx/m+xg+SzvZbxYj8mN5iFap1363eQMRqYv/4T/6XSdu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TQLbBAAAA2wAAAA8AAAAAAAAAAAAAAAAAmAIAAGRycy9kb3du&#10;cmV2LnhtbFBLBQYAAAAABAAEAPUAAACGAwAAAAA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6" o:spid="_x0000_s1051" style="position:absolute;left:21449;top:14338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ewcIA&#10;AADbAAAADwAAAGRycy9kb3ducmV2LnhtbESPzWrDMBCE74G8g9hCbolsE9LgRgkmUNq0UMjffbG2&#10;lqm1MpLqOG9fFQo9DjPfDLPZjbYTA/nQOlaQLzIQxLXTLTcKLufn+RpEiMgaO8ek4E4BdtvpZIOl&#10;djc+0nCKjUglHEpUYGLsSylDbchiWLieOHmfzluMSfpGao+3VG47WWTZSlpsOS0Y7GlvqP46fVsF&#10;j+Zgrh/hvbbLl2qdky/kW7RKzR7G6glEpDH+h//oV524Ffx+ST9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d7B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7" o:spid="_x0000_s1052" style="position:absolute;left:21454;top:8779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17WsAA&#10;AADbAAAADwAAAGRycy9kb3ducmV2LnhtbESPzYoCMRCE74LvEFrYm2aURWU0igjLri4I/t2bSTsZ&#10;nHSGJKvj2xthwWNR9VVR82Vra3EjHyrHCoaDDARx4XTFpYLT8as/BREissbaMSl4UIDlotuZY67d&#10;nfd0O8RSpBIOOSowMTa5lKEwZDEMXEOcvIvzFmOSvpTa4z2V21qOsmwsLVacFgw2tDZUXA9/VsHE&#10;bMx5F34L+/m9mg7Jj+Q2WqU+eu1qBiJSG9/hf/pHJ24Cr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c17WsAAAADbAAAADwAAAAAAAAAAAAAAAACYAgAAZHJzL2Rvd25y&#10;ZXYueG1sUEsFBgAAAAAEAAQA9QAAAIUDAAAAAA=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8" o:spid="_x0000_s1053" style="position:absolute;left:25370;top:5436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vKL4A&#10;AADbAAAADwAAAGRycy9kb3ducmV2LnhtbERPTWsCMRC9F/wPYYTealYpraxGEaG0KhRq9T5sxs3i&#10;ZrIkqa7/3jkUPD7e93zZ+1ZdKKYmsIHxqABFXAXbcG3g8PvxMgWVMrLFNjAZuFGC5WLwNMfShiv/&#10;0GWfayUhnEo04HLuSq1T5chjGoWOWLhTiB6zwFhrG/Eq4b7Vk6J40x4blgaHHa0dVef9nzfw7jbu&#10;+J12lX/9XE3HFCd6m70xz8N+NQOVqc8P8b/7y4pPxsoX+QF6c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xS7yi+AAAA2wAAAA8AAAAAAAAAAAAAAAAAmAIAAGRycy9kb3ducmV2&#10;LnhtbFBLBQYAAAAABAAEAPUAAACDAwAAAAA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79" o:spid="_x0000_s1054" style="position:absolute;left:25668;top:8776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5Ks8IA&#10;AADbAAAADwAAAGRycy9kb3ducmV2LnhtbESPQWsCMRSE74L/IbyCt5pVpLXrZkWEolYo1Or9sXlu&#10;lm5eliTV9d83BcHjMPPNMMWyt624kA+NYwWTcQaCuHK64VrB8fv9eQ4iRGSNrWNScKMAy3I4KDDX&#10;7spfdDnEWqQSDjkqMDF2uZShMmQxjF1HnLyz8xZjkr6W2uM1ldtWTrPsRVpsOC0Y7GhtqPo5/FoF&#10;r2ZnTp9hX9nZZjWfkJ/Kj2iVGj31qwWISH18hO/0VifuDf6/pB8g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Hkqz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80" o:spid="_x0000_s1055" style="position:absolute;left:25666;top:14340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TCb8A&#10;AADbAAAADwAAAGRycy9kb3ducmV2LnhtbERPyWrDMBC9F/IPYgq5NXJMaIwbJZhASBcIZLsP1tQy&#10;tUZGUm3376tDocfH2ze7yXZiIB9axwqWiwwEce10y42C2/XwVIAIEVlj55gU/FCA3Xb2sMFSu5HP&#10;NFxiI1IIhxIVmBj7UspQG7IYFq4nTtyn8xZjgr6R2uOYwm0n8yx7lhZbTg0Ge9obqr8u31bB2ryZ&#10;+yl81HZ1rIol+Vy+R6vU/HGqXkBEmuK/+M/9qhUUaX36kn6A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8ZMJvwAAANsAAAAPAAAAAAAAAAAAAAAAAJgCAABkcnMvZG93bnJl&#10;di54bWxQSwUGAAAAAAQABAD1AAAAhA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 id="Multiplier 81" o:spid="_x0000_s1056" style="position:absolute;left:25664;top:17752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02ksIA&#10;AADbAAAADwAAAGRycy9kb3ducmV2LnhtbESPUWvCMBSF3wf7D+EOfJtpZWjpjKUMhlNB0G3vl+au&#10;KWtuShK1+/eLIPh4OOd8h7OsRtuLM/nQOVaQTzMQxI3THbcKvj7fnwsQISJr7B2Tgj8KUK0eH5ZY&#10;anfhA52PsRUJwqFEBSbGoZQyNIYshqkbiJP347zFmKRvpfZ4SXDby1mWzaXFjtOCwYHeDDW/x5NV&#10;sDAb870Pu8a+rOsiJz+T22iVmjyN9SuISGO8h2/tD62gyOH6Jf0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TaS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8,45533;43265,24694;66069,49925;88873,24694;111930,45533;87015,73101;111930,100668;88873,121507;66069,96276;43265,121507;20208,100668;45123,73101;20208,45533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" o:spid="_x0000_s1057" type="#_x0000_t202" style="position:absolute;left:33380;top:4742;width:24055;height:15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BC502F" w:rsidRDefault="00FB5E92">
                        <w:r>
                          <w:t>L’arrêt axial redondant sur l’arbre pour un montage en X permet d’assurer la mise en position axiale du montage ce qui le rend plus robuste.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 xml:space="preserve">Question </w:t>
      </w:r>
      <w:r w:rsidR="000170B7">
        <w:rPr>
          <w:b/>
        </w:rPr>
        <w:t>4</w:t>
      </w:r>
      <w:r w:rsidR="00F75E9F">
        <w:rPr>
          <w:b/>
        </w:rPr>
        <w:t>.</w:t>
      </w:r>
    </w:p>
    <w:p w:rsidR="0001137A" w:rsidRDefault="00237718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Les pièces 29 sont des goupilles cylindriques. </w:t>
      </w:r>
    </w:p>
    <w:p w:rsidR="00237718" w:rsidRDefault="00237718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Elles permettent de réaliser l’indexage en rotation lors de la réalisation des liaisons encastrement démontable.</w:t>
      </w:r>
    </w:p>
    <w:p w:rsidR="000170B7" w:rsidRDefault="000170B7" w:rsidP="00285C4E">
      <w:pPr>
        <w:pStyle w:val="Titre7"/>
        <w:rPr>
          <w:b/>
        </w:rPr>
      </w:pPr>
      <w:r>
        <w:rPr>
          <w:b/>
        </w:rPr>
        <w:t xml:space="preserve">Question 5.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4709"/>
      </w:tblGrid>
      <w:tr w:rsidR="00CE4162" w:rsidTr="00CE4162">
        <w:tc>
          <w:tcPr>
            <w:tcW w:w="5637" w:type="dxa"/>
            <w:tcBorders>
              <w:righ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left"/>
              <w:rPr>
                <w:lang w:bidi="en-US"/>
              </w:rPr>
            </w:pPr>
            <w:r>
              <w:rPr>
                <w:lang w:bidi="en-US"/>
              </w:rPr>
              <w:t xml:space="preserve">Le potentiomètre permet de mesurer un angle. </w:t>
            </w:r>
          </w:p>
          <w:p w:rsidR="00CE4162" w:rsidRDefault="00CE4162" w:rsidP="00CE4162">
            <w:pPr>
              <w:rPr>
                <w:lang w:bidi="en-US"/>
              </w:rPr>
            </w:pPr>
            <w:r>
              <w:rPr>
                <w:lang w:bidi="en-US"/>
              </w:rPr>
              <w:t>Le potentiomètre est constitué d’une tige et d’un index parcourant une résistance. La variation de résistance est proportionnelle à l’angle que l’on souhaite mesurer.</w:t>
            </w:r>
          </w:p>
        </w:tc>
        <w:tc>
          <w:tcPr>
            <w:tcW w:w="4709" w:type="dxa"/>
            <w:tcBorders>
              <w:lef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center"/>
              <w:rPr>
                <w:lang w:bidi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176F2AD" wp14:editId="2B48AEBD">
                  <wp:extent cx="1031886" cy="773705"/>
                  <wp:effectExtent l="0" t="4127" r="0" b="0"/>
                  <wp:docPr id="17" name="Image 17" descr="C:\Enseignements\GitHub\04_Etude_Systemes_Electriques_Analyser_Modeliser_Resoudre_Realiser\01_DipolesSources\TD_01_Girouette_Potentiometre\images\20140925_124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nseignements\GitHub\04_Etude_Systemes_Electriques_Analyser_Modeliser_Resoudre_Realiser\01_DipolesSources\TD_01_Girouette_Potentiometre\images\20140925_1243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5796" cy="76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bidi="en-US"/>
              </w:rPr>
              <w:t xml:space="preserve">   </w:t>
            </w:r>
            <w:r w:rsidRPr="00CE4162">
              <w:rPr>
                <w:caps/>
                <w:noProof/>
                <w:lang w:eastAsia="fr-FR"/>
              </w:rPr>
              <w:drawing>
                <wp:inline distT="0" distB="0" distL="0" distR="0" wp14:anchorId="1E6464F9" wp14:editId="0C8275E8">
                  <wp:extent cx="1873905" cy="1110343"/>
                  <wp:effectExtent l="0" t="0" r="0" b="0"/>
                  <wp:docPr id="19" name="Image 19" descr="C:\Enseignements\GitHub\04_Etude_Systemes_Electriques_Analyser_Modeliser_Resoudre_Realiser\01_DipolesSources\TD_01_Girouette_Potentiometre\images\capte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Enseignements\GitHub\04_Etude_Systemes_Electriques_Analyser_Modeliser_Resoudre_Realiser\01_DipolesSources\TD_01_Girouette_Potentiometre\images\capte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131" cy="1112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37A" w:rsidRDefault="00285C4E" w:rsidP="00285C4E">
      <w:pPr>
        <w:pStyle w:val="Titre7"/>
      </w:pPr>
      <w:r w:rsidRPr="00053856">
        <w:rPr>
          <w:b/>
        </w:rPr>
        <w:t>Question</w:t>
      </w:r>
      <w:r>
        <w:rPr>
          <w:b/>
        </w:rPr>
        <w:t xml:space="preserve"> 6</w:t>
      </w:r>
      <w:r w:rsidR="00EC629F">
        <w:rPr>
          <w:b/>
        </w:rPr>
        <w:t>.</w:t>
      </w:r>
    </w:p>
    <w:p w:rsidR="0001137A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 potentiomètre 24 est entrainé par l’étrier 23. Celui-ci est </w:t>
      </w:r>
      <w:proofErr w:type="gramStart"/>
      <w:r>
        <w:t>mise</w:t>
      </w:r>
      <w:proofErr w:type="gramEnd"/>
      <w:r>
        <w:t xml:space="preserve"> en position par une vis de pression s’appuyant sur un méplat.</w:t>
      </w:r>
    </w:p>
    <w:p w:rsidR="00EC629F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Le potentiomètre 24’ est entrainé par un pignon mis en position par une vis de pression s’appuyant sur un méplat.</w:t>
      </w:r>
    </w:p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>Question</w:t>
      </w:r>
      <w:r w:rsidR="00832935">
        <w:rPr>
          <w:b/>
        </w:rPr>
        <w:t xml:space="preserve"> 7</w:t>
      </w:r>
      <w:r>
        <w:rPr>
          <w:rFonts w:cs="Calibri"/>
        </w:rPr>
        <w:t xml:space="preserve"> </w:t>
      </w:r>
    </w:p>
    <w:p w:rsidR="0001137A" w:rsidRDefault="00072BC6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rotation R4 est une rotation autour de l’axe x. Elle est initiée par le pignon 3. Elle est mesurée par le potentiomètre 24’. </w:t>
      </w:r>
    </w:p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Pr="00053856">
        <w:rPr>
          <w:b/>
        </w:rPr>
        <w:t xml:space="preserve"> </w:t>
      </w:r>
      <w:r w:rsidR="0001137A">
        <w:rPr>
          <w:rFonts w:cs="Calibri"/>
        </w:rPr>
        <w:t xml:space="preserve">Quel est le pignon qui permet d’initier la rotation autour de l’axe </w:t>
      </w:r>
      <w:r w:rsidR="0001137A" w:rsidRPr="00450D89">
        <w:rPr>
          <w:rFonts w:cs="Calibri"/>
          <w:b/>
        </w:rPr>
        <w:t>R3</w:t>
      </w:r>
      <w:r w:rsidR="0001137A">
        <w:rPr>
          <w:rFonts w:cs="Calibri"/>
        </w:rPr>
        <w:t xml:space="preserve"> ? Quel est le potentiomètre qui permet de mesure</w:t>
      </w:r>
      <w:r w:rsidR="0001137A">
        <w:t>r cette rotation ?</w:t>
      </w:r>
    </w:p>
    <w:p w:rsidR="00072BC6" w:rsidRDefault="00072BC6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rotation R</w:t>
      </w:r>
      <w:r>
        <w:t>3</w:t>
      </w:r>
      <w:r>
        <w:t xml:space="preserve"> est une rotation autour de l’</w:t>
      </w:r>
      <w:r>
        <w:t>axe y</w:t>
      </w:r>
      <w:r>
        <w:t>. Elle est initiée par le pignon 3</w:t>
      </w:r>
      <w:r>
        <w:t>0</w:t>
      </w:r>
      <w:r>
        <w:t xml:space="preserve">. Elle est mesurée par le potentiomètre 24. 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1137A" w:rsidRDefault="0001137A" w:rsidP="0001137A">
      <w:r>
        <w:t xml:space="preserve">Sur le graphe des liaisons (annexe 4), entre les sous-ensembles d’éléments cinématiquement liés, les </w:t>
      </w:r>
      <w:proofErr w:type="gramStart"/>
      <w:r>
        <w:t xml:space="preserve">liaisons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non représentées sur le dessin d’ensemble sont définies comme suit : </w:t>
      </w:r>
    </w:p>
    <w:p w:rsidR="0001137A" w:rsidRPr="00893F07" w:rsidRDefault="0054420B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1137A" w:rsidRPr="00893F07">
        <w:rPr>
          <w:lang w:val="en-US"/>
        </w:rPr>
        <w:t xml:space="preserve"> pivot d’axe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D87712">
        <w:rPr>
          <w:lang w:val="en-US"/>
        </w:rPr>
        <w:t>;</w:t>
      </w:r>
    </w:p>
    <w:p w:rsidR="0001137A" w:rsidRPr="000A4740" w:rsidRDefault="0054420B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137A" w:rsidRPr="000A4740">
        <w:rPr>
          <w:lang w:val="en-US"/>
        </w:rPr>
        <w:t xml:space="preserve">  pivot d’axe </w:t>
      </w:r>
      <m:oMath>
        <m:r>
          <w:rPr>
            <w:rFonts w:ascii="Cambria Math" w:hAnsi="Cambria Math"/>
            <w:lang w:val="en-US"/>
          </w:rPr>
          <m:t xml:space="preserve">(H,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D87712">
        <w:rPr>
          <w:lang w:val="en-US"/>
        </w:rPr>
        <w:t>;</w:t>
      </w:r>
    </w:p>
    <w:p w:rsidR="0001137A" w:rsidRDefault="0054420B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1137A" w:rsidRPr="000A4740">
        <w:rPr>
          <w:lang w:val="en-US"/>
        </w:rPr>
        <w:t xml:space="preserve"> </w:t>
      </w:r>
      <w:proofErr w:type="gramStart"/>
      <w:r w:rsidR="0001137A" w:rsidRPr="000A4740">
        <w:rPr>
          <w:lang w:val="en-US"/>
        </w:rPr>
        <w:t>pivot</w:t>
      </w:r>
      <w:proofErr w:type="gramEnd"/>
      <w:r w:rsidR="0001137A" w:rsidRPr="000A4740">
        <w:rPr>
          <w:lang w:val="en-US"/>
        </w:rPr>
        <w:t xml:space="preserve"> d’axe </w:t>
      </w:r>
      <m:oMath>
        <m:r>
          <w:rPr>
            <w:rFonts w:ascii="Cambria Math" w:hAnsi="Cambria Math"/>
            <w:lang w:val="en-US"/>
          </w:rPr>
          <m:t xml:space="preserve">(L,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893F07">
        <w:rPr>
          <w:lang w:val="en-US"/>
        </w:rPr>
        <w:t>.</w:t>
      </w:r>
    </w:p>
    <w:p w:rsidR="00893F07" w:rsidRDefault="00893F07" w:rsidP="00893F07">
      <w:pPr>
        <w:rPr>
          <w:lang w:val="en-US"/>
        </w:rP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Pr="00053856">
        <w:rPr>
          <w:b/>
        </w:rPr>
        <w:t xml:space="preserve"> </w:t>
      </w:r>
      <w:r w:rsidR="0001137A">
        <w:rPr>
          <w:rFonts w:cs="Calibri"/>
        </w:rPr>
        <w:t>Indiquer sur feuille la dési</w:t>
      </w:r>
      <w:r w:rsidR="00D87712">
        <w:rPr>
          <w:rFonts w:cs="Calibri"/>
        </w:rPr>
        <w:t xml:space="preserve">gnation des liaisons </w:t>
      </w:r>
      <w:proofErr w:type="gramStart"/>
      <w:r w:rsidR="00D87712">
        <w:rPr>
          <w:rFonts w:cs="Calibri"/>
        </w:rPr>
        <w:t xml:space="preserve">suivantes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1137A">
        <w:rPr>
          <w:rFonts w:cs="Calibri"/>
        </w:rPr>
        <w:t>. Le graphe des liaisons indique les sous-ensembles cinématiques concernés. Il faudra préciser le nom de chaque liaison, sa d</w:t>
      </w:r>
      <w:r w:rsidR="0001137A">
        <w:t xml:space="preserve">irection, et son point d’application. 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>
        <w:rPr>
          <w:b/>
        </w:rPr>
        <w:t xml:space="preserve"> </w:t>
      </w:r>
      <w:r w:rsidR="0001137A">
        <w:rPr>
          <w:rFonts w:cs="Calibri"/>
        </w:rPr>
        <w:t xml:space="preserve">Le graphe des liaisons comporte cinq chaînes fermées ou boucles repérées de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à </w:t>
      </w:r>
      <w:r w:rsidR="0001137A" w:rsidRPr="00613D56">
        <w:rPr>
          <w:rFonts w:cs="Calibri"/>
          <w:b/>
        </w:rPr>
        <w:t>V</w:t>
      </w:r>
      <w:r w:rsidR="0001137A">
        <w:rPr>
          <w:rFonts w:cs="Calibri"/>
        </w:rPr>
        <w:t xml:space="preserve">. Pour les chaînes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III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IV</w:t>
      </w:r>
      <w:r w:rsidR="0001137A">
        <w:rPr>
          <w:rFonts w:cs="Calibri"/>
        </w:rPr>
        <w:t xml:space="preserve"> représenter sur feuille de copie un schéma cinématique minimal dans le plan, clairement indiqué, de </w:t>
      </w:r>
      <w:r w:rsidR="0001137A">
        <w:t>votre choix [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</w:t>
      </w:r>
      <w:proofErr w:type="gramStart"/>
      <w:r w:rsidR="0001137A">
        <w:t xml:space="preserve">ou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]. Par exemple la chaîne </w:t>
      </w:r>
      <w:r w:rsidR="0001137A" w:rsidRPr="00560188">
        <w:rPr>
          <w:b/>
        </w:rPr>
        <w:t>III</w:t>
      </w:r>
      <w:r w:rsidR="0001137A">
        <w:t xml:space="preserve"> comprend 4 sous-ensembles cinématiques et 4 liaisons. Le schéma cinématique correspondant mentionnera uniquement ces éléments.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Pr="00053856">
        <w:rPr>
          <w:b/>
        </w:rPr>
        <w:t xml:space="preserve"> </w:t>
      </w:r>
      <w:r w:rsidR="0001137A">
        <w:rPr>
          <w:rFonts w:cs="Calibri"/>
        </w:rPr>
        <w:t>Calculer</w:t>
      </w:r>
      <w:r w:rsidR="00560188">
        <w:rPr>
          <w:rFonts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15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</m:oMath>
      <w:r w:rsidR="0001137A">
        <w:rPr>
          <w:rFonts w:cs="Calibri"/>
        </w:rPr>
        <w:t xml:space="preserve"> sachant que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=N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 xml:space="preserve">=12 </m:t>
        </m:r>
        <m:f>
          <m:fPr>
            <m:type m:val="lin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tours</m:t>
            </m:r>
          </m:num>
          <m:den>
            <m:r>
              <w:rPr>
                <w:rFonts w:ascii="Cambria Math" w:hAnsi="Cambria Math" w:cs="Calibri"/>
              </w:rPr>
              <m:t>min</m:t>
            </m:r>
          </m:den>
        </m:f>
      </m:oMath>
      <w:r w:rsidR="00FC191B">
        <w:rPr>
          <w:rFonts w:cs="Calibri"/>
        </w:rPr>
        <w:t xml:space="preserve"> </w:t>
      </w:r>
      <w:proofErr w:type="gramStart"/>
      <w:r w:rsidR="00FC191B">
        <w:rPr>
          <w:rFonts w:cs="Calibri"/>
        </w:rPr>
        <w:t xml:space="preserve">et </w:t>
      </w:r>
      <w:proofErr w:type="gramEnd"/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31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30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=0</m:t>
        </m:r>
      </m:oMath>
      <w:r w:rsidR="00FC191B">
        <w:rPr>
          <w:rFonts w:cs="Calibri"/>
        </w:rPr>
        <w:t>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Pr="00053856">
        <w:rPr>
          <w:b/>
        </w:rPr>
        <w:t xml:space="preserve"> </w:t>
      </w:r>
      <w:r w:rsidR="0001137A">
        <w:t xml:space="preserve">Calculer le module de la denture droite de </w:t>
      </w:r>
      <w:proofErr w:type="gramStart"/>
      <w:r w:rsidR="0001137A">
        <w:t>l’engrenage</w:t>
      </w:r>
      <w:proofErr w:type="gramEnd"/>
      <w:r w:rsidR="0001137A">
        <w:t xml:space="preserve"> </w:t>
      </w:r>
      <w:r w:rsidR="0001137A" w:rsidRPr="00280DA8">
        <w:rPr>
          <w:b/>
        </w:rPr>
        <w:t>3</w:t>
      </w:r>
      <w:r w:rsidR="0001137A">
        <w:t xml:space="preserve"> et </w:t>
      </w:r>
      <w:r w:rsidR="0001137A" w:rsidRPr="00280DA8">
        <w:rPr>
          <w:b/>
        </w:rPr>
        <w:t>4</w:t>
      </w:r>
      <w:r w:rsidR="0001137A">
        <w:t xml:space="preserve"> sachant que l’entraxe vaut 34 mm. Se servir de la nomenclature. 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D</w:t>
      </w:r>
      <w:r w:rsidR="0001137A">
        <w:rPr>
          <w:rFonts w:cs="Calibri"/>
        </w:rPr>
        <w:t xml:space="preserve">éterminer le déplacement de </w:t>
      </w:r>
      <w:r w:rsidR="0001137A" w:rsidRPr="00D85F5F">
        <w:rPr>
          <w:rFonts w:cs="Calibri"/>
          <w:b/>
        </w:rPr>
        <w:t>10</w:t>
      </w:r>
      <w:r w:rsidR="0001137A">
        <w:rPr>
          <w:rFonts w:cs="Calibri"/>
        </w:rPr>
        <w:t xml:space="preserve"> par rapport à </w:t>
      </w:r>
      <w:r w:rsidR="0001137A" w:rsidRPr="00D85F5F">
        <w:rPr>
          <w:rFonts w:cs="Calibri"/>
          <w:b/>
        </w:rPr>
        <w:t>7</w:t>
      </w:r>
      <w:r w:rsidR="0001137A">
        <w:rPr>
          <w:rFonts w:cs="Calibri"/>
        </w:rPr>
        <w:t xml:space="preserve"> correspondant à un tour de rotation du boîtier (</w:t>
      </w:r>
      <w:r w:rsidR="0001137A" w:rsidRPr="00280DA8">
        <w:rPr>
          <w:rFonts w:cs="Calibri"/>
          <w:b/>
        </w:rPr>
        <w:t>11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13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16</w:t>
      </w:r>
      <w:r w:rsidR="0001137A">
        <w:rPr>
          <w:rFonts w:cs="Calibri"/>
        </w:rPr>
        <w:t>...) par rapport</w:t>
      </w:r>
      <w:r w:rsidR="0001137A">
        <w:t xml:space="preserve"> au support (</w:t>
      </w:r>
      <w:r w:rsidR="0001137A" w:rsidRPr="00D85F5F">
        <w:rPr>
          <w:b/>
        </w:rPr>
        <w:t>2</w:t>
      </w:r>
      <w:r w:rsidR="0001137A">
        <w:t>,</w:t>
      </w:r>
      <w:r w:rsidR="0001137A" w:rsidRPr="00D85F5F">
        <w:rPr>
          <w:b/>
        </w:rPr>
        <w:t>5</w:t>
      </w:r>
      <w:r w:rsidR="0001137A">
        <w:t xml:space="preserve">, </w:t>
      </w:r>
      <w:r w:rsidR="0001137A" w:rsidRPr="00D85F5F">
        <w:rPr>
          <w:b/>
        </w:rPr>
        <w:t>7</w:t>
      </w:r>
      <w:r w:rsidR="0001137A">
        <w:t>...). Commenter ce résultat.</w:t>
      </w:r>
    </w:p>
    <w:p w:rsidR="0001137A" w:rsidRDefault="0001137A" w:rsidP="0001137A"/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213BF4" w:rsidRDefault="00213BF4" w:rsidP="00213BF4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</w:t>
      </w:r>
      <w:r w:rsidR="0001137A">
        <w:t>Compléter l’annexe 4 en représentant à l'échelle 1 et aux instruments l'ensemble des éléments qui sont envisagés pour réaliser les liaisons suivantes :</w:t>
      </w:r>
    </w:p>
    <w:p w:rsid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p</w:t>
      </w:r>
      <w:r w:rsidR="0001137A">
        <w:t>ivot</w:t>
      </w:r>
      <w:proofErr w:type="gramEnd"/>
      <w:r w:rsidR="0001137A">
        <w:t xml:space="preserve"> entre l’arbre porte pince </w:t>
      </w:r>
      <w:r w:rsidR="0001137A" w:rsidRPr="00213BF4">
        <w:rPr>
          <w:b/>
        </w:rPr>
        <w:t>15</w:t>
      </w:r>
      <w:r w:rsidR="0001137A">
        <w:t xml:space="preserve"> et le boitier porte pince </w:t>
      </w:r>
      <w:r w:rsidR="0001137A" w:rsidRPr="00213BF4">
        <w:rPr>
          <w:b/>
        </w:rPr>
        <w:t>16</w:t>
      </w:r>
      <w:r w:rsidR="0001137A">
        <w:t>. Liaison réalisée à l'aide de roule</w:t>
      </w:r>
      <w:r>
        <w:t>ments à billes à contact radial ;</w:t>
      </w:r>
    </w:p>
    <w:p w:rsidR="00213BF4" w:rsidRP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e</w:t>
      </w:r>
      <w:r w:rsidR="0001137A">
        <w:t>ncastrement</w:t>
      </w:r>
      <w:proofErr w:type="gramEnd"/>
      <w:r w:rsidR="0001137A">
        <w:t xml:space="preserve"> entre le pignon </w:t>
      </w:r>
      <w:r w:rsidR="0001137A" w:rsidRPr="00213BF4">
        <w:rPr>
          <w:b/>
        </w:rPr>
        <w:t>25</w:t>
      </w:r>
      <w:r w:rsidR="0001137A">
        <w:t xml:space="preserve"> et l'arbre porte pince </w:t>
      </w:r>
      <w:r w:rsidR="0001137A" w:rsidRPr="00213BF4">
        <w:rPr>
          <w:b/>
        </w:rPr>
        <w:t>15</w:t>
      </w:r>
      <w:r w:rsidRPr="00213BF4">
        <w:rPr>
          <w:b/>
        </w:rPr>
        <w:t> ;</w:t>
      </w:r>
    </w:p>
    <w:p w:rsidR="0001137A" w:rsidRDefault="00213BF4" w:rsidP="0001137A">
      <w:pPr>
        <w:pStyle w:val="Titre7"/>
        <w:numPr>
          <w:ilvl w:val="0"/>
          <w:numId w:val="15"/>
        </w:numPr>
      </w:pPr>
      <w:proofErr w:type="gramStart"/>
      <w:r>
        <w:t>r</w:t>
      </w:r>
      <w:r w:rsidR="0001137A">
        <w:t>éaliser</w:t>
      </w:r>
      <w:proofErr w:type="gramEnd"/>
      <w:r w:rsidR="0001137A">
        <w:t xml:space="preserve"> également la protection des roulements dans la partie haute de l'arbre porte pince </w:t>
      </w:r>
      <w:r w:rsidR="0001137A" w:rsidRPr="00213BF4">
        <w:rPr>
          <w:b/>
        </w:rPr>
        <w:t>15</w:t>
      </w:r>
      <w:r w:rsidR="0001137A">
        <w:t>. La lubrification se fait grâce à de la graisse introduite lors du montage.</w:t>
      </w:r>
    </w:p>
    <w:p w:rsidR="0001137A" w:rsidRDefault="00245F98" w:rsidP="0001137A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172085</wp:posOffset>
            </wp:positionV>
            <wp:extent cx="1040130" cy="1097280"/>
            <wp:effectExtent l="0" t="0" r="7620" b="0"/>
            <wp:wrapSquare wrapText="bothSides"/>
            <wp:docPr id="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F98" w:rsidRDefault="00245F98" w:rsidP="0001137A"/>
    <w:p w:rsidR="0001137A" w:rsidRDefault="00245F98" w:rsidP="00245F98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 </w:t>
      </w:r>
      <w:r w:rsidR="0001137A">
        <w:t>Représenter sous forme de schéma à main levée sur feuille un principe de solution pour une pince de préhension dont les deux mâchoires seraient animées d'un mouvement de translation circulaire : dans un mouvement de translation circulaire, chaque point se déplace suivant un arc de cercle mais l’orientation globale du solide ne change pas conformément au dessin ci-contre.</w:t>
      </w:r>
    </w:p>
    <w:p w:rsidR="0001137A" w:rsidRDefault="0001137A" w:rsidP="0001137A"/>
    <w:p w:rsidR="0001137A" w:rsidRDefault="0001137A" w:rsidP="0001137A"/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FE6FE0" w:rsidRPr="009D41C3" w:rsidTr="00F00552">
        <w:trPr>
          <w:trHeight w:val="457"/>
        </w:trPr>
        <w:tc>
          <w:tcPr>
            <w:tcW w:w="10339" w:type="dxa"/>
            <w:shd w:val="clear" w:color="auto" w:fill="C6D9F1" w:themeFill="text2" w:themeFillTint="33"/>
          </w:tcPr>
          <w:p w:rsidR="00FE6FE0" w:rsidRPr="00FE6FE0" w:rsidRDefault="00FE6FE0" w:rsidP="00FE6FE0">
            <w:pPr>
              <w:rPr>
                <w:i/>
              </w:rPr>
            </w:pPr>
            <w:r w:rsidRPr="00FE6FE0">
              <w:rPr>
                <w:rFonts w:cs="Calibri"/>
                <w:i/>
              </w:rPr>
              <w:t>Aide à la</w:t>
            </w:r>
            <w:r w:rsidRPr="00FE6FE0">
              <w:rPr>
                <w:i/>
              </w:rPr>
              <w:t xml:space="preserve"> solution</w:t>
            </w:r>
          </w:p>
          <w:p w:rsidR="00FE6FE0" w:rsidRPr="009D41C3" w:rsidRDefault="00FE6FE0" w:rsidP="00FE6FE0">
            <w:r>
              <w:t>Le mouvement d'ouverture et de fermeture des deux mâchoires de la pince est obtenu par la translation rectiligne suivant l'axe x de 16 de la tige d'un vérin pneumatique à double effet dont le cylindre est en liaison encastrement avec le corps de la pince. L'ouverture de la pince varie de 0 à 50 mm. Le corps de pince est maintenu en position par rapport à l'arbre porte pince 15 par un écrou de liaison non représenté sur le dessin d'ensemble.</w:t>
            </w:r>
          </w:p>
        </w:tc>
      </w:tr>
    </w:tbl>
    <w:p w:rsidR="00FE6FE0" w:rsidRDefault="00FE6FE0" w:rsidP="00FE6FE0"/>
    <w:p w:rsidR="0001137A" w:rsidRDefault="0001137A" w:rsidP="0001137A"/>
    <w:p w:rsidR="0001137A" w:rsidRDefault="0001137A" w:rsidP="00A072E4">
      <w:pPr>
        <w:pStyle w:val="Titre2"/>
      </w:pPr>
      <w:r>
        <w:t>Dessin</w:t>
      </w:r>
    </w:p>
    <w:p w:rsidR="0001137A" w:rsidRDefault="0001137A" w:rsidP="0001137A">
      <w:r>
        <w:t xml:space="preserve">La pièce </w:t>
      </w:r>
      <w:r w:rsidRPr="00FE6FE0">
        <w:rPr>
          <w:b/>
        </w:rPr>
        <w:t>7</w:t>
      </w:r>
      <w:r>
        <w:t xml:space="preserve"> est une pièce construite à partir d’éléments assemblés par soudage.</w:t>
      </w:r>
    </w:p>
    <w:p w:rsidR="0001137A" w:rsidRDefault="0001137A" w:rsidP="0001137A"/>
    <w:p w:rsidR="0001137A" w:rsidRDefault="00FE6FE0" w:rsidP="00FE6FE0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</w:t>
      </w:r>
      <w:r w:rsidR="0001137A">
        <w:t xml:space="preserve">Sur le dessin d’ensemble 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01137A" w:rsidRDefault="0001137A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01137A">
        <w:t xml:space="preserve"> 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</w:t>
      </w:r>
      <w:proofErr w:type="gramStart"/>
      <w:r w:rsidR="0001137A">
        <w:t xml:space="preserve">plan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v</w:t>
      </w:r>
      <w:r w:rsidR="0001137A">
        <w:t>ue</w:t>
      </w:r>
      <w:proofErr w:type="gramEnd"/>
      <w:r w:rsidR="0001137A">
        <w:t xml:space="preserve">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p</w:t>
      </w:r>
      <w:r w:rsidR="0001137A">
        <w:t>erspective</w:t>
      </w:r>
      <w:proofErr w:type="gramEnd"/>
      <w:r w:rsidR="0001137A">
        <w:t xml:space="preserve"> donnant une idée des volumes de la pièce</w:t>
      </w:r>
      <w:r>
        <w:t>.</w:t>
      </w:r>
    </w:p>
    <w:p w:rsidR="0001137A" w:rsidRDefault="0001137A" w:rsidP="0001137A"/>
    <w:p w:rsidR="00A072E4" w:rsidRDefault="00A072E4">
      <w:pPr>
        <w:jc w:val="left"/>
      </w:pPr>
      <w:r>
        <w:br w:type="page"/>
      </w:r>
    </w:p>
    <w:p w:rsidR="00A072E4" w:rsidRDefault="00A072E4" w:rsidP="00A072E4">
      <w:pPr>
        <w:pStyle w:val="Titre2"/>
        <w:numPr>
          <w:ilvl w:val="0"/>
          <w:numId w:val="0"/>
        </w:numPr>
        <w:ind w:left="360" w:hanging="360"/>
      </w:pPr>
      <w:r>
        <w:lastRenderedPageBreak/>
        <w:t>ANNEXES</w:t>
      </w:r>
    </w:p>
    <w:p w:rsidR="00A072E4" w:rsidRPr="00A072E4" w:rsidRDefault="00A072E4" w:rsidP="00A072E4"/>
    <w:p w:rsidR="00A072E4" w:rsidRDefault="00A072E4" w:rsidP="00A072E4">
      <w:pPr>
        <w:pStyle w:val="Sous-paragraphe"/>
      </w:pPr>
      <w:r>
        <w:t>Annexe 1 : Vue générale</w:t>
      </w:r>
    </w:p>
    <w:p w:rsidR="00A072E4" w:rsidRDefault="00A072E4" w:rsidP="00A072E4">
      <w:r w:rsidRPr="00A072E4">
        <w:rPr>
          <w:noProof/>
          <w:lang w:eastAsia="fr-FR"/>
        </w:rPr>
        <w:drawing>
          <wp:inline distT="0" distB="0" distL="0" distR="0">
            <wp:extent cx="5886450" cy="6508750"/>
            <wp:effectExtent l="19050" t="0" r="0" b="0"/>
            <wp:docPr id="7" name="Image 7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0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E4" w:rsidRDefault="00A072E4">
      <w:pPr>
        <w:jc w:val="left"/>
      </w:pPr>
      <w:r>
        <w:br w:type="page"/>
      </w:r>
    </w:p>
    <w:p w:rsidR="00A072E4" w:rsidRDefault="00A072E4" w:rsidP="00A072E4"/>
    <w:p w:rsidR="00A072E4" w:rsidRDefault="00A072E4" w:rsidP="00A072E4">
      <w:pPr>
        <w:pStyle w:val="Sous-paragraphe"/>
      </w:pPr>
      <w:r>
        <w:t>Annexe 2 : Nomenclature</w:t>
      </w:r>
    </w:p>
    <w:p w:rsidR="00A072E4" w:rsidRDefault="00A072E4" w:rsidP="00A072E4"/>
    <w:tbl>
      <w:tblPr>
        <w:tblW w:w="5440" w:type="dxa"/>
        <w:jc w:val="center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2800"/>
        <w:gridCol w:w="600"/>
        <w:gridCol w:w="1440"/>
      </w:tblGrid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34</w:t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supérieure 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inférieure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22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goupille cylindrique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dentée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triple (26-1 ; 26-2 ; 26-3)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(17;25;17)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récepteur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potentiomètre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étrier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doigt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z = 38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cale de réglage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roulement 45 BC 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boîtier droit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boitier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écrou de liaison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central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M5-35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crémaillère cylindrique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couvercle-fourreau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</w:tbl>
    <w:p w:rsidR="00A072E4" w:rsidRDefault="00A072E4" w:rsidP="00A072E4"/>
    <w:p w:rsidR="00A072E4" w:rsidRDefault="00A072E4" w:rsidP="00A072E4"/>
    <w:p w:rsidR="00A072E4" w:rsidRDefault="00A072E4" w:rsidP="00A072E4"/>
    <w:p w:rsidR="00A072E4" w:rsidRDefault="00A072E4" w:rsidP="00A072E4"/>
    <w:p w:rsidR="00A072E4" w:rsidRDefault="00A072E4" w:rsidP="00A072E4">
      <w:pPr>
        <w:pStyle w:val="Sous-paragraphe"/>
      </w:pPr>
      <w:r>
        <w:lastRenderedPageBreak/>
        <w:t>Annexe 3 : Graphe des liaisons</w:t>
      </w:r>
    </w:p>
    <w:p w:rsidR="00A072E4" w:rsidRPr="00A072E4" w:rsidRDefault="00A072E4" w:rsidP="00A072E4"/>
    <w:p w:rsidR="00A072E4" w:rsidRDefault="00A072E4" w:rsidP="00A072E4">
      <w:r w:rsidRPr="00A072E4">
        <w:rPr>
          <w:noProof/>
          <w:lang w:eastAsia="fr-FR"/>
        </w:rPr>
        <w:drawing>
          <wp:inline distT="0" distB="0" distL="0" distR="0">
            <wp:extent cx="6477000" cy="8394700"/>
            <wp:effectExtent l="19050" t="0" r="0" b="0"/>
            <wp:docPr id="1" name="Image 8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39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E4" w:rsidRPr="00A072E4" w:rsidRDefault="00A072E4" w:rsidP="00A072E4"/>
    <w:sectPr w:rsidR="00A072E4" w:rsidRPr="00A072E4" w:rsidSect="000C13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20B" w:rsidRPr="00DC02BB" w:rsidRDefault="0054420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54420B" w:rsidRPr="00DC02BB" w:rsidRDefault="0054420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/>
  <w:p w:rsidR="00FA6C0E" w:rsidRPr="00DC02BB" w:rsidRDefault="00390FD3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7063C8">
      <w:rPr>
        <w:sz w:val="18"/>
        <w:szCs w:val="18"/>
      </w:rPr>
      <w:fldChar w:fldCharType="begin"/>
    </w:r>
    <w:r w:rsidRPr="007063C8">
      <w:rPr>
        <w:sz w:val="18"/>
        <w:szCs w:val="18"/>
      </w:rPr>
      <w:instrText xml:space="preserve"> FILENAME  \* MERGEFORMAT </w:instrText>
    </w:r>
    <w:r w:rsidRPr="007063C8">
      <w:rPr>
        <w:sz w:val="18"/>
        <w:szCs w:val="18"/>
      </w:rPr>
      <w:fldChar w:fldCharType="separate"/>
    </w:r>
    <w:r w:rsidR="007063C8" w:rsidRPr="007063C8">
      <w:rPr>
        <w:rFonts w:eastAsiaTheme="minorHAnsi" w:cs="Calibri"/>
        <w:noProof/>
        <w:sz w:val="18"/>
        <w:szCs w:val="18"/>
      </w:rPr>
      <w:t>DS_10</w:t>
    </w:r>
    <w:r w:rsidR="007063C8" w:rsidRPr="007063C8">
      <w:rPr>
        <w:noProof/>
        <w:sz w:val="18"/>
        <w:szCs w:val="18"/>
      </w:rPr>
      <w:t>_ConcoursBlanc_Robot_DR.docx</w:t>
    </w:r>
    <w:r w:rsidRPr="007063C8">
      <w:rPr>
        <w:rFonts w:eastAsiaTheme="minorHAnsi" w:cs="Calibri"/>
        <w:noProof/>
        <w:sz w:val="18"/>
        <w:szCs w:val="18"/>
      </w:rPr>
      <w:fldChar w:fldCharType="end"/>
    </w:r>
    <w:bookmarkEnd w:id="0"/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2E35E4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2E35E4" w:rsidRPr="00DC02BB">
      <w:rPr>
        <w:rFonts w:eastAsiaTheme="minorHAnsi" w:cs="Calibri"/>
        <w:b/>
        <w:sz w:val="24"/>
        <w:szCs w:val="24"/>
      </w:rPr>
      <w:fldChar w:fldCharType="separate"/>
    </w:r>
    <w:r w:rsidR="007063C8">
      <w:rPr>
        <w:rFonts w:eastAsiaTheme="minorHAnsi" w:cs="Calibri"/>
        <w:b/>
        <w:noProof/>
        <w:sz w:val="24"/>
        <w:szCs w:val="24"/>
      </w:rPr>
      <w:t>4</w:t>
    </w:r>
    <w:r w:rsidR="002E35E4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7063C8" w:rsidRPr="007063C8">
        <w:rPr>
          <w:rFonts w:eastAsiaTheme="minorHAnsi" w:cs="Calibri"/>
          <w:b/>
          <w:noProof/>
          <w:sz w:val="24"/>
          <w:szCs w:val="24"/>
        </w:rPr>
        <w:t>6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20B" w:rsidRPr="00DC02BB" w:rsidRDefault="0054420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54420B" w:rsidRPr="00DC02BB" w:rsidRDefault="0054420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8C741C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5835650</wp:posOffset>
              </wp:positionH>
              <wp:positionV relativeFrom="paragraph">
                <wp:posOffset>-55880</wp:posOffset>
              </wp:positionV>
              <wp:extent cx="281940" cy="267970"/>
              <wp:effectExtent l="0" t="0" r="3810" b="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170B7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72BC6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1E"/>
    <w:rsid w:val="000E7330"/>
    <w:rsid w:val="001030DF"/>
    <w:rsid w:val="001062F7"/>
    <w:rsid w:val="00110002"/>
    <w:rsid w:val="00117C46"/>
    <w:rsid w:val="00125F6D"/>
    <w:rsid w:val="0013502E"/>
    <w:rsid w:val="001434AE"/>
    <w:rsid w:val="00144925"/>
    <w:rsid w:val="0014545F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1F612E"/>
    <w:rsid w:val="00201078"/>
    <w:rsid w:val="00203A71"/>
    <w:rsid w:val="0020764C"/>
    <w:rsid w:val="00207A45"/>
    <w:rsid w:val="00213BF4"/>
    <w:rsid w:val="00214C04"/>
    <w:rsid w:val="00222292"/>
    <w:rsid w:val="00224BAE"/>
    <w:rsid w:val="0023079A"/>
    <w:rsid w:val="00230DF5"/>
    <w:rsid w:val="00236952"/>
    <w:rsid w:val="00237718"/>
    <w:rsid w:val="00245203"/>
    <w:rsid w:val="00245F98"/>
    <w:rsid w:val="00247612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4615"/>
    <w:rsid w:val="00360013"/>
    <w:rsid w:val="003633FC"/>
    <w:rsid w:val="00367448"/>
    <w:rsid w:val="00374BA8"/>
    <w:rsid w:val="00390FD3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4420B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A65BF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D6351"/>
    <w:rsid w:val="006E5624"/>
    <w:rsid w:val="007063C8"/>
    <w:rsid w:val="007259CF"/>
    <w:rsid w:val="0072623C"/>
    <w:rsid w:val="00730844"/>
    <w:rsid w:val="0073527C"/>
    <w:rsid w:val="00737CE6"/>
    <w:rsid w:val="0075580A"/>
    <w:rsid w:val="00757BD2"/>
    <w:rsid w:val="00766151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252E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A09D1"/>
    <w:rsid w:val="008A1289"/>
    <w:rsid w:val="008A246F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2E79"/>
    <w:rsid w:val="009F6B72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0246"/>
    <w:rsid w:val="00A921CD"/>
    <w:rsid w:val="00AA3FA2"/>
    <w:rsid w:val="00AB3D9A"/>
    <w:rsid w:val="00AB6196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176F6"/>
    <w:rsid w:val="00B24C6F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52BC"/>
    <w:rsid w:val="00BC23B2"/>
    <w:rsid w:val="00BC502F"/>
    <w:rsid w:val="00BC64F0"/>
    <w:rsid w:val="00BD3696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92376"/>
    <w:rsid w:val="00CA06D5"/>
    <w:rsid w:val="00CA4350"/>
    <w:rsid w:val="00CD5202"/>
    <w:rsid w:val="00CE4162"/>
    <w:rsid w:val="00CE476A"/>
    <w:rsid w:val="00D051A0"/>
    <w:rsid w:val="00D05302"/>
    <w:rsid w:val="00D05333"/>
    <w:rsid w:val="00D0704C"/>
    <w:rsid w:val="00D07D72"/>
    <w:rsid w:val="00D13AA8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6BDD"/>
    <w:rsid w:val="00E33AF5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29F"/>
    <w:rsid w:val="00EC6A02"/>
    <w:rsid w:val="00ED4A4B"/>
    <w:rsid w:val="00EE2049"/>
    <w:rsid w:val="00EE3F41"/>
    <w:rsid w:val="00EE5BBF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5C1A"/>
    <w:rsid w:val="00F475A8"/>
    <w:rsid w:val="00F53351"/>
    <w:rsid w:val="00F579BA"/>
    <w:rsid w:val="00F659F1"/>
    <w:rsid w:val="00F7302F"/>
    <w:rsid w:val="00F730A0"/>
    <w:rsid w:val="00F7385E"/>
    <w:rsid w:val="00F740C0"/>
    <w:rsid w:val="00F749E6"/>
    <w:rsid w:val="00F75E9F"/>
    <w:rsid w:val="00F75EFD"/>
    <w:rsid w:val="00F862E8"/>
    <w:rsid w:val="00F935BE"/>
    <w:rsid w:val="00FA24B4"/>
    <w:rsid w:val="00FA6C0E"/>
    <w:rsid w:val="00FB5C23"/>
    <w:rsid w:val="00FB5E92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50E34-EF71-4E6E-9160-73149A14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1618</TotalTime>
  <Pages>6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191</cp:revision>
  <cp:lastPrinted>2015-01-15T10:14:00Z</cp:lastPrinted>
  <dcterms:created xsi:type="dcterms:W3CDTF">2013-09-19T16:52:00Z</dcterms:created>
  <dcterms:modified xsi:type="dcterms:W3CDTF">2015-02-13T21:27:00Z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