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2210" w14:textId="5227C48F" w:rsidR="00402570" w:rsidRPr="00402570" w:rsidRDefault="00402570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b/>
          <w:bCs/>
          <w:color w:val="222222"/>
          <w:sz w:val="32"/>
          <w:szCs w:val="32"/>
          <w:shd w:val="clear" w:color="auto" w:fill="FFFFFF"/>
        </w:rPr>
        <w:t xml:space="preserve">                                    12. </w:t>
      </w:r>
      <w:r w:rsidRPr="00402570">
        <w:rPr>
          <w:b/>
          <w:bCs/>
          <w:color w:val="222222"/>
          <w:sz w:val="32"/>
          <w:szCs w:val="32"/>
          <w:shd w:val="clear" w:color="auto" w:fill="FFFFFF"/>
        </w:rPr>
        <w:t>IEEE floating-point formats.</w:t>
      </w:r>
    </w:p>
    <w:p w14:paraId="77F34D27" w14:textId="77777777" w:rsidR="00402570" w:rsidRDefault="00402570">
      <w:pPr>
        <w:rPr>
          <w:rFonts w:ascii="Arial" w:hAnsi="Arial" w:cs="Arial"/>
          <w:color w:val="202124"/>
          <w:shd w:val="clear" w:color="auto" w:fill="FFFFFF"/>
        </w:rPr>
      </w:pPr>
    </w:p>
    <w:p w14:paraId="53A26DCE" w14:textId="3AFF8738" w:rsidR="00987AD3" w:rsidRDefault="0040257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the 32 bit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IEEE format</w:t>
      </w:r>
      <w:r>
        <w:rPr>
          <w:rFonts w:ascii="Arial" w:hAnsi="Arial" w:cs="Arial"/>
          <w:color w:val="202124"/>
          <w:shd w:val="clear" w:color="auto" w:fill="FFFFFF"/>
        </w:rPr>
        <w:t>, 1 bit is allocated as the sign bit, the next 8 bits are allocated as the exponent field, and the last 23 bits are the fractional parts of the normalized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number</w:t>
      </w:r>
      <w:r>
        <w:rPr>
          <w:rFonts w:ascii="Arial" w:hAnsi="Arial" w:cs="Arial"/>
          <w:color w:val="202124"/>
          <w:shd w:val="clear" w:color="auto" w:fill="FFFFFF"/>
        </w:rPr>
        <w:t>. A sign bit of 0 indicates a positive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number</w:t>
      </w:r>
      <w:r>
        <w:rPr>
          <w:rFonts w:ascii="Arial" w:hAnsi="Arial" w:cs="Arial"/>
          <w:color w:val="202124"/>
          <w:shd w:val="clear" w:color="auto" w:fill="FFFFFF"/>
        </w:rPr>
        <w:t>, and a 1 is negative.</w:t>
      </w:r>
    </w:p>
    <w:p w14:paraId="66683B91" w14:textId="460766ED" w:rsidR="00402570" w:rsidRDefault="00402570">
      <w:r>
        <w:drawing>
          <wp:inline distT="0" distB="0" distL="0" distR="0" wp14:anchorId="2A6EE2DB" wp14:editId="39580E92">
            <wp:extent cx="5940425" cy="831215"/>
            <wp:effectExtent l="0" t="0" r="3175" b="698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7E85" w14:textId="022EA126" w:rsidR="00402570" w:rsidRDefault="00402570"/>
    <w:p w14:paraId="51E8F310" w14:textId="2F568564" w:rsidR="00402570" w:rsidRDefault="00402570">
      <w:r>
        <w:drawing>
          <wp:inline distT="0" distB="0" distL="0" distR="0" wp14:anchorId="28128CBA" wp14:editId="1C2B2EAC">
            <wp:extent cx="6520884" cy="119062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790" cy="12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0B5F" w14:textId="7FC677E7" w:rsidR="00402570" w:rsidRDefault="00402570"/>
    <w:p w14:paraId="7BF2D585" w14:textId="48E0E924" w:rsidR="00402570" w:rsidRDefault="00402570">
      <w:r>
        <w:drawing>
          <wp:inline distT="0" distB="0" distL="0" distR="0" wp14:anchorId="3412F13C" wp14:editId="2CB39D7E">
            <wp:extent cx="6638290" cy="272415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E783" w14:textId="6123317B" w:rsidR="00402570" w:rsidRDefault="00402570">
      <w:r>
        <w:drawing>
          <wp:inline distT="0" distB="0" distL="0" distR="0" wp14:anchorId="1460F8F2" wp14:editId="673B1861">
            <wp:extent cx="5268060" cy="401058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1945" w14:textId="70E15B61" w:rsidR="00402570" w:rsidRDefault="00402570">
      <w:r>
        <w:lastRenderedPageBreak/>
        <w:drawing>
          <wp:inline distT="0" distB="0" distL="0" distR="0" wp14:anchorId="107B8A0F" wp14:editId="2E32ED32">
            <wp:extent cx="6598436" cy="28067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708" cy="28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7538" w14:textId="5AAC877A" w:rsidR="00402570" w:rsidRDefault="00402570"/>
    <w:p w14:paraId="27D631E2" w14:textId="5238D1F9" w:rsidR="00402570" w:rsidRDefault="00402570" w:rsidP="00402570">
      <w:pPr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 xml:space="preserve">               </w:t>
      </w:r>
      <w:r w:rsidRPr="00402570">
        <w:rPr>
          <w:b/>
          <w:bCs/>
          <w:color w:val="222222"/>
          <w:sz w:val="36"/>
          <w:szCs w:val="36"/>
          <w:shd w:val="clear" w:color="auto" w:fill="FFFFFF"/>
        </w:rPr>
        <w:t>13. Double-Precision floating-point format.</w:t>
      </w:r>
    </w:p>
    <w:p w14:paraId="61C68A21" w14:textId="77777777" w:rsidR="00A23F96" w:rsidRPr="007B367D" w:rsidRDefault="00A23F96" w:rsidP="00A23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36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Double-</w:t>
      </w:r>
      <w:r w:rsidRPr="007B367D"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  <w:t xml:space="preserve"> </w:t>
      </w:r>
      <w:r w:rsidRPr="007B36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Precision Floating-Point Format</w:t>
      </w:r>
    </w:p>
    <w:p w14:paraId="18ADF94B" w14:textId="77777777" w:rsidR="00A23F96" w:rsidRPr="007B367D" w:rsidRDefault="00A23F96" w:rsidP="00A23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367D">
        <w:rPr>
          <w:rFonts w:ascii="Times New Roman" w:hAnsi="Times New Roman" w:cs="Times New Roman"/>
          <w:sz w:val="28"/>
          <w:szCs w:val="28"/>
        </w:rPr>
        <w:t>The double-precision format helps overcome the problems of the singleprecision</w:t>
      </w:r>
    </w:p>
    <w:p w14:paraId="65417BE6" w14:textId="77777777" w:rsidR="00A23F96" w:rsidRPr="007B367D" w:rsidRDefault="00A23F96" w:rsidP="00A23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367D">
        <w:rPr>
          <w:rFonts w:ascii="Times New Roman" w:hAnsi="Times New Roman" w:cs="Times New Roman"/>
          <w:sz w:val="28"/>
          <w:szCs w:val="28"/>
        </w:rPr>
        <w:t>floating-point. Using twice the space, the double-precision format</w:t>
      </w:r>
    </w:p>
    <w:p w14:paraId="1C3B159A" w14:textId="77777777" w:rsidR="00A23F96" w:rsidRPr="007B367D" w:rsidRDefault="00A23F96" w:rsidP="00A23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367D">
        <w:rPr>
          <w:rFonts w:ascii="Times New Roman" w:hAnsi="Times New Roman" w:cs="Times New Roman"/>
          <w:sz w:val="28"/>
          <w:szCs w:val="28"/>
        </w:rPr>
        <w:t>has an 11-bit excess-1,023 exponent and a 53-bit mantissa (including an</w:t>
      </w:r>
    </w:p>
    <w:p w14:paraId="21B86FC4" w14:textId="77777777" w:rsidR="00A23F96" w:rsidRPr="007B367D" w:rsidRDefault="00A23F96" w:rsidP="00A23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367D">
        <w:rPr>
          <w:rFonts w:ascii="Times New Roman" w:hAnsi="Times New Roman" w:cs="Times New Roman"/>
          <w:sz w:val="28"/>
          <w:szCs w:val="28"/>
        </w:rPr>
        <w:t>implied HO bit of one) plus a sign bit. This provides a dynamic range</w:t>
      </w:r>
    </w:p>
    <w:p w14:paraId="3BA47C3C" w14:textId="77777777" w:rsidR="00A23F96" w:rsidRPr="007B367D" w:rsidRDefault="00A23F96" w:rsidP="00A23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367D">
        <w:rPr>
          <w:rFonts w:ascii="Times New Roman" w:hAnsi="Times New Roman" w:cs="Times New Roman"/>
          <w:sz w:val="28"/>
          <w:szCs w:val="28"/>
        </w:rPr>
        <w:t>of about 10±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9B2">
        <w:rPr>
          <w:rFonts w:ascii="Times New Roman" w:hAnsi="Times New Roman" w:cs="Times New Roman"/>
          <w:b/>
          <w:sz w:val="28"/>
          <w:szCs w:val="28"/>
          <w:vertAlign w:val="superscript"/>
        </w:rPr>
        <w:t>308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B367D">
        <w:rPr>
          <w:rFonts w:ascii="Times New Roman" w:hAnsi="Times New Roman" w:cs="Times New Roman"/>
          <w:sz w:val="28"/>
          <w:szCs w:val="28"/>
        </w:rPr>
        <w:t xml:space="preserve"> and 14 1/2 digits of precision, which is sufficient for most</w:t>
      </w:r>
    </w:p>
    <w:p w14:paraId="303ECEF5" w14:textId="77777777" w:rsidR="00A23F96" w:rsidRDefault="00A23F96" w:rsidP="00A23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63B">
        <w:rPr>
          <w:rFonts w:ascii="Times New Roman" w:hAnsi="Times New Roman" w:cs="Times New Roman"/>
          <w:sz w:val="28"/>
          <w:szCs w:val="28"/>
        </w:rPr>
        <w:t xml:space="preserve">applications. </w:t>
      </w:r>
    </w:p>
    <w:p w14:paraId="68DC2D66" w14:textId="5983390A" w:rsidR="00A23F96" w:rsidRDefault="00A23F96" w:rsidP="00402570">
      <w:pPr>
        <w:rPr>
          <w:b/>
          <w:bCs/>
          <w:sz w:val="36"/>
          <w:szCs w:val="36"/>
        </w:rPr>
      </w:pPr>
    </w:p>
    <w:p w14:paraId="1A30160B" w14:textId="0B4E05D7" w:rsidR="001604B2" w:rsidRDefault="001604B2" w:rsidP="00402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 wp14:anchorId="4B42B071" wp14:editId="0F07ED92">
            <wp:extent cx="6152515" cy="250063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DF93" w14:textId="10CAA59D" w:rsidR="00C633F2" w:rsidRDefault="00C633F2" w:rsidP="00402570">
      <w:pPr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 xml:space="preserve">            14.</w:t>
      </w:r>
      <w:r w:rsidRPr="00C633F2">
        <w:rPr>
          <w:b/>
          <w:bCs/>
          <w:color w:val="222222"/>
          <w:sz w:val="40"/>
          <w:szCs w:val="40"/>
          <w:shd w:val="clear" w:color="auto" w:fill="FFFFFF"/>
        </w:rPr>
        <w:t>Single-Precision floating-point format.</w:t>
      </w:r>
    </w:p>
    <w:p w14:paraId="4940413D" w14:textId="13BC7C6B" w:rsidR="00434D0F" w:rsidRDefault="00434D0F" w:rsidP="0040257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Single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precision floating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point format</w:t>
      </w:r>
      <w:r>
        <w:rPr>
          <w:rFonts w:ascii="Arial" w:hAnsi="Arial" w:cs="Arial"/>
          <w:color w:val="202124"/>
          <w:shd w:val="clear" w:color="auto" w:fill="FFFFFF"/>
        </w:rPr>
        <w:t> (sometimes called FP32 or float32) is a computer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number format</w:t>
      </w:r>
      <w:r>
        <w:rPr>
          <w:rFonts w:ascii="Arial" w:hAnsi="Arial" w:cs="Arial"/>
          <w:color w:val="202124"/>
          <w:shd w:val="clear" w:color="auto" w:fill="FFFFFF"/>
        </w:rPr>
        <w:t>, usually occupying 32 bits in computer memory; it represents a wide dynamic range of numeric values by using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floating</w:t>
      </w:r>
      <w:r>
        <w:rPr>
          <w:rFonts w:ascii="Arial" w:hAnsi="Arial" w:cs="Arial"/>
          <w:color w:val="202124"/>
          <w:shd w:val="clear" w:color="auto" w:fill="FFFFFF"/>
        </w:rPr>
        <w:t> radix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point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0FDBFF5" w14:textId="2ECC5164" w:rsidR="002F4224" w:rsidRDefault="002F4224" w:rsidP="0040257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drawing>
          <wp:inline distT="0" distB="0" distL="0" distR="0" wp14:anchorId="3B9F96A1" wp14:editId="163F2C11">
            <wp:extent cx="6152515" cy="3243580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3D18" w14:textId="2ADD1B8D" w:rsidR="00580A7C" w:rsidRDefault="00580A7C" w:rsidP="0040257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 EXAMPLE</w:t>
      </w:r>
    </w:p>
    <w:p w14:paraId="514B58A8" w14:textId="1FFF998C" w:rsidR="00580A7C" w:rsidRDefault="00580A7C" w:rsidP="0040257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drawing>
          <wp:inline distT="0" distB="0" distL="0" distR="0" wp14:anchorId="32D851AF" wp14:editId="4EE47E41">
            <wp:extent cx="6152515" cy="3075940"/>
            <wp:effectExtent l="0" t="0" r="635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4D4D" w14:textId="629FC2CC" w:rsidR="006262A8" w:rsidRDefault="006262A8" w:rsidP="0040257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drawing>
          <wp:inline distT="0" distB="0" distL="0" distR="0" wp14:anchorId="33CB6766" wp14:editId="4EFBE9D4">
            <wp:extent cx="5982535" cy="3372321"/>
            <wp:effectExtent l="0" t="0" r="0" b="0"/>
            <wp:docPr id="17" name="Resim 17" descr="metin, su kuşu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, su kuşu, ekran görüntüsü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07F8" w14:textId="77777777" w:rsidR="008D4716" w:rsidRDefault="008D4716" w:rsidP="00402570">
      <w:pPr>
        <w:rPr>
          <w:b/>
          <w:bCs/>
          <w:color w:val="222222"/>
          <w:sz w:val="48"/>
          <w:szCs w:val="48"/>
          <w:shd w:val="clear" w:color="auto" w:fill="FFFFFF"/>
        </w:rPr>
      </w:pPr>
    </w:p>
    <w:p w14:paraId="2600F263" w14:textId="1F4864E2" w:rsidR="008D4716" w:rsidRDefault="008D4716" w:rsidP="00402570">
      <w:pPr>
        <w:rPr>
          <w:b/>
          <w:bCs/>
          <w:color w:val="222222"/>
          <w:sz w:val="48"/>
          <w:szCs w:val="48"/>
          <w:shd w:val="clear" w:color="auto" w:fill="FFFFFF"/>
        </w:rPr>
      </w:pPr>
      <w:r>
        <w:rPr>
          <w:b/>
          <w:bCs/>
          <w:color w:val="222222"/>
          <w:sz w:val="48"/>
          <w:szCs w:val="48"/>
          <w:shd w:val="clear" w:color="auto" w:fill="FFFFFF"/>
        </w:rPr>
        <w:lastRenderedPageBreak/>
        <w:t xml:space="preserve">                      </w:t>
      </w:r>
      <w:r w:rsidRPr="008D4716">
        <w:rPr>
          <w:b/>
          <w:bCs/>
          <w:color w:val="222222"/>
          <w:sz w:val="48"/>
          <w:szCs w:val="48"/>
          <w:shd w:val="clear" w:color="auto" w:fill="FFFFFF"/>
        </w:rPr>
        <w:t xml:space="preserve">15. Moore’s Law </w:t>
      </w:r>
    </w:p>
    <w:p w14:paraId="3753063F" w14:textId="3B8E9AE9" w:rsidR="00077BC2" w:rsidRPr="00077BC2" w:rsidRDefault="00077BC2" w:rsidP="00402570">
      <w:pPr>
        <w:rPr>
          <w:b/>
          <w:bCs/>
          <w:sz w:val="28"/>
          <w:szCs w:val="28"/>
        </w:rPr>
      </w:pPr>
      <w:r w:rsidRPr="00077BC2">
        <w:rPr>
          <w:rFonts w:ascii="Montserrat" w:hAnsi="Montserrat"/>
          <w:color w:val="444444"/>
          <w:sz w:val="28"/>
          <w:szCs w:val="28"/>
          <w:shd w:val="clear" w:color="auto" w:fill="FFFFFF"/>
        </w:rPr>
        <w:t>Moore’s Law is a theory about the availability of transistors on integrated circuits. In 1965, </w:t>
      </w:r>
      <w:hyperlink r:id="rId14" w:history="1">
        <w:r w:rsidRPr="00077BC2">
          <w:rPr>
            <w:rStyle w:val="s1"/>
            <w:rFonts w:ascii="Montserrat" w:hAnsi="Montserrat"/>
            <w:color w:val="EC4B43"/>
            <w:sz w:val="28"/>
            <w:szCs w:val="28"/>
            <w:shd w:val="clear" w:color="auto" w:fill="FFFFFF"/>
          </w:rPr>
          <w:t>Intel</w:t>
        </w:r>
      </w:hyperlink>
      <w:r w:rsidRPr="00077BC2">
        <w:rPr>
          <w:rFonts w:ascii="Montserrat" w:hAnsi="Montserrat"/>
          <w:color w:val="444444"/>
          <w:sz w:val="28"/>
          <w:szCs w:val="28"/>
          <w:shd w:val="clear" w:color="auto" w:fill="FFFFFF"/>
        </w:rPr>
        <w:t> co-founder Gordon Moore observed that the number of </w:t>
      </w:r>
      <w:hyperlink r:id="rId15" w:history="1">
        <w:r w:rsidRPr="00077BC2">
          <w:rPr>
            <w:rStyle w:val="s1"/>
            <w:rFonts w:ascii="Montserrat" w:hAnsi="Montserrat"/>
            <w:color w:val="EC4B43"/>
            <w:sz w:val="28"/>
            <w:szCs w:val="28"/>
            <w:shd w:val="clear" w:color="auto" w:fill="FFFFFF"/>
          </w:rPr>
          <w:t>transistors</w:t>
        </w:r>
      </w:hyperlink>
      <w:r w:rsidRPr="00077BC2">
        <w:rPr>
          <w:rFonts w:ascii="Montserrat" w:hAnsi="Montserrat"/>
          <w:color w:val="444444"/>
          <w:sz w:val="28"/>
          <w:szCs w:val="28"/>
          <w:shd w:val="clear" w:color="auto" w:fill="FFFFFF"/>
        </w:rPr>
        <w:t> per square inch on an </w:t>
      </w:r>
      <w:hyperlink r:id="rId16" w:history="1">
        <w:r w:rsidRPr="00077BC2">
          <w:rPr>
            <w:rStyle w:val="s1"/>
            <w:rFonts w:ascii="Montserrat" w:hAnsi="Montserrat"/>
            <w:color w:val="EC4B43"/>
            <w:sz w:val="28"/>
            <w:szCs w:val="28"/>
            <w:shd w:val="clear" w:color="auto" w:fill="FFFFFF"/>
          </w:rPr>
          <w:t>integrated circuit</w:t>
        </w:r>
      </w:hyperlink>
      <w:r w:rsidRPr="00077BC2">
        <w:rPr>
          <w:rFonts w:ascii="Montserrat" w:hAnsi="Montserrat"/>
          <w:color w:val="444444"/>
          <w:sz w:val="28"/>
          <w:szCs w:val="28"/>
          <w:shd w:val="clear" w:color="auto" w:fill="FFFFFF"/>
        </w:rPr>
        <w:t> had doubled each year since its invention. Moore predicted that this trend would continue until the mid-2020s. The process of adding transistors involves shrinking the relative size of each transistor by half to create room rather than increasing the size of the circuit itself. This is why </w:t>
      </w:r>
      <w:hyperlink r:id="rId17" w:history="1">
        <w:r w:rsidRPr="00077BC2">
          <w:rPr>
            <w:rStyle w:val="s1"/>
            <w:rFonts w:ascii="Montserrat" w:hAnsi="Montserrat"/>
            <w:color w:val="EC4B43"/>
            <w:sz w:val="28"/>
            <w:szCs w:val="28"/>
            <w:shd w:val="clear" w:color="auto" w:fill="FFFFFF"/>
          </w:rPr>
          <w:t>computer</w:t>
        </w:r>
      </w:hyperlink>
      <w:r w:rsidRPr="00077BC2">
        <w:rPr>
          <w:rFonts w:ascii="Montserrat" w:hAnsi="Montserrat"/>
          <w:color w:val="444444"/>
          <w:sz w:val="28"/>
          <w:szCs w:val="28"/>
          <w:shd w:val="clear" w:color="auto" w:fill="FFFFFF"/>
        </w:rPr>
        <w:t> engineers have been able to create devices over time that are simultaneously smaller and more powerful than their predecessors.</w:t>
      </w:r>
    </w:p>
    <w:sectPr w:rsidR="00077BC2" w:rsidRPr="00077BC2" w:rsidSect="00402570">
      <w:pgSz w:w="12240" w:h="20160" w:code="5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utura-CondensedBoldOblique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70"/>
    <w:rsid w:val="00077BC2"/>
    <w:rsid w:val="001604B2"/>
    <w:rsid w:val="002F4224"/>
    <w:rsid w:val="00402570"/>
    <w:rsid w:val="00434D0F"/>
    <w:rsid w:val="00580A7C"/>
    <w:rsid w:val="006262A8"/>
    <w:rsid w:val="008D4716"/>
    <w:rsid w:val="0092335C"/>
    <w:rsid w:val="00987AD3"/>
    <w:rsid w:val="00A23F96"/>
    <w:rsid w:val="00BC3290"/>
    <w:rsid w:val="00C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FBD0"/>
  <w15:chartTrackingRefBased/>
  <w15:docId w15:val="{33CB75CE-AE0A-4868-8257-138DD2E3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1">
    <w:name w:val="s1"/>
    <w:basedOn w:val="VarsaylanParagrafYazTipi"/>
    <w:rsid w:val="0007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ebopedia.com/definitions/compu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opedia.com/definitions/integrated-circuit-ic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ebopedia.com/definitions/transistor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ebopedia.com/definitions/intel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13D1-8E87-458A-95FA-D9542F82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Gnl Hmbtv</dc:creator>
  <cp:keywords/>
  <dc:description/>
  <cp:lastModifiedBy>Gnl Hmbtv</cp:lastModifiedBy>
  <cp:revision>10</cp:revision>
  <dcterms:created xsi:type="dcterms:W3CDTF">2021-03-26T10:48:00Z</dcterms:created>
  <dcterms:modified xsi:type="dcterms:W3CDTF">2021-03-26T14:55:00Z</dcterms:modified>
</cp:coreProperties>
</file>