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744" w:rsidRPr="007C279F" w:rsidRDefault="00414744" w:rsidP="0060600B">
      <w:pPr>
        <w:pStyle w:val="a9"/>
        <w:widowControl/>
        <w:numPr>
          <w:ilvl w:val="0"/>
          <w:numId w:val="8"/>
        </w:numPr>
        <w:adjustRightInd w:val="0"/>
        <w:snapToGrid w:val="0"/>
        <w:spacing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7C279F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計畫摘要與戰略定位</w:t>
      </w:r>
    </w:p>
    <w:p w:rsidR="00414744" w:rsidRPr="00414744" w:rsidRDefault="00414744" w:rsidP="007C279F">
      <w:pPr>
        <w:widowControl/>
        <w:adjustRightInd w:val="0"/>
        <w:snapToGrid w:val="0"/>
        <w:spacing w:after="0" w:line="240" w:lineRule="auto"/>
        <w:ind w:firstLine="480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在當前高度數位化與碎片化的資訊時代，選情變化往往在朝夕之間。傳統仰賴單一市話民調或地方派系回報的選情評估，無法應付瞬息萬變的選戰節奏與突發危機。為使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本黨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能在未來的各級選舉中精準掌握民意脈動，本計畫建議於黨內智庫（國家政策研究基金會）轄下，成立「</w:t>
      </w:r>
      <w:r w:rsid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綜合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民調與輿情</w:t>
      </w:r>
      <w:r w:rsid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研析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中心」。</w:t>
      </w:r>
    </w:p>
    <w:p w:rsidR="00414744" w:rsidRPr="00414744" w:rsidRDefault="00414744" w:rsidP="0046180B">
      <w:pPr>
        <w:widowControl/>
        <w:adjustRightInd w:val="0"/>
        <w:snapToGrid w:val="0"/>
        <w:spacing w:after="0" w:line="240" w:lineRule="auto"/>
        <w:ind w:firstLine="480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核心戰略定位為「黨主席的最核心決策幕僚機構」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414744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其功能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不僅是「被動測量」民意，更是「主動發掘」問題與「動態引導」</w:t>
      </w:r>
      <w:r w:rsidRPr="00414744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資源配置的雷達系統。為確保數據的客觀性</w:t>
      </w:r>
      <w:r w:rsidR="007C279F" w:rsidRPr="006F6B13">
        <w:rPr>
          <w:rFonts w:ascii="Times New Roman" w:hAnsi="Times New Roman" w:cs="Times New Roman" w:hint="eastAsia"/>
          <w:color w:val="1F1F1F"/>
          <w:kern w:val="0"/>
          <w:bdr w:val="none" w:sz="0" w:space="0" w:color="auto" w:frame="1"/>
          <w14:ligatures w14:val="none"/>
        </w:rPr>
        <w:t>，</w:t>
      </w:r>
      <w:r w:rsidRPr="00414744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本中心將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大學</w:t>
      </w:r>
      <w:r w:rsidRPr="00414744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進行深度戰略合作，並</w:t>
      </w:r>
      <w:r w:rsidRPr="006F6B13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以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「市話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 60%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：手機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 20%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：網路輿情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 20%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」的綜合選情測量方法論。達成成熟、快速的選情應變與極大化勝率的資源分配目標。</w:t>
      </w:r>
    </w:p>
    <w:p w:rsidR="00414744" w:rsidRPr="007C279F" w:rsidRDefault="006F6B13" w:rsidP="0060600B">
      <w:pPr>
        <w:pStyle w:val="a9"/>
        <w:widowControl/>
        <w:numPr>
          <w:ilvl w:val="0"/>
          <w:numId w:val="8"/>
        </w:numPr>
        <w:adjustRightInd w:val="0"/>
        <w:snapToGrid w:val="0"/>
        <w:spacing w:beforeLines="50" w:before="180"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7C279F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大學</w:t>
      </w:r>
      <w:r w:rsidR="00414744" w:rsidRPr="007C279F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戰略合作夥伴</w:t>
      </w:r>
    </w:p>
    <w:p w:rsidR="00414744" w:rsidRPr="00414744" w:rsidRDefault="00414744" w:rsidP="00414744">
      <w:pPr>
        <w:widowControl/>
        <w:numPr>
          <w:ilvl w:val="0"/>
          <w:numId w:val="10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學術中立性與公信力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大學具備歷史悠久的政治學系、新聞學系與資訊傳播學系。由黨內智庫進行產學合作，能在內部數據需適時對外公佈以「塑造輿論」時，提供強而有力的學術背書，降低外界對政黨內部民調「機構效應」的質疑。</w:t>
      </w:r>
    </w:p>
    <w:p w:rsidR="00414744" w:rsidRPr="00414744" w:rsidRDefault="00414744" w:rsidP="00414744">
      <w:pPr>
        <w:widowControl/>
        <w:numPr>
          <w:ilvl w:val="0"/>
          <w:numId w:val="10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跨領域專業技術整合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輿情大數據與民調需要社會科學與資訊科學的結合。文大的資訊管理與傳播學院能量，能協助建構網路輿情爬蟲演算，進行自然語言處理（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NLP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）的模型訓練，使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AI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更精準辨識台灣政治語境中的反串、暗諷與次文化用語。</w:t>
      </w:r>
    </w:p>
    <w:p w:rsidR="00414744" w:rsidRPr="007C279F" w:rsidRDefault="00414744" w:rsidP="007C279F">
      <w:pPr>
        <w:widowControl/>
        <w:numPr>
          <w:ilvl w:val="0"/>
          <w:numId w:val="10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地理空間與在地連結：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 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結合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GIS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（地理資訊系統）與空間動態管理，文大的學術資源能協助將民調數據與各縣市村里的空間圖資結合，實現在電子地圖上即時呈現選區熱度的「空間決策支援系統」。</w:t>
      </w:r>
    </w:p>
    <w:p w:rsidR="00414744" w:rsidRPr="00414744" w:rsidRDefault="00414744" w:rsidP="0060600B">
      <w:pPr>
        <w:pStyle w:val="a9"/>
        <w:widowControl/>
        <w:numPr>
          <w:ilvl w:val="0"/>
          <w:numId w:val="8"/>
        </w:numPr>
        <w:adjustRightInd w:val="0"/>
        <w:snapToGrid w:val="0"/>
        <w:spacing w:beforeLines="50" w:before="180"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混合型綜合選情指標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 xml:space="preserve"> (Composite Election Indicator)</w:t>
      </w:r>
    </w:p>
    <w:p w:rsidR="00414744" w:rsidRPr="00414744" w:rsidRDefault="00414744" w:rsidP="0060600B">
      <w:pPr>
        <w:widowControl/>
        <w:adjustRightInd w:val="0"/>
        <w:snapToGrid w:val="0"/>
        <w:spacing w:after="0" w:line="240" w:lineRule="auto"/>
        <w:ind w:firstLine="480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過去的民調往往因抽樣框架的侷限而失真（例如純市話低估年輕人，純網路又忽略無聲的中高齡選民）。將導入全新的「綜合選情指標（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CEI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）」，以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 6:2:2 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的黃金比例重構數據真實面貌：</w:t>
      </w:r>
    </w:p>
    <w:p w:rsidR="00414744" w:rsidRPr="0060600B" w:rsidRDefault="00414744" w:rsidP="0046180B">
      <w:pPr>
        <w:pStyle w:val="a9"/>
        <w:widowControl/>
        <w:numPr>
          <w:ilvl w:val="0"/>
          <w:numId w:val="13"/>
        </w:numPr>
        <w:adjustRightInd w:val="0"/>
        <w:snapToGrid w:val="0"/>
        <w:spacing w:beforeLines="50" w:before="180" w:afterLines="50" w:after="180" w:line="240" w:lineRule="auto"/>
        <w:ind w:left="357" w:hanging="357"/>
        <w:contextualSpacing w:val="0"/>
        <w:jc w:val="both"/>
        <w:outlineLvl w:val="3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六成市話</w:t>
      </w:r>
      <w:r w:rsidR="0060600B"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  <w:t>—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核心基本盤測量</w:t>
      </w:r>
    </w:p>
    <w:p w:rsidR="00414744" w:rsidRPr="0060600B" w:rsidRDefault="00414744" w:rsidP="0060600B">
      <w:pPr>
        <w:widowControl/>
        <w:adjustRightInd w:val="0"/>
        <w:snapToGrid w:val="0"/>
        <w:spacing w:after="0" w:line="240" w:lineRule="auto"/>
        <w:ind w:firstLine="360"/>
        <w:jc w:val="both"/>
        <w:rPr>
          <w:rFonts w:ascii="Times New Roman" w:hAnsi="Times New Roman" w:cs="Times New Roman" w:hint="eastAsia"/>
          <w:color w:val="1F1F1F"/>
          <w:kern w:val="0"/>
          <w14:ligatures w14:val="none"/>
        </w:rPr>
      </w:pP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市話民調雖然面臨涵蓋率下降的挑戰，但它依然是接觸本黨傳統支持者（中高齡、軍公教、具備高度投票意願者）最穩定且精準的管道。在台灣的選舉行為中，「投票率」是決勝關鍵。中高齡選民的實際投票率遠高於年輕族群。保留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60%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的市話權重，是為了避免被網路喧囂與年輕族群的表態率誤導，確保我們測量到的是「真正會走出家門投票」的基</w:t>
      </w:r>
      <w:r w:rsidR="007C279F" w:rsidRP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層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力量。</w:t>
      </w:r>
    </w:p>
    <w:p w:rsidR="00414744" w:rsidRPr="0060600B" w:rsidRDefault="00414744" w:rsidP="0046180B">
      <w:pPr>
        <w:pStyle w:val="a9"/>
        <w:widowControl/>
        <w:numPr>
          <w:ilvl w:val="0"/>
          <w:numId w:val="13"/>
        </w:numPr>
        <w:adjustRightInd w:val="0"/>
        <w:snapToGrid w:val="0"/>
        <w:spacing w:beforeLines="50" w:before="180" w:afterLines="50" w:after="180" w:line="240" w:lineRule="auto"/>
        <w:ind w:left="357" w:hanging="357"/>
        <w:contextualSpacing w:val="0"/>
        <w:jc w:val="both"/>
        <w:outlineLvl w:val="3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兩成手機</w:t>
      </w:r>
      <w:r w:rsidR="0060600B"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  <w:t>—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游離票與青年世代精準捕捉</w:t>
      </w:r>
    </w:p>
    <w:p w:rsidR="00414744" w:rsidRPr="0060600B" w:rsidRDefault="00414744" w:rsidP="0060600B">
      <w:pPr>
        <w:widowControl/>
        <w:adjustRightInd w:val="0"/>
        <w:snapToGri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全台有極高比例的選民（特別是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20-40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歲群體以及租屋族）屬於「唯手機族」。這群人往往是決定選戰勝負的「搖擺選民」（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Swing Voters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）。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結合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 xml:space="preserve"> AI Call Center 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進行高效率撥打，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補足市話無法觸及的世代斷層</w:t>
      </w:r>
      <w:r w:rsidR="007C279F" w:rsidRP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，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精準捕捉都會區通勤族、年輕選民以及對政治關注度較低但易受短期議題影響的群體。給予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20%</w:t>
      </w:r>
      <w:r w:rsidRPr="0060600B">
        <w:rPr>
          <w:rFonts w:ascii="Times New Roman" w:hAnsi="Times New Roman" w:cs="Times New Roman"/>
          <w:color w:val="1F1F1F"/>
          <w:kern w:val="0"/>
          <w14:ligatures w14:val="none"/>
        </w:rPr>
        <w:t>的權重，既能校正市話的「高齡化偏誤」，又不會因為過度放大年輕選票而導致選情誤判。</w:t>
      </w:r>
    </w:p>
    <w:p w:rsidR="00414744" w:rsidRPr="0060600B" w:rsidRDefault="00414744" w:rsidP="0046180B">
      <w:pPr>
        <w:pStyle w:val="a9"/>
        <w:widowControl/>
        <w:numPr>
          <w:ilvl w:val="0"/>
          <w:numId w:val="13"/>
        </w:numPr>
        <w:adjustRightInd w:val="0"/>
        <w:snapToGrid w:val="0"/>
        <w:spacing w:beforeLines="50" w:before="180" w:afterLines="50" w:after="180" w:line="240" w:lineRule="auto"/>
        <w:ind w:left="357" w:hanging="357"/>
        <w:contextualSpacing w:val="0"/>
        <w:jc w:val="both"/>
        <w:outlineLvl w:val="3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lastRenderedPageBreak/>
        <w:t>兩成網路輿情分析</w:t>
      </w:r>
      <w:r w:rsidR="0060600B"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  <w:t>—</w:t>
      </w:r>
      <w:r w:rsidRPr="006060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情緒溫度計與風暴預警系統</w:t>
      </w:r>
    </w:p>
    <w:p w:rsidR="0046180B" w:rsidRDefault="0046180B" w:rsidP="0046180B">
      <w:pPr>
        <w:widowControl/>
        <w:adjustRightInd w:val="0"/>
        <w:snapToGrid w:val="0"/>
        <w:spacing w:beforeLines="50" w:before="180" w:afterLines="50" w:after="180" w:line="240" w:lineRule="auto"/>
        <w:ind w:firstLine="357"/>
        <w:jc w:val="both"/>
        <w:outlineLvl w:val="3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6180B">
        <w:rPr>
          <w:rFonts w:ascii="Times New Roman" w:hAnsi="Times New Roman" w:cs="Times New Roman" w:hint="eastAsia"/>
          <w:color w:val="1F1F1F"/>
          <w:kern w:val="0"/>
          <w14:ligatures w14:val="none"/>
        </w:rPr>
        <w:t>作為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黨主席的</w:t>
      </w:r>
      <w:r w:rsidRPr="004618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「戰情室儀表板」</w:t>
      </w:r>
      <w:r w:rsidRPr="0046180B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(War Room Dashboard)</w:t>
      </w:r>
      <w:r w:rsidRPr="0046180B">
        <w:rPr>
          <w:rFonts w:ascii="Times New Roman" w:hAnsi="Times New Roman" w:cs="Times New Roman" w:hint="eastAsia"/>
          <w:color w:val="1F1F1F"/>
          <w:kern w:val="0"/>
          <w14:ligatures w14:val="none"/>
        </w:rPr>
        <w:t>。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當發生重大政治事件（如對手陣營爆發醜聞，或本黨推出重大政見），系統能立即透過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 xml:space="preserve"> AI 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語音輔助進行「快閃民調」（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Overnight Poll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），結合即時網路輿情，於隔日清晨提交《事件衝擊評估報告》，協助黨主席定調當天的媒體回應策略。</w:t>
      </w:r>
    </w:p>
    <w:p w:rsidR="00414744" w:rsidRPr="0046180B" w:rsidRDefault="00414744" w:rsidP="0046180B">
      <w:pPr>
        <w:widowControl/>
        <w:adjustRightInd w:val="0"/>
        <w:snapToGrid w:val="0"/>
        <w:spacing w:beforeLines="50" w:before="180" w:afterLines="50" w:after="180" w:line="240" w:lineRule="auto"/>
        <w:ind w:firstLine="357"/>
        <w:jc w:val="both"/>
        <w:outlineLvl w:val="3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將「網路聲量與情緒」納入整體支持度計分，打破了傳統民調「只問過去、難測未來」的滯後性。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24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小時不間斷爬梳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 xml:space="preserve"> Facebook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、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YouTube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、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PTT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、</w:t>
      </w:r>
      <w:proofErr w:type="spellStart"/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Dcard</w:t>
      </w:r>
      <w:proofErr w:type="spellEnd"/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、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 xml:space="preserve">Threads 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及各大新聞留言板。民調是落後指標，輿情是領先指標。當一個議題在網路上開始炎上（負面聲量飆高），輿情分數會立刻暴跌。若我們將這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20%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的輿情分數融合進整體指標中，黨主席與決策圈在傳統民調數字尚未反映崩跌前（民調通常需要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2-3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天執行），就能從綜合儀表板上看到「支持度預測指標」正在下滑，從而爭取到寶貴的黃金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72</w:t>
      </w:r>
      <w:r w:rsidRPr="0046180B">
        <w:rPr>
          <w:rFonts w:ascii="Times New Roman" w:hAnsi="Times New Roman" w:cs="Times New Roman"/>
          <w:color w:val="1F1F1F"/>
          <w:kern w:val="0"/>
          <w14:ligatures w14:val="none"/>
        </w:rPr>
        <w:t>小時危機處理時間。</w:t>
      </w:r>
    </w:p>
    <w:p w:rsidR="00414744" w:rsidRPr="00414744" w:rsidRDefault="00414744" w:rsidP="0060600B">
      <w:pPr>
        <w:pStyle w:val="a9"/>
        <w:widowControl/>
        <w:numPr>
          <w:ilvl w:val="0"/>
          <w:numId w:val="8"/>
        </w:numPr>
        <w:adjustRightInd w:val="0"/>
        <w:snapToGrid w:val="0"/>
        <w:spacing w:beforeLines="50" w:before="180"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成熟快速的選情應變與資源分配</w:t>
      </w:r>
      <w:r w:rsidR="006F6B13"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  <w:t>的</w:t>
      </w:r>
      <w:r w:rsidR="006F6B13"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戰略</w:t>
      </w:r>
    </w:p>
    <w:p w:rsidR="006F6B13" w:rsidRDefault="00414744" w:rsidP="006F6B13">
      <w:pPr>
        <w:widowControl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「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6-2-2 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綜合選情指標是為了黨主席在選戰兵馬倥傯之際，提供冷</w:t>
      </w:r>
      <w:r w:rsid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靜</w:t>
      </w:r>
      <w:r w:rsidRPr="00414744">
        <w:rPr>
          <w:rFonts w:ascii="Times New Roman" w:hAnsi="Times New Roman" w:cs="Times New Roman" w:hint="eastAsia"/>
          <w:color w:val="1F1F1F"/>
          <w:kern w:val="0"/>
          <w14:ligatures w14:val="none"/>
        </w:rPr>
        <w:t>、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客觀的「資源調度作戰圖」</w:t>
      </w:r>
      <w:r w:rsidR="006F6B13">
        <w:rPr>
          <w:rFonts w:ascii="Times New Roman" w:hAnsi="Times New Roman" w:cs="Times New Roman" w:hint="eastAsia"/>
          <w:color w:val="1F1F1F"/>
          <w:kern w:val="0"/>
          <w14:ligatures w14:val="none"/>
        </w:rPr>
        <w:t>。</w:t>
      </w:r>
    </w:p>
    <w:p w:rsidR="00414744" w:rsidRPr="006F6B13" w:rsidRDefault="00414744" w:rsidP="006F6B13">
      <w:pPr>
        <w:pStyle w:val="a9"/>
        <w:widowControl/>
        <w:numPr>
          <w:ilvl w:val="0"/>
          <w:numId w:val="14"/>
        </w:numPr>
        <w:adjustRightInd w:val="0"/>
        <w:snapToGrid w:val="0"/>
        <w:spacing w:beforeLines="50" w:before="180" w:afterLines="50" w:after="180" w:line="240" w:lineRule="auto"/>
        <w:jc w:val="both"/>
        <w:outlineLvl w:val="3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6F6B13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科學化的「選情分類與資源分配矩陣」</w:t>
      </w:r>
    </w:p>
    <w:p w:rsidR="00414744" w:rsidRPr="00414744" w:rsidRDefault="00414744" w:rsidP="00414744">
      <w:pPr>
        <w:widowControl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選舉資源（黨產經費、募款、黨主席及天王輔選站台次數、電視廣告預算）有限。民調中心將依據數據，將全國選區劃分為四大象限，執行精準的資源邊際效益極大化策略：</w:t>
      </w:r>
    </w:p>
    <w:p w:rsidR="00414744" w:rsidRPr="007C279F" w:rsidRDefault="00414744" w:rsidP="007C279F">
      <w:pPr>
        <w:pStyle w:val="a9"/>
        <w:widowControl/>
        <w:numPr>
          <w:ilvl w:val="0"/>
          <w:numId w:val="11"/>
        </w:numPr>
        <w:adjustRightInd w:val="0"/>
        <w:snapToGrid w:val="0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優勢區（穩健領先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10% 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以上）</w:t>
      </w:r>
      <w:r w:rsidR="007C279F" w:rsidRPr="007C279F">
        <w:rPr>
          <w:rFonts w:ascii="Times New Roman" w:hAnsi="Times New Roman" w:cs="Times New Roman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啟動「保溫與外溢」策略。減少中央資金挹注，要求該區候選人將資源外溢至鄰近選區，並配合全國性議題發聲。</w:t>
      </w:r>
    </w:p>
    <w:p w:rsidR="00414744" w:rsidRPr="007C279F" w:rsidRDefault="00414744" w:rsidP="007C279F">
      <w:pPr>
        <w:pStyle w:val="a9"/>
        <w:widowControl/>
        <w:numPr>
          <w:ilvl w:val="0"/>
          <w:numId w:val="11"/>
        </w:numPr>
        <w:adjustRightInd w:val="0"/>
        <w:snapToGrid w:val="0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五五波激戰區（差距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3% 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以內）</w:t>
      </w:r>
      <w:r w:rsidR="007C279F" w:rsidRPr="007C279F">
        <w:rPr>
          <w:rFonts w:ascii="Times New Roman" w:hAnsi="Times New Roman" w:cs="Times New Roman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7C279F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資源重兵集結地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。這是民調中心的監控重點。系統會進一步透過「手機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+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市話」的交叉分析，找出該區落後的是哪一個具體族群（例如：某區的婦女票偏低、或特定社區的年輕票未表態）。隨後，黨中央將精準投放資源，例如指派具吸引力的特定政治明星前往該區掃街，或在該特定村里進行精準的網路廣告投放（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Geo-targeting Ads</w:t>
      </w:r>
      <w:r w:rsidRPr="007C279F">
        <w:rPr>
          <w:rFonts w:ascii="Times New Roman" w:hAnsi="Times New Roman" w:cs="Times New Roman"/>
          <w:color w:val="1F1F1F"/>
          <w:kern w:val="0"/>
          <w14:ligatures w14:val="none"/>
        </w:rPr>
        <w:t>）。</w:t>
      </w:r>
    </w:p>
    <w:p w:rsidR="00414744" w:rsidRPr="00414744" w:rsidRDefault="00414744" w:rsidP="007C279F">
      <w:pPr>
        <w:widowControl/>
        <w:numPr>
          <w:ilvl w:val="0"/>
          <w:numId w:val="11"/>
        </w:numPr>
        <w:adjustRightInd w:val="0"/>
        <w:snapToGrid w:val="0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劣勢反攻區（落後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5-10%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  <w:r w:rsidR="0060600B">
        <w:rPr>
          <w:rFonts w:ascii="Times New Roman" w:hAnsi="Times New Roman" w:cs="Times New Roman" w:hint="eastAsia"/>
          <w:color w:val="1F1F1F"/>
          <w:kern w:val="0"/>
          <w14:ligatures w14:val="none"/>
        </w:rPr>
        <w:t>。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採取「議題奇襲」策略。藉由網路輿情分析找出對手在該區的施政痛點或潛在爭議，提供給黨籍候選人作為攻擊彈藥，試圖製造破口。</w:t>
      </w:r>
    </w:p>
    <w:p w:rsidR="00414744" w:rsidRPr="00414744" w:rsidRDefault="00414744" w:rsidP="0060600B">
      <w:pPr>
        <w:widowControl/>
        <w:numPr>
          <w:ilvl w:val="0"/>
          <w:numId w:val="11"/>
        </w:numPr>
        <w:adjustRightInd w:val="0"/>
        <w:snapToGrid w:val="0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極度艱困區（落後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15% 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以上）</w:t>
      </w:r>
      <w:r w:rsidR="0060600B">
        <w:rPr>
          <w:rFonts w:ascii="Times New Roman" w:hAnsi="Times New Roman" w:cs="Times New Roman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啟動「戰略止損」與「長期紮根」機制。大幅削減無效的短期競選經費補助，將有限資源轉為支持當地年輕世代進行長期在地服務經營，為下一次選舉鋪路。</w:t>
      </w:r>
    </w:p>
    <w:p w:rsidR="00414744" w:rsidRPr="006F6B13" w:rsidRDefault="00414744" w:rsidP="00414744">
      <w:pPr>
        <w:pStyle w:val="a9"/>
        <w:widowControl/>
        <w:numPr>
          <w:ilvl w:val="0"/>
          <w:numId w:val="14"/>
        </w:numPr>
        <w:adjustRightInd w:val="0"/>
        <w:snapToGrid w:val="0"/>
        <w:spacing w:beforeLines="50" w:before="180" w:afterLines="50" w:after="180" w:line="240" w:lineRule="auto"/>
        <w:jc w:val="both"/>
        <w:outlineLvl w:val="3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6F6B13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議題測試與文宣引導</w:t>
      </w:r>
      <w:r w:rsidRPr="006F6B13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 xml:space="preserve"> (Message Testing)</w:t>
      </w:r>
      <w:r w:rsidR="006F6B13"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  <w:t>。</w:t>
      </w:r>
      <w:r w:rsidRPr="006F6B13">
        <w:rPr>
          <w:rFonts w:ascii="Times New Roman" w:hAnsi="Times New Roman" w:cs="Times New Roman"/>
          <w:color w:val="1F1F1F"/>
          <w:kern w:val="0"/>
          <w14:ligatures w14:val="none"/>
        </w:rPr>
        <w:t>在推出重大論述前（如兩岸政策、能源轉型），中心會先利用</w:t>
      </w:r>
      <w:r w:rsidRPr="006F6B13">
        <w:rPr>
          <w:rFonts w:ascii="Times New Roman" w:hAnsi="Times New Roman" w:cs="Times New Roman"/>
          <w:color w:val="1F1F1F"/>
          <w:kern w:val="0"/>
          <w14:ligatures w14:val="none"/>
        </w:rPr>
        <w:t xml:space="preserve"> AI Call Center </w:t>
      </w:r>
      <w:r w:rsidRPr="006F6B13">
        <w:rPr>
          <w:rFonts w:ascii="Times New Roman" w:hAnsi="Times New Roman" w:cs="Times New Roman"/>
          <w:color w:val="1F1F1F"/>
          <w:kern w:val="0"/>
          <w14:ligatures w14:val="none"/>
        </w:rPr>
        <w:t>進行</w:t>
      </w:r>
      <w:r w:rsidRPr="006F6B13">
        <w:rPr>
          <w:rFonts w:ascii="Times New Roman" w:hAnsi="Times New Roman" w:cs="Times New Roman"/>
          <w:color w:val="1F1F1F"/>
          <w:kern w:val="0"/>
          <w14:ligatures w14:val="none"/>
        </w:rPr>
        <w:t xml:space="preserve"> A/B </w:t>
      </w:r>
      <w:r w:rsidRPr="006F6B13">
        <w:rPr>
          <w:rFonts w:ascii="Times New Roman" w:hAnsi="Times New Roman" w:cs="Times New Roman"/>
          <w:color w:val="1F1F1F"/>
          <w:kern w:val="0"/>
          <w14:ligatures w14:val="none"/>
        </w:rPr>
        <w:t>測試。對不同受眾播放不同版本的論述腳本，測量民眾的掛斷率與支持度差異。選出數據表現最好的「說帖」後，再交由文化傳播委員會（文傳會）全面鋪開，確保黨的每一發子彈都打在選民的共鳴點上。</w:t>
      </w:r>
    </w:p>
    <w:p w:rsidR="006F6B13" w:rsidRPr="006F6B13" w:rsidRDefault="006F6B13" w:rsidP="006F6B13">
      <w:pPr>
        <w:pStyle w:val="a9"/>
        <w:widowControl/>
        <w:adjustRightInd w:val="0"/>
        <w:snapToGrid w:val="0"/>
        <w:spacing w:beforeLines="50" w:before="180" w:afterLines="50" w:after="180" w:line="240" w:lineRule="auto"/>
        <w:ind w:left="480"/>
        <w:jc w:val="both"/>
        <w:outlineLvl w:val="3"/>
        <w:rPr>
          <w:rFonts w:ascii="Times New Roman" w:hAnsi="Times New Roman" w:cs="Times New Roman" w:hint="eastAsia"/>
          <w:b/>
          <w:bCs/>
          <w:color w:val="1F1F1F"/>
          <w:kern w:val="0"/>
          <w14:ligatures w14:val="none"/>
        </w:rPr>
      </w:pPr>
    </w:p>
    <w:p w:rsidR="00414744" w:rsidRPr="00414744" w:rsidRDefault="00414744" w:rsidP="006F6B13">
      <w:pPr>
        <w:pStyle w:val="a9"/>
        <w:widowControl/>
        <w:numPr>
          <w:ilvl w:val="0"/>
          <w:numId w:val="8"/>
        </w:numPr>
        <w:adjustRightInd w:val="0"/>
        <w:snapToGrid w:val="0"/>
        <w:spacing w:beforeLines="50" w:before="180"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lastRenderedPageBreak/>
        <w:t>組織架構與獨立防護機制</w:t>
      </w:r>
    </w:p>
    <w:p w:rsidR="00414744" w:rsidRPr="00414744" w:rsidRDefault="00414744" w:rsidP="0060600B">
      <w:pPr>
        <w:widowControl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為確保數據</w:t>
      </w:r>
      <w:r w:rsidR="0046180B">
        <w:rPr>
          <w:rFonts w:ascii="Times New Roman" w:hAnsi="Times New Roman" w:cs="Times New Roman" w:hint="eastAsia"/>
          <w:color w:val="1F1F1F"/>
          <w:kern w:val="0"/>
          <w14:ligatures w14:val="none"/>
        </w:rPr>
        <w:t>獨立性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，設立「民意與輿情方法論指導委員會」，</w:t>
      </w:r>
      <w:r w:rsidR="0046180B">
        <w:rPr>
          <w:rFonts w:ascii="Times New Roman" w:hAnsi="Times New Roman" w:cs="Times New Roman" w:hint="eastAsia"/>
          <w:color w:val="1F1F1F"/>
          <w:kern w:val="0"/>
          <w14:ligatures w14:val="none"/>
        </w:rPr>
        <w:t>黨內</w:t>
      </w:r>
      <w:r w:rsidRPr="00414744">
        <w:rPr>
          <w:rFonts w:ascii="Times New Roman" w:hAnsi="Times New Roman" w:cs="Times New Roman" w:hint="eastAsia"/>
          <w:color w:val="1F1F1F"/>
          <w:kern w:val="0"/>
          <w14:ligatures w14:val="none"/>
        </w:rPr>
        <w:t>統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計學專家擔任委員。舉凡初選民調題型設計、加權公式微調，皆須經委員會簽署認證，阻絕任何人為操作數據的可能。原始數據（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Raw Data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）與源碼嚴格控管</w:t>
      </w:r>
      <w:r w:rsidR="006F6B13" w:rsidRPr="006F6B13">
        <w:rPr>
          <w:rFonts w:ascii="Times New Roman" w:hAnsi="Times New Roman" w:cs="Times New Roman"/>
          <w:color w:val="1F1F1F"/>
          <w:kern w:val="0"/>
          <w14:ligatures w14:val="none"/>
        </w:rPr>
        <w:t>/</w:t>
      </w:r>
      <w:r w:rsidR="006F6B13" w:rsidRPr="00414744">
        <w:rPr>
          <w:rFonts w:ascii="Times New Roman" w:hAnsi="Times New Roman" w:cs="Times New Roman" w:hint="eastAsia"/>
          <w:color w:val="1F1F1F"/>
          <w:kern w:val="0"/>
          <w:bdr w:val="none" w:sz="0" w:space="0" w:color="auto" w:frame="1"/>
          <w14:ligatures w14:val="none"/>
        </w:rPr>
        <w:t>分</w:t>
      </w:r>
      <w:r w:rsidR="006F6B13" w:rsidRPr="00414744">
        <w:rPr>
          <w:rFonts w:ascii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級保密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。核心內參數據僅供主席與選戰會報使用；經過包裝處理的「趨勢報告」則定期提供給黨籍立委與地方黨部，作為選民溝通的子彈。</w:t>
      </w:r>
    </w:p>
    <w:p w:rsidR="00414744" w:rsidRPr="00414744" w:rsidRDefault="00414744" w:rsidP="0060600B">
      <w:pPr>
        <w:pStyle w:val="a9"/>
        <w:widowControl/>
        <w:numPr>
          <w:ilvl w:val="0"/>
          <w:numId w:val="8"/>
        </w:numPr>
        <w:adjustRightInd w:val="0"/>
        <w:snapToGrid w:val="0"/>
        <w:spacing w:beforeLines="50" w:before="180" w:afterLines="50" w:after="180" w:line="240" w:lineRule="auto"/>
        <w:ind w:left="567" w:hanging="567"/>
        <w:contextualSpacing w:val="0"/>
        <w:jc w:val="both"/>
        <w:outlineLvl w:val="2"/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未來展望</w:t>
      </w:r>
    </w:p>
    <w:p w:rsidR="00414744" w:rsidRPr="00414744" w:rsidRDefault="00414744" w:rsidP="00414744">
      <w:pPr>
        <w:widowControl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14:ligatures w14:val="none"/>
        </w:rPr>
      </w:pP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「得民心者得天下，知民意者善決斷。」中國國民黨要迎戰未來的政治格局，不能再依賴經驗主義與感覺決策。結合</w:t>
      </w:r>
      <w:r w:rsidR="006F6B13">
        <w:rPr>
          <w:rFonts w:ascii="Times New Roman" w:hAnsi="Times New Roman" w:cs="Times New Roman" w:hint="eastAsia"/>
          <w:color w:val="1F1F1F"/>
          <w:kern w:val="0"/>
          <w14:ligatures w14:val="none"/>
        </w:rPr>
        <w:t>ＯＯ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大學的學術與人力資源，建立一套融合</w:t>
      </w:r>
      <w:r w:rsidRPr="00414744">
        <w:rPr>
          <w:rFonts w:ascii="Times New Roman" w:hAnsi="Times New Roman" w:cs="Times New Roman"/>
          <w:b/>
          <w:bCs/>
          <w:color w:val="1F1F1F"/>
          <w:kern w:val="0"/>
          <w14:ligatures w14:val="none"/>
        </w:rPr>
        <w:t>「市話深耕、手機補漏、輿情預警」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的「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 xml:space="preserve">6-2-2 </w:t>
      </w:r>
      <w:r w:rsidRPr="00414744">
        <w:rPr>
          <w:rFonts w:ascii="Times New Roman" w:hAnsi="Times New Roman" w:cs="Times New Roman"/>
          <w:color w:val="1F1F1F"/>
          <w:kern w:val="0"/>
          <w14:ligatures w14:val="none"/>
        </w:rPr>
        <w:t>混合型大數據民調中心」，是本黨邁向數位化、現代化剛性政黨的必經之路。這套系統將成為黨主席最強大的決策大腦，讓黨的每一筆經費花在刀口上，每一次輔選發揮極大化效益，最終帶領本黨在複雜多變的選戰環境中，穩健導航，重返榮耀。</w:t>
      </w:r>
    </w:p>
    <w:p w:rsidR="004009F7" w:rsidRPr="007C279F" w:rsidRDefault="004009F7" w:rsidP="00414744">
      <w:p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</w:rPr>
      </w:pPr>
    </w:p>
    <w:sectPr w:rsidR="004009F7" w:rsidRPr="007C279F" w:rsidSect="00A5543A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16F2" w:rsidRDefault="002E16F2" w:rsidP="00414744">
      <w:pPr>
        <w:spacing w:after="0" w:line="240" w:lineRule="auto"/>
      </w:pPr>
      <w:r>
        <w:separator/>
      </w:r>
    </w:p>
  </w:endnote>
  <w:endnote w:type="continuationSeparator" w:id="0">
    <w:p w:rsidR="002E16F2" w:rsidRDefault="002E16F2" w:rsidP="00414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16F2" w:rsidRDefault="002E16F2" w:rsidP="00414744">
      <w:pPr>
        <w:spacing w:after="0" w:line="240" w:lineRule="auto"/>
      </w:pPr>
      <w:r>
        <w:separator/>
      </w:r>
    </w:p>
  </w:footnote>
  <w:footnote w:type="continuationSeparator" w:id="0">
    <w:p w:rsidR="002E16F2" w:rsidRDefault="002E16F2" w:rsidP="00414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4744" w:rsidRPr="0046180B" w:rsidRDefault="00CE38E5" w:rsidP="0046180B">
    <w:pPr>
      <w:pStyle w:val="ae"/>
      <w:spacing w:after="0" w:line="240" w:lineRule="auto"/>
      <w:rPr>
        <w:rFonts w:ascii="Times New Roman" w:hAnsi="Times New Roman" w:cs="Times New Roman"/>
        <w:b/>
        <w:bCs/>
        <w:sz w:val="28"/>
        <w:szCs w:val="28"/>
      </w:rPr>
    </w:pPr>
    <w:r w:rsidRPr="0046180B">
      <w:rPr>
        <w:rFonts w:ascii="Times New Roman" w:hAnsi="Times New Roman" w:cs="Times New Roman"/>
        <w:b/>
        <w:bCs/>
        <w:sz w:val="28"/>
        <w:szCs w:val="28"/>
      </w:rPr>
      <w:t>本黨智庫籌設「綜合民調與輿情研析中心」企劃與幕僚意見</w:t>
    </w:r>
  </w:p>
  <w:p w:rsidR="0046180B" w:rsidRPr="0046180B" w:rsidRDefault="0046180B" w:rsidP="0046180B">
    <w:pPr>
      <w:pStyle w:val="ae"/>
      <w:spacing w:after="0" w:line="240" w:lineRule="auto"/>
      <w:jc w:val="right"/>
      <w:rPr>
        <w:rFonts w:ascii="Times New Roman" w:hAnsi="Times New Roman" w:cs="Times New Roman"/>
        <w:sz w:val="24"/>
        <w:szCs w:val="24"/>
      </w:rPr>
    </w:pPr>
    <w:r w:rsidRPr="0046180B">
      <w:rPr>
        <w:rFonts w:ascii="Times New Roman" w:hAnsi="Times New Roman" w:cs="Times New Roman"/>
        <w:sz w:val="24"/>
        <w:szCs w:val="24"/>
      </w:rPr>
      <w:t>2026.3.3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4813"/>
    <w:multiLevelType w:val="hybridMultilevel"/>
    <w:tmpl w:val="1034F216"/>
    <w:lvl w:ilvl="0" w:tplc="285A78B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A000F0"/>
    <w:multiLevelType w:val="multilevel"/>
    <w:tmpl w:val="451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52F1D"/>
    <w:multiLevelType w:val="multilevel"/>
    <w:tmpl w:val="484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54544"/>
    <w:multiLevelType w:val="multilevel"/>
    <w:tmpl w:val="F82E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13516"/>
    <w:multiLevelType w:val="multilevel"/>
    <w:tmpl w:val="97946D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44E24EDF"/>
    <w:multiLevelType w:val="hybridMultilevel"/>
    <w:tmpl w:val="ED3006FC"/>
    <w:lvl w:ilvl="0" w:tplc="14FA3A00">
      <w:start w:val="1"/>
      <w:numFmt w:val="decimal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E51894"/>
    <w:multiLevelType w:val="hybridMultilevel"/>
    <w:tmpl w:val="27A8C71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66975AB"/>
    <w:multiLevelType w:val="hybridMultilevel"/>
    <w:tmpl w:val="A1FE16B8"/>
    <w:lvl w:ilvl="0" w:tplc="88B62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835838"/>
    <w:multiLevelType w:val="multilevel"/>
    <w:tmpl w:val="629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705E5"/>
    <w:multiLevelType w:val="hybridMultilevel"/>
    <w:tmpl w:val="BC72E458"/>
    <w:lvl w:ilvl="0" w:tplc="14FA3A00">
      <w:start w:val="1"/>
      <w:numFmt w:val="decimal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A0223C"/>
    <w:multiLevelType w:val="hybridMultilevel"/>
    <w:tmpl w:val="38743EAC"/>
    <w:lvl w:ilvl="0" w:tplc="253E449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AC582E"/>
    <w:multiLevelType w:val="multilevel"/>
    <w:tmpl w:val="DD3267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4B714AC"/>
    <w:multiLevelType w:val="multilevel"/>
    <w:tmpl w:val="600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80094"/>
    <w:multiLevelType w:val="multilevel"/>
    <w:tmpl w:val="D72E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04031">
    <w:abstractNumId w:val="4"/>
  </w:num>
  <w:num w:numId="2" w16cid:durableId="893588892">
    <w:abstractNumId w:val="13"/>
  </w:num>
  <w:num w:numId="3" w16cid:durableId="1767532625">
    <w:abstractNumId w:val="2"/>
  </w:num>
  <w:num w:numId="4" w16cid:durableId="988631558">
    <w:abstractNumId w:val="1"/>
  </w:num>
  <w:num w:numId="5" w16cid:durableId="1565263503">
    <w:abstractNumId w:val="12"/>
  </w:num>
  <w:num w:numId="6" w16cid:durableId="599685259">
    <w:abstractNumId w:val="8"/>
  </w:num>
  <w:num w:numId="7" w16cid:durableId="1823690728">
    <w:abstractNumId w:val="3"/>
  </w:num>
  <w:num w:numId="8" w16cid:durableId="1118526154">
    <w:abstractNumId w:val="6"/>
  </w:num>
  <w:num w:numId="9" w16cid:durableId="1124233263">
    <w:abstractNumId w:val="0"/>
  </w:num>
  <w:num w:numId="10" w16cid:durableId="906887286">
    <w:abstractNumId w:val="11"/>
  </w:num>
  <w:num w:numId="11" w16cid:durableId="575672676">
    <w:abstractNumId w:val="9"/>
  </w:num>
  <w:num w:numId="12" w16cid:durableId="2104183567">
    <w:abstractNumId w:val="5"/>
  </w:num>
  <w:num w:numId="13" w16cid:durableId="544412961">
    <w:abstractNumId w:val="7"/>
  </w:num>
  <w:num w:numId="14" w16cid:durableId="727341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44"/>
    <w:rsid w:val="00001D25"/>
    <w:rsid w:val="00001DC2"/>
    <w:rsid w:val="00013C80"/>
    <w:rsid w:val="00021BE3"/>
    <w:rsid w:val="0002260C"/>
    <w:rsid w:val="000247CB"/>
    <w:rsid w:val="00026A7C"/>
    <w:rsid w:val="0003358C"/>
    <w:rsid w:val="0003545E"/>
    <w:rsid w:val="000446AB"/>
    <w:rsid w:val="000462FF"/>
    <w:rsid w:val="0005262E"/>
    <w:rsid w:val="00056F48"/>
    <w:rsid w:val="00060CF7"/>
    <w:rsid w:val="00064C7D"/>
    <w:rsid w:val="00067EED"/>
    <w:rsid w:val="0008308C"/>
    <w:rsid w:val="00085A59"/>
    <w:rsid w:val="000A0CB7"/>
    <w:rsid w:val="000A0F30"/>
    <w:rsid w:val="000B1505"/>
    <w:rsid w:val="000C139B"/>
    <w:rsid w:val="000C357D"/>
    <w:rsid w:val="000D1B41"/>
    <w:rsid w:val="000E597B"/>
    <w:rsid w:val="000F143F"/>
    <w:rsid w:val="000F52F9"/>
    <w:rsid w:val="00102336"/>
    <w:rsid w:val="0010319D"/>
    <w:rsid w:val="001045C5"/>
    <w:rsid w:val="00107F28"/>
    <w:rsid w:val="00110414"/>
    <w:rsid w:val="0011409E"/>
    <w:rsid w:val="00120823"/>
    <w:rsid w:val="001233E0"/>
    <w:rsid w:val="00134F8B"/>
    <w:rsid w:val="001406AF"/>
    <w:rsid w:val="00150757"/>
    <w:rsid w:val="00157421"/>
    <w:rsid w:val="001620E3"/>
    <w:rsid w:val="00164CB6"/>
    <w:rsid w:val="0016510D"/>
    <w:rsid w:val="0018467E"/>
    <w:rsid w:val="00186C83"/>
    <w:rsid w:val="00195945"/>
    <w:rsid w:val="00196B64"/>
    <w:rsid w:val="001A1D81"/>
    <w:rsid w:val="001A34C2"/>
    <w:rsid w:val="001A5AD5"/>
    <w:rsid w:val="001B0032"/>
    <w:rsid w:val="001B016D"/>
    <w:rsid w:val="001B3C3F"/>
    <w:rsid w:val="001C6708"/>
    <w:rsid w:val="001D4EE0"/>
    <w:rsid w:val="001D6EBC"/>
    <w:rsid w:val="001E2229"/>
    <w:rsid w:val="001F08B8"/>
    <w:rsid w:val="001F090C"/>
    <w:rsid w:val="001F1A4E"/>
    <w:rsid w:val="00205973"/>
    <w:rsid w:val="002072E6"/>
    <w:rsid w:val="00210CE3"/>
    <w:rsid w:val="00213A2A"/>
    <w:rsid w:val="00223005"/>
    <w:rsid w:val="002250D9"/>
    <w:rsid w:val="0022636B"/>
    <w:rsid w:val="00231A8E"/>
    <w:rsid w:val="0023336F"/>
    <w:rsid w:val="00233CDC"/>
    <w:rsid w:val="00252A9E"/>
    <w:rsid w:val="002577AF"/>
    <w:rsid w:val="002673D0"/>
    <w:rsid w:val="00271419"/>
    <w:rsid w:val="00272982"/>
    <w:rsid w:val="00274E7C"/>
    <w:rsid w:val="00280188"/>
    <w:rsid w:val="00280E3F"/>
    <w:rsid w:val="00282D71"/>
    <w:rsid w:val="00284861"/>
    <w:rsid w:val="002948BF"/>
    <w:rsid w:val="0029629D"/>
    <w:rsid w:val="002A3022"/>
    <w:rsid w:val="002A4CB7"/>
    <w:rsid w:val="002A66D6"/>
    <w:rsid w:val="002B12A6"/>
    <w:rsid w:val="002B419C"/>
    <w:rsid w:val="002E16F2"/>
    <w:rsid w:val="002E25C6"/>
    <w:rsid w:val="002E2C6A"/>
    <w:rsid w:val="002E50C1"/>
    <w:rsid w:val="002F1F3E"/>
    <w:rsid w:val="002F43D3"/>
    <w:rsid w:val="0030670E"/>
    <w:rsid w:val="00306CD7"/>
    <w:rsid w:val="00317DCA"/>
    <w:rsid w:val="0032404B"/>
    <w:rsid w:val="00327FB9"/>
    <w:rsid w:val="00332B35"/>
    <w:rsid w:val="003337BF"/>
    <w:rsid w:val="0034031A"/>
    <w:rsid w:val="00344861"/>
    <w:rsid w:val="00346357"/>
    <w:rsid w:val="00357535"/>
    <w:rsid w:val="0036644C"/>
    <w:rsid w:val="00370140"/>
    <w:rsid w:val="00374BE4"/>
    <w:rsid w:val="00376FEC"/>
    <w:rsid w:val="003773F5"/>
    <w:rsid w:val="00385963"/>
    <w:rsid w:val="003910EE"/>
    <w:rsid w:val="00394F51"/>
    <w:rsid w:val="00397E66"/>
    <w:rsid w:val="003A31BC"/>
    <w:rsid w:val="003B1D3B"/>
    <w:rsid w:val="003C3376"/>
    <w:rsid w:val="003C6488"/>
    <w:rsid w:val="003D0770"/>
    <w:rsid w:val="003D41AD"/>
    <w:rsid w:val="003E14C1"/>
    <w:rsid w:val="004009F7"/>
    <w:rsid w:val="00414744"/>
    <w:rsid w:val="004213B9"/>
    <w:rsid w:val="0042612C"/>
    <w:rsid w:val="004303DE"/>
    <w:rsid w:val="004317EA"/>
    <w:rsid w:val="0046180B"/>
    <w:rsid w:val="00461C2B"/>
    <w:rsid w:val="00467503"/>
    <w:rsid w:val="004708FB"/>
    <w:rsid w:val="0047319F"/>
    <w:rsid w:val="00475551"/>
    <w:rsid w:val="004856D8"/>
    <w:rsid w:val="00490223"/>
    <w:rsid w:val="00492D7E"/>
    <w:rsid w:val="004A1852"/>
    <w:rsid w:val="004A2124"/>
    <w:rsid w:val="004B1AFF"/>
    <w:rsid w:val="004B5D4D"/>
    <w:rsid w:val="004D05BE"/>
    <w:rsid w:val="004D50C7"/>
    <w:rsid w:val="004E1BC8"/>
    <w:rsid w:val="004E1CCC"/>
    <w:rsid w:val="004E2AFC"/>
    <w:rsid w:val="004E50F4"/>
    <w:rsid w:val="004F33D2"/>
    <w:rsid w:val="00505997"/>
    <w:rsid w:val="00505A6E"/>
    <w:rsid w:val="00506D7B"/>
    <w:rsid w:val="00524A2A"/>
    <w:rsid w:val="005427B5"/>
    <w:rsid w:val="00553C27"/>
    <w:rsid w:val="00572E7E"/>
    <w:rsid w:val="0058517D"/>
    <w:rsid w:val="005906EA"/>
    <w:rsid w:val="00590817"/>
    <w:rsid w:val="00591831"/>
    <w:rsid w:val="00594CBC"/>
    <w:rsid w:val="00594D08"/>
    <w:rsid w:val="005967EC"/>
    <w:rsid w:val="005A1471"/>
    <w:rsid w:val="005A204F"/>
    <w:rsid w:val="005A2737"/>
    <w:rsid w:val="005B439C"/>
    <w:rsid w:val="005B56DF"/>
    <w:rsid w:val="005B61CA"/>
    <w:rsid w:val="005C2854"/>
    <w:rsid w:val="005C364A"/>
    <w:rsid w:val="005C36C2"/>
    <w:rsid w:val="005D0649"/>
    <w:rsid w:val="005D1AD4"/>
    <w:rsid w:val="005E2038"/>
    <w:rsid w:val="005E2B1C"/>
    <w:rsid w:val="005E3565"/>
    <w:rsid w:val="005E4A8D"/>
    <w:rsid w:val="005F1CEE"/>
    <w:rsid w:val="005F7E80"/>
    <w:rsid w:val="00604511"/>
    <w:rsid w:val="0060600B"/>
    <w:rsid w:val="00611454"/>
    <w:rsid w:val="00614852"/>
    <w:rsid w:val="00616FEB"/>
    <w:rsid w:val="00623699"/>
    <w:rsid w:val="006315F7"/>
    <w:rsid w:val="00636050"/>
    <w:rsid w:val="00637BC6"/>
    <w:rsid w:val="00645F34"/>
    <w:rsid w:val="00646BAF"/>
    <w:rsid w:val="00651D62"/>
    <w:rsid w:val="0065392B"/>
    <w:rsid w:val="00653992"/>
    <w:rsid w:val="00654347"/>
    <w:rsid w:val="00675D75"/>
    <w:rsid w:val="0068233E"/>
    <w:rsid w:val="00691FF9"/>
    <w:rsid w:val="006A3EB2"/>
    <w:rsid w:val="006A7CD5"/>
    <w:rsid w:val="006B3E5A"/>
    <w:rsid w:val="006B4F73"/>
    <w:rsid w:val="006B7987"/>
    <w:rsid w:val="006C2F0C"/>
    <w:rsid w:val="006E77D9"/>
    <w:rsid w:val="006F6B13"/>
    <w:rsid w:val="00703718"/>
    <w:rsid w:val="00705C70"/>
    <w:rsid w:val="00710A8A"/>
    <w:rsid w:val="00716901"/>
    <w:rsid w:val="00723F8D"/>
    <w:rsid w:val="00725DD5"/>
    <w:rsid w:val="007414D7"/>
    <w:rsid w:val="0074263F"/>
    <w:rsid w:val="00746440"/>
    <w:rsid w:val="007521F8"/>
    <w:rsid w:val="00760D17"/>
    <w:rsid w:val="0076108B"/>
    <w:rsid w:val="007629CA"/>
    <w:rsid w:val="0076483C"/>
    <w:rsid w:val="00770CCD"/>
    <w:rsid w:val="007754FA"/>
    <w:rsid w:val="007865AF"/>
    <w:rsid w:val="007901DE"/>
    <w:rsid w:val="007934B5"/>
    <w:rsid w:val="007B7942"/>
    <w:rsid w:val="007B7B79"/>
    <w:rsid w:val="007C279F"/>
    <w:rsid w:val="007C2992"/>
    <w:rsid w:val="007C699D"/>
    <w:rsid w:val="007D488A"/>
    <w:rsid w:val="007F26D4"/>
    <w:rsid w:val="007F44A6"/>
    <w:rsid w:val="008116E8"/>
    <w:rsid w:val="00824187"/>
    <w:rsid w:val="00824A4C"/>
    <w:rsid w:val="0083302D"/>
    <w:rsid w:val="00834A53"/>
    <w:rsid w:val="00843BFD"/>
    <w:rsid w:val="00850203"/>
    <w:rsid w:val="00850368"/>
    <w:rsid w:val="00850D86"/>
    <w:rsid w:val="008538DF"/>
    <w:rsid w:val="00854531"/>
    <w:rsid w:val="0085482F"/>
    <w:rsid w:val="0086313D"/>
    <w:rsid w:val="008637D5"/>
    <w:rsid w:val="00870E55"/>
    <w:rsid w:val="00874893"/>
    <w:rsid w:val="0088071F"/>
    <w:rsid w:val="00883DC0"/>
    <w:rsid w:val="008A1B75"/>
    <w:rsid w:val="008B2837"/>
    <w:rsid w:val="008B689F"/>
    <w:rsid w:val="008C4307"/>
    <w:rsid w:val="008C6B4E"/>
    <w:rsid w:val="008D2F4A"/>
    <w:rsid w:val="008D553A"/>
    <w:rsid w:val="008D5B74"/>
    <w:rsid w:val="008D5C79"/>
    <w:rsid w:val="008E6653"/>
    <w:rsid w:val="008E7349"/>
    <w:rsid w:val="008F1D99"/>
    <w:rsid w:val="00900666"/>
    <w:rsid w:val="00901B79"/>
    <w:rsid w:val="00913A09"/>
    <w:rsid w:val="009246DC"/>
    <w:rsid w:val="009409DB"/>
    <w:rsid w:val="009529B4"/>
    <w:rsid w:val="009531BB"/>
    <w:rsid w:val="00957B5A"/>
    <w:rsid w:val="00964F9E"/>
    <w:rsid w:val="00971173"/>
    <w:rsid w:val="00973B7B"/>
    <w:rsid w:val="0098794E"/>
    <w:rsid w:val="0099631D"/>
    <w:rsid w:val="00997149"/>
    <w:rsid w:val="009A164C"/>
    <w:rsid w:val="009A1D5D"/>
    <w:rsid w:val="009A46F9"/>
    <w:rsid w:val="009A7D18"/>
    <w:rsid w:val="009B4EE1"/>
    <w:rsid w:val="009B571E"/>
    <w:rsid w:val="009B7A6C"/>
    <w:rsid w:val="009B7E3D"/>
    <w:rsid w:val="009C1385"/>
    <w:rsid w:val="009D247E"/>
    <w:rsid w:val="009E35C6"/>
    <w:rsid w:val="009E35FC"/>
    <w:rsid w:val="009E5788"/>
    <w:rsid w:val="009E5D47"/>
    <w:rsid w:val="009F5C8C"/>
    <w:rsid w:val="009F7359"/>
    <w:rsid w:val="00A01389"/>
    <w:rsid w:val="00A21828"/>
    <w:rsid w:val="00A37242"/>
    <w:rsid w:val="00A421A5"/>
    <w:rsid w:val="00A47AB2"/>
    <w:rsid w:val="00A50D35"/>
    <w:rsid w:val="00A526F9"/>
    <w:rsid w:val="00A5543A"/>
    <w:rsid w:val="00A650A3"/>
    <w:rsid w:val="00A700DD"/>
    <w:rsid w:val="00A77CE8"/>
    <w:rsid w:val="00A83730"/>
    <w:rsid w:val="00A84AA7"/>
    <w:rsid w:val="00A92024"/>
    <w:rsid w:val="00A939D6"/>
    <w:rsid w:val="00A93BE8"/>
    <w:rsid w:val="00AA0E26"/>
    <w:rsid w:val="00AA1B0B"/>
    <w:rsid w:val="00AA5891"/>
    <w:rsid w:val="00AC0F25"/>
    <w:rsid w:val="00AC1908"/>
    <w:rsid w:val="00AD4FE3"/>
    <w:rsid w:val="00AE077F"/>
    <w:rsid w:val="00AE44DC"/>
    <w:rsid w:val="00AE5146"/>
    <w:rsid w:val="00AF42D7"/>
    <w:rsid w:val="00B02F90"/>
    <w:rsid w:val="00B15236"/>
    <w:rsid w:val="00B21EED"/>
    <w:rsid w:val="00B21F61"/>
    <w:rsid w:val="00B2248D"/>
    <w:rsid w:val="00B22D72"/>
    <w:rsid w:val="00B23917"/>
    <w:rsid w:val="00B2572E"/>
    <w:rsid w:val="00B4236A"/>
    <w:rsid w:val="00B542FF"/>
    <w:rsid w:val="00B63469"/>
    <w:rsid w:val="00B851CE"/>
    <w:rsid w:val="00B86AAF"/>
    <w:rsid w:val="00B871D0"/>
    <w:rsid w:val="00B95B78"/>
    <w:rsid w:val="00BA0907"/>
    <w:rsid w:val="00BA0F23"/>
    <w:rsid w:val="00BD3695"/>
    <w:rsid w:val="00BD3B69"/>
    <w:rsid w:val="00BE4818"/>
    <w:rsid w:val="00BE6B45"/>
    <w:rsid w:val="00BF2C91"/>
    <w:rsid w:val="00BF3EF8"/>
    <w:rsid w:val="00BF4BC7"/>
    <w:rsid w:val="00BF666A"/>
    <w:rsid w:val="00C06430"/>
    <w:rsid w:val="00C07C85"/>
    <w:rsid w:val="00C224D4"/>
    <w:rsid w:val="00C236D4"/>
    <w:rsid w:val="00C314CB"/>
    <w:rsid w:val="00C36DA9"/>
    <w:rsid w:val="00C36DAC"/>
    <w:rsid w:val="00C427B5"/>
    <w:rsid w:val="00C43822"/>
    <w:rsid w:val="00C44465"/>
    <w:rsid w:val="00C56AE4"/>
    <w:rsid w:val="00C579C9"/>
    <w:rsid w:val="00C6081A"/>
    <w:rsid w:val="00C60B96"/>
    <w:rsid w:val="00C64C6B"/>
    <w:rsid w:val="00C6587C"/>
    <w:rsid w:val="00C83D81"/>
    <w:rsid w:val="00C92078"/>
    <w:rsid w:val="00CA4AC0"/>
    <w:rsid w:val="00CB51C7"/>
    <w:rsid w:val="00CC0EF8"/>
    <w:rsid w:val="00CC3EF1"/>
    <w:rsid w:val="00CE38E5"/>
    <w:rsid w:val="00CF0408"/>
    <w:rsid w:val="00CF4A72"/>
    <w:rsid w:val="00D04E2A"/>
    <w:rsid w:val="00D110F5"/>
    <w:rsid w:val="00D17E75"/>
    <w:rsid w:val="00D2134F"/>
    <w:rsid w:val="00D274EC"/>
    <w:rsid w:val="00D321E4"/>
    <w:rsid w:val="00D34EDE"/>
    <w:rsid w:val="00D42F74"/>
    <w:rsid w:val="00D5686D"/>
    <w:rsid w:val="00D63DC0"/>
    <w:rsid w:val="00D643A1"/>
    <w:rsid w:val="00D65516"/>
    <w:rsid w:val="00D72B29"/>
    <w:rsid w:val="00D74108"/>
    <w:rsid w:val="00D812A2"/>
    <w:rsid w:val="00D85021"/>
    <w:rsid w:val="00D91F26"/>
    <w:rsid w:val="00DA0B57"/>
    <w:rsid w:val="00DA3D45"/>
    <w:rsid w:val="00DA4E7F"/>
    <w:rsid w:val="00DA769D"/>
    <w:rsid w:val="00DB069E"/>
    <w:rsid w:val="00DB09FA"/>
    <w:rsid w:val="00DB0F8F"/>
    <w:rsid w:val="00DB2B31"/>
    <w:rsid w:val="00DB6A36"/>
    <w:rsid w:val="00DC3EAC"/>
    <w:rsid w:val="00DD079A"/>
    <w:rsid w:val="00DD5033"/>
    <w:rsid w:val="00DF1A48"/>
    <w:rsid w:val="00DF1B53"/>
    <w:rsid w:val="00DF3276"/>
    <w:rsid w:val="00E0476A"/>
    <w:rsid w:val="00E157F9"/>
    <w:rsid w:val="00E17C74"/>
    <w:rsid w:val="00E22973"/>
    <w:rsid w:val="00E32A8B"/>
    <w:rsid w:val="00E370B3"/>
    <w:rsid w:val="00E3794B"/>
    <w:rsid w:val="00E41674"/>
    <w:rsid w:val="00E530A3"/>
    <w:rsid w:val="00E5609D"/>
    <w:rsid w:val="00E643FB"/>
    <w:rsid w:val="00E672AB"/>
    <w:rsid w:val="00E70917"/>
    <w:rsid w:val="00E75B4B"/>
    <w:rsid w:val="00E82CFB"/>
    <w:rsid w:val="00E9646A"/>
    <w:rsid w:val="00EA3547"/>
    <w:rsid w:val="00EB0B81"/>
    <w:rsid w:val="00EC2652"/>
    <w:rsid w:val="00EC4918"/>
    <w:rsid w:val="00EC5D1A"/>
    <w:rsid w:val="00ED0F42"/>
    <w:rsid w:val="00ED2468"/>
    <w:rsid w:val="00EE2F37"/>
    <w:rsid w:val="00EE36C4"/>
    <w:rsid w:val="00EE38E2"/>
    <w:rsid w:val="00EE3FF9"/>
    <w:rsid w:val="00EE7593"/>
    <w:rsid w:val="00EF2C25"/>
    <w:rsid w:val="00EF6E42"/>
    <w:rsid w:val="00F00FB6"/>
    <w:rsid w:val="00F04653"/>
    <w:rsid w:val="00F108C7"/>
    <w:rsid w:val="00F11731"/>
    <w:rsid w:val="00F1189E"/>
    <w:rsid w:val="00F11D8A"/>
    <w:rsid w:val="00F14256"/>
    <w:rsid w:val="00F170E1"/>
    <w:rsid w:val="00F20491"/>
    <w:rsid w:val="00F21133"/>
    <w:rsid w:val="00F227A2"/>
    <w:rsid w:val="00F26E93"/>
    <w:rsid w:val="00F3406D"/>
    <w:rsid w:val="00F34C38"/>
    <w:rsid w:val="00F358B7"/>
    <w:rsid w:val="00F47379"/>
    <w:rsid w:val="00F4746D"/>
    <w:rsid w:val="00F502A9"/>
    <w:rsid w:val="00F50B45"/>
    <w:rsid w:val="00F543F2"/>
    <w:rsid w:val="00F60848"/>
    <w:rsid w:val="00F65512"/>
    <w:rsid w:val="00F76AE8"/>
    <w:rsid w:val="00F77B3C"/>
    <w:rsid w:val="00F77F17"/>
    <w:rsid w:val="00F81CE9"/>
    <w:rsid w:val="00F82E21"/>
    <w:rsid w:val="00F83D97"/>
    <w:rsid w:val="00F84360"/>
    <w:rsid w:val="00F84934"/>
    <w:rsid w:val="00F87B3A"/>
    <w:rsid w:val="00F921B6"/>
    <w:rsid w:val="00FA2DF9"/>
    <w:rsid w:val="00FA4192"/>
    <w:rsid w:val="00FA5A4F"/>
    <w:rsid w:val="00FC51A6"/>
    <w:rsid w:val="00FD128B"/>
    <w:rsid w:val="00FD7A33"/>
    <w:rsid w:val="00FE25B4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1559C"/>
  <w15:chartTrackingRefBased/>
  <w15:docId w15:val="{4C0AAF94-AB16-5F4E-8243-DCDE3A10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47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47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47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7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7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7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7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47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4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147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414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47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47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47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47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47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7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7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4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4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7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7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47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74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147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414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474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4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47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lin</dc:creator>
  <cp:keywords/>
  <dc:description/>
  <cp:lastModifiedBy>gary lin</cp:lastModifiedBy>
  <cp:revision>3</cp:revision>
  <dcterms:created xsi:type="dcterms:W3CDTF">2026-03-02T15:55:00Z</dcterms:created>
  <dcterms:modified xsi:type="dcterms:W3CDTF">2026-03-03T14:53:00Z</dcterms:modified>
</cp:coreProperties>
</file>