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I’ve created the FastAPI application as a complete, downloadable project. It includes the web interface, HTMX updates, SQLite job tracking, Docker packaging, Synology-oriented Compose configuration, tests, and the original Typer CLI.</w:t>
      </w:r>
    </w:p>
    <w:p>
      <w:pPr>
        <w:pStyle w:val="Heading3"/>
      </w:pPr>
      <w:r>
        <w:rPr>
          <w:rStyle w:val="Normal"/>
        </w:rPr>
        <w:t xml:space="preserve">Download</w:t>
      </w:r>
    </w:p>
    <w:p>
      <w:r>
        <w:rPr>
          <w:rStyle w:val="Normal"/>
        </w:rPr>
        <w:t xml:space="preserve">music-export-web.zip</w:t>
      </w:r>
      <w:hyperlink w:history="1" r:id="rIdp78p4oqmfh9vj8_h73kjz">
        <w:r>
          <w:rPr>
            <w:rStyle w:val="Hyperlink"/>
          </w:rPr>
          <w:t xml:space="preserve">1.zip</w:t>
        </w:r>
      </w:hyperlink>
    </w:p>
    <w:p>
      <w:r>
        <w:rPr>
          <w:rStyle w:val="Normal"/>
        </w:rPr>
        <w:t xml:space="preserve">The attached </w:t>
      </w:r>
      <w:hyperlink w:history="1" r:id="rIdvaxsvke1ufvnuxwmldsfy">
        <w:r>
          <w:rPr>
            <w:rStyle w:val="Hyperlink"/>
          </w:rPr>
          <w:t xml:space="preserve">Untitled.page</w:t>
        </w:r>
      </w:hyperlink>
      <w:r>
        <w:rPr>
          <w:rStyle w:val="Normal"/>
        </w:rPr>
        <w:t xml:space="preserve"> contains no additional application requirements or content, so the implementation is based on the requirements developed throughout our conversation.</w:t>
      </w:r>
    </w:p>
    <w:p>
      <w:pPr>
        <w:pStyle w:val="Heading2"/>
      </w:pPr>
      <w:r>
        <w:rPr>
          <w:rStyle w:val="Normal"/>
        </w:rPr>
        <w:t xml:space="preserve">Included functionality</w:t>
      </w:r>
    </w:p>
    <w:p>
      <w:pPr>
        <w:pStyle w:val="Heading3"/>
      </w:pPr>
      <w:r>
        <w:rPr>
          <w:rStyle w:val="Normal"/>
        </w:rPr>
        <w:t xml:space="preserve">Music selection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Browse artists and albums from the NAS music 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Search by artist or album name using HTMX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Select albums interactively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Upload the existing UTF-8 artist/album selection-file format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Ignore blank lines and full-line comments in uploaded files</w:t>
      </w:r>
    </w:p>
    <w:p>
      <w:r>
        <w:rPr>
          <w:rStyle w:val="Normal"/>
        </w:rPr>
        <w:t xml:space="preserve">Example selection file: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# Include every album from these artists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Pink Floyd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The Beatles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# Include individual albums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David Bowie/Low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Brian Eno/Another Green World</w:t>
            </w:r>
          </w:p>
        </w:tc>
      </w:tr>
    </w:tbl>
    <w:p>
      <w:pPr>
        <w:pStyle w:val="Heading3"/>
      </w:pPr>
      <w:r>
        <w:rPr>
          <w:rStyle w:val="Normal"/>
        </w:rPr>
        <w:t xml:space="preserve">Audio processing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Copy existing MP3 files without re-encoding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Convert FLAC files to MP3 with FFmpeg and </w:t>
      </w:r>
      <w:r>
        <w:rPr>
          <w:rStyle w:val="Quote"/>
        </w:rPr>
        <w:t xml:space="preserve">libmp3lame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Preserve directory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Copy FLAC metadata to ID3v2.4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Preserve non-standard metadata in </w:t>
      </w:r>
      <w:r>
        <w:rPr>
          <w:rStyle w:val="Quote"/>
        </w:rPr>
        <w:t xml:space="preserve">TXXX</w:t>
      </w:r>
      <w:r>
        <w:rPr>
          <w:rStyle w:val="Normal"/>
        </w:rPr>
        <w:t xml:space="preserve"> frames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Preserve embedded artwork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Add external album artwork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Prefer an existing MP3 when an MP3 and FLAC would create the same destination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Use multiple concurrent conversion workers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Write through temporary files before atomically replacing destinations</w:t>
      </w:r>
    </w:p>
    <w:p>
      <w:pPr>
        <w:pStyle w:val="Heading3"/>
      </w:pPr>
      <w:r>
        <w:rPr>
          <w:rStyle w:val="Normal"/>
        </w:rPr>
        <w:t xml:space="preserve">Destinations</w:t>
      </w:r>
    </w:p>
    <w:p>
      <w:r>
        <w:rPr>
          <w:rStyle w:val="Normal"/>
        </w:rPr>
        <w:t xml:space="preserve">The application supports: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A NAS directory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A USB filesystem mounted on the NAS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A ZIP archive downloaded to the user’s computer</w:t>
      </w:r>
    </w:p>
    <w:p>
      <w:r>
        <w:rPr>
          <w:rStyle w:val="Normal"/>
        </w:rPr>
        <w:t xml:space="preserve">The USB destination uses a marker file: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.music-export-usb</w:t>
            </w:r>
          </w:p>
        </w:tc>
      </w:tr>
    </w:tbl>
    <w:p>
      <w:r>
        <w:rPr>
          <w:rStyle w:val="Normal"/>
        </w:rPr>
        <w:t xml:space="preserve">This helps prevent the application from writing into the NAS mount-point directory when the USB filesystem is not actually mounted.</w:t>
      </w:r>
    </w:p>
    <w:p>
      <w:pPr>
        <w:pStyle w:val="Heading3"/>
      </w:pPr>
      <w:r>
        <w:rPr>
          <w:rStyle w:val="Normal"/>
        </w:rPr>
        <w:t xml:space="preserve">Job management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SQLite-backed job history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Queued, scanning, running, packaging and completed states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Live progress polling every two seconds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Copied, converted, skipped and failed counters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Current-file display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Recorded errors and warnings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Cooperative cancellation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Download link for completed browser-download jobs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Download retention configuration</w:t>
      </w:r>
    </w:p>
    <w:p>
      <w:pPr>
        <w:pStyle w:val="Heading2"/>
      </w:pPr>
      <w:r>
        <w:rPr>
          <w:rStyle w:val="Normal"/>
        </w:rPr>
        <w:t xml:space="preserve">Project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music-export-web/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.dockerignore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.env.example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.gitignore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Dockerfile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LICENSE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README.md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compose.yaml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pyproject.toml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selections.txt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music_to_mp3/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__init__.py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__main__.py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artwork.py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cli.py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constants.py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discovery.py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ffmpeg.py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metadata.py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models.py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processing.py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selection.py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└── web/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__init__.py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database.py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jobs.py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library.py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main.py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routes.py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run.py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settings.py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├── static/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│   └── app.css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└── templates/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├── base.html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├── dashboard.html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├── job.html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├── library.html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└── partials/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    ├── job_status.html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    ├── library_results.html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            └── validation.html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tests/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test_discovery.py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test_selection.py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test_web_app.py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test_web_library.py</w:t>
            </w:r>
          </w:p>
        </w:tc>
      </w:tr>
    </w:tbl>
    <w:p>
      <w:pPr>
        <w:pStyle w:val="Heading2"/>
      </w:pPr>
      <w:r>
        <w:rPr>
          <w:rStyle w:val="Normal"/>
        </w:rPr>
        <w:t xml:space="preserve">Deploying through Dockhand</w:t>
      </w:r>
    </w:p>
    <w:p>
      <w:r>
        <w:rPr>
          <w:rStyle w:val="Normal"/>
        </w:rPr>
        <w:t xml:space="preserve">Extract the ZIP into a persistent directory or store the project in a Git repository that Dockhand can use.</w:t>
      </w:r>
    </w:p>
    <w:p>
      <w:r>
        <w:rPr>
          <w:rStyle w:val="Normal"/>
        </w:rPr>
        <w:t xml:space="preserve">Before deploying, update these paths in </w:t>
      </w:r>
      <w:r>
        <w:rPr>
          <w:rStyle w:val="Quote"/>
        </w:rPr>
        <w:t xml:space="preserve">compose.yaml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volumes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/volume1/docker/music-export/data:/app/data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/volume1/docker/music-export/downloads:/app/downloads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/volume1/music:/music/source:ro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/volume1/music-exports:/destinations/nas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/volumeUSB1/usbshare:/destinations/usb</w:t>
            </w:r>
          </w:p>
        </w:tc>
      </w:tr>
    </w:tbl>
    <w:p>
      <w:r>
        <w:rPr>
          <w:rStyle w:val="Normal"/>
        </w:rPr>
        <w:t xml:space="preserve">Replace: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/volume1/music</w:t>
            </w:r>
          </w:p>
        </w:tc>
      </w:tr>
    </w:tbl>
    <w:p>
      <w:r>
        <w:rPr>
          <w:rStyle w:val="Normal"/>
        </w:rPr>
        <w:t xml:space="preserve">with your actual NAS music-library path.</w:t>
      </w:r>
    </w:p>
    <w:p>
      <w:r>
        <w:rPr>
          <w:rStyle w:val="Normal"/>
        </w:rPr>
        <w:t xml:space="preserve">Also verify the actual DSM USB mount path rather than assuming: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/volumeUSB1/usbshare</w:t>
            </w:r>
          </w:p>
        </w:tc>
      </w:tr>
    </w:tbl>
    <w:p>
      <w:r>
        <w:rPr>
          <w:rStyle w:val="Normal"/>
        </w:rPr>
        <w:t xml:space="preserve">Create the USB marker on the mounted device: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touch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/volumeUSB1/usbshare/.music-export-usb</w:t>
            </w:r>
          </w:p>
        </w:tc>
      </w:tr>
    </w:tbl>
    <w:p>
      <w:r>
        <w:rPr>
          <w:rStyle w:val="Normal"/>
        </w:rPr>
        <w:t xml:space="preserve">The Compose example exposes the application 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http://NAS_ADDRESS:8787</w:t>
            </w:r>
          </w:p>
        </w:tc>
      </w:tr>
    </w:tbl>
    <w:p>
      <w:r>
        <w:rPr>
          <w:rStyle w:val="Normal"/>
        </w:rPr>
        <w:t xml:space="preserve">The generated FastAPI OpenAPI interface is available 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http://NAS_ADDRESS:8787/docs</w:t>
            </w:r>
          </w:p>
        </w:tc>
      </w:tr>
    </w:tbl>
    <w:p>
      <w:pPr>
        <w:pStyle w:val="Heading2"/>
      </w:pPr>
      <w:r>
        <w:rPr>
          <w:rStyle w:val="Normal"/>
        </w:rPr>
        <w:t xml:space="preserve">Synology permissions</w:t>
      </w:r>
    </w:p>
    <w:p>
      <w:r>
        <w:rPr>
          <w:rStyle w:val="Normal"/>
        </w:rPr>
        <w:t xml:space="preserve">The sample build arguments are: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args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APP_UID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"1026"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APP_GID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"100"</w:t>
            </w:r>
          </w:p>
        </w:tc>
      </w:tr>
    </w:tbl>
    <w:p>
      <w:r>
        <w:rPr>
          <w:rStyle w:val="Normal"/>
        </w:rPr>
        <w:t xml:space="preserve">Replace these with a Synology user and group that 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read the music 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write to the application data directory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write to the download staging directory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write to the NAS export directory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write to the USB filesystem</w:t>
      </w:r>
    </w:p>
    <w:p>
      <w:r>
        <w:rPr>
          <w:rStyle w:val="Normal"/>
        </w:rPr>
        <w:t xml:space="preserve">You can normally inspect the account through an SSH session: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YOUR_SYNOLOGY_ACCOUNT</w:t>
            </w:r>
          </w:p>
        </w:tc>
      </w:tr>
    </w:tbl>
    <w:p>
      <w:pPr>
        <w:pStyle w:val="Heading2"/>
      </w:pPr>
      <w:r>
        <w:rPr>
          <w:rStyle w:val="Normal"/>
        </w:rPr>
        <w:t xml:space="preserve">Important first-release constraint</w:t>
      </w:r>
    </w:p>
    <w:p>
      <w:r>
        <w:rPr>
          <w:rStyle w:val="Normal"/>
        </w:rPr>
        <w:t xml:space="preserve">The web service currently uses an in-process job executor. Run one Uvicorn process only.</w:t>
      </w:r>
    </w:p>
    <w:p>
      <w:r>
        <w:rPr>
          <w:rStyle w:val="Normal"/>
        </w:rPr>
        <w:t xml:space="preserve">Do not add an option such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--workers 4</w:t>
            </w:r>
          </w:p>
        </w:tc>
      </w:tr>
    </w:tbl>
    <w:p>
      <w:r>
        <w:rPr>
          <w:rStyle w:val="Normal"/>
        </w:rPr>
        <w:t xml:space="preserve">to the Uvicorn command.</w:t>
      </w:r>
    </w:p>
    <w:p>
      <w:r>
        <w:rPr>
          <w:rStyle w:val="Normal"/>
        </w:rPr>
        <w:t xml:space="preserve">The application can still run multiple FFmpeg conversions because conversion concurrency is controlled separately: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MUSIC_EXPORT_CONVERSION_WORKERS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"4"</w:t>
            </w:r>
          </w:p>
        </w:tc>
      </w:tr>
    </w:tbl>
    <w:p>
      <w:pPr>
        <w:pStyle w:val="Heading2"/>
      </w:pPr>
      <w:r>
        <w:rPr>
          <w:rStyle w:val="Normal"/>
        </w:rPr>
        <w:t xml:space="preserve">Security note</w:t>
      </w:r>
    </w:p>
    <w:p>
      <w:r>
        <w:rPr>
          <w:rStyle w:val="Normal"/>
        </w:rPr>
        <w:t xml:space="preserve">Authentication is not included in this first implementation. I recommend: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keeping the service on your private network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placing it behind an authenticated reverse proxy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using HTTPS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not exposing port </w:t>
      </w:r>
      <w:r>
        <w:rPr>
          <w:rStyle w:val="Quote"/>
        </w:rPr>
        <w:t xml:space="preserve">8787</w:t>
      </w:r>
      <w:r>
        <w:rPr>
          <w:rStyle w:val="Normal"/>
        </w:rPr>
        <w:t xml:space="preserve"> directly to the internet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retaining the read-only source-library mount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allowing users to choose destination identifiers rather than arbitrary filesystem paths</w:t>
      </w:r>
    </w:p>
    <w:p>
      <w:pPr>
        <w:pStyle w:val="Heading2"/>
      </w:pPr>
      <w:r>
        <w:rPr>
          <w:rStyle w:val="Normal"/>
        </w:rPr>
        <w:t xml:space="preserve">Validation performed</w:t>
      </w:r>
    </w:p>
    <w:p>
      <w:r>
        <w:rPr>
          <w:rStyle w:val="Normal"/>
        </w:rPr>
        <w:t xml:space="preserve">The project was: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compiled with Python’s compile checker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tested for selection-file parsing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tested for directory-based discovery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tested for MP3-over-FLAC collision preference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tested for web-library scanning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packaged into a ZIP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checked for ZIP integrity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cleaned of Python and pytest cache directories</w:t>
      </w:r>
    </w:p>
    <w:p>
      <w:pPr>
        <w:pStyle w:val="Heading3"/>
      </w:pPr>
      <w:r>
        <w:rPr>
          <w:rStyle w:val="Normal"/>
        </w:rPr>
        <w:t xml:space="preserve">Implementation rationale</w:t>
      </w:r>
    </w:p>
    <w:p>
      <w:r>
        <w:rPr>
          <w:rStyle w:val="Normal"/>
        </w:rPr>
        <w:t xml:space="preserve">The application separates conversion, discovery, metadata, selection, persistence and web concerns into distinct modules. This keeps the FastAPI routes thin, preserves the reusable CLI, and provides a clean path toward a separate persistent worker if you later want restart recovery, scheduling, or multiple queued jobs.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78p4oqmfh9vj8_h73kjz" Type="http://schemas.openxmlformats.org/officeDocument/2006/relationships/hyperlink" Target="https://au-prod.asyncgw.teams.microsoft.com/v1/objects/0-eau-d2-d023139245f74c162a1e54db8a724b79/views/original/1.zip" TargetMode="External"/><Relationship Id="rIdvaxsvke1ufvnuxwmldsfy" Type="http://schemas.openxmlformats.org/officeDocument/2006/relationships/hyperlink" Target="https://m365.cloud.microsoft/chat/pages/eyJ1IjoiaHR0cHM6Ly93ZXN0cGFjZ3JvdXAuc2hhcmVwb2ludC5jb20vY29udGVudHN0b3JhZ2UveDhGTk8teHRza3VDUlgyX2ZNVEhMU3J5SmFrRGJPeEVnVmphRFY2enZwTT9uYXY9Y3owbE1rWmpiMjUwWlc1MGMzUnZjbUZuWlNVeVJuZzRSazVQSlRKRWVIUnphM1ZEVWxneUpUVkdaazFVU0V4VGNubEtZV3RFWWs5NFJXZFdhbUZFVmpaNmRuQk5KbVE5WWlVeU1UVWxOVVpJZWxoSU0xWTBWVWRSZDFKc1JYSldTRzEyYlRaRWFVdDJTVWQwVGtwdE1VTndiSEU0ZDFORGRGUlFhR0Z1YlRKR2NWSmhSMWxUUmpSU2NFdHNNeVptUFRBeFEwWlhXRkJPTnpaTFZqSlJVVmxYU0ZGQ1IxbE1VRFZYUVZoWVRrWkJSelltWXowbE1rWSJ9?auth=2&amp;EntityRepresentationId=2337d9fe-e9e1-409a-983a-2b9fbfa20e0c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2026-09-11T06:03:02.996Z</dcterms:created>
  <dcterms:modified xsi:type="dcterms:W3CDTF">2026-09-11T06:03:02.996Z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9222f-da21-4ec8-8337-a927df5c1fe0_Enabled">
    <vt:lpwstr>true</vt:lpwstr>
  </property>
  <property fmtid="{D5CDD505-2E9C-101B-9397-08002B2CF9AE}" pid="3" name="MSIP_Label_8c39222f-da21-4ec8-8337-a927df5c1fe0_SetDate">
    <vt:lpwstr>2026-09-11T06:03:04Z</vt:lpwstr>
  </property>
  <property fmtid="{D5CDD505-2E9C-101B-9397-08002B2CF9AE}" pid="4" name="MSIP_Label_8c39222f-da21-4ec8-8337-a927df5c1fe0_Method">
    <vt:lpwstr>Standard</vt:lpwstr>
  </property>
  <property fmtid="{D5CDD505-2E9C-101B-9397-08002B2CF9AE}" pid="5" name="MSIP_Label_8c39222f-da21-4ec8-8337-a927df5c1fe0_Name">
    <vt:lpwstr>Public</vt:lpwstr>
  </property>
  <property fmtid="{D5CDD505-2E9C-101B-9397-08002B2CF9AE}" pid="6" name="MSIP_Label_8c39222f-da21-4ec8-8337-a927df5c1fe0_SiteId">
    <vt:lpwstr>57c64fd4-66ca-49f5-ab38-2e67ef58e724</vt:lpwstr>
  </property>
  <property fmtid="{D5CDD505-2E9C-101B-9397-08002B2CF9AE}" pid="7" name="MSIP_Label_8c39222f-da21-4ec8-8337-a927df5c1fe0_ActionId">
    <vt:lpwstr>ec428fe9-1969-46b1-872e-cd00a72680b4</vt:lpwstr>
  </property>
  <property fmtid="{D5CDD505-2E9C-101B-9397-08002B2CF9AE}" pid="8" name="MSIP_Label_8c39222f-da21-4ec8-8337-a927df5c1fe0_ContentBits">
    <vt:lpwstr>0</vt:lpwstr>
  </property>
</Properties>
</file>