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76" w:lineRule="auto"/>
        <w:jc w:val="center"/>
      </w:pPr>
      <w:r>
        <w:rPr>
          <w:rFonts w:ascii="Times New Roman" w:hAnsi="Times New Roman"/>
          <w:b/>
          <w:color w:val="800000"/>
          <w:sz w:val="26"/>
        </w:rPr>
        <w:t>PARTIDO STATE UNIVERSITY</w:t>
        <w:br/>
      </w:r>
      <w:r>
        <w:rPr>
          <w:rFonts w:ascii="Times New Roman" w:hAnsi="Times New Roman"/>
          <w:b/>
          <w:sz w:val="22"/>
        </w:rPr>
        <w:t>COLLEGE OF ENGINEERING AND COMPUTATIONAL SCIENCES</w:t>
        <w:br/>
      </w:r>
      <w:r>
        <w:rPr>
          <w:rFonts w:ascii="Times New Roman" w:hAnsi="Times New Roman"/>
          <w:b/>
          <w:sz w:val="20"/>
        </w:rPr>
        <w:t>Department of Computational Sciences | Bachelor of Science in Information Technology</w:t>
        <w:br/>
      </w:r>
      <w:r>
        <w:rPr>
          <w:rFonts w:ascii="Times New Roman" w:hAnsi="Times New Roman"/>
          <w:i/>
          <w:color w:val="475569"/>
          <w:sz w:val="18"/>
        </w:rPr>
        <w:t>San Juan Bautista, Goa, Camarines Sur, Philippines 4422</w:t>
        <w:br/>
        <w:t>Website: www.parsu.edu.ph | Contact No.: (054) 871-2090 | ISO 9001:2015 Certified</w:t>
      </w:r>
    </w:p>
    <w:p>
      <w:pPr>
        <w:spacing w:before="80" w:after="240"/>
        <w:jc w:val="center"/>
      </w:pPr>
      <w:r>
        <w:rPr>
          <w:color w:val="94A3B8"/>
        </w:rPr>
        <w:t>―――――――――――――――――――――――――――――――――――――――――――――――――――――――</w:t>
      </w:r>
    </w:p>
    <w:p>
      <w:pPr>
        <w:spacing w:before="120" w:after="80"/>
        <w:jc w:val="center"/>
      </w:pPr>
      <w:r>
        <w:rPr>
          <w:rFonts w:ascii="Times New Roman" w:hAnsi="Times New Roman"/>
          <w:b/>
          <w:color w:val="0F172A"/>
          <w:sz w:val="32"/>
        </w:rPr>
        <w:t>COMPLETE CAPSTONE ANNEXES</w:t>
        <w:br/>
        <w:t>ANNEX A THROUGH ANNEX L</w:t>
      </w:r>
    </w:p>
    <w:p>
      <w:pPr>
        <w:spacing w:after="280"/>
        <w:jc w:val="center"/>
      </w:pPr>
      <w:r>
        <w:rPr>
          <w:rFonts w:ascii="Times New Roman" w:hAnsi="Times New Roman"/>
          <w:i/>
          <w:color w:val="334155"/>
          <w:sz w:val="22"/>
        </w:rPr>
        <w:t>AURORA: Academic Unified Review, Observation, Rating, and Assessment System</w:t>
        <w:br/>
        <w:t>A Paperless Academic Defense Workflow &amp; Quality Assurance Platform</w:t>
      </w:r>
    </w:p>
    <w:tbl>
      <w:tblPr>
        <w:tblW w:type="auto" w:w="0"/>
        <w:jc w:val="center"/>
        <w:tblLook w:firstColumn="1" w:firstRow="1" w:lastColumn="0" w:lastRow="0" w:noHBand="0" w:noVBand="1" w:val="04A0"/>
      </w:tblPr>
      <w:tblGrid>
        <w:gridCol w:w="8640"/>
      </w:tblGrid>
      <w:tr>
        <w:tc>
          <w:tcPr>
            <w:tcW w:type="dxa" w:w="8640"/>
            <w:tcMar>
              <w:top w:w="120" w:type="dxa"/>
              <w:bottom w:w="120" w:type="dxa"/>
              <w:left w:w="160" w:type="dxa"/>
              <w:right w:w="160" w:type="dxa"/>
            </w:tcMar>
            <w:shd w:fill="F8FAFC"/>
            <w:tcBorders>
              <w:top w:val="single" w:sz="6" w:space="0" w:color="CBD5E1"/>
              <w:bottom w:val="single" w:sz="6" w:space="0" w:color="CBD5E1"/>
              <w:left w:val="single" w:sz="24" w:space="0" w:color="800000"/>
              <w:right w:val="single" w:sz="6" w:space="0" w:color="CBD5E1"/>
            </w:tcBorders>
          </w:tcPr>
          <w:p>
            <w:pPr>
              <w:spacing w:before="40" w:after="40" w:line="276" w:lineRule="auto"/>
            </w:pPr>
            <w:r>
              <w:rPr>
                <w:rFonts w:ascii="Times New Roman" w:hAnsi="Times New Roman"/>
                <w:b/>
                <w:color w:val="1E293B"/>
                <w:sz w:val="19"/>
              </w:rPr>
              <w:t xml:space="preserve">Project Platform: </w:t>
            </w:r>
            <w:r>
              <w:rPr>
                <w:rFonts w:ascii="Times New Roman" w:hAnsi="Times New Roman"/>
                <w:color w:val="334155"/>
                <w:sz w:val="19"/>
              </w:rPr>
              <w:t>AURORA (Paperless Capstone Defense Management Platform)</w:t>
              <w:br/>
            </w:r>
            <w:r>
              <w:rPr>
                <w:rFonts w:ascii="Times New Roman" w:hAnsi="Times New Roman"/>
                <w:b/>
                <w:color w:val="1E293B"/>
                <w:sz w:val="19"/>
              </w:rPr>
              <w:t xml:space="preserve">Project Proponents: </w:t>
            </w:r>
            <w:r>
              <w:rPr>
                <w:rFonts w:ascii="Times New Roman" w:hAnsi="Times New Roman"/>
                <w:color w:val="334155"/>
                <w:sz w:val="19"/>
              </w:rPr>
              <w:t>Mañago, Gene Vincent | Castillo, Carol Ann | Buenafe, Rona Mae | Encinas, Lara Mae</w:t>
              <w:br/>
            </w:r>
            <w:r>
              <w:rPr>
                <w:rFonts w:ascii="Times New Roman" w:hAnsi="Times New Roman"/>
                <w:b/>
                <w:color w:val="1E293B"/>
                <w:sz w:val="19"/>
              </w:rPr>
              <w:t xml:space="preserve">Research Adviser: </w:t>
            </w:r>
            <w:r>
              <w:rPr>
                <w:rFonts w:ascii="Times New Roman" w:hAnsi="Times New Roman"/>
                <w:color w:val="334155"/>
                <w:sz w:val="19"/>
              </w:rPr>
              <w:t>Pablo Job</w:t>
              <w:br/>
            </w:r>
            <w:r>
              <w:rPr>
                <w:rFonts w:ascii="Times New Roman" w:hAnsi="Times New Roman"/>
                <w:b/>
                <w:color w:val="1E293B"/>
                <w:sz w:val="19"/>
              </w:rPr>
              <w:t xml:space="preserve">Capstone Coordinator: </w:t>
            </w:r>
            <w:r>
              <w:rPr>
                <w:rFonts w:ascii="Times New Roman" w:hAnsi="Times New Roman"/>
                <w:color w:val="334155"/>
                <w:sz w:val="19"/>
              </w:rPr>
              <w:t>Dr. Kennedy C. Cuya</w:t>
              <w:br/>
            </w:r>
            <w:r>
              <w:rPr>
                <w:rFonts w:ascii="Times New Roman" w:hAnsi="Times New Roman"/>
                <w:b/>
                <w:color w:val="1E293B"/>
                <w:sz w:val="19"/>
              </w:rPr>
              <w:t xml:space="preserve">Academic Department: </w:t>
            </w:r>
            <w:r>
              <w:rPr>
                <w:rFonts w:ascii="Times New Roman" w:hAnsi="Times New Roman"/>
                <w:color w:val="334155"/>
                <w:sz w:val="19"/>
              </w:rPr>
              <w:t>Department of Computational Sciences (DCS), CECS</w:t>
              <w:br/>
            </w:r>
            <w:r>
              <w:rPr>
                <w:rFonts w:ascii="Times New Roman" w:hAnsi="Times New Roman"/>
                <w:b/>
                <w:color w:val="1E293B"/>
                <w:sz w:val="19"/>
              </w:rPr>
              <w:t xml:space="preserve">Host Institution: </w:t>
            </w:r>
            <w:r>
              <w:rPr>
                <w:rFonts w:ascii="Times New Roman" w:hAnsi="Times New Roman"/>
                <w:color w:val="334155"/>
                <w:sz w:val="19"/>
              </w:rPr>
              <w:t>Partido State University (Goa Campus)</w:t>
              <w:br/>
            </w:r>
          </w:p>
        </w:tc>
      </w:tr>
    </w:tbl>
    <w:p>
      <w:pPr>
        <w:spacing w:before="200" w:after="80"/>
      </w:pPr>
    </w:p>
    <w:p>
      <w:pPr>
        <w:spacing w:before="120" w:after="120"/>
      </w:pPr>
      <w:r>
        <w:rPr>
          <w:rFonts w:ascii="Times New Roman" w:hAnsi="Times New Roman"/>
          <w:b/>
          <w:color w:val="800000"/>
          <w:sz w:val="24"/>
        </w:rPr>
        <w:t>MASTER MATRIX OF REQUIRED CAPSTONE ANNEXES</w:t>
      </w:r>
    </w:p>
    <w:tbl>
      <w:tblPr>
        <w:tblW w:type="auto" w:w="0"/>
        <w:jc w:val="center"/>
        <w:tblLook w:firstColumn="1" w:firstRow="1" w:lastColumn="0" w:lastRow="0" w:noHBand="0" w:noVBand="1" w:val="04A0"/>
      </w:tblPr>
      <w:tblGrid>
        <w:gridCol w:w="2880"/>
        <w:gridCol w:w="2880"/>
        <w:gridCol w:w="2880"/>
      </w:tblGrid>
      <w:tr>
        <w:trPr>
          <w:cantSplit/>
          <w:tblHeader/>
        </w:trPr>
        <w:tc>
          <w:tcPr>
            <w:tcW w:type="dxa" w:w="1440"/>
            <w:tcMar>
              <w:top w:w="70" w:type="dxa"/>
              <w:bottom w:w="70" w:type="dxa"/>
              <w:left w:w="90" w:type="dxa"/>
              <w:right w:w="90" w:type="dxa"/>
            </w:tcMar>
            <w:shd w:fill="1E293B"/>
            <w:tcBorders>
              <w:top w:val="single" w:sz="8" w:space="0" w:color="0F172A"/>
              <w:bottom w:val="single" w:sz="12" w:space="0" w:color="0F172A"/>
              <w:left w:val="single" w:sz="4" w:space="0" w:color="334155"/>
              <w:right w:val="single" w:sz="4" w:space="0" w:color="334155"/>
            </w:tcBorders>
          </w:tcPr>
          <w:p>
            <w:pPr>
              <w:spacing w:before="40" w:after="40" w:line="264" w:lineRule="auto"/>
            </w:pPr>
            <w:r>
              <w:rPr>
                <w:rFonts w:ascii="Times New Roman" w:hAnsi="Times New Roman"/>
                <w:b/>
                <w:color w:val="FFFFFF"/>
                <w:sz w:val="18"/>
              </w:rPr>
              <w:t>Annex</w:t>
            </w:r>
          </w:p>
        </w:tc>
        <w:tc>
          <w:tcPr>
            <w:tcW w:type="dxa" w:w="3168"/>
            <w:tcMar>
              <w:top w:w="70" w:type="dxa"/>
              <w:bottom w:w="70" w:type="dxa"/>
              <w:left w:w="90" w:type="dxa"/>
              <w:right w:w="90" w:type="dxa"/>
            </w:tcMar>
            <w:shd w:fill="1E293B"/>
            <w:tcBorders>
              <w:top w:val="single" w:sz="8" w:space="0" w:color="0F172A"/>
              <w:bottom w:val="single" w:sz="12" w:space="0" w:color="0F172A"/>
              <w:left w:val="single" w:sz="4" w:space="0" w:color="334155"/>
              <w:right w:val="single" w:sz="4" w:space="0" w:color="334155"/>
            </w:tcBorders>
          </w:tcPr>
          <w:p>
            <w:pPr>
              <w:spacing w:before="40" w:after="40" w:line="264" w:lineRule="auto"/>
            </w:pPr>
            <w:r>
              <w:rPr>
                <w:rFonts w:ascii="Times New Roman" w:hAnsi="Times New Roman"/>
                <w:b/>
                <w:color w:val="FFFFFF"/>
                <w:sz w:val="18"/>
              </w:rPr>
              <w:t>Category / Title</w:t>
            </w:r>
          </w:p>
        </w:tc>
        <w:tc>
          <w:tcPr>
            <w:tcW w:type="dxa" w:w="4032"/>
            <w:tcMar>
              <w:top w:w="70" w:type="dxa"/>
              <w:bottom w:w="70" w:type="dxa"/>
              <w:left w:w="90" w:type="dxa"/>
              <w:right w:w="90" w:type="dxa"/>
            </w:tcMar>
            <w:shd w:fill="1E293B"/>
            <w:tcBorders>
              <w:top w:val="single" w:sz="8" w:space="0" w:color="0F172A"/>
              <w:bottom w:val="single" w:sz="12" w:space="0" w:color="0F172A"/>
              <w:left w:val="single" w:sz="4" w:space="0" w:color="334155"/>
              <w:right w:val="single" w:sz="4" w:space="0" w:color="334155"/>
            </w:tcBorders>
          </w:tcPr>
          <w:p>
            <w:pPr>
              <w:spacing w:before="40" w:after="40" w:line="264" w:lineRule="auto"/>
            </w:pPr>
            <w:r>
              <w:rPr>
                <w:rFonts w:ascii="Times New Roman" w:hAnsi="Times New Roman"/>
                <w:b/>
                <w:color w:val="FFFFFF"/>
                <w:sz w:val="18"/>
              </w:rPr>
              <w:t>Specific Included Contents</w:t>
            </w:r>
          </w:p>
        </w:tc>
      </w:tr>
      <w:tr>
        <w:trPr>
          <w:cantSplit/>
        </w:trPr>
        <w:tc>
          <w:tcPr>
            <w:tcW w:type="dxa" w:w="1440"/>
            <w:tcMar>
              <w:top w:w="70" w:type="dxa"/>
              <w:bottom w:w="70" w:type="dxa"/>
              <w:left w:w="90" w:type="dxa"/>
              <w:right w:w="90" w:type="dxa"/>
            </w:tcMar>
            <w:shd w:fill="FFFFFF"/>
            <w:tcBorders>
              <w:top w:val="single" w:sz="4" w:space="0" w:color="E2E8F0"/>
              <w:bottom w:val="single" w:sz="4" w:space="0" w:color="E2E8F0"/>
              <w:left w:val="single" w:sz="4" w:space="0" w:color="E2E8F0"/>
              <w:right w:val="single" w:sz="4" w:space="0" w:color="E2E8F0"/>
            </w:tcBorders>
          </w:tcPr>
          <w:p>
            <w:pPr>
              <w:spacing w:before="40" w:after="40" w:line="264" w:lineRule="auto"/>
            </w:pPr>
            <w:r>
              <w:rPr>
                <w:rFonts w:ascii="Times New Roman" w:hAnsi="Times New Roman"/>
                <w:b/>
                <w:color w:val="800000"/>
                <w:sz w:val="17"/>
              </w:rPr>
              <w:t>Annex A</w:t>
            </w:r>
          </w:p>
        </w:tc>
        <w:tc>
          <w:tcPr>
            <w:tcW w:type="dxa" w:w="3168"/>
            <w:tcMar>
              <w:top w:w="70" w:type="dxa"/>
              <w:bottom w:w="70" w:type="dxa"/>
              <w:left w:w="90" w:type="dxa"/>
              <w:right w:w="90" w:type="dxa"/>
            </w:tcMar>
            <w:shd w:fill="FFFFFF"/>
            <w:tcBorders>
              <w:top w:val="single" w:sz="4" w:space="0" w:color="E2E8F0"/>
              <w:bottom w:val="single" w:sz="4" w:space="0" w:color="E2E8F0"/>
              <w:left w:val="single" w:sz="4" w:space="0" w:color="E2E8F0"/>
              <w:right w:val="single" w:sz="4" w:space="0" w:color="E2E8F0"/>
            </w:tcBorders>
          </w:tcPr>
          <w:p>
            <w:pPr>
              <w:spacing w:before="40" w:after="40" w:line="264" w:lineRule="auto"/>
            </w:pPr>
            <w:r>
              <w:rPr>
                <w:rFonts w:ascii="Times New Roman" w:hAnsi="Times New Roman"/>
                <w:b/>
                <w:color w:val="0F172A"/>
                <w:sz w:val="17"/>
              </w:rPr>
              <w:t>Academic Integrity &amp; Ethics</w:t>
            </w:r>
          </w:p>
        </w:tc>
        <w:tc>
          <w:tcPr>
            <w:tcW w:type="dxa" w:w="4032"/>
            <w:tcMar>
              <w:top w:w="70" w:type="dxa"/>
              <w:bottom w:w="70" w:type="dxa"/>
              <w:left w:w="90" w:type="dxa"/>
              <w:right w:w="90" w:type="dxa"/>
            </w:tcMar>
            <w:shd w:fill="FFFFFF"/>
            <w:tcBorders>
              <w:top w:val="single" w:sz="4" w:space="0" w:color="E2E8F0"/>
              <w:bottom w:val="single" w:sz="4" w:space="0" w:color="E2E8F0"/>
              <w:left w:val="single" w:sz="4" w:space="0" w:color="E2E8F0"/>
              <w:right w:val="single" w:sz="4" w:space="0" w:color="E2E8F0"/>
            </w:tcBorders>
          </w:tcPr>
          <w:p>
            <w:pPr>
              <w:spacing w:before="40" w:after="40" w:line="264" w:lineRule="auto"/>
            </w:pPr>
            <w:r>
              <w:rPr>
                <w:rFonts w:ascii="Times New Roman" w:hAnsi="Times New Roman"/>
                <w:color w:val="334155"/>
                <w:sz w:val="17"/>
              </w:rPr>
              <w:t>1. Plagiarism Certification / Originality Report</w:t>
              <w:br/>
              <w:t>2. AI Disclosure (Code, Image/Figure, Grammar, other usage)</w:t>
            </w:r>
          </w:p>
        </w:tc>
      </w:tr>
      <w:tr>
        <w:trPr>
          <w:cantSplit/>
        </w:trPr>
        <w:tc>
          <w:tcPr>
            <w:tcW w:type="dxa" w:w="1440"/>
            <w:tcMar>
              <w:top w:w="70" w:type="dxa"/>
              <w:bottom w:w="70" w:type="dxa"/>
              <w:left w:w="90" w:type="dxa"/>
              <w:right w:w="90" w:type="dxa"/>
            </w:tcMar>
            <w:shd w:fill="F8FAFC"/>
            <w:tcBorders>
              <w:top w:val="single" w:sz="4" w:space="0" w:color="E2E8F0"/>
              <w:bottom w:val="single" w:sz="4" w:space="0" w:color="E2E8F0"/>
              <w:left w:val="single" w:sz="4" w:space="0" w:color="E2E8F0"/>
              <w:right w:val="single" w:sz="4" w:space="0" w:color="E2E8F0"/>
            </w:tcBorders>
          </w:tcPr>
          <w:p>
            <w:pPr>
              <w:spacing w:before="40" w:after="40" w:line="264" w:lineRule="auto"/>
            </w:pPr>
            <w:r>
              <w:rPr>
                <w:rFonts w:ascii="Times New Roman" w:hAnsi="Times New Roman"/>
                <w:b/>
                <w:color w:val="800000"/>
                <w:sz w:val="17"/>
              </w:rPr>
              <w:t>Annex B</w:t>
            </w:r>
          </w:p>
        </w:tc>
        <w:tc>
          <w:tcPr>
            <w:tcW w:type="dxa" w:w="3168"/>
            <w:tcMar>
              <w:top w:w="70" w:type="dxa"/>
              <w:bottom w:w="70" w:type="dxa"/>
              <w:left w:w="90" w:type="dxa"/>
              <w:right w:w="90" w:type="dxa"/>
            </w:tcMar>
            <w:shd w:fill="F8FAFC"/>
            <w:tcBorders>
              <w:top w:val="single" w:sz="4" w:space="0" w:color="E2E8F0"/>
              <w:bottom w:val="single" w:sz="4" w:space="0" w:color="E2E8F0"/>
              <w:left w:val="single" w:sz="4" w:space="0" w:color="E2E8F0"/>
              <w:right w:val="single" w:sz="4" w:space="0" w:color="E2E8F0"/>
            </w:tcBorders>
          </w:tcPr>
          <w:p>
            <w:pPr>
              <w:spacing w:before="40" w:after="40" w:line="264" w:lineRule="auto"/>
            </w:pPr>
            <w:r>
              <w:rPr>
                <w:rFonts w:ascii="Times New Roman" w:hAnsi="Times New Roman"/>
                <w:b/>
                <w:color w:val="0F172A"/>
                <w:sz w:val="17"/>
              </w:rPr>
              <w:t>Communications &amp; Approvals</w:t>
            </w:r>
          </w:p>
        </w:tc>
        <w:tc>
          <w:tcPr>
            <w:tcW w:type="dxa" w:w="4032"/>
            <w:tcMar>
              <w:top w:w="70" w:type="dxa"/>
              <w:bottom w:w="70" w:type="dxa"/>
              <w:left w:w="90" w:type="dxa"/>
              <w:right w:w="90" w:type="dxa"/>
            </w:tcMar>
            <w:shd w:fill="F8FAFC"/>
            <w:tcBorders>
              <w:top w:val="single" w:sz="4" w:space="0" w:color="E2E8F0"/>
              <w:bottom w:val="single" w:sz="4" w:space="0" w:color="E2E8F0"/>
              <w:left w:val="single" w:sz="4" w:space="0" w:color="E2E8F0"/>
              <w:right w:val="single" w:sz="4" w:space="0" w:color="E2E8F0"/>
            </w:tcBorders>
          </w:tcPr>
          <w:p>
            <w:pPr>
              <w:spacing w:before="40" w:after="40" w:line="264" w:lineRule="auto"/>
            </w:pPr>
            <w:r>
              <w:rPr>
                <w:rFonts w:ascii="Times New Roman" w:hAnsi="Times New Roman"/>
                <w:color w:val="334155"/>
                <w:sz w:val="17"/>
              </w:rPr>
              <w:t>1. Adviser Acceptance Form</w:t>
              <w:br/>
              <w:t>2. Stakeholder / Client Acceptance Form</w:t>
              <w:br/>
              <w:t>3. Data Gathering &amp; Interview Permits</w:t>
              <w:br/>
              <w:t>4. System Testing Approval Letters</w:t>
              <w:br/>
              <w:t>5. Other Applicable Communication</w:t>
              <w:br/>
              <w:t>6. Final System Turnover Certificate</w:t>
            </w:r>
          </w:p>
        </w:tc>
      </w:tr>
      <w:tr>
        <w:trPr>
          <w:cantSplit/>
        </w:trPr>
        <w:tc>
          <w:tcPr>
            <w:tcW w:type="dxa" w:w="1440"/>
            <w:tcMar>
              <w:top w:w="70" w:type="dxa"/>
              <w:bottom w:w="70" w:type="dxa"/>
              <w:left w:w="90" w:type="dxa"/>
              <w:right w:w="90" w:type="dxa"/>
            </w:tcMar>
            <w:shd w:fill="FFFFFF"/>
            <w:tcBorders>
              <w:top w:val="single" w:sz="4" w:space="0" w:color="E2E8F0"/>
              <w:bottom w:val="single" w:sz="4" w:space="0" w:color="E2E8F0"/>
              <w:left w:val="single" w:sz="4" w:space="0" w:color="E2E8F0"/>
              <w:right w:val="single" w:sz="4" w:space="0" w:color="E2E8F0"/>
            </w:tcBorders>
          </w:tcPr>
          <w:p>
            <w:pPr>
              <w:spacing w:before="40" w:after="40" w:line="264" w:lineRule="auto"/>
            </w:pPr>
            <w:r>
              <w:rPr>
                <w:rFonts w:ascii="Times New Roman" w:hAnsi="Times New Roman"/>
                <w:b/>
                <w:color w:val="800000"/>
                <w:sz w:val="17"/>
              </w:rPr>
              <w:t>Annex C</w:t>
            </w:r>
          </w:p>
        </w:tc>
        <w:tc>
          <w:tcPr>
            <w:tcW w:type="dxa" w:w="3168"/>
            <w:tcMar>
              <w:top w:w="70" w:type="dxa"/>
              <w:bottom w:w="70" w:type="dxa"/>
              <w:left w:w="90" w:type="dxa"/>
              <w:right w:w="90" w:type="dxa"/>
            </w:tcMar>
            <w:shd w:fill="FFFFFF"/>
            <w:tcBorders>
              <w:top w:val="single" w:sz="4" w:space="0" w:color="E2E8F0"/>
              <w:bottom w:val="single" w:sz="4" w:space="0" w:color="E2E8F0"/>
              <w:left w:val="single" w:sz="4" w:space="0" w:color="E2E8F0"/>
              <w:right w:val="single" w:sz="4" w:space="0" w:color="E2E8F0"/>
            </w:tcBorders>
          </w:tcPr>
          <w:p>
            <w:pPr>
              <w:spacing w:before="40" w:after="40" w:line="264" w:lineRule="auto"/>
            </w:pPr>
            <w:r>
              <w:rPr>
                <w:rFonts w:ascii="Times New Roman" w:hAnsi="Times New Roman"/>
                <w:b/>
                <w:color w:val="0F172A"/>
                <w:sz w:val="17"/>
              </w:rPr>
              <w:t>Data Gathering &amp; Instrument Validation</w:t>
            </w:r>
          </w:p>
        </w:tc>
        <w:tc>
          <w:tcPr>
            <w:tcW w:type="dxa" w:w="4032"/>
            <w:tcMar>
              <w:top w:w="70" w:type="dxa"/>
              <w:bottom w:w="70" w:type="dxa"/>
              <w:left w:w="90" w:type="dxa"/>
              <w:right w:w="90" w:type="dxa"/>
            </w:tcMar>
            <w:shd w:fill="FFFFFF"/>
            <w:tcBorders>
              <w:top w:val="single" w:sz="4" w:space="0" w:color="E2E8F0"/>
              <w:bottom w:val="single" w:sz="4" w:space="0" w:color="E2E8F0"/>
              <w:left w:val="single" w:sz="4" w:space="0" w:color="E2E8F0"/>
              <w:right w:val="single" w:sz="4" w:space="0" w:color="E2E8F0"/>
            </w:tcBorders>
          </w:tcPr>
          <w:p>
            <w:pPr>
              <w:spacing w:before="40" w:after="40" w:line="264" w:lineRule="auto"/>
            </w:pPr>
            <w:r>
              <w:rPr>
                <w:rFonts w:ascii="Times New Roman" w:hAnsi="Times New Roman"/>
                <w:color w:val="334155"/>
                <w:sz w:val="17"/>
              </w:rPr>
              <w:t>1. Result of Questionnaire Validation</w:t>
              <w:br/>
              <w:t>2. Validator Credentials &amp; Certificates</w:t>
              <w:br/>
              <w:t>3. Sample Survey Questionnaires</w:t>
              <w:br/>
              <w:t>4. Interview Protocols &amp; Transcripts</w:t>
              <w:br/>
              <w:t>5. Raw Survey Data &amp; Reliability Statistics</w:t>
            </w:r>
          </w:p>
        </w:tc>
      </w:tr>
      <w:tr>
        <w:trPr>
          <w:cantSplit/>
        </w:trPr>
        <w:tc>
          <w:tcPr>
            <w:tcW w:type="dxa" w:w="1440"/>
            <w:tcMar>
              <w:top w:w="70" w:type="dxa"/>
              <w:bottom w:w="70" w:type="dxa"/>
              <w:left w:w="90" w:type="dxa"/>
              <w:right w:w="90" w:type="dxa"/>
            </w:tcMar>
            <w:shd w:fill="F8FAFC"/>
            <w:tcBorders>
              <w:top w:val="single" w:sz="4" w:space="0" w:color="E2E8F0"/>
              <w:bottom w:val="single" w:sz="4" w:space="0" w:color="E2E8F0"/>
              <w:left w:val="single" w:sz="4" w:space="0" w:color="E2E8F0"/>
              <w:right w:val="single" w:sz="4" w:space="0" w:color="E2E8F0"/>
            </w:tcBorders>
          </w:tcPr>
          <w:p>
            <w:pPr>
              <w:spacing w:before="40" w:after="40" w:line="264" w:lineRule="auto"/>
            </w:pPr>
            <w:r>
              <w:rPr>
                <w:rFonts w:ascii="Times New Roman" w:hAnsi="Times New Roman"/>
                <w:b/>
                <w:color w:val="800000"/>
                <w:sz w:val="17"/>
              </w:rPr>
              <w:t>Annex D</w:t>
            </w:r>
          </w:p>
        </w:tc>
        <w:tc>
          <w:tcPr>
            <w:tcW w:type="dxa" w:w="3168"/>
            <w:tcMar>
              <w:top w:w="70" w:type="dxa"/>
              <w:bottom w:w="70" w:type="dxa"/>
              <w:left w:w="90" w:type="dxa"/>
              <w:right w:w="90" w:type="dxa"/>
            </w:tcMar>
            <w:shd w:fill="F8FAFC"/>
            <w:tcBorders>
              <w:top w:val="single" w:sz="4" w:space="0" w:color="E2E8F0"/>
              <w:bottom w:val="single" w:sz="4" w:space="0" w:color="E2E8F0"/>
              <w:left w:val="single" w:sz="4" w:space="0" w:color="E2E8F0"/>
              <w:right w:val="single" w:sz="4" w:space="0" w:color="E2E8F0"/>
            </w:tcBorders>
          </w:tcPr>
          <w:p>
            <w:pPr>
              <w:spacing w:before="40" w:after="40" w:line="264" w:lineRule="auto"/>
            </w:pPr>
            <w:r>
              <w:rPr>
                <w:rFonts w:ascii="Times New Roman" w:hAnsi="Times New Roman"/>
                <w:b/>
                <w:color w:val="0F172A"/>
                <w:sz w:val="17"/>
              </w:rPr>
              <w:t>Project Management &amp; Governance</w:t>
            </w:r>
          </w:p>
        </w:tc>
        <w:tc>
          <w:tcPr>
            <w:tcW w:type="dxa" w:w="4032"/>
            <w:tcMar>
              <w:top w:w="70" w:type="dxa"/>
              <w:bottom w:w="70" w:type="dxa"/>
              <w:left w:w="90" w:type="dxa"/>
              <w:right w:w="90" w:type="dxa"/>
            </w:tcMar>
            <w:shd w:fill="F8FAFC"/>
            <w:tcBorders>
              <w:top w:val="single" w:sz="4" w:space="0" w:color="E2E8F0"/>
              <w:bottom w:val="single" w:sz="4" w:space="0" w:color="E2E8F0"/>
              <w:left w:val="single" w:sz="4" w:space="0" w:color="E2E8F0"/>
              <w:right w:val="single" w:sz="4" w:space="0" w:color="E2E8F0"/>
            </w:tcBorders>
          </w:tcPr>
          <w:p>
            <w:pPr>
              <w:spacing w:before="40" w:after="40" w:line="264" w:lineRule="auto"/>
            </w:pPr>
            <w:r>
              <w:rPr>
                <w:rFonts w:ascii="Times New Roman" w:hAnsi="Times New Roman"/>
                <w:color w:val="334155"/>
                <w:sz w:val="17"/>
              </w:rPr>
              <w:t>1. Project Gantt Chart &amp; Schedule</w:t>
              <w:br/>
              <w:t>2. Work Breakdown Structure (WBS)</w:t>
              <w:br/>
              <w:t>3. Panel Revision Compliance Matrix</w:t>
            </w:r>
          </w:p>
        </w:tc>
      </w:tr>
      <w:tr>
        <w:trPr>
          <w:cantSplit/>
        </w:trPr>
        <w:tc>
          <w:tcPr>
            <w:tcW w:type="dxa" w:w="1440"/>
            <w:tcMar>
              <w:top w:w="70" w:type="dxa"/>
              <w:bottom w:w="70" w:type="dxa"/>
              <w:left w:w="90" w:type="dxa"/>
              <w:right w:w="90" w:type="dxa"/>
            </w:tcMar>
            <w:shd w:fill="FFFFFF"/>
            <w:tcBorders>
              <w:top w:val="single" w:sz="4" w:space="0" w:color="E2E8F0"/>
              <w:bottom w:val="single" w:sz="4" w:space="0" w:color="E2E8F0"/>
              <w:left w:val="single" w:sz="4" w:space="0" w:color="E2E8F0"/>
              <w:right w:val="single" w:sz="4" w:space="0" w:color="E2E8F0"/>
            </w:tcBorders>
          </w:tcPr>
          <w:p>
            <w:pPr>
              <w:spacing w:before="40" w:after="40" w:line="264" w:lineRule="auto"/>
            </w:pPr>
            <w:r>
              <w:rPr>
                <w:rFonts w:ascii="Times New Roman" w:hAnsi="Times New Roman"/>
                <w:b/>
                <w:color w:val="800000"/>
                <w:sz w:val="17"/>
              </w:rPr>
              <w:t>Annex E</w:t>
            </w:r>
          </w:p>
        </w:tc>
        <w:tc>
          <w:tcPr>
            <w:tcW w:type="dxa" w:w="3168"/>
            <w:tcMar>
              <w:top w:w="70" w:type="dxa"/>
              <w:bottom w:w="70" w:type="dxa"/>
              <w:left w:w="90" w:type="dxa"/>
              <w:right w:w="90" w:type="dxa"/>
            </w:tcMar>
            <w:shd w:fill="FFFFFF"/>
            <w:tcBorders>
              <w:top w:val="single" w:sz="4" w:space="0" w:color="E2E8F0"/>
              <w:bottom w:val="single" w:sz="4" w:space="0" w:color="E2E8F0"/>
              <w:left w:val="single" w:sz="4" w:space="0" w:color="E2E8F0"/>
              <w:right w:val="single" w:sz="4" w:space="0" w:color="E2E8F0"/>
            </w:tcBorders>
          </w:tcPr>
          <w:p>
            <w:pPr>
              <w:spacing w:before="40" w:after="40" w:line="264" w:lineRule="auto"/>
            </w:pPr>
            <w:r>
              <w:rPr>
                <w:rFonts w:ascii="Times New Roman" w:hAnsi="Times New Roman"/>
                <w:b/>
                <w:color w:val="0F172A"/>
                <w:sz w:val="17"/>
              </w:rPr>
              <w:t>User Interface &amp; Experience (UI/UX)</w:t>
            </w:r>
          </w:p>
        </w:tc>
        <w:tc>
          <w:tcPr>
            <w:tcW w:type="dxa" w:w="4032"/>
            <w:tcMar>
              <w:top w:w="70" w:type="dxa"/>
              <w:bottom w:w="70" w:type="dxa"/>
              <w:left w:w="90" w:type="dxa"/>
              <w:right w:w="90" w:type="dxa"/>
            </w:tcMar>
            <w:shd w:fill="FFFFFF"/>
            <w:tcBorders>
              <w:top w:val="single" w:sz="4" w:space="0" w:color="E2E8F0"/>
              <w:bottom w:val="single" w:sz="4" w:space="0" w:color="E2E8F0"/>
              <w:left w:val="single" w:sz="4" w:space="0" w:color="E2E8F0"/>
              <w:right w:val="single" w:sz="4" w:space="0" w:color="E2E8F0"/>
            </w:tcBorders>
          </w:tcPr>
          <w:p>
            <w:pPr>
              <w:spacing w:before="40" w:after="40" w:line="264" w:lineRule="auto"/>
            </w:pPr>
            <w:r>
              <w:rPr>
                <w:rFonts w:ascii="Times New Roman" w:hAnsi="Times New Roman"/>
                <w:color w:val="334155"/>
                <w:sz w:val="17"/>
              </w:rPr>
              <w:t>1. High-Fidelity Wireframes</w:t>
              <w:br/>
              <w:t>2. Screen Layouts</w:t>
              <w:br/>
              <w:t>3. Mobile &amp; Web UI Mockups</w:t>
              <w:br/>
              <w:t>4. Style Guide &amp; Design System Components</w:t>
            </w:r>
          </w:p>
        </w:tc>
      </w:tr>
      <w:tr>
        <w:trPr>
          <w:cantSplit/>
        </w:trPr>
        <w:tc>
          <w:tcPr>
            <w:tcW w:type="dxa" w:w="1440"/>
            <w:tcMar>
              <w:top w:w="70" w:type="dxa"/>
              <w:bottom w:w="70" w:type="dxa"/>
              <w:left w:w="90" w:type="dxa"/>
              <w:right w:w="90" w:type="dxa"/>
            </w:tcMar>
            <w:shd w:fill="F8FAFC"/>
            <w:tcBorders>
              <w:top w:val="single" w:sz="4" w:space="0" w:color="E2E8F0"/>
              <w:bottom w:val="single" w:sz="4" w:space="0" w:color="E2E8F0"/>
              <w:left w:val="single" w:sz="4" w:space="0" w:color="E2E8F0"/>
              <w:right w:val="single" w:sz="4" w:space="0" w:color="E2E8F0"/>
            </w:tcBorders>
          </w:tcPr>
          <w:p>
            <w:pPr>
              <w:spacing w:before="40" w:after="40" w:line="264" w:lineRule="auto"/>
            </w:pPr>
            <w:r>
              <w:rPr>
                <w:rFonts w:ascii="Times New Roman" w:hAnsi="Times New Roman"/>
                <w:b/>
                <w:color w:val="800000"/>
                <w:sz w:val="17"/>
              </w:rPr>
              <w:t>Annex F</w:t>
            </w:r>
          </w:p>
        </w:tc>
        <w:tc>
          <w:tcPr>
            <w:tcW w:type="dxa" w:w="3168"/>
            <w:tcMar>
              <w:top w:w="70" w:type="dxa"/>
              <w:bottom w:w="70" w:type="dxa"/>
              <w:left w:w="90" w:type="dxa"/>
              <w:right w:w="90" w:type="dxa"/>
            </w:tcMar>
            <w:shd w:fill="F8FAFC"/>
            <w:tcBorders>
              <w:top w:val="single" w:sz="4" w:space="0" w:color="E2E8F0"/>
              <w:bottom w:val="single" w:sz="4" w:space="0" w:color="E2E8F0"/>
              <w:left w:val="single" w:sz="4" w:space="0" w:color="E2E8F0"/>
              <w:right w:val="single" w:sz="4" w:space="0" w:color="E2E8F0"/>
            </w:tcBorders>
          </w:tcPr>
          <w:p>
            <w:pPr>
              <w:spacing w:before="40" w:after="40" w:line="264" w:lineRule="auto"/>
            </w:pPr>
            <w:r>
              <w:rPr>
                <w:rFonts w:ascii="Times New Roman" w:hAnsi="Times New Roman"/>
                <w:b/>
                <w:color w:val="0F172A"/>
                <w:sz w:val="17"/>
              </w:rPr>
              <w:t>Technical Documentation &amp; Specifications</w:t>
            </w:r>
          </w:p>
        </w:tc>
        <w:tc>
          <w:tcPr>
            <w:tcW w:type="dxa" w:w="4032"/>
            <w:tcMar>
              <w:top w:w="70" w:type="dxa"/>
              <w:bottom w:w="70" w:type="dxa"/>
              <w:left w:w="90" w:type="dxa"/>
              <w:right w:w="90" w:type="dxa"/>
            </w:tcMar>
            <w:shd w:fill="F8FAFC"/>
            <w:tcBorders>
              <w:top w:val="single" w:sz="4" w:space="0" w:color="E2E8F0"/>
              <w:bottom w:val="single" w:sz="4" w:space="0" w:color="E2E8F0"/>
              <w:left w:val="single" w:sz="4" w:space="0" w:color="E2E8F0"/>
              <w:right w:val="single" w:sz="4" w:space="0" w:color="E2E8F0"/>
            </w:tcBorders>
          </w:tcPr>
          <w:p>
            <w:pPr>
              <w:spacing w:before="40" w:after="40" w:line="264" w:lineRule="auto"/>
            </w:pPr>
            <w:r>
              <w:rPr>
                <w:rFonts w:ascii="Times New Roman" w:hAnsi="Times New Roman"/>
                <w:color w:val="334155"/>
                <w:sz w:val="17"/>
              </w:rPr>
              <w:t>1. Software Requirements Specification (SRS) Matrix</w:t>
              <w:br/>
              <w:t>2. Comprehensive System Documentation</w:t>
              <w:br/>
              <w:t>3. API Endpoint Specifications (e.g., Postman)</w:t>
              <w:br/>
              <w:t>4. Hardware &amp; Circuit Schematics (if applicable)</w:t>
            </w:r>
          </w:p>
        </w:tc>
      </w:tr>
      <w:tr>
        <w:trPr>
          <w:cantSplit/>
        </w:trPr>
        <w:tc>
          <w:tcPr>
            <w:tcW w:type="dxa" w:w="1440"/>
            <w:tcMar>
              <w:top w:w="70" w:type="dxa"/>
              <w:bottom w:w="70" w:type="dxa"/>
              <w:left w:w="90" w:type="dxa"/>
              <w:right w:w="90" w:type="dxa"/>
            </w:tcMar>
            <w:shd w:fill="FFFFFF"/>
            <w:tcBorders>
              <w:top w:val="single" w:sz="4" w:space="0" w:color="E2E8F0"/>
              <w:bottom w:val="single" w:sz="4" w:space="0" w:color="E2E8F0"/>
              <w:left w:val="single" w:sz="4" w:space="0" w:color="E2E8F0"/>
              <w:right w:val="single" w:sz="4" w:space="0" w:color="E2E8F0"/>
            </w:tcBorders>
          </w:tcPr>
          <w:p>
            <w:pPr>
              <w:spacing w:before="40" w:after="40" w:line="264" w:lineRule="auto"/>
            </w:pPr>
            <w:r>
              <w:rPr>
                <w:rFonts w:ascii="Times New Roman" w:hAnsi="Times New Roman"/>
                <w:b/>
                <w:color w:val="800000"/>
                <w:sz w:val="17"/>
              </w:rPr>
              <w:t>Annex G</w:t>
            </w:r>
          </w:p>
        </w:tc>
        <w:tc>
          <w:tcPr>
            <w:tcW w:type="dxa" w:w="3168"/>
            <w:tcMar>
              <w:top w:w="70" w:type="dxa"/>
              <w:bottom w:w="70" w:type="dxa"/>
              <w:left w:w="90" w:type="dxa"/>
              <w:right w:w="90" w:type="dxa"/>
            </w:tcMar>
            <w:shd w:fill="FFFFFF"/>
            <w:tcBorders>
              <w:top w:val="single" w:sz="4" w:space="0" w:color="E2E8F0"/>
              <w:bottom w:val="single" w:sz="4" w:space="0" w:color="E2E8F0"/>
              <w:left w:val="single" w:sz="4" w:space="0" w:color="E2E8F0"/>
              <w:right w:val="single" w:sz="4" w:space="0" w:color="E2E8F0"/>
            </w:tcBorders>
          </w:tcPr>
          <w:p>
            <w:pPr>
              <w:spacing w:before="40" w:after="40" w:line="264" w:lineRule="auto"/>
            </w:pPr>
            <w:r>
              <w:rPr>
                <w:rFonts w:ascii="Times New Roman" w:hAnsi="Times New Roman"/>
                <w:b/>
                <w:color w:val="0F172A"/>
                <w:sz w:val="17"/>
              </w:rPr>
              <w:t>Source Code &amp; Repository</w:t>
            </w:r>
          </w:p>
        </w:tc>
        <w:tc>
          <w:tcPr>
            <w:tcW w:type="dxa" w:w="4032"/>
            <w:tcMar>
              <w:top w:w="70" w:type="dxa"/>
              <w:bottom w:w="70" w:type="dxa"/>
              <w:left w:w="90" w:type="dxa"/>
              <w:right w:w="90" w:type="dxa"/>
            </w:tcMar>
            <w:shd w:fill="FFFFFF"/>
            <w:tcBorders>
              <w:top w:val="single" w:sz="4" w:space="0" w:color="E2E8F0"/>
              <w:bottom w:val="single" w:sz="4" w:space="0" w:color="E2E8F0"/>
              <w:left w:val="single" w:sz="4" w:space="0" w:color="E2E8F0"/>
              <w:right w:val="single" w:sz="4" w:space="0" w:color="E2E8F0"/>
            </w:tcBorders>
          </w:tcPr>
          <w:p>
            <w:pPr>
              <w:spacing w:before="40" w:after="40" w:line="264" w:lineRule="auto"/>
            </w:pPr>
            <w:r>
              <w:rPr>
                <w:rFonts w:ascii="Times New Roman" w:hAnsi="Times New Roman"/>
                <w:color w:val="334155"/>
                <w:sz w:val="17"/>
              </w:rPr>
              <w:t>1. Relevant Source Code Snippets</w:t>
              <w:br/>
              <w:t>2. Database Schema Scripts (SQL DDL), if applicable</w:t>
            </w:r>
          </w:p>
        </w:tc>
      </w:tr>
      <w:tr>
        <w:trPr>
          <w:cantSplit/>
        </w:trPr>
        <w:tc>
          <w:tcPr>
            <w:tcW w:type="dxa" w:w="1440"/>
            <w:tcMar>
              <w:top w:w="70" w:type="dxa"/>
              <w:bottom w:w="70" w:type="dxa"/>
              <w:left w:w="90" w:type="dxa"/>
              <w:right w:w="90" w:type="dxa"/>
            </w:tcMar>
            <w:shd w:fill="F8FAFC"/>
            <w:tcBorders>
              <w:top w:val="single" w:sz="4" w:space="0" w:color="E2E8F0"/>
              <w:bottom w:val="single" w:sz="4" w:space="0" w:color="E2E8F0"/>
              <w:left w:val="single" w:sz="4" w:space="0" w:color="E2E8F0"/>
              <w:right w:val="single" w:sz="4" w:space="0" w:color="E2E8F0"/>
            </w:tcBorders>
          </w:tcPr>
          <w:p>
            <w:pPr>
              <w:spacing w:before="40" w:after="40" w:line="264" w:lineRule="auto"/>
            </w:pPr>
            <w:r>
              <w:rPr>
                <w:rFonts w:ascii="Times New Roman" w:hAnsi="Times New Roman"/>
                <w:b/>
                <w:color w:val="800000"/>
                <w:sz w:val="17"/>
              </w:rPr>
              <w:t>Annex H</w:t>
            </w:r>
          </w:p>
        </w:tc>
        <w:tc>
          <w:tcPr>
            <w:tcW w:type="dxa" w:w="3168"/>
            <w:tcMar>
              <w:top w:w="70" w:type="dxa"/>
              <w:bottom w:w="70" w:type="dxa"/>
              <w:left w:w="90" w:type="dxa"/>
              <w:right w:w="90" w:type="dxa"/>
            </w:tcMar>
            <w:shd w:fill="F8FAFC"/>
            <w:tcBorders>
              <w:top w:val="single" w:sz="4" w:space="0" w:color="E2E8F0"/>
              <w:bottom w:val="single" w:sz="4" w:space="0" w:color="E2E8F0"/>
              <w:left w:val="single" w:sz="4" w:space="0" w:color="E2E8F0"/>
              <w:right w:val="single" w:sz="4" w:space="0" w:color="E2E8F0"/>
            </w:tcBorders>
          </w:tcPr>
          <w:p>
            <w:pPr>
              <w:spacing w:before="40" w:after="40" w:line="264" w:lineRule="auto"/>
            </w:pPr>
            <w:r>
              <w:rPr>
                <w:rFonts w:ascii="Times New Roman" w:hAnsi="Times New Roman"/>
                <w:b/>
                <w:color w:val="0F172A"/>
                <w:sz w:val="17"/>
              </w:rPr>
              <w:t>Testing, QA &amp; Security</w:t>
            </w:r>
          </w:p>
        </w:tc>
        <w:tc>
          <w:tcPr>
            <w:tcW w:type="dxa" w:w="4032"/>
            <w:tcMar>
              <w:top w:w="70" w:type="dxa"/>
              <w:bottom w:w="70" w:type="dxa"/>
              <w:left w:w="90" w:type="dxa"/>
              <w:right w:w="90" w:type="dxa"/>
            </w:tcMar>
            <w:shd w:fill="F8FAFC"/>
            <w:tcBorders>
              <w:top w:val="single" w:sz="4" w:space="0" w:color="E2E8F0"/>
              <w:bottom w:val="single" w:sz="4" w:space="0" w:color="E2E8F0"/>
              <w:left w:val="single" w:sz="4" w:space="0" w:color="E2E8F0"/>
              <w:right w:val="single" w:sz="4" w:space="0" w:color="E2E8F0"/>
            </w:tcBorders>
          </w:tcPr>
          <w:p>
            <w:pPr>
              <w:spacing w:before="40" w:after="40" w:line="264" w:lineRule="auto"/>
            </w:pPr>
            <w:r>
              <w:rPr>
                <w:rFonts w:ascii="Times New Roman" w:hAnsi="Times New Roman"/>
                <w:color w:val="334155"/>
                <w:sz w:val="17"/>
              </w:rPr>
              <w:t>1. Master Test Plan &amp; Test Case Matrix</w:t>
              <w:br/>
              <w:t>2. Test Execution Results</w:t>
              <w:br/>
              <w:t>3. User Acceptance Testing (UAT), if applicable</w:t>
              <w:br/>
              <w:t>4. ISO/IEC 25010 Software Quality Evaluation</w:t>
            </w:r>
          </w:p>
        </w:tc>
      </w:tr>
      <w:tr>
        <w:trPr>
          <w:cantSplit/>
        </w:trPr>
        <w:tc>
          <w:tcPr>
            <w:tcW w:type="dxa" w:w="1440"/>
            <w:tcMar>
              <w:top w:w="70" w:type="dxa"/>
              <w:bottom w:w="70" w:type="dxa"/>
              <w:left w:w="90" w:type="dxa"/>
              <w:right w:w="90" w:type="dxa"/>
            </w:tcMar>
            <w:shd w:fill="FFFFFF"/>
            <w:tcBorders>
              <w:top w:val="single" w:sz="4" w:space="0" w:color="E2E8F0"/>
              <w:bottom w:val="single" w:sz="4" w:space="0" w:color="E2E8F0"/>
              <w:left w:val="single" w:sz="4" w:space="0" w:color="E2E8F0"/>
              <w:right w:val="single" w:sz="4" w:space="0" w:color="E2E8F0"/>
            </w:tcBorders>
          </w:tcPr>
          <w:p>
            <w:pPr>
              <w:spacing w:before="40" w:after="40" w:line="264" w:lineRule="auto"/>
            </w:pPr>
            <w:r>
              <w:rPr>
                <w:rFonts w:ascii="Times New Roman" w:hAnsi="Times New Roman"/>
                <w:b/>
                <w:color w:val="800000"/>
                <w:sz w:val="17"/>
              </w:rPr>
              <w:t>Annex I</w:t>
            </w:r>
          </w:p>
        </w:tc>
        <w:tc>
          <w:tcPr>
            <w:tcW w:type="dxa" w:w="3168"/>
            <w:tcMar>
              <w:top w:w="70" w:type="dxa"/>
              <w:bottom w:w="70" w:type="dxa"/>
              <w:left w:w="90" w:type="dxa"/>
              <w:right w:w="90" w:type="dxa"/>
            </w:tcMar>
            <w:shd w:fill="FFFFFF"/>
            <w:tcBorders>
              <w:top w:val="single" w:sz="4" w:space="0" w:color="E2E8F0"/>
              <w:bottom w:val="single" w:sz="4" w:space="0" w:color="E2E8F0"/>
              <w:left w:val="single" w:sz="4" w:space="0" w:color="E2E8F0"/>
              <w:right w:val="single" w:sz="4" w:space="0" w:color="E2E8F0"/>
            </w:tcBorders>
          </w:tcPr>
          <w:p>
            <w:pPr>
              <w:spacing w:before="40" w:after="40" w:line="264" w:lineRule="auto"/>
            </w:pPr>
            <w:r>
              <w:rPr>
                <w:rFonts w:ascii="Times New Roman" w:hAnsi="Times New Roman"/>
                <w:b/>
                <w:color w:val="0F172A"/>
                <w:sz w:val="17"/>
              </w:rPr>
              <w:t>Sample Generated Outputs</w:t>
            </w:r>
          </w:p>
        </w:tc>
        <w:tc>
          <w:tcPr>
            <w:tcW w:type="dxa" w:w="4032"/>
            <w:tcMar>
              <w:top w:w="70" w:type="dxa"/>
              <w:bottom w:w="70" w:type="dxa"/>
              <w:left w:w="90" w:type="dxa"/>
              <w:right w:w="90" w:type="dxa"/>
            </w:tcMar>
            <w:shd w:fill="FFFFFF"/>
            <w:tcBorders>
              <w:top w:val="single" w:sz="4" w:space="0" w:color="E2E8F0"/>
              <w:bottom w:val="single" w:sz="4" w:space="0" w:color="E2E8F0"/>
              <w:left w:val="single" w:sz="4" w:space="0" w:color="E2E8F0"/>
              <w:right w:val="single" w:sz="4" w:space="0" w:color="E2E8F0"/>
            </w:tcBorders>
          </w:tcPr>
          <w:p>
            <w:pPr>
              <w:spacing w:before="40" w:after="40" w:line="264" w:lineRule="auto"/>
            </w:pPr>
            <w:r>
              <w:rPr>
                <w:rFonts w:ascii="Times New Roman" w:hAnsi="Times New Roman"/>
                <w:color w:val="334155"/>
                <w:sz w:val="17"/>
              </w:rPr>
              <w:t>1. Sample System Reports (PDF/Excel), if applicable</w:t>
              <w:br/>
              <w:t>2. Printable Transaction Receipts &amp; Invoices</w:t>
              <w:br/>
              <w:t>3. Administrative Analytics Dashboards</w:t>
            </w:r>
          </w:p>
        </w:tc>
      </w:tr>
      <w:tr>
        <w:trPr>
          <w:cantSplit/>
        </w:trPr>
        <w:tc>
          <w:tcPr>
            <w:tcW w:type="dxa" w:w="1440"/>
            <w:tcMar>
              <w:top w:w="70" w:type="dxa"/>
              <w:bottom w:w="70" w:type="dxa"/>
              <w:left w:w="90" w:type="dxa"/>
              <w:right w:w="90" w:type="dxa"/>
            </w:tcMar>
            <w:shd w:fill="F8FAFC"/>
            <w:tcBorders>
              <w:top w:val="single" w:sz="4" w:space="0" w:color="E2E8F0"/>
              <w:bottom w:val="single" w:sz="4" w:space="0" w:color="E2E8F0"/>
              <w:left w:val="single" w:sz="4" w:space="0" w:color="E2E8F0"/>
              <w:right w:val="single" w:sz="4" w:space="0" w:color="E2E8F0"/>
            </w:tcBorders>
          </w:tcPr>
          <w:p>
            <w:pPr>
              <w:spacing w:before="40" w:after="40" w:line="264" w:lineRule="auto"/>
            </w:pPr>
            <w:r>
              <w:rPr>
                <w:rFonts w:ascii="Times New Roman" w:hAnsi="Times New Roman"/>
                <w:b/>
                <w:color w:val="800000"/>
                <w:sz w:val="17"/>
              </w:rPr>
              <w:t>Annex J</w:t>
            </w:r>
          </w:p>
        </w:tc>
        <w:tc>
          <w:tcPr>
            <w:tcW w:type="dxa" w:w="3168"/>
            <w:tcMar>
              <w:top w:w="70" w:type="dxa"/>
              <w:bottom w:w="70" w:type="dxa"/>
              <w:left w:w="90" w:type="dxa"/>
              <w:right w:w="90" w:type="dxa"/>
            </w:tcMar>
            <w:shd w:fill="F8FAFC"/>
            <w:tcBorders>
              <w:top w:val="single" w:sz="4" w:space="0" w:color="E2E8F0"/>
              <w:bottom w:val="single" w:sz="4" w:space="0" w:color="E2E8F0"/>
              <w:left w:val="single" w:sz="4" w:space="0" w:color="E2E8F0"/>
              <w:right w:val="single" w:sz="4" w:space="0" w:color="E2E8F0"/>
            </w:tcBorders>
          </w:tcPr>
          <w:p>
            <w:pPr>
              <w:spacing w:before="40" w:after="40" w:line="264" w:lineRule="auto"/>
            </w:pPr>
            <w:r>
              <w:rPr>
                <w:rFonts w:ascii="Times New Roman" w:hAnsi="Times New Roman"/>
                <w:b/>
                <w:color w:val="0F172A"/>
                <w:sz w:val="17"/>
              </w:rPr>
              <w:t>User &amp; System Manuals</w:t>
            </w:r>
          </w:p>
        </w:tc>
        <w:tc>
          <w:tcPr>
            <w:tcW w:type="dxa" w:w="4032"/>
            <w:tcMar>
              <w:top w:w="70" w:type="dxa"/>
              <w:bottom w:w="70" w:type="dxa"/>
              <w:left w:w="90" w:type="dxa"/>
              <w:right w:w="90" w:type="dxa"/>
            </w:tcMar>
            <w:shd w:fill="F8FAFC"/>
            <w:tcBorders>
              <w:top w:val="single" w:sz="4" w:space="0" w:color="E2E8F0"/>
              <w:bottom w:val="single" w:sz="4" w:space="0" w:color="E2E8F0"/>
              <w:left w:val="single" w:sz="4" w:space="0" w:color="E2E8F0"/>
              <w:right w:val="single" w:sz="4" w:space="0" w:color="E2E8F0"/>
            </w:tcBorders>
          </w:tcPr>
          <w:p>
            <w:pPr>
              <w:spacing w:before="40" w:after="40" w:line="264" w:lineRule="auto"/>
            </w:pPr>
            <w:r>
              <w:rPr>
                <w:rFonts w:ascii="Times New Roman" w:hAnsi="Times New Roman"/>
                <w:color w:val="334155"/>
                <w:sz w:val="17"/>
              </w:rPr>
              <w:t>1. User’s Guide / User Manual</w:t>
              <w:br/>
              <w:t>2. System Administrator Manual</w:t>
              <w:br/>
              <w:t>3. Maintenance &amp; Troubleshooting Guide</w:t>
              <w:br/>
              <w:t>4. Disaster Recovery &amp; Data Backup Plan</w:t>
            </w:r>
          </w:p>
        </w:tc>
      </w:tr>
      <w:tr>
        <w:trPr>
          <w:cantSplit/>
        </w:trPr>
        <w:tc>
          <w:tcPr>
            <w:tcW w:type="dxa" w:w="1440"/>
            <w:tcMar>
              <w:top w:w="70" w:type="dxa"/>
              <w:bottom w:w="70" w:type="dxa"/>
              <w:left w:w="90" w:type="dxa"/>
              <w:right w:w="90" w:type="dxa"/>
            </w:tcMar>
            <w:shd w:fill="FFFFFF"/>
            <w:tcBorders>
              <w:top w:val="single" w:sz="4" w:space="0" w:color="E2E8F0"/>
              <w:bottom w:val="single" w:sz="4" w:space="0" w:color="E2E8F0"/>
              <w:left w:val="single" w:sz="4" w:space="0" w:color="E2E8F0"/>
              <w:right w:val="single" w:sz="4" w:space="0" w:color="E2E8F0"/>
            </w:tcBorders>
          </w:tcPr>
          <w:p>
            <w:pPr>
              <w:spacing w:before="40" w:after="40" w:line="264" w:lineRule="auto"/>
            </w:pPr>
            <w:r>
              <w:rPr>
                <w:rFonts w:ascii="Times New Roman" w:hAnsi="Times New Roman"/>
                <w:b/>
                <w:color w:val="800000"/>
                <w:sz w:val="17"/>
              </w:rPr>
              <w:t>Annex K</w:t>
            </w:r>
          </w:p>
        </w:tc>
        <w:tc>
          <w:tcPr>
            <w:tcW w:type="dxa" w:w="3168"/>
            <w:tcMar>
              <w:top w:w="70" w:type="dxa"/>
              <w:bottom w:w="70" w:type="dxa"/>
              <w:left w:w="90" w:type="dxa"/>
              <w:right w:w="90" w:type="dxa"/>
            </w:tcMar>
            <w:shd w:fill="FFFFFF"/>
            <w:tcBorders>
              <w:top w:val="single" w:sz="4" w:space="0" w:color="E2E8F0"/>
              <w:bottom w:val="single" w:sz="4" w:space="0" w:color="E2E8F0"/>
              <w:left w:val="single" w:sz="4" w:space="0" w:color="E2E8F0"/>
              <w:right w:val="single" w:sz="4" w:space="0" w:color="E2E8F0"/>
            </w:tcBorders>
          </w:tcPr>
          <w:p>
            <w:pPr>
              <w:spacing w:before="40" w:after="40" w:line="264" w:lineRule="auto"/>
            </w:pPr>
            <w:r>
              <w:rPr>
                <w:rFonts w:ascii="Times New Roman" w:hAnsi="Times New Roman"/>
                <w:b/>
                <w:color w:val="0F172A"/>
                <w:sz w:val="17"/>
              </w:rPr>
              <w:t>Deployment &amp; Infrastructure</w:t>
            </w:r>
          </w:p>
        </w:tc>
        <w:tc>
          <w:tcPr>
            <w:tcW w:type="dxa" w:w="4032"/>
            <w:tcMar>
              <w:top w:w="70" w:type="dxa"/>
              <w:bottom w:w="70" w:type="dxa"/>
              <w:left w:w="90" w:type="dxa"/>
              <w:right w:w="90" w:type="dxa"/>
            </w:tcMar>
            <w:shd w:fill="FFFFFF"/>
            <w:tcBorders>
              <w:top w:val="single" w:sz="4" w:space="0" w:color="E2E8F0"/>
              <w:bottom w:val="single" w:sz="4" w:space="0" w:color="E2E8F0"/>
              <w:left w:val="single" w:sz="4" w:space="0" w:color="E2E8F0"/>
              <w:right w:val="single" w:sz="4" w:space="0" w:color="E2E8F0"/>
            </w:tcBorders>
          </w:tcPr>
          <w:p>
            <w:pPr>
              <w:spacing w:before="40" w:after="40" w:line="264" w:lineRule="auto"/>
            </w:pPr>
            <w:r>
              <w:rPr>
                <w:rFonts w:ascii="Times New Roman" w:hAnsi="Times New Roman"/>
                <w:color w:val="334155"/>
                <w:sz w:val="17"/>
              </w:rPr>
              <w:t>1. Hosting &amp; Server Specifications</w:t>
              <w:br/>
              <w:t>2. Domain, SSL &amp; DNS Configurations</w:t>
              <w:br/>
              <w:t>3. CI/CD Pipeline &amp; Deployment Scripts</w:t>
            </w:r>
          </w:p>
        </w:tc>
      </w:tr>
      <w:tr>
        <w:trPr>
          <w:cantSplit/>
        </w:trPr>
        <w:tc>
          <w:tcPr>
            <w:tcW w:type="dxa" w:w="1440"/>
            <w:tcMar>
              <w:top w:w="70" w:type="dxa"/>
              <w:bottom w:w="70" w:type="dxa"/>
              <w:left w:w="90" w:type="dxa"/>
              <w:right w:w="90" w:type="dxa"/>
            </w:tcMar>
            <w:shd w:fill="F8FAFC"/>
            <w:tcBorders>
              <w:top w:val="single" w:sz="4" w:space="0" w:color="E2E8F0"/>
              <w:bottom w:val="single" w:sz="4" w:space="0" w:color="E2E8F0"/>
              <w:left w:val="single" w:sz="4" w:space="0" w:color="E2E8F0"/>
              <w:right w:val="single" w:sz="4" w:space="0" w:color="E2E8F0"/>
            </w:tcBorders>
          </w:tcPr>
          <w:p>
            <w:pPr>
              <w:spacing w:before="40" w:after="40" w:line="264" w:lineRule="auto"/>
            </w:pPr>
            <w:r>
              <w:rPr>
                <w:rFonts w:ascii="Times New Roman" w:hAnsi="Times New Roman"/>
                <w:b/>
                <w:color w:val="800000"/>
                <w:sz w:val="17"/>
              </w:rPr>
              <w:t>Annex L</w:t>
            </w:r>
          </w:p>
        </w:tc>
        <w:tc>
          <w:tcPr>
            <w:tcW w:type="dxa" w:w="3168"/>
            <w:tcMar>
              <w:top w:w="70" w:type="dxa"/>
              <w:bottom w:w="70" w:type="dxa"/>
              <w:left w:w="90" w:type="dxa"/>
              <w:right w:w="90" w:type="dxa"/>
            </w:tcMar>
            <w:shd w:fill="F8FAFC"/>
            <w:tcBorders>
              <w:top w:val="single" w:sz="4" w:space="0" w:color="E2E8F0"/>
              <w:bottom w:val="single" w:sz="4" w:space="0" w:color="E2E8F0"/>
              <w:left w:val="single" w:sz="4" w:space="0" w:color="E2E8F0"/>
              <w:right w:val="single" w:sz="4" w:space="0" w:color="E2E8F0"/>
            </w:tcBorders>
          </w:tcPr>
          <w:p>
            <w:pPr>
              <w:spacing w:before="40" w:after="40" w:line="264" w:lineRule="auto"/>
            </w:pPr>
            <w:r>
              <w:rPr>
                <w:rFonts w:ascii="Times New Roman" w:hAnsi="Times New Roman"/>
                <w:b/>
                <w:color w:val="0F172A"/>
                <w:sz w:val="17"/>
              </w:rPr>
              <w:t>Glossary</w:t>
            </w:r>
          </w:p>
        </w:tc>
        <w:tc>
          <w:tcPr>
            <w:tcW w:type="dxa" w:w="4032"/>
            <w:tcMar>
              <w:top w:w="70" w:type="dxa"/>
              <w:bottom w:w="70" w:type="dxa"/>
              <w:left w:w="90" w:type="dxa"/>
              <w:right w:w="90" w:type="dxa"/>
            </w:tcMar>
            <w:shd w:fill="F8FAFC"/>
            <w:tcBorders>
              <w:top w:val="single" w:sz="4" w:space="0" w:color="E2E8F0"/>
              <w:bottom w:val="single" w:sz="4" w:space="0" w:color="E2E8F0"/>
              <w:left w:val="single" w:sz="4" w:space="0" w:color="E2E8F0"/>
              <w:right w:val="single" w:sz="4" w:space="0" w:color="E2E8F0"/>
            </w:tcBorders>
          </w:tcPr>
          <w:p>
            <w:pPr>
              <w:spacing w:before="40" w:after="40" w:line="264" w:lineRule="auto"/>
            </w:pPr>
            <w:r>
              <w:rPr>
                <w:rFonts w:ascii="Times New Roman" w:hAnsi="Times New Roman"/>
                <w:color w:val="334155"/>
                <w:sz w:val="17"/>
              </w:rPr>
              <w:t>1. Glossary of Technical Terms &amp; Acronyms</w:t>
            </w:r>
          </w:p>
        </w:tc>
      </w:tr>
    </w:tbl>
    <w:p>
      <w:r>
        <w:br w:type="page"/>
      </w:r>
    </w:p>
    <w:p>
      <w:pPr>
        <w:keepNext/>
        <w:spacing w:before="360" w:after="80"/>
      </w:pPr>
      <w:r>
        <w:rPr>
          <w:rFonts w:ascii="Times New Roman" w:hAnsi="Times New Roman"/>
          <w:b/>
          <w:color w:val="800000"/>
          <w:sz w:val="28"/>
        </w:rPr>
        <w:t>ANNEX A: ACADEMIC INTEGRITY &amp; ETHICS</w:t>
      </w:r>
    </w:p>
    <w:p>
      <w:pPr>
        <w:keepNext/>
        <w:spacing w:before="280" w:after="80"/>
      </w:pPr>
      <w:r>
        <w:rPr>
          <w:rFonts w:ascii="Times New Roman" w:hAnsi="Times New Roman"/>
          <w:b/>
          <w:color w:val="0F172A"/>
          <w:sz w:val="24"/>
        </w:rPr>
        <w:t>Project: AURORA (Academic Unified Review, Observation, Rating, and Assessment System)</w:t>
      </w:r>
    </w:p>
    <w:tbl>
      <w:tblPr>
        <w:tblW w:type="auto" w:w="0"/>
        <w:jc w:val="center"/>
        <w:tblLook w:firstColumn="1" w:firstRow="1" w:lastColumn="0" w:lastRow="0" w:noHBand="0" w:noVBand="1" w:val="04A0"/>
      </w:tblPr>
      <w:tblGrid>
        <w:gridCol w:w="8640"/>
      </w:tblGrid>
      <w:tr>
        <w:tc>
          <w:tcPr>
            <w:tcW w:type="dxa" w:w="8640"/>
            <w:tcMar>
              <w:top w:w="60" w:type="dxa"/>
              <w:bottom w:w="60" w:type="dxa"/>
              <w:left w:w="80" w:type="dxa"/>
              <w:right w:w="80" w:type="dxa"/>
            </w:tcMar>
            <w:shd w:fill="F8FAFC"/>
            <w:tcBorders>
              <w:top w:val="single" w:sz="4" w:space="0" w:color="CBD5E1"/>
              <w:bottom w:val="single" w:sz="4" w:space="0" w:color="CBD5E1"/>
              <w:left w:val="single" w:sz="16" w:space="0" w:color="800000"/>
              <w:right w:val="single" w:sz="4" w:space="0" w:color="CBD5E1"/>
            </w:tcBorders>
          </w:tcPr>
          <w:p>
            <w:pPr>
              <w:spacing w:before="0" w:after="0" w:line="240" w:lineRule="auto"/>
            </w:pPr>
            <w:r>
              <w:rPr>
                <w:rFonts w:ascii="Consolas" w:hAnsi="Consolas"/>
                <w:color w:val="1E293B"/>
                <w:sz w:val="16"/>
              </w:rPr>
              <w:t>========================================================================================</w:t>
              <w:br/>
              <w:t>Project Proponents:</w:t>
              <w:br/>
              <w:t xml:space="preserve">  Mañago, Gene Vincent | Castillo, Carol Ann | Buenafe, Rona Mae | Encinas, Lara Mae</w:t>
              <w:br/>
              <w:t>Degree Program: Bachelor of Science in Information Technology (BSIT)</w:t>
              <w:br/>
              <w:t>Research Adviser: Pablo Job | Capstone Coordinator: Dr. Kennedy C. Cuya</w:t>
              <w:br/>
              <w:t>========================================================================================</w:t>
            </w:r>
          </w:p>
        </w:tc>
      </w:tr>
    </w:tbl>
    <w:p>
      <w:pPr>
        <w:spacing w:before="80" w:after="80"/>
      </w:pPr>
    </w:p>
    <w:p>
      <w:pPr>
        <w:keepNext/>
        <w:spacing w:before="280" w:after="80"/>
      </w:pPr>
      <w:r>
        <w:rPr>
          <w:rFonts w:ascii="Times New Roman" w:hAnsi="Times New Roman"/>
          <w:b/>
          <w:color w:val="0F172A"/>
          <w:sz w:val="24"/>
        </w:rPr>
        <w:t>A.1 PLAGIARISM CERTIFICATION / ORIGINALITY REPORT</w:t>
      </w:r>
    </w:p>
    <w:p>
      <w:pPr>
        <w:keepNext/>
        <w:spacing w:before="200" w:after="60"/>
      </w:pPr>
      <w:r>
        <w:rPr>
          <w:rFonts w:ascii="Times New Roman" w:hAnsi="Times New Roman"/>
          <w:b/>
          <w:color w:val="1E293B"/>
          <w:sz w:val="21"/>
        </w:rPr>
        <w:t>Republic of the Philippines</w:t>
      </w:r>
    </w:p>
    <w:p>
      <w:pPr>
        <w:keepNext/>
        <w:spacing w:before="200" w:after="60"/>
      </w:pPr>
      <w:r>
        <w:rPr>
          <w:rFonts w:ascii="Times New Roman" w:hAnsi="Times New Roman"/>
          <w:b/>
          <w:color w:val="1E293B"/>
          <w:sz w:val="21"/>
        </w:rPr>
        <w:t>PARTIDO STATE UNIVERSITY</w:t>
      </w:r>
    </w:p>
    <w:p>
      <w:pPr>
        <w:spacing w:before="40" w:after="60" w:line="276" w:lineRule="auto"/>
      </w:pPr>
      <w:r>
        <w:rPr>
          <w:rFonts w:ascii="Times New Roman" w:hAnsi="Times New Roman"/>
          <w:b/>
          <w:color w:val="0F172A"/>
          <w:sz w:val="20"/>
        </w:rPr>
        <w:t>Office of Research, Innovation, and Extension Services (ORIES)</w:t>
      </w:r>
    </w:p>
    <w:p>
      <w:pPr>
        <w:spacing w:before="40" w:after="60" w:line="276" w:lineRule="auto"/>
      </w:pPr>
      <w:r>
        <w:rPr>
          <w:rFonts w:ascii="Times New Roman" w:hAnsi="Times New Roman"/>
          <w:b/>
          <w:color w:val="0F172A"/>
          <w:sz w:val="20"/>
        </w:rPr>
        <w:t>Department of Computational Sciences — Quality Assurance Committee</w:t>
      </w:r>
    </w:p>
    <w:p>
      <w:pPr>
        <w:keepNext/>
        <w:spacing w:before="200" w:after="60"/>
      </w:pPr>
      <w:r>
        <w:rPr>
          <w:rFonts w:ascii="Times New Roman" w:hAnsi="Times New Roman"/>
          <w:b/>
          <w:color w:val="1E293B"/>
          <w:sz w:val="21"/>
        </w:rPr>
        <w:t>CERTIFICATE OF ORIGINALITY &amp; SIMILARITY INDEX COMPLIANCE</w:t>
      </w:r>
    </w:p>
    <w:p>
      <w:pPr>
        <w:spacing w:before="40" w:after="60" w:line="276" w:lineRule="auto"/>
      </w:pPr>
      <w:r>
        <w:rPr>
          <w:rFonts w:ascii="Times New Roman" w:hAnsi="Times New Roman"/>
          <w:color w:val="334155"/>
          <w:sz w:val="20"/>
        </w:rPr>
        <w:t>This is to certify that the capstone research manuscript entitled:</w:t>
      </w:r>
    </w:p>
    <w:p>
      <w:pPr>
        <w:spacing w:before="60" w:after="60" w:line="276" w:lineRule="auto"/>
        <w:ind w:left="576"/>
      </w:pPr>
      <w:r>
        <w:rPr>
          <w:rFonts w:ascii="Times New Roman" w:hAnsi="Times New Roman"/>
          <w:b/>
          <w:color w:val="800000"/>
          <w:sz w:val="24"/>
        </w:rPr>
        <w:t xml:space="preserve">“ </w:t>
      </w:r>
      <w:r>
        <w:rPr>
          <w:rFonts w:ascii="Times New Roman" w:hAnsi="Times New Roman"/>
          <w:b/>
          <w:color w:val="0F172A"/>
          <w:sz w:val="20"/>
        </w:rPr>
        <w:t>"AURORA: Academic Unified Review, Observation, Rating, and Assessment: A Paperless Academic Defense Workflow &amp; Quality Assurance Platform"</w:t>
      </w:r>
    </w:p>
    <w:p>
      <w:pPr>
        <w:spacing w:before="40" w:after="60" w:line="276" w:lineRule="auto"/>
      </w:pPr>
      <w:r>
        <w:rPr>
          <w:rFonts w:ascii="Times New Roman" w:hAnsi="Times New Roman"/>
          <w:color w:val="334155"/>
          <w:sz w:val="20"/>
        </w:rPr>
        <w:t xml:space="preserve">authored and developed by </w:t>
      </w:r>
      <w:r>
        <w:rPr>
          <w:rFonts w:ascii="Times New Roman" w:hAnsi="Times New Roman"/>
          <w:b/>
          <w:color w:val="0F172A"/>
          <w:sz w:val="20"/>
        </w:rPr>
        <w:t>Gene Vincent Mañago, Carol Ann Castillo, Rona Mae Buenafe, and Lara Mae Encinas</w:t>
      </w:r>
      <w:r>
        <w:rPr>
          <w:rFonts w:ascii="Times New Roman" w:hAnsi="Times New Roman"/>
          <w:color w:val="334155"/>
          <w:sz w:val="20"/>
        </w:rPr>
        <w:t xml:space="preserve">, in partial fulfillment of the requirements for the degree </w:t>
      </w:r>
      <w:r>
        <w:rPr>
          <w:rFonts w:ascii="Times New Roman" w:hAnsi="Times New Roman"/>
          <w:b/>
          <w:color w:val="0F172A"/>
          <w:sz w:val="20"/>
        </w:rPr>
        <w:t>Bachelor of Science in Information Technology</w:t>
      </w:r>
      <w:r>
        <w:rPr>
          <w:rFonts w:ascii="Times New Roman" w:hAnsi="Times New Roman"/>
          <w:color w:val="334155"/>
          <w:sz w:val="20"/>
        </w:rPr>
        <w:t xml:space="preserve">, has undergone comprehensive electronic plagiarism and originality screening via </w:t>
      </w:r>
      <w:r>
        <w:rPr>
          <w:rFonts w:ascii="Times New Roman" w:hAnsi="Times New Roman"/>
          <w:b/>
          <w:color w:val="0F172A"/>
          <w:sz w:val="20"/>
        </w:rPr>
        <w:t>Turnitin Feedback Studio</w:t>
      </w:r>
      <w:r>
        <w:rPr>
          <w:rFonts w:ascii="Times New Roman" w:hAnsi="Times New Roman"/>
          <w:color w:val="334155"/>
          <w:sz w:val="20"/>
        </w:rPr>
        <w:t xml:space="preserve"> under the supervision of the Department of Computational Sciences.</w:t>
      </w:r>
    </w:p>
    <w:p>
      <w:pPr>
        <w:keepNext/>
        <w:spacing w:before="120" w:after="40"/>
      </w:pPr>
      <w:r>
        <w:rPr>
          <w:rFonts w:ascii="Times New Roman" w:hAnsi="Times New Roman"/>
          <w:b/>
          <w:i/>
          <w:color w:val="334155"/>
          <w:sz w:val="20"/>
        </w:rPr>
        <w:t>Similarity Index Metrics &amp; Breakdown</w:t>
      </w:r>
    </w:p>
    <w:tbl>
      <w:tblPr>
        <w:tblW w:type="auto" w:w="0"/>
        <w:jc w:val="center"/>
        <w:tblLook w:firstColumn="1" w:firstRow="1" w:lastColumn="0" w:lastRow="0" w:noHBand="0" w:noVBand="1" w:val="04A0"/>
      </w:tblPr>
      <w:tblGrid>
        <w:gridCol w:w="2160"/>
        <w:gridCol w:w="2160"/>
        <w:gridCol w:w="2160"/>
        <w:gridCol w:w="2160"/>
      </w:tblGrid>
      <w:tr>
        <w:trPr>
          <w:cantSplit/>
          <w:tblHeader/>
        </w:trPr>
        <w:tc>
          <w:tcPr>
            <w:tcW w:type="dxa" w:w="2160"/>
            <w:tcMar>
              <w:top w:w="60" w:type="dxa"/>
              <w:bottom w:w="60" w:type="dxa"/>
              <w:left w:w="70" w:type="dxa"/>
              <w:right w:w="70" w:type="dxa"/>
            </w:tcMar>
            <w:shd w:fill="1E293B"/>
            <w:tcBorders>
              <w:top w:val="single" w:sz="6" w:space="0" w:color="0F172A"/>
              <w:bottom w:val="single" w:sz="10" w:space="0" w:color="0F172A"/>
              <w:left w:val="single" w:sz="4" w:space="0" w:color="334155"/>
              <w:right w:val="single" w:sz="4" w:space="0" w:color="334155"/>
            </w:tcBorders>
          </w:tcPr>
          <w:p>
            <w:pPr>
              <w:spacing w:before="40" w:after="40" w:line="252" w:lineRule="auto"/>
            </w:pPr>
            <w:r>
              <w:rPr>
                <w:rFonts w:ascii="Times New Roman" w:hAnsi="Times New Roman"/>
                <w:b/>
                <w:color w:val="FFFFFF"/>
                <w:sz w:val="18"/>
              </w:rPr>
              <w:t>Parameter / Category</w:t>
            </w:r>
          </w:p>
        </w:tc>
        <w:tc>
          <w:tcPr>
            <w:tcW w:type="dxa" w:w="2160"/>
            <w:tcMar>
              <w:top w:w="60" w:type="dxa"/>
              <w:bottom w:w="60" w:type="dxa"/>
              <w:left w:w="70" w:type="dxa"/>
              <w:right w:w="70" w:type="dxa"/>
            </w:tcMar>
            <w:shd w:fill="1E293B"/>
            <w:tcBorders>
              <w:top w:val="single" w:sz="6" w:space="0" w:color="0F172A"/>
              <w:bottom w:val="single" w:sz="10" w:space="0" w:color="0F172A"/>
              <w:left w:val="single" w:sz="4" w:space="0" w:color="334155"/>
              <w:right w:val="single" w:sz="4" w:space="0" w:color="334155"/>
            </w:tcBorders>
          </w:tcPr>
          <w:p>
            <w:pPr>
              <w:spacing w:before="40" w:after="40" w:line="252" w:lineRule="auto"/>
            </w:pPr>
            <w:r>
              <w:rPr>
                <w:rFonts w:ascii="Times New Roman" w:hAnsi="Times New Roman"/>
                <w:b/>
                <w:color w:val="FFFFFF"/>
                <w:sz w:val="18"/>
              </w:rPr>
              <w:t>Metric Result</w:t>
            </w:r>
          </w:p>
        </w:tc>
        <w:tc>
          <w:tcPr>
            <w:tcW w:type="dxa" w:w="2160"/>
            <w:tcMar>
              <w:top w:w="60" w:type="dxa"/>
              <w:bottom w:w="60" w:type="dxa"/>
              <w:left w:w="70" w:type="dxa"/>
              <w:right w:w="70" w:type="dxa"/>
            </w:tcMar>
            <w:shd w:fill="1E293B"/>
            <w:tcBorders>
              <w:top w:val="single" w:sz="6" w:space="0" w:color="0F172A"/>
              <w:bottom w:val="single" w:sz="10" w:space="0" w:color="0F172A"/>
              <w:left w:val="single" w:sz="4" w:space="0" w:color="334155"/>
              <w:right w:val="single" w:sz="4" w:space="0" w:color="334155"/>
            </w:tcBorders>
          </w:tcPr>
          <w:p>
            <w:pPr>
              <w:spacing w:before="40" w:after="40" w:line="252" w:lineRule="auto"/>
            </w:pPr>
            <w:r>
              <w:rPr>
                <w:rFonts w:ascii="Times New Roman" w:hAnsi="Times New Roman"/>
                <w:b/>
                <w:color w:val="FFFFFF"/>
                <w:sz w:val="18"/>
              </w:rPr>
              <w:t>Institutional Benchmark</w:t>
            </w:r>
          </w:p>
        </w:tc>
        <w:tc>
          <w:tcPr>
            <w:tcW w:type="dxa" w:w="2160"/>
            <w:tcMar>
              <w:top w:w="60" w:type="dxa"/>
              <w:bottom w:w="60" w:type="dxa"/>
              <w:left w:w="70" w:type="dxa"/>
              <w:right w:w="70" w:type="dxa"/>
            </w:tcMar>
            <w:shd w:fill="1E293B"/>
            <w:tcBorders>
              <w:top w:val="single" w:sz="6" w:space="0" w:color="0F172A"/>
              <w:bottom w:val="single" w:sz="10" w:space="0" w:color="0F172A"/>
              <w:left w:val="single" w:sz="4" w:space="0" w:color="334155"/>
              <w:right w:val="single" w:sz="4" w:space="0" w:color="334155"/>
            </w:tcBorders>
          </w:tcPr>
          <w:p>
            <w:pPr>
              <w:spacing w:before="40" w:after="40" w:line="252" w:lineRule="auto"/>
            </w:pPr>
            <w:r>
              <w:rPr>
                <w:rFonts w:ascii="Times New Roman" w:hAnsi="Times New Roman"/>
                <w:b/>
                <w:color w:val="FFFFFF"/>
                <w:sz w:val="18"/>
              </w:rPr>
              <w:t>Compliance Status</w:t>
            </w:r>
          </w:p>
        </w:tc>
      </w:tr>
      <w:tr>
        <w:trPr>
          <w:cantSplit/>
        </w:trPr>
        <w:tc>
          <w:tcPr>
            <w:tcW w:type="dxa" w:w="216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b/>
                <w:color w:val="0F172A"/>
                <w:sz w:val="17"/>
              </w:rPr>
              <w:t>Overall Similarity Index</w:t>
            </w:r>
          </w:p>
        </w:tc>
        <w:tc>
          <w:tcPr>
            <w:tcW w:type="dxa" w:w="216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b/>
                <w:color w:val="0F172A"/>
                <w:sz w:val="17"/>
              </w:rPr>
              <w:t>11%</w:t>
            </w:r>
          </w:p>
        </w:tc>
        <w:tc>
          <w:tcPr>
            <w:tcW w:type="dxa" w:w="216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i/>
                <w:sz w:val="17"/>
              </w:rPr>
              <w:t>\le 20.0\%</w:t>
            </w:r>
          </w:p>
        </w:tc>
        <w:tc>
          <w:tcPr>
            <w:tcW w:type="dxa" w:w="216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b/>
                <w:color w:val="0F172A"/>
                <w:sz w:val="17"/>
              </w:rPr>
              <w:t>PASSED (Compliant)</w:t>
            </w:r>
          </w:p>
        </w:tc>
      </w:tr>
      <w:tr>
        <w:trPr>
          <w:cantSplit/>
        </w:trPr>
        <w:tc>
          <w:tcPr>
            <w:tcW w:type="dxa" w:w="2160"/>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b/>
                <w:color w:val="0F172A"/>
                <w:sz w:val="17"/>
              </w:rPr>
              <w:t>Internet Sources</w:t>
            </w:r>
          </w:p>
        </w:tc>
        <w:tc>
          <w:tcPr>
            <w:tcW w:type="dxa" w:w="2160"/>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7%</w:t>
            </w:r>
          </w:p>
        </w:tc>
        <w:tc>
          <w:tcPr>
            <w:tcW w:type="dxa" w:w="2160"/>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N/A</w:t>
            </w:r>
          </w:p>
        </w:tc>
        <w:tc>
          <w:tcPr>
            <w:tcW w:type="dxa" w:w="2160"/>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Substantive citations verified</w:t>
            </w:r>
          </w:p>
        </w:tc>
      </w:tr>
      <w:tr>
        <w:trPr>
          <w:cantSplit/>
        </w:trPr>
        <w:tc>
          <w:tcPr>
            <w:tcW w:type="dxa" w:w="216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b/>
                <w:color w:val="0F172A"/>
                <w:sz w:val="17"/>
              </w:rPr>
              <w:t>Publications &amp; IEEE Journals</w:t>
            </w:r>
          </w:p>
        </w:tc>
        <w:tc>
          <w:tcPr>
            <w:tcW w:type="dxa" w:w="216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3%</w:t>
            </w:r>
          </w:p>
        </w:tc>
        <w:tc>
          <w:tcPr>
            <w:tcW w:type="dxa" w:w="216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N/A</w:t>
            </w:r>
          </w:p>
        </w:tc>
        <w:tc>
          <w:tcPr>
            <w:tcW w:type="dxa" w:w="216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Standard literature references</w:t>
            </w:r>
          </w:p>
        </w:tc>
      </w:tr>
      <w:tr>
        <w:trPr>
          <w:cantSplit/>
        </w:trPr>
        <w:tc>
          <w:tcPr>
            <w:tcW w:type="dxa" w:w="2160"/>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b/>
                <w:color w:val="0F172A"/>
                <w:sz w:val="17"/>
              </w:rPr>
              <w:t>Student Papers (Archive)</w:t>
            </w:r>
          </w:p>
        </w:tc>
        <w:tc>
          <w:tcPr>
            <w:tcW w:type="dxa" w:w="2160"/>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4%</w:t>
            </w:r>
          </w:p>
        </w:tc>
        <w:tc>
          <w:tcPr>
            <w:tcW w:type="dxa" w:w="2160"/>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N/A</w:t>
            </w:r>
          </w:p>
        </w:tc>
        <w:tc>
          <w:tcPr>
            <w:tcW w:type="dxa" w:w="2160"/>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Prior section drafts filtered</w:t>
            </w:r>
          </w:p>
        </w:tc>
      </w:tr>
      <w:tr>
        <w:trPr>
          <w:cantSplit/>
        </w:trPr>
        <w:tc>
          <w:tcPr>
            <w:tcW w:type="dxa" w:w="216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b/>
                <w:color w:val="0F172A"/>
                <w:sz w:val="17"/>
              </w:rPr>
              <w:t>Excluded Material</w:t>
            </w:r>
          </w:p>
        </w:tc>
        <w:tc>
          <w:tcPr>
            <w:tcW w:type="dxa" w:w="216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Bibliography, Quotes, Small Matches (</w:t>
            </w:r>
            <w:r>
              <w:rPr>
                <w:rFonts w:ascii="Times New Roman" w:hAnsi="Times New Roman"/>
                <w:i/>
                <w:sz w:val="17"/>
              </w:rPr>
              <w:t>&lt; 1\%</w:t>
            </w:r>
            <w:r>
              <w:rPr>
                <w:rFonts w:ascii="Times New Roman" w:hAnsi="Times New Roman"/>
                <w:color w:val="334155"/>
                <w:sz w:val="17"/>
              </w:rPr>
              <w:t>)</w:t>
            </w:r>
          </w:p>
        </w:tc>
        <w:tc>
          <w:tcPr>
            <w:tcW w:type="dxa" w:w="216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Permitted under CHED standard</w:t>
            </w:r>
          </w:p>
        </w:tc>
        <w:tc>
          <w:tcPr>
            <w:tcW w:type="dxa" w:w="216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Filter active</w:t>
            </w:r>
          </w:p>
        </w:tc>
      </w:tr>
    </w:tbl>
    <w:p>
      <w:pPr>
        <w:spacing w:before="80" w:after="80"/>
      </w:pPr>
    </w:p>
    <w:p>
      <w:pPr>
        <w:keepNext/>
        <w:spacing w:before="120" w:after="40"/>
      </w:pPr>
      <w:r>
        <w:rPr>
          <w:rFonts w:ascii="Times New Roman" w:hAnsi="Times New Roman"/>
          <w:b/>
          <w:i/>
          <w:color w:val="334155"/>
          <w:sz w:val="20"/>
        </w:rPr>
        <w:t>Adviser Endorsement &amp; Declaration of Authenticity</w:t>
      </w:r>
    </w:p>
    <w:p>
      <w:pPr>
        <w:spacing w:before="40" w:after="60" w:line="276" w:lineRule="auto"/>
      </w:pPr>
      <w:r>
        <w:rPr>
          <w:rFonts w:ascii="Times New Roman" w:hAnsi="Times New Roman"/>
          <w:color w:val="334155"/>
          <w:sz w:val="20"/>
        </w:rPr>
        <w:t>The undersigned research adviser has scrutinized the originality report and confirms that all matched segments consist of standardized institutional terminologies, legal statutory citations (Republic Act No. 8792), and standard academic references properly acknowledged with GitHub markdown and IEEE bibliographies. No evidence of unauthorized duplication, contract cheating, or academic dishonesty was detected.</w:t>
      </w:r>
    </w:p>
    <w:p>
      <w:pPr>
        <w:spacing w:before="40" w:after="60" w:line="276" w:lineRule="auto"/>
      </w:pPr>
      <w:r>
        <w:rPr>
          <w:rFonts w:ascii="Times New Roman" w:hAnsi="Times New Roman"/>
          <w:color w:val="334155"/>
          <w:sz w:val="20"/>
        </w:rPr>
        <w:t>*Certified and Endorsed:*</w:t>
      </w:r>
    </w:p>
    <w:tbl>
      <w:tblPr>
        <w:tblW w:type="auto" w:w="0"/>
        <w:jc w:val="center"/>
        <w:tblLook w:firstColumn="1" w:firstRow="1" w:lastColumn="0" w:lastRow="0" w:noHBand="0" w:noVBand="1" w:val="04A0"/>
      </w:tblPr>
      <w:tblGrid>
        <w:gridCol w:w="8640"/>
      </w:tblGrid>
      <w:tr>
        <w:tc>
          <w:tcPr>
            <w:tcW w:type="dxa" w:w="8640"/>
            <w:tcMar>
              <w:top w:w="60" w:type="dxa"/>
              <w:bottom w:w="60" w:type="dxa"/>
              <w:left w:w="80" w:type="dxa"/>
              <w:right w:w="80" w:type="dxa"/>
            </w:tcMar>
            <w:shd w:fill="F8FAFC"/>
            <w:tcBorders>
              <w:top w:val="single" w:sz="4" w:space="0" w:color="CBD5E1"/>
              <w:bottom w:val="single" w:sz="4" w:space="0" w:color="CBD5E1"/>
              <w:left w:val="single" w:sz="16" w:space="0" w:color="800000"/>
              <w:right w:val="single" w:sz="4" w:space="0" w:color="CBD5E1"/>
            </w:tcBorders>
          </w:tcPr>
          <w:p>
            <w:pPr>
              <w:spacing w:before="0" w:after="0" w:line="240" w:lineRule="auto"/>
            </w:pPr>
            <w:r>
              <w:rPr>
                <w:rFonts w:ascii="Consolas" w:hAnsi="Consolas"/>
                <w:color w:val="1E293B"/>
                <w:sz w:val="16"/>
              </w:rPr>
              <w:t>[SIGNED]</w:t>
              <w:br/>
              <w:t>PABLO JOB</w:t>
              <w:br/>
              <w:t>Research Adviser</w:t>
              <w:br/>
              <w:t>Department of Computational Sciences</w:t>
              <w:br/>
              <w:t>Partido State University</w:t>
              <w:br/>
              <w:t>Date Certified: October 2, 2026</w:t>
            </w:r>
          </w:p>
        </w:tc>
      </w:tr>
    </w:tbl>
    <w:p>
      <w:pPr>
        <w:spacing w:before="80" w:after="80"/>
      </w:pPr>
    </w:p>
    <w:p>
      <w:pPr>
        <w:keepNext/>
        <w:spacing w:before="280" w:after="80"/>
      </w:pPr>
      <w:r>
        <w:rPr>
          <w:rFonts w:ascii="Times New Roman" w:hAnsi="Times New Roman"/>
          <w:b/>
          <w:color w:val="0F172A"/>
          <w:sz w:val="24"/>
        </w:rPr>
        <w:t>A.2 ARTIFICIAL INTELLIGENCE (AI) DISCLOSURE STATEMENT</w:t>
      </w:r>
    </w:p>
    <w:p>
      <w:pPr>
        <w:spacing w:before="40" w:after="60" w:line="276" w:lineRule="auto"/>
      </w:pPr>
      <w:r>
        <w:rPr>
          <w:rFonts w:ascii="Times New Roman" w:hAnsi="Times New Roman"/>
          <w:color w:val="334155"/>
          <w:sz w:val="20"/>
        </w:rPr>
        <w:t xml:space="preserve">In adherence to the </w:t>
      </w:r>
      <w:r>
        <w:rPr>
          <w:rFonts w:ascii="Times New Roman" w:hAnsi="Times New Roman"/>
          <w:b/>
          <w:color w:val="0F172A"/>
          <w:sz w:val="20"/>
        </w:rPr>
        <w:t>Commission on Higher Education (CHED)</w:t>
      </w:r>
      <w:r>
        <w:rPr>
          <w:rFonts w:ascii="Times New Roman" w:hAnsi="Times New Roman"/>
          <w:color w:val="334155"/>
          <w:sz w:val="20"/>
        </w:rPr>
        <w:t xml:space="preserve"> ethical research standards and Partido State University Institutional Ethics Guidelines regarding generative artificial intelligence in academic research, the proponents declare full transparency regarding the utilization of artificial intelligence technologies in this study.</w:t>
      </w:r>
    </w:p>
    <w:p>
      <w:pPr>
        <w:keepNext/>
        <w:spacing w:before="200" w:after="60"/>
      </w:pPr>
      <w:r>
        <w:rPr>
          <w:rFonts w:ascii="Times New Roman" w:hAnsi="Times New Roman"/>
          <w:b/>
          <w:color w:val="1E293B"/>
          <w:sz w:val="21"/>
        </w:rPr>
        <w:t>Detailed AI Technology Utilization Matrix</w:t>
      </w:r>
    </w:p>
    <w:tbl>
      <w:tblPr>
        <w:tblW w:type="auto" w:w="0"/>
        <w:jc w:val="center"/>
        <w:tblLook w:firstColumn="1" w:firstRow="1" w:lastColumn="0" w:lastRow="0" w:noHBand="0" w:noVBand="1" w:val="04A0"/>
      </w:tblPr>
      <w:tblGrid>
        <w:gridCol w:w="2160"/>
        <w:gridCol w:w="2160"/>
        <w:gridCol w:w="2160"/>
        <w:gridCol w:w="2160"/>
      </w:tblGrid>
      <w:tr>
        <w:trPr>
          <w:cantSplit/>
          <w:tblHeader/>
        </w:trPr>
        <w:tc>
          <w:tcPr>
            <w:tcW w:type="dxa" w:w="2160"/>
            <w:tcMar>
              <w:top w:w="60" w:type="dxa"/>
              <w:bottom w:w="60" w:type="dxa"/>
              <w:left w:w="70" w:type="dxa"/>
              <w:right w:w="70" w:type="dxa"/>
            </w:tcMar>
            <w:shd w:fill="1E293B"/>
            <w:tcBorders>
              <w:top w:val="single" w:sz="6" w:space="0" w:color="0F172A"/>
              <w:bottom w:val="single" w:sz="10" w:space="0" w:color="0F172A"/>
              <w:left w:val="single" w:sz="4" w:space="0" w:color="334155"/>
              <w:right w:val="single" w:sz="4" w:space="0" w:color="334155"/>
            </w:tcBorders>
          </w:tcPr>
          <w:p>
            <w:pPr>
              <w:spacing w:before="40" w:after="40" w:line="252" w:lineRule="auto"/>
            </w:pPr>
            <w:r>
              <w:rPr>
                <w:rFonts w:ascii="Times New Roman" w:hAnsi="Times New Roman"/>
                <w:b/>
                <w:color w:val="FFFFFF"/>
                <w:sz w:val="18"/>
              </w:rPr>
              <w:t>Domain / Usage</w:t>
            </w:r>
          </w:p>
        </w:tc>
        <w:tc>
          <w:tcPr>
            <w:tcW w:type="dxa" w:w="2160"/>
            <w:tcMar>
              <w:top w:w="60" w:type="dxa"/>
              <w:bottom w:w="60" w:type="dxa"/>
              <w:left w:w="70" w:type="dxa"/>
              <w:right w:w="70" w:type="dxa"/>
            </w:tcMar>
            <w:shd w:fill="1E293B"/>
            <w:tcBorders>
              <w:top w:val="single" w:sz="6" w:space="0" w:color="0F172A"/>
              <w:bottom w:val="single" w:sz="10" w:space="0" w:color="0F172A"/>
              <w:left w:val="single" w:sz="4" w:space="0" w:color="334155"/>
              <w:right w:val="single" w:sz="4" w:space="0" w:color="334155"/>
            </w:tcBorders>
          </w:tcPr>
          <w:p>
            <w:pPr>
              <w:spacing w:before="40" w:after="40" w:line="252" w:lineRule="auto"/>
            </w:pPr>
            <w:r>
              <w:rPr>
                <w:rFonts w:ascii="Times New Roman" w:hAnsi="Times New Roman"/>
                <w:b/>
                <w:color w:val="FFFFFF"/>
                <w:sz w:val="18"/>
              </w:rPr>
              <w:t>AI Tool / Platform</w:t>
            </w:r>
          </w:p>
        </w:tc>
        <w:tc>
          <w:tcPr>
            <w:tcW w:type="dxa" w:w="2160"/>
            <w:tcMar>
              <w:top w:w="60" w:type="dxa"/>
              <w:bottom w:w="60" w:type="dxa"/>
              <w:left w:w="70" w:type="dxa"/>
              <w:right w:w="70" w:type="dxa"/>
            </w:tcMar>
            <w:shd w:fill="1E293B"/>
            <w:tcBorders>
              <w:top w:val="single" w:sz="6" w:space="0" w:color="0F172A"/>
              <w:bottom w:val="single" w:sz="10" w:space="0" w:color="0F172A"/>
              <w:left w:val="single" w:sz="4" w:space="0" w:color="334155"/>
              <w:right w:val="single" w:sz="4" w:space="0" w:color="334155"/>
            </w:tcBorders>
          </w:tcPr>
          <w:p>
            <w:pPr>
              <w:spacing w:before="40" w:after="40" w:line="252" w:lineRule="auto"/>
            </w:pPr>
            <w:r>
              <w:rPr>
                <w:rFonts w:ascii="Times New Roman" w:hAnsi="Times New Roman"/>
                <w:b/>
                <w:color w:val="FFFFFF"/>
                <w:sz w:val="18"/>
              </w:rPr>
              <w:t>Specific Application</w:t>
            </w:r>
          </w:p>
        </w:tc>
        <w:tc>
          <w:tcPr>
            <w:tcW w:type="dxa" w:w="2160"/>
            <w:tcMar>
              <w:top w:w="60" w:type="dxa"/>
              <w:bottom w:w="60" w:type="dxa"/>
              <w:left w:w="70" w:type="dxa"/>
              <w:right w:w="70" w:type="dxa"/>
            </w:tcMar>
            <w:shd w:fill="1E293B"/>
            <w:tcBorders>
              <w:top w:val="single" w:sz="6" w:space="0" w:color="0F172A"/>
              <w:bottom w:val="single" w:sz="10" w:space="0" w:color="0F172A"/>
              <w:left w:val="single" w:sz="4" w:space="0" w:color="334155"/>
              <w:right w:val="single" w:sz="4" w:space="0" w:color="334155"/>
            </w:tcBorders>
          </w:tcPr>
          <w:p>
            <w:pPr>
              <w:spacing w:before="40" w:after="40" w:line="252" w:lineRule="auto"/>
            </w:pPr>
            <w:r>
              <w:rPr>
                <w:rFonts w:ascii="Times New Roman" w:hAnsi="Times New Roman"/>
                <w:b/>
                <w:color w:val="FFFFFF"/>
                <w:sz w:val="18"/>
              </w:rPr>
              <w:t>Human Intellectual Oversight &amp; Verification</w:t>
            </w:r>
          </w:p>
        </w:tc>
      </w:tr>
      <w:tr>
        <w:trPr>
          <w:cantSplit/>
        </w:trPr>
        <w:tc>
          <w:tcPr>
            <w:tcW w:type="dxa" w:w="216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b/>
                <w:color w:val="0F172A"/>
                <w:sz w:val="17"/>
              </w:rPr>
              <w:t>Source Code Engineering</w:t>
            </w:r>
          </w:p>
        </w:tc>
        <w:tc>
          <w:tcPr>
            <w:tcW w:type="dxa" w:w="216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Anthropic Claude 3.5 Sonnet &amp; DeepMind Gemini</w:t>
            </w:r>
          </w:p>
        </w:tc>
        <w:tc>
          <w:tcPr>
            <w:tcW w:type="dxa" w:w="216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Code structure scaffolding, Next.js Server Action boilerplate, SQL DDL optimization, and TypeScript interface generation.</w:t>
            </w:r>
          </w:p>
        </w:tc>
        <w:tc>
          <w:tcPr>
            <w:tcW w:type="dxa" w:w="216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All algorithms, PostgreSQL schemas, and security boundaries were manually audited, modified, compiled, and validated through automated integration suites.</w:t>
            </w:r>
          </w:p>
        </w:tc>
      </w:tr>
      <w:tr>
        <w:trPr>
          <w:cantSplit/>
        </w:trPr>
        <w:tc>
          <w:tcPr>
            <w:tcW w:type="dxa" w:w="2160"/>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b/>
                <w:color w:val="0F172A"/>
                <w:sz w:val="17"/>
              </w:rPr>
              <w:t>Quality Assurance &amp; Testing</w:t>
            </w:r>
          </w:p>
        </w:tc>
        <w:tc>
          <w:tcPr>
            <w:tcW w:type="dxa" w:w="2160"/>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Antigravity AI Agentic Assistant</w:t>
            </w:r>
          </w:p>
        </w:tc>
        <w:tc>
          <w:tcPr>
            <w:tcW w:type="dxa" w:w="2160"/>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Automated test case generation for Vitest, script scaffolding for E2E simulations (</w:t>
            </w:r>
            <w:r>
              <w:rPr>
                <w:rFonts w:ascii="Consolas" w:hAnsi="Consolas"/>
                <w:color w:val="0284C7"/>
                <w:sz w:val="15"/>
              </w:rPr>
              <w:t>scripts/e2e-workflow-test.js</w:t>
            </w:r>
            <w:r>
              <w:rPr>
                <w:rFonts w:ascii="Times New Roman" w:hAnsi="Times New Roman"/>
                <w:color w:val="334155"/>
                <w:sz w:val="17"/>
              </w:rPr>
              <w:t>).</w:t>
            </w:r>
          </w:p>
        </w:tc>
        <w:tc>
          <w:tcPr>
            <w:tcW w:type="dxa" w:w="2160"/>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Proponents personally executed all edge-case manual verification tests in the staging environment.</w:t>
            </w:r>
          </w:p>
        </w:tc>
      </w:tr>
      <w:tr>
        <w:trPr>
          <w:cantSplit/>
        </w:trPr>
        <w:tc>
          <w:tcPr>
            <w:tcW w:type="dxa" w:w="216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b/>
                <w:color w:val="0F172A"/>
                <w:sz w:val="17"/>
              </w:rPr>
              <w:t>Academic English &amp; Grammar</w:t>
            </w:r>
          </w:p>
        </w:tc>
        <w:tc>
          <w:tcPr>
            <w:tcW w:type="dxa" w:w="216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Grammarly &amp; LanguageTool</w:t>
            </w:r>
          </w:p>
        </w:tc>
        <w:tc>
          <w:tcPr>
            <w:tcW w:type="dxa" w:w="216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Grammatical flow enhancement, active-voice sentence structuring, and technical vocabulary refinement.</w:t>
            </w:r>
          </w:p>
        </w:tc>
        <w:tc>
          <w:tcPr>
            <w:tcW w:type="dxa" w:w="216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All textual arguments, interpretations of data, and conclusions remain 100% original human intellectual work.</w:t>
            </w:r>
          </w:p>
        </w:tc>
      </w:tr>
      <w:tr>
        <w:trPr>
          <w:cantSplit/>
        </w:trPr>
        <w:tc>
          <w:tcPr>
            <w:tcW w:type="dxa" w:w="2160"/>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b/>
                <w:color w:val="0F172A"/>
                <w:sz w:val="17"/>
              </w:rPr>
              <w:t>Visual Assets &amp; Figures</w:t>
            </w:r>
          </w:p>
        </w:tc>
        <w:tc>
          <w:tcPr>
            <w:tcW w:type="dxa" w:w="2160"/>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Mermaid.js &amp; Figma AI</w:t>
            </w:r>
          </w:p>
        </w:tc>
        <w:tc>
          <w:tcPr>
            <w:tcW w:type="dxa" w:w="2160"/>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Generation of clean sequence diagrams, entity-relationship representations, and wireframe styling.</w:t>
            </w:r>
          </w:p>
        </w:tc>
        <w:tc>
          <w:tcPr>
            <w:tcW w:type="dxa" w:w="2160"/>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Diagram semantics, workflow rules, and ParSU brand color palettes were manually specified.</w:t>
            </w:r>
          </w:p>
        </w:tc>
      </w:tr>
    </w:tbl>
    <w:p>
      <w:pPr>
        <w:spacing w:before="80" w:after="80"/>
      </w:pPr>
    </w:p>
    <w:p>
      <w:pPr>
        <w:keepNext/>
        <w:spacing w:before="200" w:after="60"/>
      </w:pPr>
      <w:r>
        <w:rPr>
          <w:rFonts w:ascii="Times New Roman" w:hAnsi="Times New Roman"/>
          <w:b/>
          <w:color w:val="1E293B"/>
          <w:sz w:val="21"/>
        </w:rPr>
        <w:t>Authors' Ethical Commitment</w:t>
      </w:r>
    </w:p>
    <w:p>
      <w:pPr>
        <w:spacing w:before="40" w:after="60" w:line="276" w:lineRule="auto"/>
      </w:pPr>
      <w:r>
        <w:rPr>
          <w:rFonts w:ascii="Times New Roman" w:hAnsi="Times New Roman"/>
          <w:color w:val="334155"/>
          <w:sz w:val="20"/>
        </w:rPr>
        <w:t>The proponents affirm that no AI system was utilized to generate synthetic research data, fabricate survey findings, or simulate user acceptance testing (UAT) results. The empirical findings in Chapter 4 and Annex C represent actual empirical data gathered from faculty and students of the College of Engineering and Computational Sciences at Partido State University.</w:t>
      </w:r>
    </w:p>
    <w:p>
      <w:pPr>
        <w:spacing w:before="40" w:after="60" w:line="276" w:lineRule="auto"/>
      </w:pPr>
      <w:r>
        <w:rPr>
          <w:rFonts w:ascii="Times New Roman" w:hAnsi="Times New Roman"/>
          <w:color w:val="334155"/>
          <w:sz w:val="20"/>
        </w:rPr>
        <w:t>*Certified by Proponents:*</w:t>
      </w:r>
    </w:p>
    <w:tbl>
      <w:tblPr>
        <w:tblW w:type="auto" w:w="0"/>
        <w:jc w:val="center"/>
        <w:tblLook w:firstColumn="1" w:firstRow="1" w:lastColumn="0" w:lastRow="0" w:noHBand="0" w:noVBand="1" w:val="04A0"/>
      </w:tblPr>
      <w:tblGrid>
        <w:gridCol w:w="8640"/>
      </w:tblGrid>
      <w:tr>
        <w:tc>
          <w:tcPr>
            <w:tcW w:type="dxa" w:w="8640"/>
            <w:tcMar>
              <w:top w:w="60" w:type="dxa"/>
              <w:bottom w:w="60" w:type="dxa"/>
              <w:left w:w="80" w:type="dxa"/>
              <w:right w:w="80" w:type="dxa"/>
            </w:tcMar>
            <w:shd w:fill="F8FAFC"/>
            <w:tcBorders>
              <w:top w:val="single" w:sz="4" w:space="0" w:color="CBD5E1"/>
              <w:bottom w:val="single" w:sz="4" w:space="0" w:color="CBD5E1"/>
              <w:left w:val="single" w:sz="16" w:space="0" w:color="800000"/>
              <w:right w:val="single" w:sz="4" w:space="0" w:color="CBD5E1"/>
            </w:tcBorders>
          </w:tcPr>
          <w:p>
            <w:pPr>
              <w:spacing w:before="0" w:after="0" w:line="240" w:lineRule="auto"/>
            </w:pPr>
            <w:r>
              <w:rPr>
                <w:rFonts w:ascii="Consolas" w:hAnsi="Consolas"/>
                <w:color w:val="1E293B"/>
                <w:sz w:val="16"/>
              </w:rPr>
              <w:t>GENE VINCENT MAÑAGO             CAROL ANN CASTILLO</w:t>
              <w:br/>
              <w:t>Lead Proponent / Developer      Systems Analyst</w:t>
              <w:br/>
              <w:br/>
              <w:t>RONA MAE BUENAFE                LARA MAE ENCINAS</w:t>
              <w:br/>
              <w:t>Quality Assurance Lead          UI/UX Designer &amp; Documenter</w:t>
            </w:r>
          </w:p>
        </w:tc>
      </w:tr>
    </w:tbl>
    <w:p>
      <w:pPr>
        <w:spacing w:before="80" w:after="80"/>
      </w:pPr>
    </w:p>
    <w:p>
      <w:r>
        <w:br w:type="page"/>
      </w:r>
    </w:p>
    <w:p>
      <w:pPr>
        <w:keepNext/>
        <w:spacing w:before="360" w:after="80"/>
      </w:pPr>
      <w:r>
        <w:rPr>
          <w:rFonts w:ascii="Times New Roman" w:hAnsi="Times New Roman"/>
          <w:b/>
          <w:color w:val="800000"/>
          <w:sz w:val="28"/>
        </w:rPr>
        <w:t>ANNEX B: COMMUNICATIONS &amp; APPROVALS</w:t>
      </w:r>
    </w:p>
    <w:p>
      <w:pPr>
        <w:keepNext/>
        <w:spacing w:before="280" w:after="80"/>
      </w:pPr>
      <w:r>
        <w:rPr>
          <w:rFonts w:ascii="Times New Roman" w:hAnsi="Times New Roman"/>
          <w:b/>
          <w:color w:val="0F172A"/>
          <w:sz w:val="24"/>
        </w:rPr>
        <w:t>Project: AURORA (Academic Unified Review, Observation, Rating, and Assessment System)</w:t>
      </w:r>
    </w:p>
    <w:p>
      <w:pPr>
        <w:keepNext/>
        <w:spacing w:before="280" w:after="80"/>
      </w:pPr>
      <w:r>
        <w:rPr>
          <w:rFonts w:ascii="Times New Roman" w:hAnsi="Times New Roman"/>
          <w:b/>
          <w:color w:val="0F172A"/>
          <w:sz w:val="24"/>
        </w:rPr>
        <w:t>B.1 ADVISER ACCEPTANCE FORM</w:t>
      </w:r>
    </w:p>
    <w:p>
      <w:pPr>
        <w:spacing w:before="40" w:after="60" w:line="276" w:lineRule="auto"/>
      </w:pPr>
      <w:r>
        <w:rPr>
          <w:rFonts w:ascii="Times New Roman" w:hAnsi="Times New Roman"/>
          <w:b/>
          <w:color w:val="0F172A"/>
          <w:sz w:val="20"/>
        </w:rPr>
        <w:t>PARTIDO STATE UNIVERSITY</w:t>
      </w:r>
    </w:p>
    <w:p>
      <w:pPr>
        <w:spacing w:before="40" w:after="60" w:line="276" w:lineRule="auto"/>
      </w:pPr>
      <w:r>
        <w:rPr>
          <w:rFonts w:ascii="Times New Roman" w:hAnsi="Times New Roman"/>
          <w:b/>
          <w:color w:val="0F172A"/>
          <w:sz w:val="20"/>
        </w:rPr>
        <w:t>College of Engineering and Computational Sciences</w:t>
      </w:r>
    </w:p>
    <w:p>
      <w:pPr>
        <w:spacing w:before="40" w:after="60" w:line="276" w:lineRule="auto"/>
      </w:pPr>
      <w:r>
        <w:rPr>
          <w:rFonts w:ascii="Times New Roman" w:hAnsi="Times New Roman"/>
          <w:b/>
          <w:color w:val="0F172A"/>
          <w:sz w:val="20"/>
        </w:rPr>
        <w:t>Department of Computational Sciences</w:t>
      </w:r>
    </w:p>
    <w:p>
      <w:pPr>
        <w:spacing w:before="40" w:after="60" w:line="276" w:lineRule="auto"/>
      </w:pPr>
      <w:r>
        <w:rPr>
          <w:rFonts w:ascii="Times New Roman" w:hAnsi="Times New Roman"/>
          <w:b/>
          <w:color w:val="0F172A"/>
          <w:sz w:val="20"/>
        </w:rPr>
        <w:t>MEMORANDUM OF ACCEPTANCE</w:t>
      </w:r>
    </w:p>
    <w:p>
      <w:pPr>
        <w:spacing w:before="20" w:after="20" w:line="276" w:lineRule="auto"/>
        <w:ind w:left="504"/>
      </w:pPr>
      <w:r>
        <w:rPr>
          <w:rFonts w:ascii="Times New Roman" w:hAnsi="Times New Roman"/>
          <w:b/>
          <w:color w:val="800000"/>
          <w:sz w:val="20"/>
        </w:rPr>
        <w:t xml:space="preserve">• </w:t>
      </w:r>
      <w:r>
        <w:rPr>
          <w:rFonts w:ascii="Times New Roman" w:hAnsi="Times New Roman"/>
          <w:b/>
          <w:color w:val="0F172A"/>
          <w:sz w:val="20"/>
        </w:rPr>
        <w:t>Date:</w:t>
      </w:r>
      <w:r>
        <w:rPr>
          <w:rFonts w:ascii="Times New Roman" w:hAnsi="Times New Roman"/>
          <w:color w:val="334155"/>
          <w:sz w:val="20"/>
        </w:rPr>
        <w:t xml:space="preserve"> August 15, 2025</w:t>
      </w:r>
    </w:p>
    <w:p>
      <w:pPr>
        <w:spacing w:before="20" w:after="20" w:line="276" w:lineRule="auto"/>
        <w:ind w:left="504"/>
      </w:pPr>
      <w:r>
        <w:rPr>
          <w:rFonts w:ascii="Times New Roman" w:hAnsi="Times New Roman"/>
          <w:b/>
          <w:color w:val="800000"/>
          <w:sz w:val="20"/>
        </w:rPr>
        <w:t xml:space="preserve">• </w:t>
      </w:r>
      <w:r>
        <w:rPr>
          <w:rFonts w:ascii="Times New Roman" w:hAnsi="Times New Roman"/>
          <w:b/>
          <w:color w:val="0F172A"/>
          <w:sz w:val="20"/>
        </w:rPr>
        <w:t>To:</w:t>
      </w:r>
      <w:r>
        <w:rPr>
          <w:rFonts w:ascii="Times New Roman" w:hAnsi="Times New Roman"/>
          <w:color w:val="334155"/>
          <w:sz w:val="20"/>
        </w:rPr>
        <w:t xml:space="preserve"> The Capstone Project Committee / Dr. Kennedy C. Cuya, Capstone Coordinator</w:t>
      </w:r>
    </w:p>
    <w:p>
      <w:pPr>
        <w:spacing w:before="20" w:after="20" w:line="276" w:lineRule="auto"/>
        <w:ind w:left="504"/>
      </w:pPr>
      <w:r>
        <w:rPr>
          <w:rFonts w:ascii="Times New Roman" w:hAnsi="Times New Roman"/>
          <w:b/>
          <w:color w:val="800000"/>
          <w:sz w:val="20"/>
        </w:rPr>
        <w:t xml:space="preserve">• </w:t>
      </w:r>
      <w:r>
        <w:rPr>
          <w:rFonts w:ascii="Times New Roman" w:hAnsi="Times New Roman"/>
          <w:b/>
          <w:color w:val="0F172A"/>
          <w:sz w:val="20"/>
        </w:rPr>
        <w:t>From:</w:t>
      </w:r>
      <w:r>
        <w:rPr>
          <w:rFonts w:ascii="Times New Roman" w:hAnsi="Times New Roman"/>
          <w:color w:val="334155"/>
          <w:sz w:val="20"/>
        </w:rPr>
        <w:t xml:space="preserve"> Pablo Job, Faculty Member, Department of Computational Sciences</w:t>
      </w:r>
    </w:p>
    <w:p>
      <w:pPr>
        <w:spacing w:before="20" w:after="20" w:line="276" w:lineRule="auto"/>
        <w:ind w:left="504"/>
      </w:pPr>
      <w:r>
        <w:rPr>
          <w:rFonts w:ascii="Times New Roman" w:hAnsi="Times New Roman"/>
          <w:b/>
          <w:color w:val="800000"/>
          <w:sz w:val="20"/>
        </w:rPr>
        <w:t xml:space="preserve">• </w:t>
      </w:r>
      <w:r>
        <w:rPr>
          <w:rFonts w:ascii="Times New Roman" w:hAnsi="Times New Roman"/>
          <w:b/>
          <w:color w:val="0F172A"/>
          <w:sz w:val="20"/>
        </w:rPr>
        <w:t>Subject:</w:t>
      </w:r>
      <w:r>
        <w:rPr>
          <w:rFonts w:ascii="Times New Roman" w:hAnsi="Times New Roman"/>
          <w:color w:val="334155"/>
          <w:sz w:val="20"/>
        </w:rPr>
        <w:t xml:space="preserve"> Acceptance of Advisership for BSIT Capstone Project</w:t>
      </w:r>
    </w:p>
    <w:p>
      <w:pPr>
        <w:spacing w:before="40" w:after="60" w:line="276" w:lineRule="auto"/>
      </w:pPr>
      <w:r>
        <w:rPr>
          <w:rFonts w:ascii="Times New Roman" w:hAnsi="Times New Roman"/>
          <w:color w:val="334155"/>
          <w:sz w:val="20"/>
        </w:rPr>
        <w:t xml:space="preserve">I hereby signify my formal acceptance to serve as the </w:t>
      </w:r>
      <w:r>
        <w:rPr>
          <w:rFonts w:ascii="Times New Roman" w:hAnsi="Times New Roman"/>
          <w:b/>
          <w:color w:val="0F172A"/>
          <w:sz w:val="20"/>
        </w:rPr>
        <w:t>Research and Technical Adviser</w:t>
      </w:r>
      <w:r>
        <w:rPr>
          <w:rFonts w:ascii="Times New Roman" w:hAnsi="Times New Roman"/>
          <w:color w:val="334155"/>
          <w:sz w:val="20"/>
        </w:rPr>
        <w:t xml:space="preserve"> for the BSIT capstone project entitled:</w:t>
      </w:r>
    </w:p>
    <w:p>
      <w:pPr>
        <w:spacing w:before="60" w:after="60" w:line="276" w:lineRule="auto"/>
        <w:ind w:left="576"/>
      </w:pPr>
      <w:r>
        <w:rPr>
          <w:rFonts w:ascii="Times New Roman" w:hAnsi="Times New Roman"/>
          <w:b/>
          <w:color w:val="800000"/>
          <w:sz w:val="24"/>
        </w:rPr>
        <w:t xml:space="preserve">“ </w:t>
      </w:r>
      <w:r>
        <w:rPr>
          <w:rFonts w:ascii="Times New Roman" w:hAnsi="Times New Roman"/>
          <w:b/>
          <w:color w:val="0F172A"/>
          <w:sz w:val="20"/>
        </w:rPr>
        <w:t>"AURORA: Academic Unified Review, Observation, Rating, and Assessment: A Paperless Academic Defense Workflow &amp; Quality Assurance Platform"</w:t>
      </w:r>
    </w:p>
    <w:p>
      <w:pPr>
        <w:spacing w:before="40" w:after="60" w:line="276" w:lineRule="auto"/>
      </w:pPr>
      <w:r>
        <w:rPr>
          <w:rFonts w:ascii="Times New Roman" w:hAnsi="Times New Roman"/>
          <w:color w:val="334155"/>
          <w:sz w:val="20"/>
        </w:rPr>
        <w:t>Submitted by the proponent team composed of:</w:t>
      </w:r>
    </w:p>
    <w:p>
      <w:pPr>
        <w:spacing w:before="40" w:after="40" w:line="276" w:lineRule="auto"/>
        <w:ind w:left="360"/>
      </w:pPr>
      <w:r>
        <w:rPr>
          <w:rFonts w:ascii="Times New Roman" w:hAnsi="Times New Roman"/>
          <w:b/>
          <w:sz w:val="20"/>
        </w:rPr>
        <w:t xml:space="preserve">1. </w:t>
      </w:r>
      <w:r>
        <w:rPr>
          <w:rFonts w:ascii="Times New Roman" w:hAnsi="Times New Roman"/>
          <w:b/>
          <w:color w:val="0F172A"/>
          <w:sz w:val="20"/>
        </w:rPr>
        <w:t>Gene Vincent Mañago</w:t>
      </w:r>
      <w:r>
        <w:rPr>
          <w:rFonts w:ascii="Times New Roman" w:hAnsi="Times New Roman"/>
          <w:color w:val="334155"/>
          <w:sz w:val="20"/>
        </w:rPr>
        <w:t xml:space="preserve"> (Team Leader / Systems Developer)</w:t>
      </w:r>
    </w:p>
    <w:p>
      <w:pPr>
        <w:spacing w:before="40" w:after="40" w:line="276" w:lineRule="auto"/>
        <w:ind w:left="360"/>
      </w:pPr>
      <w:r>
        <w:rPr>
          <w:rFonts w:ascii="Times New Roman" w:hAnsi="Times New Roman"/>
          <w:b/>
          <w:sz w:val="20"/>
        </w:rPr>
        <w:t xml:space="preserve">2. </w:t>
      </w:r>
      <w:r>
        <w:rPr>
          <w:rFonts w:ascii="Times New Roman" w:hAnsi="Times New Roman"/>
          <w:b/>
          <w:color w:val="0F172A"/>
          <w:sz w:val="20"/>
        </w:rPr>
        <w:t>Carol Ann Castillo</w:t>
      </w:r>
      <w:r>
        <w:rPr>
          <w:rFonts w:ascii="Times New Roman" w:hAnsi="Times New Roman"/>
          <w:color w:val="334155"/>
          <w:sz w:val="20"/>
        </w:rPr>
        <w:t xml:space="preserve"> (Systems Analyst)</w:t>
      </w:r>
    </w:p>
    <w:p>
      <w:pPr>
        <w:spacing w:before="40" w:after="40" w:line="276" w:lineRule="auto"/>
        <w:ind w:left="360"/>
      </w:pPr>
      <w:r>
        <w:rPr>
          <w:rFonts w:ascii="Times New Roman" w:hAnsi="Times New Roman"/>
          <w:b/>
          <w:sz w:val="20"/>
        </w:rPr>
        <w:t xml:space="preserve">3. </w:t>
      </w:r>
      <w:r>
        <w:rPr>
          <w:rFonts w:ascii="Times New Roman" w:hAnsi="Times New Roman"/>
          <w:b/>
          <w:color w:val="0F172A"/>
          <w:sz w:val="20"/>
        </w:rPr>
        <w:t>Rona Mae Buenafe</w:t>
      </w:r>
      <w:r>
        <w:rPr>
          <w:rFonts w:ascii="Times New Roman" w:hAnsi="Times New Roman"/>
          <w:color w:val="334155"/>
          <w:sz w:val="20"/>
        </w:rPr>
        <w:t xml:space="preserve"> (Quality Assurance Specialist)</w:t>
      </w:r>
    </w:p>
    <w:p>
      <w:pPr>
        <w:spacing w:before="40" w:after="40" w:line="276" w:lineRule="auto"/>
        <w:ind w:left="360"/>
      </w:pPr>
      <w:r>
        <w:rPr>
          <w:rFonts w:ascii="Times New Roman" w:hAnsi="Times New Roman"/>
          <w:b/>
          <w:sz w:val="20"/>
        </w:rPr>
        <w:t xml:space="preserve">4. </w:t>
      </w:r>
      <w:r>
        <w:rPr>
          <w:rFonts w:ascii="Times New Roman" w:hAnsi="Times New Roman"/>
          <w:b/>
          <w:color w:val="0F172A"/>
          <w:sz w:val="20"/>
        </w:rPr>
        <w:t>Lara Mae Encinas</w:t>
      </w:r>
      <w:r>
        <w:rPr>
          <w:rFonts w:ascii="Times New Roman" w:hAnsi="Times New Roman"/>
          <w:color w:val="334155"/>
          <w:sz w:val="20"/>
        </w:rPr>
        <w:t xml:space="preserve"> (UI/UX Designer / Technical Writer)</w:t>
      </w:r>
    </w:p>
    <w:p>
      <w:pPr>
        <w:spacing w:before="40" w:after="60" w:line="276" w:lineRule="auto"/>
      </w:pPr>
      <w:r>
        <w:rPr>
          <w:rFonts w:ascii="Times New Roman" w:hAnsi="Times New Roman"/>
          <w:color w:val="334155"/>
          <w:sz w:val="20"/>
        </w:rPr>
        <w:t>I commit to provide technical guidance, rigorous manuscript reviews, quality oversight, and adherence to institutional standards (ISO 9001:2015 and CHED CMO No. 25 s. 2015) throughout the conceptualization, system development, testing, and final defense stages.</w:t>
      </w:r>
    </w:p>
    <w:p>
      <w:pPr>
        <w:spacing w:before="40" w:after="60" w:line="276" w:lineRule="auto"/>
      </w:pPr>
      <w:r>
        <w:rPr>
          <w:rFonts w:ascii="Times New Roman" w:hAnsi="Times New Roman"/>
          <w:color w:val="334155"/>
          <w:sz w:val="20"/>
        </w:rPr>
        <w:t>*Conforme:*</w:t>
      </w:r>
    </w:p>
    <w:tbl>
      <w:tblPr>
        <w:tblW w:type="auto" w:w="0"/>
        <w:jc w:val="center"/>
        <w:tblLook w:firstColumn="1" w:firstRow="1" w:lastColumn="0" w:lastRow="0" w:noHBand="0" w:noVBand="1" w:val="04A0"/>
      </w:tblPr>
      <w:tblGrid>
        <w:gridCol w:w="8640"/>
      </w:tblGrid>
      <w:tr>
        <w:tc>
          <w:tcPr>
            <w:tcW w:type="dxa" w:w="8640"/>
            <w:tcMar>
              <w:top w:w="60" w:type="dxa"/>
              <w:bottom w:w="60" w:type="dxa"/>
              <w:left w:w="80" w:type="dxa"/>
              <w:right w:w="80" w:type="dxa"/>
            </w:tcMar>
            <w:shd w:fill="F8FAFC"/>
            <w:tcBorders>
              <w:top w:val="single" w:sz="4" w:space="0" w:color="CBD5E1"/>
              <w:bottom w:val="single" w:sz="4" w:space="0" w:color="CBD5E1"/>
              <w:left w:val="single" w:sz="16" w:space="0" w:color="800000"/>
              <w:right w:val="single" w:sz="4" w:space="0" w:color="CBD5E1"/>
            </w:tcBorders>
          </w:tcPr>
          <w:p>
            <w:pPr>
              <w:spacing w:before="0" w:after="0" w:line="240" w:lineRule="auto"/>
            </w:pPr>
            <w:r>
              <w:rPr>
                <w:rFonts w:ascii="Consolas" w:hAnsi="Consolas"/>
                <w:color w:val="1E293B"/>
                <w:sz w:val="16"/>
              </w:rPr>
              <w:t>[SIGNED]</w:t>
              <w:br/>
              <w:t>PABLO JOB</w:t>
              <w:br/>
              <w:t>Research Adviser</w:t>
              <w:br/>
              <w:t>Department of Computational Sciences, CECS</w:t>
            </w:r>
          </w:p>
        </w:tc>
      </w:tr>
    </w:tbl>
    <w:p>
      <w:pPr>
        <w:spacing w:before="80" w:after="80"/>
      </w:pPr>
    </w:p>
    <w:p>
      <w:pPr>
        <w:keepNext/>
        <w:spacing w:before="280" w:after="80"/>
      </w:pPr>
      <w:r>
        <w:rPr>
          <w:rFonts w:ascii="Times New Roman" w:hAnsi="Times New Roman"/>
          <w:b/>
          <w:color w:val="0F172A"/>
          <w:sz w:val="24"/>
        </w:rPr>
        <w:t>B.2 STAKEHOLDER / CLIENT ACCEPTANCE FORM</w:t>
      </w:r>
    </w:p>
    <w:p>
      <w:pPr>
        <w:spacing w:before="40" w:after="60" w:line="276" w:lineRule="auto"/>
      </w:pPr>
      <w:r>
        <w:rPr>
          <w:rFonts w:ascii="Times New Roman" w:hAnsi="Times New Roman"/>
          <w:b/>
          <w:color w:val="0F172A"/>
          <w:sz w:val="20"/>
        </w:rPr>
        <w:t>BENEFICIARY CLIENT ENDORSEMENT &amp; ACCEPTANCE</w:t>
      </w:r>
    </w:p>
    <w:p>
      <w:pPr>
        <w:spacing w:before="20" w:after="20" w:line="276" w:lineRule="auto"/>
        <w:ind w:left="504"/>
      </w:pPr>
      <w:r>
        <w:rPr>
          <w:rFonts w:ascii="Times New Roman" w:hAnsi="Times New Roman"/>
          <w:b/>
          <w:color w:val="800000"/>
          <w:sz w:val="20"/>
        </w:rPr>
        <w:t xml:space="preserve">• </w:t>
      </w:r>
      <w:r>
        <w:rPr>
          <w:rFonts w:ascii="Times New Roman" w:hAnsi="Times New Roman"/>
          <w:b/>
          <w:color w:val="0F172A"/>
          <w:sz w:val="20"/>
        </w:rPr>
        <w:t>Client Institution:</w:t>
      </w:r>
      <w:r>
        <w:rPr>
          <w:rFonts w:ascii="Times New Roman" w:hAnsi="Times New Roman"/>
          <w:color w:val="334155"/>
          <w:sz w:val="20"/>
        </w:rPr>
        <w:t xml:space="preserve"> College of Engineering and Computational Sciences (CECS), Partido State University</w:t>
      </w:r>
    </w:p>
    <w:p>
      <w:pPr>
        <w:spacing w:before="20" w:after="20" w:line="276" w:lineRule="auto"/>
        <w:ind w:left="504"/>
      </w:pPr>
      <w:r>
        <w:rPr>
          <w:rFonts w:ascii="Times New Roman" w:hAnsi="Times New Roman"/>
          <w:b/>
          <w:color w:val="800000"/>
          <w:sz w:val="20"/>
        </w:rPr>
        <w:t xml:space="preserve">• </w:t>
      </w:r>
      <w:r>
        <w:rPr>
          <w:rFonts w:ascii="Times New Roman" w:hAnsi="Times New Roman"/>
          <w:b/>
          <w:color w:val="0F172A"/>
          <w:sz w:val="20"/>
        </w:rPr>
        <w:t>End-User Departments:</w:t>
      </w:r>
      <w:r>
        <w:rPr>
          <w:rFonts w:ascii="Times New Roman" w:hAnsi="Times New Roman"/>
          <w:color w:val="334155"/>
          <w:sz w:val="20"/>
        </w:rPr>
        <w:t xml:space="preserve"> Department of Computational Sciences (BSIT &amp; BSIS Programs)</w:t>
      </w:r>
    </w:p>
    <w:p>
      <w:pPr>
        <w:spacing w:before="20" w:after="20" w:line="276" w:lineRule="auto"/>
        <w:ind w:left="504"/>
      </w:pPr>
      <w:r>
        <w:rPr>
          <w:rFonts w:ascii="Times New Roman" w:hAnsi="Times New Roman"/>
          <w:b/>
          <w:color w:val="800000"/>
          <w:sz w:val="20"/>
        </w:rPr>
        <w:t xml:space="preserve">• </w:t>
      </w:r>
      <w:r>
        <w:rPr>
          <w:rFonts w:ascii="Times New Roman" w:hAnsi="Times New Roman"/>
          <w:b/>
          <w:color w:val="0F172A"/>
          <w:sz w:val="20"/>
        </w:rPr>
        <w:t>Primary Beneficiaries:</w:t>
      </w:r>
      <w:r>
        <w:rPr>
          <w:rFonts w:ascii="Times New Roman" w:hAnsi="Times New Roman"/>
          <w:color w:val="334155"/>
          <w:sz w:val="20"/>
        </w:rPr>
        <w:t xml:space="preserve"> Capstone Coordinators, Research Advisers, Panel Evaluators, and Senior BSIT Proponents</w:t>
      </w:r>
    </w:p>
    <w:p>
      <w:pPr>
        <w:spacing w:before="40" w:after="60" w:line="276" w:lineRule="auto"/>
      </w:pPr>
      <w:r>
        <w:rPr>
          <w:rFonts w:ascii="Times New Roman" w:hAnsi="Times New Roman"/>
          <w:color w:val="334155"/>
          <w:sz w:val="20"/>
        </w:rPr>
        <w:t xml:space="preserve">This is to certify that the </w:t>
      </w:r>
      <w:r>
        <w:rPr>
          <w:rFonts w:ascii="Times New Roman" w:hAnsi="Times New Roman"/>
          <w:b/>
          <w:color w:val="0F172A"/>
          <w:sz w:val="20"/>
        </w:rPr>
        <w:t>College of Engineering and Computational Sciences</w:t>
      </w:r>
      <w:r>
        <w:rPr>
          <w:rFonts w:ascii="Times New Roman" w:hAnsi="Times New Roman"/>
          <w:color w:val="334155"/>
          <w:sz w:val="20"/>
        </w:rPr>
        <w:t xml:space="preserve"> accepts the </w:t>
      </w:r>
      <w:r>
        <w:rPr>
          <w:rFonts w:ascii="Times New Roman" w:hAnsi="Times New Roman"/>
          <w:b/>
          <w:color w:val="0F172A"/>
          <w:sz w:val="20"/>
        </w:rPr>
        <w:t>AURORA System</w:t>
      </w:r>
      <w:r>
        <w:rPr>
          <w:rFonts w:ascii="Times New Roman" w:hAnsi="Times New Roman"/>
          <w:color w:val="334155"/>
          <w:sz w:val="20"/>
        </w:rPr>
        <w:t xml:space="preserve"> as the official digital workflow platform for managing undergraduate capstone defenses, manuscript versioning, and grading deliberative sessions. The platform successfully satisfies departmental operational requirements by eliminating paper-based delays, automating Form DCS-CF-03 and DCS-CF-04 routing, and enforcing electronic signature validity under RA 8792.</w:t>
      </w:r>
    </w:p>
    <w:p>
      <w:pPr>
        <w:spacing w:before="40" w:after="60" w:line="276" w:lineRule="auto"/>
      </w:pPr>
      <w:r>
        <w:rPr>
          <w:rFonts w:ascii="Times New Roman" w:hAnsi="Times New Roman"/>
          <w:color w:val="334155"/>
          <w:sz w:val="20"/>
        </w:rPr>
        <w:t>*Approved and Accepted:*</w:t>
      </w:r>
    </w:p>
    <w:tbl>
      <w:tblPr>
        <w:tblW w:type="auto" w:w="0"/>
        <w:jc w:val="center"/>
        <w:tblLook w:firstColumn="1" w:firstRow="1" w:lastColumn="0" w:lastRow="0" w:noHBand="0" w:noVBand="1" w:val="04A0"/>
      </w:tblPr>
      <w:tblGrid>
        <w:gridCol w:w="8640"/>
      </w:tblGrid>
      <w:tr>
        <w:tc>
          <w:tcPr>
            <w:tcW w:type="dxa" w:w="8640"/>
            <w:tcMar>
              <w:top w:w="60" w:type="dxa"/>
              <w:bottom w:w="60" w:type="dxa"/>
              <w:left w:w="80" w:type="dxa"/>
              <w:right w:w="80" w:type="dxa"/>
            </w:tcMar>
            <w:shd w:fill="F8FAFC"/>
            <w:tcBorders>
              <w:top w:val="single" w:sz="4" w:space="0" w:color="CBD5E1"/>
              <w:bottom w:val="single" w:sz="4" w:space="0" w:color="CBD5E1"/>
              <w:left w:val="single" w:sz="16" w:space="0" w:color="800000"/>
              <w:right w:val="single" w:sz="4" w:space="0" w:color="CBD5E1"/>
            </w:tcBorders>
          </w:tcPr>
          <w:p>
            <w:pPr>
              <w:spacing w:before="0" w:after="0" w:line="240" w:lineRule="auto"/>
            </w:pPr>
            <w:r>
              <w:rPr>
                <w:rFonts w:ascii="Consolas" w:hAnsi="Consolas"/>
                <w:color w:val="1E293B"/>
                <w:sz w:val="16"/>
              </w:rPr>
              <w:t>[SIGNED]                                        [SIGNED]</w:t>
              <w:br/>
              <w:t>DR. KENNEDY C. CUYA                             ENGR. EMELINA R. PADAYAO</w:t>
              <w:br/>
              <w:t>Department Chairperson / Capstone Coordinator   Dean, College of Engineering &amp; Computational Sciences</w:t>
              <w:br/>
              <w:t>Department of Computational Sciences, CECS      Partido State University</w:t>
              <w:br/>
              <w:t>Date: October 2, 2026                           Date: October 2, 2026</w:t>
            </w:r>
          </w:p>
        </w:tc>
      </w:tr>
    </w:tbl>
    <w:p>
      <w:pPr>
        <w:spacing w:before="80" w:after="80"/>
      </w:pPr>
    </w:p>
    <w:p>
      <w:pPr>
        <w:keepNext/>
        <w:spacing w:before="280" w:after="80"/>
      </w:pPr>
      <w:r>
        <w:rPr>
          <w:rFonts w:ascii="Times New Roman" w:hAnsi="Times New Roman"/>
          <w:b/>
          <w:color w:val="0F172A"/>
          <w:sz w:val="24"/>
        </w:rPr>
        <w:t>B.3 DATA GATHERING &amp; INTERVIEW PERMITS</w:t>
      </w:r>
    </w:p>
    <w:p>
      <w:pPr>
        <w:spacing w:before="40" w:after="60" w:line="276" w:lineRule="auto"/>
      </w:pPr>
      <w:r>
        <w:rPr>
          <w:rFonts w:ascii="Times New Roman" w:hAnsi="Times New Roman"/>
          <w:b/>
          <w:color w:val="0F172A"/>
          <w:sz w:val="20"/>
        </w:rPr>
        <w:t>OFFICE OF THE DEAN — CECS</w:t>
      </w:r>
    </w:p>
    <w:p>
      <w:pPr>
        <w:spacing w:before="40" w:after="60" w:line="276" w:lineRule="auto"/>
      </w:pPr>
      <w:r>
        <w:rPr>
          <w:rFonts w:ascii="Times New Roman" w:hAnsi="Times New Roman"/>
          <w:color w:val="334155"/>
          <w:sz w:val="20"/>
        </w:rPr>
        <w:t>*Partido State University, Goa, Camarines Sur*</w:t>
      </w:r>
    </w:p>
    <w:p>
      <w:pPr>
        <w:spacing w:before="40" w:after="60" w:line="276" w:lineRule="auto"/>
      </w:pPr>
      <w:r>
        <w:rPr>
          <w:rFonts w:ascii="Times New Roman" w:hAnsi="Times New Roman"/>
          <w:b/>
          <w:color w:val="0F172A"/>
          <w:sz w:val="20"/>
        </w:rPr>
        <w:t>RESEARCH PERMIT AND CLEARANCE</w:t>
      </w:r>
    </w:p>
    <w:p>
      <w:pPr>
        <w:spacing w:before="20" w:after="20" w:line="276" w:lineRule="auto"/>
        <w:ind w:left="504"/>
      </w:pPr>
      <w:r>
        <w:rPr>
          <w:rFonts w:ascii="Times New Roman" w:hAnsi="Times New Roman"/>
          <w:b/>
          <w:color w:val="800000"/>
          <w:sz w:val="20"/>
        </w:rPr>
        <w:t xml:space="preserve">• </w:t>
      </w:r>
      <w:r>
        <w:rPr>
          <w:rFonts w:ascii="Times New Roman" w:hAnsi="Times New Roman"/>
          <w:b/>
          <w:color w:val="0F172A"/>
          <w:sz w:val="20"/>
        </w:rPr>
        <w:t>Date Issued:</w:t>
      </w:r>
      <w:r>
        <w:rPr>
          <w:rFonts w:ascii="Times New Roman" w:hAnsi="Times New Roman"/>
          <w:color w:val="334155"/>
          <w:sz w:val="20"/>
        </w:rPr>
        <w:t xml:space="preserve"> September 1, 2025</w:t>
      </w:r>
    </w:p>
    <w:p>
      <w:pPr>
        <w:spacing w:before="20" w:after="20" w:line="276" w:lineRule="auto"/>
        <w:ind w:left="504"/>
      </w:pPr>
      <w:r>
        <w:rPr>
          <w:rFonts w:ascii="Times New Roman" w:hAnsi="Times New Roman"/>
          <w:b/>
          <w:color w:val="800000"/>
          <w:sz w:val="20"/>
        </w:rPr>
        <w:t xml:space="preserve">• </w:t>
      </w:r>
      <w:r>
        <w:rPr>
          <w:rFonts w:ascii="Times New Roman" w:hAnsi="Times New Roman"/>
          <w:b/>
          <w:color w:val="0F172A"/>
          <w:sz w:val="20"/>
        </w:rPr>
        <w:t>Control Number:</w:t>
      </w:r>
      <w:r>
        <w:rPr>
          <w:rFonts w:ascii="Times New Roman" w:hAnsi="Times New Roman"/>
          <w:color w:val="334155"/>
          <w:sz w:val="20"/>
        </w:rPr>
        <w:t xml:space="preserve"> CECS-RP-2025-089</w:t>
      </w:r>
    </w:p>
    <w:p>
      <w:pPr>
        <w:spacing w:before="20" w:after="20" w:line="276" w:lineRule="auto"/>
        <w:ind w:left="504"/>
      </w:pPr>
      <w:r>
        <w:rPr>
          <w:rFonts w:ascii="Times New Roman" w:hAnsi="Times New Roman"/>
          <w:b/>
          <w:color w:val="800000"/>
          <w:sz w:val="20"/>
        </w:rPr>
        <w:t xml:space="preserve">• </w:t>
      </w:r>
      <w:r>
        <w:rPr>
          <w:rFonts w:ascii="Times New Roman" w:hAnsi="Times New Roman"/>
          <w:b/>
          <w:color w:val="0F172A"/>
          <w:sz w:val="20"/>
        </w:rPr>
        <w:t>To:</w:t>
      </w:r>
      <w:r>
        <w:rPr>
          <w:rFonts w:ascii="Times New Roman" w:hAnsi="Times New Roman"/>
          <w:color w:val="334155"/>
          <w:sz w:val="20"/>
        </w:rPr>
        <w:t xml:space="preserve"> All Faculty Members, Panel Chairs, and 4th Year BSIT Students</w:t>
      </w:r>
    </w:p>
    <w:p>
      <w:pPr>
        <w:spacing w:before="40" w:after="60" w:line="276" w:lineRule="auto"/>
      </w:pPr>
      <w:r>
        <w:rPr>
          <w:rFonts w:ascii="Times New Roman" w:hAnsi="Times New Roman"/>
          <w:color w:val="334155"/>
          <w:sz w:val="20"/>
        </w:rPr>
        <w:t>Permission is hereby granted to Gene Vincent Mañago, Carol Ann Castillo, Rona Mae Buenafe, and Lara Mae Encinas to conduct institutional data gathering, survey questionnaire distribution, and key informant interviews regarding the manual capstone defense processes at the Department of Computational Sciences.</w:t>
      </w:r>
    </w:p>
    <w:p>
      <w:pPr>
        <w:spacing w:before="40" w:after="60" w:line="276" w:lineRule="auto"/>
      </w:pPr>
      <w:r>
        <w:rPr>
          <w:rFonts w:ascii="Times New Roman" w:hAnsi="Times New Roman"/>
          <w:color w:val="334155"/>
          <w:sz w:val="20"/>
        </w:rPr>
        <w:t xml:space="preserve">All data gathered shall be handled with strict confidentiality in compliance with the </w:t>
      </w:r>
      <w:r>
        <w:rPr>
          <w:rFonts w:ascii="Times New Roman" w:hAnsi="Times New Roman"/>
          <w:b/>
          <w:color w:val="0F172A"/>
          <w:sz w:val="20"/>
        </w:rPr>
        <w:t>Data Privacy Act of 2012 (Republic Act No. 10173)</w:t>
      </w:r>
      <w:r>
        <w:rPr>
          <w:rFonts w:ascii="Times New Roman" w:hAnsi="Times New Roman"/>
          <w:color w:val="334155"/>
          <w:sz w:val="20"/>
        </w:rPr>
        <w:t xml:space="preserve"> and used exclusively for academic analysis in the AURORA capstone research project.</w:t>
      </w:r>
    </w:p>
    <w:p>
      <w:pPr>
        <w:spacing w:before="40" w:after="60" w:line="276" w:lineRule="auto"/>
      </w:pPr>
      <w:r>
        <w:rPr>
          <w:rFonts w:ascii="Times New Roman" w:hAnsi="Times New Roman"/>
          <w:color w:val="334155"/>
          <w:sz w:val="20"/>
        </w:rPr>
        <w:t>*Authorized by:*</w:t>
      </w:r>
    </w:p>
    <w:tbl>
      <w:tblPr>
        <w:tblW w:type="auto" w:w="0"/>
        <w:jc w:val="center"/>
        <w:tblLook w:firstColumn="1" w:firstRow="1" w:lastColumn="0" w:lastRow="0" w:noHBand="0" w:noVBand="1" w:val="04A0"/>
      </w:tblPr>
      <w:tblGrid>
        <w:gridCol w:w="8640"/>
      </w:tblGrid>
      <w:tr>
        <w:tc>
          <w:tcPr>
            <w:tcW w:type="dxa" w:w="8640"/>
            <w:tcMar>
              <w:top w:w="60" w:type="dxa"/>
              <w:bottom w:w="60" w:type="dxa"/>
              <w:left w:w="80" w:type="dxa"/>
              <w:right w:w="80" w:type="dxa"/>
            </w:tcMar>
            <w:shd w:fill="F8FAFC"/>
            <w:tcBorders>
              <w:top w:val="single" w:sz="4" w:space="0" w:color="CBD5E1"/>
              <w:bottom w:val="single" w:sz="4" w:space="0" w:color="CBD5E1"/>
              <w:left w:val="single" w:sz="16" w:space="0" w:color="800000"/>
              <w:right w:val="single" w:sz="4" w:space="0" w:color="CBD5E1"/>
            </w:tcBorders>
          </w:tcPr>
          <w:p>
            <w:pPr>
              <w:spacing w:before="0" w:after="0" w:line="240" w:lineRule="auto"/>
            </w:pPr>
            <w:r>
              <w:rPr>
                <w:rFonts w:ascii="Consolas" w:hAnsi="Consolas"/>
                <w:color w:val="1E293B"/>
                <w:sz w:val="16"/>
              </w:rPr>
              <w:t>[SIGNED]</w:t>
              <w:br/>
              <w:t>ENGR. EMELINA R. PADAYAO</w:t>
              <w:br/>
              <w:t>Dean, College of Engineering and Computational Sciences</w:t>
            </w:r>
          </w:p>
        </w:tc>
      </w:tr>
    </w:tbl>
    <w:p>
      <w:pPr>
        <w:spacing w:before="80" w:after="80"/>
      </w:pPr>
    </w:p>
    <w:p>
      <w:pPr>
        <w:keepNext/>
        <w:spacing w:before="280" w:after="80"/>
      </w:pPr>
      <w:r>
        <w:rPr>
          <w:rFonts w:ascii="Times New Roman" w:hAnsi="Times New Roman"/>
          <w:b/>
          <w:color w:val="0F172A"/>
          <w:sz w:val="24"/>
        </w:rPr>
        <w:t>B.4 SYSTEM TESTING APPROVAL LETTERS</w:t>
      </w:r>
    </w:p>
    <w:p>
      <w:pPr>
        <w:spacing w:before="40" w:after="60" w:line="276" w:lineRule="auto"/>
      </w:pPr>
      <w:r>
        <w:rPr>
          <w:rFonts w:ascii="Times New Roman" w:hAnsi="Times New Roman"/>
          <w:b/>
          <w:color w:val="0F172A"/>
          <w:sz w:val="20"/>
        </w:rPr>
        <w:t>DEPARTMENT OF COMPUTATIONAL SCIENCES</w:t>
      </w:r>
    </w:p>
    <w:p>
      <w:pPr>
        <w:spacing w:before="40" w:after="60" w:line="276" w:lineRule="auto"/>
      </w:pPr>
      <w:r>
        <w:rPr>
          <w:rFonts w:ascii="Times New Roman" w:hAnsi="Times New Roman"/>
          <w:b/>
          <w:color w:val="0F172A"/>
          <w:sz w:val="20"/>
        </w:rPr>
        <w:t>MEMORANDUM ON SYSTEM TESTING &amp; VALIDATION</w:t>
      </w:r>
    </w:p>
    <w:p>
      <w:pPr>
        <w:spacing w:before="20" w:after="20" w:line="276" w:lineRule="auto"/>
        <w:ind w:left="504"/>
      </w:pPr>
      <w:r>
        <w:rPr>
          <w:rFonts w:ascii="Times New Roman" w:hAnsi="Times New Roman"/>
          <w:b/>
          <w:color w:val="800000"/>
          <w:sz w:val="20"/>
        </w:rPr>
        <w:t xml:space="preserve">• </w:t>
      </w:r>
      <w:r>
        <w:rPr>
          <w:rFonts w:ascii="Times New Roman" w:hAnsi="Times New Roman"/>
          <w:b/>
          <w:color w:val="0F172A"/>
          <w:sz w:val="20"/>
        </w:rPr>
        <w:t>Date:</w:t>
      </w:r>
      <w:r>
        <w:rPr>
          <w:rFonts w:ascii="Times New Roman" w:hAnsi="Times New Roman"/>
          <w:color w:val="334155"/>
          <w:sz w:val="20"/>
        </w:rPr>
        <w:t xml:space="preserve"> September 18, 2026</w:t>
      </w:r>
    </w:p>
    <w:p>
      <w:pPr>
        <w:spacing w:before="20" w:after="20" w:line="276" w:lineRule="auto"/>
        <w:ind w:left="504"/>
      </w:pPr>
      <w:r>
        <w:rPr>
          <w:rFonts w:ascii="Times New Roman" w:hAnsi="Times New Roman"/>
          <w:b/>
          <w:color w:val="800000"/>
          <w:sz w:val="20"/>
        </w:rPr>
        <w:t xml:space="preserve">• </w:t>
      </w:r>
      <w:r>
        <w:rPr>
          <w:rFonts w:ascii="Times New Roman" w:hAnsi="Times New Roman"/>
          <w:b/>
          <w:color w:val="0F172A"/>
          <w:sz w:val="20"/>
        </w:rPr>
        <w:t>Subject:</w:t>
      </w:r>
      <w:r>
        <w:rPr>
          <w:rFonts w:ascii="Times New Roman" w:hAnsi="Times New Roman"/>
          <w:color w:val="334155"/>
          <w:sz w:val="20"/>
        </w:rPr>
        <w:t xml:space="preserve"> Approval for Staging Deployment &amp; User Acceptance Testing (UAT)</w:t>
      </w:r>
    </w:p>
    <w:p>
      <w:pPr>
        <w:spacing w:before="40" w:after="60" w:line="276" w:lineRule="auto"/>
      </w:pPr>
      <w:r>
        <w:rPr>
          <w:rFonts w:ascii="Times New Roman" w:hAnsi="Times New Roman"/>
          <w:color w:val="334155"/>
          <w:sz w:val="20"/>
        </w:rPr>
        <w:t xml:space="preserve">The Department of Computational Sciences approves the live staging deployment of </w:t>
      </w:r>
      <w:r>
        <w:rPr>
          <w:rFonts w:ascii="Times New Roman" w:hAnsi="Times New Roman"/>
          <w:b/>
          <w:color w:val="0F172A"/>
          <w:sz w:val="20"/>
        </w:rPr>
        <w:t>AURORA</w:t>
      </w:r>
      <w:r>
        <w:rPr>
          <w:rFonts w:ascii="Times New Roman" w:hAnsi="Times New Roman"/>
          <w:color w:val="334155"/>
          <w:sz w:val="20"/>
        </w:rPr>
        <w:t xml:space="preserve"> on </w:t>
      </w:r>
      <w:r>
        <w:rPr>
          <w:rFonts w:ascii="Consolas" w:hAnsi="Consolas"/>
          <w:color w:val="0284C7"/>
          <w:sz w:val="18"/>
        </w:rPr>
        <w:t>https://aurora-parsu.vercel.app</w:t>
      </w:r>
      <w:r>
        <w:rPr>
          <w:rFonts w:ascii="Times New Roman" w:hAnsi="Times New Roman"/>
          <w:color w:val="334155"/>
          <w:sz w:val="20"/>
        </w:rPr>
        <w:t xml:space="preserve"> for the purpose of conducting rigorous User Acceptance Testing (UAT) and ISO/IEC 25010 Software Quality Evaluation.</w:t>
      </w:r>
    </w:p>
    <w:p>
      <w:pPr>
        <w:spacing w:before="40" w:after="60" w:line="276" w:lineRule="auto"/>
      </w:pPr>
      <w:r>
        <w:rPr>
          <w:rFonts w:ascii="Times New Roman" w:hAnsi="Times New Roman"/>
          <w:color w:val="334155"/>
          <w:sz w:val="20"/>
        </w:rPr>
        <w:t>Authorized user groups include twenty-seven (27) targeted participants:</w:t>
      </w:r>
    </w:p>
    <w:p>
      <w:pPr>
        <w:spacing w:before="20" w:after="20" w:line="276" w:lineRule="auto"/>
        <w:ind w:left="504"/>
      </w:pPr>
      <w:r>
        <w:rPr>
          <w:rFonts w:ascii="Times New Roman" w:hAnsi="Times New Roman"/>
          <w:b/>
          <w:color w:val="800000"/>
          <w:sz w:val="20"/>
        </w:rPr>
        <w:t xml:space="preserve">• </w:t>
      </w:r>
      <w:r>
        <w:rPr>
          <w:rFonts w:ascii="Times New Roman" w:hAnsi="Times New Roman"/>
          <w:color w:val="334155"/>
          <w:sz w:val="20"/>
        </w:rPr>
        <w:t>Fifteen (15) 4th Year BSIT Student Proponents</w:t>
      </w:r>
    </w:p>
    <w:p>
      <w:pPr>
        <w:spacing w:before="20" w:after="20" w:line="276" w:lineRule="auto"/>
        <w:ind w:left="504"/>
      </w:pPr>
      <w:r>
        <w:rPr>
          <w:rFonts w:ascii="Times New Roman" w:hAnsi="Times New Roman"/>
          <w:b/>
          <w:color w:val="800000"/>
          <w:sz w:val="20"/>
        </w:rPr>
        <w:t xml:space="preserve">• </w:t>
      </w:r>
      <w:r>
        <w:rPr>
          <w:rFonts w:ascii="Times New Roman" w:hAnsi="Times New Roman"/>
          <w:color w:val="334155"/>
          <w:sz w:val="20"/>
        </w:rPr>
        <w:t>Five (5) Faculty Research Advisers</w:t>
      </w:r>
    </w:p>
    <w:p>
      <w:pPr>
        <w:spacing w:before="20" w:after="20" w:line="276" w:lineRule="auto"/>
        <w:ind w:left="504"/>
      </w:pPr>
      <w:r>
        <w:rPr>
          <w:rFonts w:ascii="Times New Roman" w:hAnsi="Times New Roman"/>
          <w:b/>
          <w:color w:val="800000"/>
          <w:sz w:val="20"/>
        </w:rPr>
        <w:t xml:space="preserve">• </w:t>
      </w:r>
      <w:r>
        <w:rPr>
          <w:rFonts w:ascii="Times New Roman" w:hAnsi="Times New Roman"/>
          <w:color w:val="334155"/>
          <w:sz w:val="20"/>
        </w:rPr>
        <w:t>Five (5) Designated Defense Panelists</w:t>
      </w:r>
    </w:p>
    <w:p>
      <w:pPr>
        <w:spacing w:before="20" w:after="20" w:line="276" w:lineRule="auto"/>
        <w:ind w:left="504"/>
      </w:pPr>
      <w:r>
        <w:rPr>
          <w:rFonts w:ascii="Times New Roman" w:hAnsi="Times New Roman"/>
          <w:b/>
          <w:color w:val="800000"/>
          <w:sz w:val="20"/>
        </w:rPr>
        <w:t xml:space="preserve">• </w:t>
      </w:r>
      <w:r>
        <w:rPr>
          <w:rFonts w:ascii="Times New Roman" w:hAnsi="Times New Roman"/>
          <w:color w:val="334155"/>
          <w:sz w:val="20"/>
        </w:rPr>
        <w:t>One (1) Capstone Coordinator</w:t>
      </w:r>
    </w:p>
    <w:p>
      <w:pPr>
        <w:spacing w:before="20" w:after="20" w:line="276" w:lineRule="auto"/>
        <w:ind w:left="504"/>
      </w:pPr>
      <w:r>
        <w:rPr>
          <w:rFonts w:ascii="Times New Roman" w:hAnsi="Times New Roman"/>
          <w:b/>
          <w:color w:val="800000"/>
          <w:sz w:val="20"/>
        </w:rPr>
        <w:t xml:space="preserve">• </w:t>
      </w:r>
      <w:r>
        <w:rPr>
          <w:rFonts w:ascii="Times New Roman" w:hAnsi="Times New Roman"/>
          <w:color w:val="334155"/>
          <w:sz w:val="20"/>
        </w:rPr>
        <w:t>One (1) College Dean / Administrator</w:t>
      </w:r>
    </w:p>
    <w:p>
      <w:pPr>
        <w:spacing w:before="40" w:after="60" w:line="276" w:lineRule="auto"/>
      </w:pPr>
      <w:r>
        <w:rPr>
          <w:rFonts w:ascii="Times New Roman" w:hAnsi="Times New Roman"/>
          <w:color w:val="334155"/>
          <w:sz w:val="20"/>
        </w:rPr>
        <w:t>*Noted and Approved:*</w:t>
      </w:r>
    </w:p>
    <w:tbl>
      <w:tblPr>
        <w:tblW w:type="auto" w:w="0"/>
        <w:jc w:val="center"/>
        <w:tblLook w:firstColumn="1" w:firstRow="1" w:lastColumn="0" w:lastRow="0" w:noHBand="0" w:noVBand="1" w:val="04A0"/>
      </w:tblPr>
      <w:tblGrid>
        <w:gridCol w:w="8640"/>
      </w:tblGrid>
      <w:tr>
        <w:tc>
          <w:tcPr>
            <w:tcW w:type="dxa" w:w="8640"/>
            <w:tcMar>
              <w:top w:w="60" w:type="dxa"/>
              <w:bottom w:w="60" w:type="dxa"/>
              <w:left w:w="80" w:type="dxa"/>
              <w:right w:w="80" w:type="dxa"/>
            </w:tcMar>
            <w:shd w:fill="F8FAFC"/>
            <w:tcBorders>
              <w:top w:val="single" w:sz="4" w:space="0" w:color="CBD5E1"/>
              <w:bottom w:val="single" w:sz="4" w:space="0" w:color="CBD5E1"/>
              <w:left w:val="single" w:sz="16" w:space="0" w:color="800000"/>
              <w:right w:val="single" w:sz="4" w:space="0" w:color="CBD5E1"/>
            </w:tcBorders>
          </w:tcPr>
          <w:p>
            <w:pPr>
              <w:spacing w:before="0" w:after="0" w:line="240" w:lineRule="auto"/>
            </w:pPr>
            <w:r>
              <w:rPr>
                <w:rFonts w:ascii="Consolas" w:hAnsi="Consolas"/>
                <w:color w:val="1E293B"/>
                <w:sz w:val="16"/>
              </w:rPr>
              <w:t>[SIGNED]</w:t>
              <w:br/>
              <w:t>DR. KENNEDY C. CUYA</w:t>
              <w:br/>
              <w:t>Capstone Coordinator &amp; Department Chair</w:t>
            </w:r>
          </w:p>
        </w:tc>
      </w:tr>
    </w:tbl>
    <w:p>
      <w:pPr>
        <w:spacing w:before="80" w:after="80"/>
      </w:pPr>
    </w:p>
    <w:p>
      <w:pPr>
        <w:keepNext/>
        <w:spacing w:before="280" w:after="80"/>
      </w:pPr>
      <w:r>
        <w:rPr>
          <w:rFonts w:ascii="Times New Roman" w:hAnsi="Times New Roman"/>
          <w:b/>
          <w:color w:val="0F172A"/>
          <w:sz w:val="24"/>
        </w:rPr>
        <w:t>B.5 OTHER APPLICABLE COMMUNICATION</w:t>
      </w:r>
    </w:p>
    <w:p>
      <w:pPr>
        <w:keepNext/>
        <w:spacing w:before="200" w:after="60"/>
      </w:pPr>
      <w:r>
        <w:rPr>
          <w:rFonts w:ascii="Times New Roman" w:hAnsi="Times New Roman"/>
          <w:b/>
          <w:color w:val="1E293B"/>
          <w:sz w:val="21"/>
        </w:rPr>
        <w:t>Institutional Transmittal of Departmental Forms DCS-CF-03, 04, and 05</w:t>
      </w:r>
    </w:p>
    <w:p>
      <w:pPr>
        <w:spacing w:before="20" w:after="20" w:line="276" w:lineRule="auto"/>
        <w:ind w:left="504"/>
      </w:pPr>
      <w:r>
        <w:rPr>
          <w:rFonts w:ascii="Times New Roman" w:hAnsi="Times New Roman"/>
          <w:b/>
          <w:color w:val="800000"/>
          <w:sz w:val="20"/>
        </w:rPr>
        <w:t xml:space="preserve">• </w:t>
      </w:r>
      <w:r>
        <w:rPr>
          <w:rFonts w:ascii="Times New Roman" w:hAnsi="Times New Roman"/>
          <w:b/>
          <w:color w:val="0F172A"/>
          <w:sz w:val="20"/>
        </w:rPr>
        <w:t>Transmittal Reference:</w:t>
      </w:r>
      <w:r>
        <w:rPr>
          <w:rFonts w:ascii="Times New Roman" w:hAnsi="Times New Roman"/>
          <w:color w:val="334155"/>
          <w:sz w:val="20"/>
        </w:rPr>
        <w:t xml:space="preserve"> DCS-DOC-2026-042</w:t>
      </w:r>
    </w:p>
    <w:p>
      <w:pPr>
        <w:spacing w:before="20" w:after="20" w:line="276" w:lineRule="auto"/>
        <w:ind w:left="504"/>
      </w:pPr>
      <w:r>
        <w:rPr>
          <w:rFonts w:ascii="Times New Roman" w:hAnsi="Times New Roman"/>
          <w:b/>
          <w:color w:val="800000"/>
          <w:sz w:val="20"/>
        </w:rPr>
        <w:t xml:space="preserve">• </w:t>
      </w:r>
      <w:r>
        <w:rPr>
          <w:rFonts w:ascii="Times New Roman" w:hAnsi="Times New Roman"/>
          <w:b/>
          <w:color w:val="0F172A"/>
          <w:sz w:val="20"/>
        </w:rPr>
        <w:t>Action:</w:t>
      </w:r>
      <w:r>
        <w:rPr>
          <w:rFonts w:ascii="Times New Roman" w:hAnsi="Times New Roman"/>
          <w:color w:val="334155"/>
          <w:sz w:val="20"/>
        </w:rPr>
        <w:t xml:space="preserve"> Formal release of official ParSU Department of Computational Sciences defense templates for digital integration into AURORA:</w:t>
      </w:r>
    </w:p>
    <w:p>
      <w:pPr>
        <w:spacing w:before="20" w:after="20" w:line="276" w:lineRule="auto"/>
        <w:ind w:left="504"/>
      </w:pPr>
      <w:r>
        <w:rPr>
          <w:rFonts w:ascii="Times New Roman" w:hAnsi="Times New Roman"/>
          <w:b/>
          <w:color w:val="800000"/>
          <w:sz w:val="20"/>
        </w:rPr>
        <w:t xml:space="preserve">• </w:t>
      </w:r>
      <w:r>
        <w:rPr>
          <w:rFonts w:ascii="Times New Roman" w:hAnsi="Times New Roman"/>
          <w:b/>
          <w:color w:val="0F172A"/>
          <w:sz w:val="20"/>
        </w:rPr>
        <w:t>Form DCS-CF-03:</w:t>
      </w:r>
      <w:r>
        <w:rPr>
          <w:rFonts w:ascii="Times New Roman" w:hAnsi="Times New Roman"/>
          <w:color w:val="334155"/>
          <w:sz w:val="20"/>
        </w:rPr>
        <w:t xml:space="preserve"> Application for Oral Defense &amp; Adviser Certification</w:t>
      </w:r>
    </w:p>
    <w:p>
      <w:pPr>
        <w:spacing w:before="20" w:after="20" w:line="276" w:lineRule="auto"/>
        <w:ind w:left="504"/>
      </w:pPr>
      <w:r>
        <w:rPr>
          <w:rFonts w:ascii="Times New Roman" w:hAnsi="Times New Roman"/>
          <w:b/>
          <w:color w:val="800000"/>
          <w:sz w:val="20"/>
        </w:rPr>
        <w:t xml:space="preserve">• </w:t>
      </w:r>
      <w:r>
        <w:rPr>
          <w:rFonts w:ascii="Times New Roman" w:hAnsi="Times New Roman"/>
          <w:b/>
          <w:color w:val="0F172A"/>
          <w:sz w:val="20"/>
        </w:rPr>
        <w:t>Form DCS-CF-04:</w:t>
      </w:r>
      <w:r>
        <w:rPr>
          <w:rFonts w:ascii="Times New Roman" w:hAnsi="Times New Roman"/>
          <w:color w:val="334155"/>
          <w:sz w:val="20"/>
        </w:rPr>
        <w:t xml:space="preserve"> Oral Defense Evaluation Score Sheet &amp; Rubric Dimensions</w:t>
      </w:r>
    </w:p>
    <w:p>
      <w:pPr>
        <w:spacing w:before="20" w:after="20" w:line="276" w:lineRule="auto"/>
        <w:ind w:left="504"/>
      </w:pPr>
      <w:r>
        <w:rPr>
          <w:rFonts w:ascii="Times New Roman" w:hAnsi="Times New Roman"/>
          <w:b/>
          <w:color w:val="800000"/>
          <w:sz w:val="20"/>
        </w:rPr>
        <w:t xml:space="preserve">• </w:t>
      </w:r>
      <w:r>
        <w:rPr>
          <w:rFonts w:ascii="Times New Roman" w:hAnsi="Times New Roman"/>
          <w:b/>
          <w:color w:val="0F172A"/>
          <w:sz w:val="20"/>
        </w:rPr>
        <w:t>Form DCS-CF-05:</w:t>
      </w:r>
      <w:r>
        <w:rPr>
          <w:rFonts w:ascii="Times New Roman" w:hAnsi="Times New Roman"/>
          <w:color w:val="334155"/>
          <w:sz w:val="20"/>
        </w:rPr>
        <w:t xml:space="preserve"> Certificate of Defense Deliberation &amp; Stage Clearance</w:t>
      </w:r>
    </w:p>
    <w:p>
      <w:pPr>
        <w:keepNext/>
        <w:spacing w:before="280" w:after="80"/>
      </w:pPr>
      <w:r>
        <w:rPr>
          <w:rFonts w:ascii="Times New Roman" w:hAnsi="Times New Roman"/>
          <w:b/>
          <w:color w:val="0F172A"/>
          <w:sz w:val="24"/>
        </w:rPr>
        <w:t>B.6 FINAL SYSTEM TURNOVER CERTIFICATE</w:t>
      </w:r>
    </w:p>
    <w:p>
      <w:pPr>
        <w:spacing w:before="40" w:after="60" w:line="276" w:lineRule="auto"/>
      </w:pPr>
      <w:r>
        <w:rPr>
          <w:rFonts w:ascii="Times New Roman" w:hAnsi="Times New Roman"/>
          <w:b/>
          <w:color w:val="0F172A"/>
          <w:sz w:val="20"/>
        </w:rPr>
        <w:t>CERTIFICATE OF FORMAL SYSTEM TURNOVER</w:t>
      </w:r>
    </w:p>
    <w:p>
      <w:pPr>
        <w:spacing w:before="40" w:after="60" w:line="276" w:lineRule="auto"/>
      </w:pPr>
      <w:r>
        <w:rPr>
          <w:rFonts w:ascii="Times New Roman" w:hAnsi="Times New Roman"/>
          <w:color w:val="334155"/>
          <w:sz w:val="20"/>
        </w:rPr>
        <w:t xml:space="preserve">This document certifies that on this </w:t>
      </w:r>
      <w:r>
        <w:rPr>
          <w:rFonts w:ascii="Times New Roman" w:hAnsi="Times New Roman"/>
          <w:b/>
          <w:color w:val="0F172A"/>
          <w:sz w:val="20"/>
        </w:rPr>
        <w:t>2nd day of October 2026</w:t>
      </w:r>
      <w:r>
        <w:rPr>
          <w:rFonts w:ascii="Times New Roman" w:hAnsi="Times New Roman"/>
          <w:color w:val="334155"/>
          <w:sz w:val="20"/>
        </w:rPr>
        <w:t xml:space="preserve">, the student proponents have formally turned over the </w:t>
      </w:r>
      <w:r>
        <w:rPr>
          <w:rFonts w:ascii="Times New Roman" w:hAnsi="Times New Roman"/>
          <w:b/>
          <w:color w:val="0F172A"/>
          <w:sz w:val="20"/>
        </w:rPr>
        <w:t>AURORA (Academic Unified Review, Observation, Rating, and Assessment System)</w:t>
      </w:r>
      <w:r>
        <w:rPr>
          <w:rFonts w:ascii="Times New Roman" w:hAnsi="Times New Roman"/>
          <w:color w:val="334155"/>
          <w:sz w:val="20"/>
        </w:rPr>
        <w:t xml:space="preserve"> to the </w:t>
      </w:r>
      <w:r>
        <w:rPr>
          <w:rFonts w:ascii="Times New Roman" w:hAnsi="Times New Roman"/>
          <w:b/>
          <w:color w:val="0F172A"/>
          <w:sz w:val="20"/>
        </w:rPr>
        <w:t>Department of Computational Sciences, College of Engineering and Computational Sciences, Partido State University</w:t>
      </w:r>
      <w:r>
        <w:rPr>
          <w:rFonts w:ascii="Times New Roman" w:hAnsi="Times New Roman"/>
          <w:color w:val="334155"/>
          <w:sz w:val="20"/>
        </w:rPr>
        <w:t>.</w:t>
      </w:r>
    </w:p>
    <w:p>
      <w:pPr>
        <w:keepNext/>
        <w:spacing w:before="200" w:after="60"/>
      </w:pPr>
      <w:r>
        <w:rPr>
          <w:rFonts w:ascii="Times New Roman" w:hAnsi="Times New Roman"/>
          <w:b/>
          <w:color w:val="1E293B"/>
          <w:sz w:val="21"/>
        </w:rPr>
        <w:t>Turnover Deliverables Package:</w:t>
      </w:r>
    </w:p>
    <w:p>
      <w:pPr>
        <w:spacing w:before="40" w:after="40" w:line="276" w:lineRule="auto"/>
        <w:ind w:left="360"/>
      </w:pPr>
      <w:r>
        <w:rPr>
          <w:rFonts w:ascii="Times New Roman" w:hAnsi="Times New Roman"/>
          <w:b/>
          <w:sz w:val="20"/>
        </w:rPr>
        <w:t xml:space="preserve">1. </w:t>
      </w:r>
      <w:r>
        <w:rPr>
          <w:rFonts w:ascii="Times New Roman" w:hAnsi="Times New Roman"/>
          <w:b/>
          <w:color w:val="0F172A"/>
          <w:sz w:val="20"/>
        </w:rPr>
        <w:t>Source Code Repository:</w:t>
      </w:r>
      <w:r>
        <w:rPr>
          <w:rFonts w:ascii="Times New Roman" w:hAnsi="Times New Roman"/>
          <w:color w:val="334155"/>
          <w:sz w:val="20"/>
        </w:rPr>
        <w:t xml:space="preserve"> Full Git repository with commit history hosted at </w:t>
      </w:r>
      <w:r>
        <w:rPr>
          <w:rFonts w:ascii="Consolas" w:hAnsi="Consolas"/>
          <w:color w:val="0284C7"/>
          <w:sz w:val="18"/>
        </w:rPr>
        <w:t>https://github.com/gnmngo/aurora-parsu</w:t>
      </w:r>
      <w:r>
        <w:rPr>
          <w:rFonts w:ascii="Times New Roman" w:hAnsi="Times New Roman"/>
          <w:color w:val="334155"/>
          <w:sz w:val="20"/>
        </w:rPr>
        <w:t>.</w:t>
      </w:r>
    </w:p>
    <w:p>
      <w:pPr>
        <w:spacing w:before="40" w:after="40" w:line="276" w:lineRule="auto"/>
        <w:ind w:left="360"/>
      </w:pPr>
      <w:r>
        <w:rPr>
          <w:rFonts w:ascii="Times New Roman" w:hAnsi="Times New Roman"/>
          <w:b/>
          <w:sz w:val="20"/>
        </w:rPr>
        <w:t xml:space="preserve">2. </w:t>
      </w:r>
      <w:r>
        <w:rPr>
          <w:rFonts w:ascii="Times New Roman" w:hAnsi="Times New Roman"/>
          <w:b/>
          <w:color w:val="0F172A"/>
          <w:sz w:val="20"/>
        </w:rPr>
        <w:t>Database Schema &amp; Backups:</w:t>
      </w:r>
      <w:r>
        <w:rPr>
          <w:rFonts w:ascii="Times New Roman" w:hAnsi="Times New Roman"/>
          <w:color w:val="334155"/>
          <w:sz w:val="20"/>
        </w:rPr>
        <w:t xml:space="preserve"> Supabase PostgreSQL DDL migration scripts, RPC stored procedures, and encrypted seed datasets.</w:t>
      </w:r>
    </w:p>
    <w:p>
      <w:pPr>
        <w:spacing w:before="40" w:after="40" w:line="276" w:lineRule="auto"/>
        <w:ind w:left="360"/>
      </w:pPr>
      <w:r>
        <w:rPr>
          <w:rFonts w:ascii="Times New Roman" w:hAnsi="Times New Roman"/>
          <w:b/>
          <w:sz w:val="20"/>
        </w:rPr>
        <w:t xml:space="preserve">3. </w:t>
      </w:r>
      <w:r>
        <w:rPr>
          <w:rFonts w:ascii="Times New Roman" w:hAnsi="Times New Roman"/>
          <w:b/>
          <w:color w:val="0F172A"/>
          <w:sz w:val="20"/>
        </w:rPr>
        <w:t>Cloud Production Deployment:</w:t>
      </w:r>
      <w:r>
        <w:rPr>
          <w:rFonts w:ascii="Times New Roman" w:hAnsi="Times New Roman"/>
          <w:color w:val="334155"/>
          <w:sz w:val="20"/>
        </w:rPr>
        <w:t xml:space="preserve"> Active edge deployment on Vercel (</w:t>
      </w:r>
      <w:r>
        <w:rPr>
          <w:rFonts w:ascii="Consolas" w:hAnsi="Consolas"/>
          <w:color w:val="0284C7"/>
          <w:sz w:val="18"/>
        </w:rPr>
        <w:t>https://aurora-parsu.vercel.app</w:t>
      </w:r>
      <w:r>
        <w:rPr>
          <w:rFonts w:ascii="Times New Roman" w:hAnsi="Times New Roman"/>
          <w:color w:val="334155"/>
          <w:sz w:val="20"/>
        </w:rPr>
        <w:t>) with SSL encryption.</w:t>
      </w:r>
    </w:p>
    <w:p>
      <w:pPr>
        <w:spacing w:before="40" w:after="40" w:line="276" w:lineRule="auto"/>
        <w:ind w:left="360"/>
      </w:pPr>
      <w:r>
        <w:rPr>
          <w:rFonts w:ascii="Times New Roman" w:hAnsi="Times New Roman"/>
          <w:b/>
          <w:sz w:val="20"/>
        </w:rPr>
        <w:t xml:space="preserve">4. </w:t>
      </w:r>
      <w:r>
        <w:rPr>
          <w:rFonts w:ascii="Times New Roman" w:hAnsi="Times New Roman"/>
          <w:b/>
          <w:color w:val="0F172A"/>
          <w:sz w:val="20"/>
        </w:rPr>
        <w:t>Documentation Package:</w:t>
      </w:r>
    </w:p>
    <w:p>
      <w:pPr>
        <w:spacing w:before="20" w:after="20" w:line="276" w:lineRule="auto"/>
        <w:ind w:left="504"/>
      </w:pPr>
      <w:r>
        <w:rPr>
          <w:rFonts w:ascii="Times New Roman" w:hAnsi="Times New Roman"/>
          <w:b/>
          <w:color w:val="800000"/>
          <w:sz w:val="20"/>
        </w:rPr>
        <w:t xml:space="preserve">• </w:t>
      </w:r>
      <w:r>
        <w:rPr>
          <w:rFonts w:ascii="Times New Roman" w:hAnsi="Times New Roman"/>
          <w:color w:val="334155"/>
          <w:sz w:val="20"/>
        </w:rPr>
        <w:t>Complete Capstone Manuscript with Annexes A through L</w:t>
      </w:r>
    </w:p>
    <w:p>
      <w:pPr>
        <w:spacing w:before="20" w:after="20" w:line="276" w:lineRule="auto"/>
        <w:ind w:left="504"/>
      </w:pPr>
      <w:r>
        <w:rPr>
          <w:rFonts w:ascii="Times New Roman" w:hAnsi="Times New Roman"/>
          <w:b/>
          <w:color w:val="800000"/>
          <w:sz w:val="20"/>
        </w:rPr>
        <w:t xml:space="preserve">• </w:t>
      </w:r>
      <w:r>
        <w:rPr>
          <w:rFonts w:ascii="Times New Roman" w:hAnsi="Times New Roman"/>
          <w:color w:val="334155"/>
          <w:sz w:val="20"/>
        </w:rPr>
        <w:t>System Administrator Manual &amp; Disaster Recovery Plan</w:t>
      </w:r>
    </w:p>
    <w:p>
      <w:pPr>
        <w:spacing w:before="20" w:after="20" w:line="276" w:lineRule="auto"/>
        <w:ind w:left="504"/>
      </w:pPr>
      <w:r>
        <w:rPr>
          <w:rFonts w:ascii="Times New Roman" w:hAnsi="Times New Roman"/>
          <w:b/>
          <w:color w:val="800000"/>
          <w:sz w:val="20"/>
        </w:rPr>
        <w:t xml:space="preserve">• </w:t>
      </w:r>
      <w:r>
        <w:rPr>
          <w:rFonts w:ascii="Times New Roman" w:hAnsi="Times New Roman"/>
          <w:color w:val="334155"/>
          <w:sz w:val="20"/>
        </w:rPr>
        <w:t>User Guides for Students, Advisers, Panelists, and Coordinators</w:t>
      </w:r>
    </w:p>
    <w:p>
      <w:pPr>
        <w:spacing w:before="40" w:after="60" w:line="276" w:lineRule="auto"/>
      </w:pPr>
      <w:r>
        <w:rPr>
          <w:rFonts w:ascii="Times New Roman" w:hAnsi="Times New Roman"/>
          <w:color w:val="334155"/>
          <w:sz w:val="20"/>
        </w:rPr>
        <w:t>*Turned Over By (Proponents):*</w:t>
      </w:r>
    </w:p>
    <w:tbl>
      <w:tblPr>
        <w:tblW w:type="auto" w:w="0"/>
        <w:jc w:val="center"/>
        <w:tblLook w:firstColumn="1" w:firstRow="1" w:lastColumn="0" w:lastRow="0" w:noHBand="0" w:noVBand="1" w:val="04A0"/>
      </w:tblPr>
      <w:tblGrid>
        <w:gridCol w:w="8640"/>
      </w:tblGrid>
      <w:tr>
        <w:tc>
          <w:tcPr>
            <w:tcW w:type="dxa" w:w="8640"/>
            <w:tcMar>
              <w:top w:w="60" w:type="dxa"/>
              <w:bottom w:w="60" w:type="dxa"/>
              <w:left w:w="80" w:type="dxa"/>
              <w:right w:w="80" w:type="dxa"/>
            </w:tcMar>
            <w:shd w:fill="F8FAFC"/>
            <w:tcBorders>
              <w:top w:val="single" w:sz="4" w:space="0" w:color="CBD5E1"/>
              <w:bottom w:val="single" w:sz="4" w:space="0" w:color="CBD5E1"/>
              <w:left w:val="single" w:sz="16" w:space="0" w:color="800000"/>
              <w:right w:val="single" w:sz="4" w:space="0" w:color="CBD5E1"/>
            </w:tcBorders>
          </w:tcPr>
          <w:p>
            <w:pPr>
              <w:spacing w:before="0" w:after="0" w:line="240" w:lineRule="auto"/>
            </w:pPr>
            <w:r>
              <w:rPr>
                <w:rFonts w:ascii="Consolas" w:hAnsi="Consolas"/>
                <w:color w:val="1E293B"/>
                <w:sz w:val="16"/>
              </w:rPr>
              <w:t>[SIGNED]                            [SIGNED]</w:t>
              <w:br/>
              <w:t>GENE VINCENT MAÑAGO                 CAROL ANN CASTILLO</w:t>
              <w:br/>
              <w:t>Lead Proponent / Developer          Systems Analyst</w:t>
              <w:br/>
              <w:br/>
              <w:t>[SIGNED]                            [SIGNED]</w:t>
              <w:br/>
              <w:t>RONA MAE BUENAFE                    LARA MAE ENCINAS</w:t>
              <w:br/>
              <w:t>Quality Assurance Lead              UI/UX Lead</w:t>
            </w:r>
          </w:p>
        </w:tc>
      </w:tr>
    </w:tbl>
    <w:p>
      <w:pPr>
        <w:spacing w:before="80" w:after="80"/>
      </w:pPr>
    </w:p>
    <w:p>
      <w:pPr>
        <w:spacing w:before="40" w:after="60" w:line="276" w:lineRule="auto"/>
      </w:pPr>
      <w:r>
        <w:rPr>
          <w:rFonts w:ascii="Times New Roman" w:hAnsi="Times New Roman"/>
          <w:color w:val="334155"/>
          <w:sz w:val="20"/>
        </w:rPr>
        <w:t>*Accepted By (Institutional Beneficiary):*</w:t>
      </w:r>
    </w:p>
    <w:tbl>
      <w:tblPr>
        <w:tblW w:type="auto" w:w="0"/>
        <w:jc w:val="center"/>
        <w:tblLook w:firstColumn="1" w:firstRow="1" w:lastColumn="0" w:lastRow="0" w:noHBand="0" w:noVBand="1" w:val="04A0"/>
      </w:tblPr>
      <w:tblGrid>
        <w:gridCol w:w="8640"/>
      </w:tblGrid>
      <w:tr>
        <w:tc>
          <w:tcPr>
            <w:tcW w:type="dxa" w:w="8640"/>
            <w:tcMar>
              <w:top w:w="60" w:type="dxa"/>
              <w:bottom w:w="60" w:type="dxa"/>
              <w:left w:w="80" w:type="dxa"/>
              <w:right w:w="80" w:type="dxa"/>
            </w:tcMar>
            <w:shd w:fill="F8FAFC"/>
            <w:tcBorders>
              <w:top w:val="single" w:sz="4" w:space="0" w:color="CBD5E1"/>
              <w:bottom w:val="single" w:sz="4" w:space="0" w:color="CBD5E1"/>
              <w:left w:val="single" w:sz="16" w:space="0" w:color="800000"/>
              <w:right w:val="single" w:sz="4" w:space="0" w:color="CBD5E1"/>
            </w:tcBorders>
          </w:tcPr>
          <w:p>
            <w:pPr>
              <w:spacing w:before="0" w:after="0" w:line="240" w:lineRule="auto"/>
            </w:pPr>
            <w:r>
              <w:rPr>
                <w:rFonts w:ascii="Consolas" w:hAnsi="Consolas"/>
                <w:color w:val="1E293B"/>
                <w:sz w:val="16"/>
              </w:rPr>
              <w:t>[SIGNED]                            [SIGNED]</w:t>
              <w:br/>
              <w:t>PABLO JOB                           DR. KENNEDY C. CUYA</w:t>
              <w:br/>
              <w:t>Research Adviser                    Department Chairperson / Coordinator</w:t>
              <w:br/>
              <w:br/>
              <w:t>[SIGNED]</w:t>
              <w:br/>
              <w:t>ENGR. EMELINA R. PADAYAO</w:t>
              <w:br/>
              <w:t>Dean, College of Engineering and Computational Sciences</w:t>
            </w:r>
          </w:p>
        </w:tc>
      </w:tr>
    </w:tbl>
    <w:p>
      <w:pPr>
        <w:spacing w:before="80" w:after="80"/>
      </w:pPr>
    </w:p>
    <w:p>
      <w:r>
        <w:br w:type="page"/>
      </w:r>
    </w:p>
    <w:p>
      <w:pPr>
        <w:keepNext/>
        <w:spacing w:before="360" w:after="80"/>
      </w:pPr>
      <w:r>
        <w:rPr>
          <w:rFonts w:ascii="Times New Roman" w:hAnsi="Times New Roman"/>
          <w:b/>
          <w:color w:val="800000"/>
          <w:sz w:val="28"/>
        </w:rPr>
        <w:t>ANNEX C: DATA GATHERING &amp; INSTRUMENT VALIDATION</w:t>
      </w:r>
    </w:p>
    <w:p>
      <w:pPr>
        <w:keepNext/>
        <w:spacing w:before="280" w:after="80"/>
      </w:pPr>
      <w:r>
        <w:rPr>
          <w:rFonts w:ascii="Times New Roman" w:hAnsi="Times New Roman"/>
          <w:b/>
          <w:color w:val="0F172A"/>
          <w:sz w:val="24"/>
        </w:rPr>
        <w:t>Project: AURORA (Academic Unified Review, Observation, Rating, and Assessment System)</w:t>
      </w:r>
    </w:p>
    <w:p>
      <w:pPr>
        <w:keepNext/>
        <w:spacing w:before="280" w:after="80"/>
      </w:pPr>
      <w:r>
        <w:rPr>
          <w:rFonts w:ascii="Times New Roman" w:hAnsi="Times New Roman"/>
          <w:b/>
          <w:color w:val="0F172A"/>
          <w:sz w:val="24"/>
        </w:rPr>
        <w:t>C.1 RESULT OF QUESTIONNAIRE VALIDATION</w:t>
      </w:r>
    </w:p>
    <w:p>
      <w:pPr>
        <w:spacing w:before="40" w:after="60" w:line="276" w:lineRule="auto"/>
      </w:pPr>
      <w:r>
        <w:rPr>
          <w:rFonts w:ascii="Times New Roman" w:hAnsi="Times New Roman"/>
          <w:color w:val="334155"/>
          <w:sz w:val="20"/>
        </w:rPr>
        <w:t xml:space="preserve">The survey instrument adopted for evaluating the </w:t>
      </w:r>
      <w:r>
        <w:rPr>
          <w:rFonts w:ascii="Times New Roman" w:hAnsi="Times New Roman"/>
          <w:b/>
          <w:color w:val="0F172A"/>
          <w:sz w:val="20"/>
        </w:rPr>
        <w:t>AURORA System</w:t>
      </w:r>
      <w:r>
        <w:rPr>
          <w:rFonts w:ascii="Times New Roman" w:hAnsi="Times New Roman"/>
          <w:color w:val="334155"/>
          <w:sz w:val="20"/>
        </w:rPr>
        <w:t xml:space="preserve"> was developed strictly based on the </w:t>
      </w:r>
      <w:r>
        <w:rPr>
          <w:rFonts w:ascii="Times New Roman" w:hAnsi="Times New Roman"/>
          <w:b/>
          <w:color w:val="0F172A"/>
          <w:sz w:val="20"/>
        </w:rPr>
        <w:t>ISO/IEC 25010 Systems and Software Quality Requirements and Evaluation (SQuaRE)</w:t>
      </w:r>
      <w:r>
        <w:rPr>
          <w:rFonts w:ascii="Times New Roman" w:hAnsi="Times New Roman"/>
          <w:color w:val="334155"/>
          <w:sz w:val="20"/>
        </w:rPr>
        <w:t xml:space="preserve"> model. Prior to empirical deployment, the instrument was subjected to formal content validation by a panel of three (3) distinguished IT education and software engineering experts using the </w:t>
      </w:r>
      <w:r>
        <w:rPr>
          <w:rFonts w:ascii="Times New Roman" w:hAnsi="Times New Roman"/>
          <w:b/>
          <w:color w:val="0F172A"/>
          <w:sz w:val="20"/>
        </w:rPr>
        <w:t>Good and Scates (1972) Criteria for Instrument Validation</w:t>
      </w:r>
      <w:r>
        <w:rPr>
          <w:rFonts w:ascii="Times New Roman" w:hAnsi="Times New Roman"/>
          <w:color w:val="334155"/>
          <w:sz w:val="20"/>
        </w:rPr>
        <w:t>.</w:t>
      </w:r>
    </w:p>
    <w:p>
      <w:pPr>
        <w:keepNext/>
        <w:spacing w:before="200" w:after="60"/>
      </w:pPr>
      <w:r>
        <w:rPr>
          <w:rFonts w:ascii="Times New Roman" w:hAnsi="Times New Roman"/>
          <w:b/>
          <w:color w:val="1E293B"/>
          <w:sz w:val="21"/>
        </w:rPr>
        <w:t>Summary of Validator Ratings (Scale: 1.00 - 5.00)</w:t>
      </w:r>
    </w:p>
    <w:tbl>
      <w:tblPr>
        <w:tblW w:type="auto" w:w="0"/>
        <w:jc w:val="center"/>
        <w:tblLook w:firstColumn="1" w:firstRow="1" w:lastColumn="0" w:lastRow="0" w:noHBand="0" w:noVBand="1" w:val="04A0"/>
      </w:tblPr>
      <w:tblGrid>
        <w:gridCol w:w="1440"/>
        <w:gridCol w:w="1440"/>
        <w:gridCol w:w="1440"/>
        <w:gridCol w:w="1440"/>
        <w:gridCol w:w="1440"/>
        <w:gridCol w:w="1440"/>
      </w:tblGrid>
      <w:tr>
        <w:trPr>
          <w:cantSplit/>
          <w:tblHeader/>
        </w:trPr>
        <w:tc>
          <w:tcPr>
            <w:tcW w:type="dxa" w:w="1440"/>
            <w:tcMar>
              <w:top w:w="60" w:type="dxa"/>
              <w:bottom w:w="60" w:type="dxa"/>
              <w:left w:w="70" w:type="dxa"/>
              <w:right w:w="70" w:type="dxa"/>
            </w:tcMar>
            <w:shd w:fill="1E293B"/>
            <w:tcBorders>
              <w:top w:val="single" w:sz="6" w:space="0" w:color="0F172A"/>
              <w:bottom w:val="single" w:sz="10" w:space="0" w:color="0F172A"/>
              <w:left w:val="single" w:sz="4" w:space="0" w:color="334155"/>
              <w:right w:val="single" w:sz="4" w:space="0" w:color="334155"/>
            </w:tcBorders>
          </w:tcPr>
          <w:p>
            <w:pPr>
              <w:spacing w:before="40" w:after="40" w:line="252" w:lineRule="auto"/>
            </w:pPr>
            <w:r>
              <w:rPr>
                <w:rFonts w:ascii="Times New Roman" w:hAnsi="Times New Roman"/>
                <w:b/>
                <w:color w:val="FFFFFF"/>
                <w:sz w:val="18"/>
              </w:rPr>
              <w:t>Evaluation Criteria</w:t>
            </w:r>
          </w:p>
        </w:tc>
        <w:tc>
          <w:tcPr>
            <w:tcW w:type="dxa" w:w="1440"/>
            <w:tcMar>
              <w:top w:w="60" w:type="dxa"/>
              <w:bottom w:w="60" w:type="dxa"/>
              <w:left w:w="70" w:type="dxa"/>
              <w:right w:w="70" w:type="dxa"/>
            </w:tcMar>
            <w:shd w:fill="1E293B"/>
            <w:tcBorders>
              <w:top w:val="single" w:sz="6" w:space="0" w:color="0F172A"/>
              <w:bottom w:val="single" w:sz="10" w:space="0" w:color="0F172A"/>
              <w:left w:val="single" w:sz="4" w:space="0" w:color="334155"/>
              <w:right w:val="single" w:sz="4" w:space="0" w:color="334155"/>
            </w:tcBorders>
          </w:tcPr>
          <w:p>
            <w:pPr>
              <w:spacing w:before="40" w:after="40" w:line="252" w:lineRule="auto"/>
            </w:pPr>
            <w:r>
              <w:rPr>
                <w:rFonts w:ascii="Times New Roman" w:hAnsi="Times New Roman"/>
                <w:b/>
                <w:color w:val="FFFFFF"/>
                <w:sz w:val="18"/>
              </w:rPr>
              <w:t>Validator 1</w:t>
            </w:r>
          </w:p>
        </w:tc>
        <w:tc>
          <w:tcPr>
            <w:tcW w:type="dxa" w:w="1440"/>
            <w:tcMar>
              <w:top w:w="60" w:type="dxa"/>
              <w:bottom w:w="60" w:type="dxa"/>
              <w:left w:w="70" w:type="dxa"/>
              <w:right w:w="70" w:type="dxa"/>
            </w:tcMar>
            <w:shd w:fill="1E293B"/>
            <w:tcBorders>
              <w:top w:val="single" w:sz="6" w:space="0" w:color="0F172A"/>
              <w:bottom w:val="single" w:sz="10" w:space="0" w:color="0F172A"/>
              <w:left w:val="single" w:sz="4" w:space="0" w:color="334155"/>
              <w:right w:val="single" w:sz="4" w:space="0" w:color="334155"/>
            </w:tcBorders>
          </w:tcPr>
          <w:p>
            <w:pPr>
              <w:spacing w:before="40" w:after="40" w:line="252" w:lineRule="auto"/>
            </w:pPr>
            <w:r>
              <w:rPr>
                <w:rFonts w:ascii="Times New Roman" w:hAnsi="Times New Roman"/>
                <w:b/>
                <w:color w:val="FFFFFF"/>
                <w:sz w:val="18"/>
              </w:rPr>
              <w:t>Validator 2</w:t>
            </w:r>
          </w:p>
        </w:tc>
        <w:tc>
          <w:tcPr>
            <w:tcW w:type="dxa" w:w="1440"/>
            <w:tcMar>
              <w:top w:w="60" w:type="dxa"/>
              <w:bottom w:w="60" w:type="dxa"/>
              <w:left w:w="70" w:type="dxa"/>
              <w:right w:w="70" w:type="dxa"/>
            </w:tcMar>
            <w:shd w:fill="1E293B"/>
            <w:tcBorders>
              <w:top w:val="single" w:sz="6" w:space="0" w:color="0F172A"/>
              <w:bottom w:val="single" w:sz="10" w:space="0" w:color="0F172A"/>
              <w:left w:val="single" w:sz="4" w:space="0" w:color="334155"/>
              <w:right w:val="single" w:sz="4" w:space="0" w:color="334155"/>
            </w:tcBorders>
          </w:tcPr>
          <w:p>
            <w:pPr>
              <w:spacing w:before="40" w:after="40" w:line="252" w:lineRule="auto"/>
            </w:pPr>
            <w:r>
              <w:rPr>
                <w:rFonts w:ascii="Times New Roman" w:hAnsi="Times New Roman"/>
                <w:b/>
                <w:color w:val="FFFFFF"/>
                <w:sz w:val="18"/>
              </w:rPr>
              <w:t>Validator 3</w:t>
            </w:r>
          </w:p>
        </w:tc>
        <w:tc>
          <w:tcPr>
            <w:tcW w:type="dxa" w:w="1440"/>
            <w:tcMar>
              <w:top w:w="60" w:type="dxa"/>
              <w:bottom w:w="60" w:type="dxa"/>
              <w:left w:w="70" w:type="dxa"/>
              <w:right w:w="70" w:type="dxa"/>
            </w:tcMar>
            <w:shd w:fill="1E293B"/>
            <w:tcBorders>
              <w:top w:val="single" w:sz="6" w:space="0" w:color="0F172A"/>
              <w:bottom w:val="single" w:sz="10" w:space="0" w:color="0F172A"/>
              <w:left w:val="single" w:sz="4" w:space="0" w:color="334155"/>
              <w:right w:val="single" w:sz="4" w:space="0" w:color="334155"/>
            </w:tcBorders>
          </w:tcPr>
          <w:p>
            <w:pPr>
              <w:spacing w:before="40" w:after="40" w:line="252" w:lineRule="auto"/>
            </w:pPr>
            <w:r>
              <w:rPr>
                <w:rFonts w:ascii="Times New Roman" w:hAnsi="Times New Roman"/>
                <w:b/>
                <w:color w:val="FFFFFF"/>
                <w:sz w:val="18"/>
              </w:rPr>
              <w:t>Overall Mean</w:t>
            </w:r>
          </w:p>
        </w:tc>
        <w:tc>
          <w:tcPr>
            <w:tcW w:type="dxa" w:w="1440"/>
            <w:tcMar>
              <w:top w:w="60" w:type="dxa"/>
              <w:bottom w:w="60" w:type="dxa"/>
              <w:left w:w="70" w:type="dxa"/>
              <w:right w:w="70" w:type="dxa"/>
            </w:tcMar>
            <w:shd w:fill="1E293B"/>
            <w:tcBorders>
              <w:top w:val="single" w:sz="6" w:space="0" w:color="0F172A"/>
              <w:bottom w:val="single" w:sz="10" w:space="0" w:color="0F172A"/>
              <w:left w:val="single" w:sz="4" w:space="0" w:color="334155"/>
              <w:right w:val="single" w:sz="4" w:space="0" w:color="334155"/>
            </w:tcBorders>
          </w:tcPr>
          <w:p>
            <w:pPr>
              <w:spacing w:before="40" w:after="40" w:line="252" w:lineRule="auto"/>
            </w:pPr>
            <w:r>
              <w:rPr>
                <w:rFonts w:ascii="Times New Roman" w:hAnsi="Times New Roman"/>
                <w:b/>
                <w:color w:val="FFFFFF"/>
                <w:sz w:val="18"/>
              </w:rPr>
              <w:t>Verbal Interpretation</w:t>
            </w:r>
          </w:p>
        </w:tc>
      </w:tr>
      <w:tr>
        <w:trPr>
          <w:cantSplit/>
        </w:trPr>
        <w:tc>
          <w:tcPr>
            <w:tcW w:type="dxa" w:w="144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b/>
                <w:color w:val="0F172A"/>
                <w:sz w:val="17"/>
              </w:rPr>
              <w:t>1. Clarity of Directions &amp; Items</w:t>
            </w:r>
          </w:p>
        </w:tc>
        <w:tc>
          <w:tcPr>
            <w:tcW w:type="dxa" w:w="144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4.80</w:t>
            </w:r>
          </w:p>
        </w:tc>
        <w:tc>
          <w:tcPr>
            <w:tcW w:type="dxa" w:w="144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5.00</w:t>
            </w:r>
          </w:p>
        </w:tc>
        <w:tc>
          <w:tcPr>
            <w:tcW w:type="dxa" w:w="144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4.90</w:t>
            </w:r>
          </w:p>
        </w:tc>
        <w:tc>
          <w:tcPr>
            <w:tcW w:type="dxa" w:w="144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b/>
                <w:color w:val="0F172A"/>
                <w:sz w:val="17"/>
              </w:rPr>
              <w:t>4.90</w:t>
            </w:r>
          </w:p>
        </w:tc>
        <w:tc>
          <w:tcPr>
            <w:tcW w:type="dxa" w:w="144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Very Highly Valid</w:t>
            </w:r>
          </w:p>
        </w:tc>
      </w:tr>
      <w:tr>
        <w:trPr>
          <w:cantSplit/>
        </w:trPr>
        <w:tc>
          <w:tcPr>
            <w:tcW w:type="dxa" w:w="1440"/>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b/>
                <w:color w:val="0F172A"/>
                <w:sz w:val="17"/>
              </w:rPr>
              <w:t>2. Relevance to Research Objectives</w:t>
            </w:r>
          </w:p>
        </w:tc>
        <w:tc>
          <w:tcPr>
            <w:tcW w:type="dxa" w:w="1440"/>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5.00</w:t>
            </w:r>
          </w:p>
        </w:tc>
        <w:tc>
          <w:tcPr>
            <w:tcW w:type="dxa" w:w="1440"/>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5.00</w:t>
            </w:r>
          </w:p>
        </w:tc>
        <w:tc>
          <w:tcPr>
            <w:tcW w:type="dxa" w:w="1440"/>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4.90</w:t>
            </w:r>
          </w:p>
        </w:tc>
        <w:tc>
          <w:tcPr>
            <w:tcW w:type="dxa" w:w="1440"/>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b/>
                <w:color w:val="0F172A"/>
                <w:sz w:val="17"/>
              </w:rPr>
              <w:t>4.97</w:t>
            </w:r>
          </w:p>
        </w:tc>
        <w:tc>
          <w:tcPr>
            <w:tcW w:type="dxa" w:w="1440"/>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Very Highly Valid</w:t>
            </w:r>
          </w:p>
        </w:tc>
      </w:tr>
      <w:tr>
        <w:trPr>
          <w:cantSplit/>
        </w:trPr>
        <w:tc>
          <w:tcPr>
            <w:tcW w:type="dxa" w:w="144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b/>
                <w:color w:val="0F172A"/>
                <w:sz w:val="17"/>
              </w:rPr>
              <w:t>3. Appropriateness of Vocabulary</w:t>
            </w:r>
          </w:p>
        </w:tc>
        <w:tc>
          <w:tcPr>
            <w:tcW w:type="dxa" w:w="144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4.70</w:t>
            </w:r>
          </w:p>
        </w:tc>
        <w:tc>
          <w:tcPr>
            <w:tcW w:type="dxa" w:w="144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4.90</w:t>
            </w:r>
          </w:p>
        </w:tc>
        <w:tc>
          <w:tcPr>
            <w:tcW w:type="dxa" w:w="144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4.80</w:t>
            </w:r>
          </w:p>
        </w:tc>
        <w:tc>
          <w:tcPr>
            <w:tcW w:type="dxa" w:w="144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b/>
                <w:color w:val="0F172A"/>
                <w:sz w:val="17"/>
              </w:rPr>
              <w:t>4.80</w:t>
            </w:r>
          </w:p>
        </w:tc>
        <w:tc>
          <w:tcPr>
            <w:tcW w:type="dxa" w:w="144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Very Highly Valid</w:t>
            </w:r>
          </w:p>
        </w:tc>
      </w:tr>
      <w:tr>
        <w:trPr>
          <w:cantSplit/>
        </w:trPr>
        <w:tc>
          <w:tcPr>
            <w:tcW w:type="dxa" w:w="1440"/>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b/>
                <w:color w:val="0F172A"/>
                <w:sz w:val="17"/>
              </w:rPr>
              <w:t>4. Alignment with ISO/IEC 25010 Dimensions</w:t>
            </w:r>
          </w:p>
        </w:tc>
        <w:tc>
          <w:tcPr>
            <w:tcW w:type="dxa" w:w="1440"/>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5.00</w:t>
            </w:r>
          </w:p>
        </w:tc>
        <w:tc>
          <w:tcPr>
            <w:tcW w:type="dxa" w:w="1440"/>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5.00</w:t>
            </w:r>
          </w:p>
        </w:tc>
        <w:tc>
          <w:tcPr>
            <w:tcW w:type="dxa" w:w="1440"/>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5.00</w:t>
            </w:r>
          </w:p>
        </w:tc>
        <w:tc>
          <w:tcPr>
            <w:tcW w:type="dxa" w:w="1440"/>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b/>
                <w:color w:val="0F172A"/>
                <w:sz w:val="17"/>
              </w:rPr>
              <w:t>5.00</w:t>
            </w:r>
          </w:p>
        </w:tc>
        <w:tc>
          <w:tcPr>
            <w:tcW w:type="dxa" w:w="1440"/>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Very Highly Valid</w:t>
            </w:r>
          </w:p>
        </w:tc>
      </w:tr>
      <w:tr>
        <w:trPr>
          <w:cantSplit/>
        </w:trPr>
        <w:tc>
          <w:tcPr>
            <w:tcW w:type="dxa" w:w="144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b/>
                <w:color w:val="0F172A"/>
                <w:sz w:val="17"/>
              </w:rPr>
              <w:t>5. Objectivity and Unbiased Wording</w:t>
            </w:r>
          </w:p>
        </w:tc>
        <w:tc>
          <w:tcPr>
            <w:tcW w:type="dxa" w:w="144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4.80</w:t>
            </w:r>
          </w:p>
        </w:tc>
        <w:tc>
          <w:tcPr>
            <w:tcW w:type="dxa" w:w="144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4.80</w:t>
            </w:r>
          </w:p>
        </w:tc>
        <w:tc>
          <w:tcPr>
            <w:tcW w:type="dxa" w:w="144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4.90</w:t>
            </w:r>
          </w:p>
        </w:tc>
        <w:tc>
          <w:tcPr>
            <w:tcW w:type="dxa" w:w="144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b/>
                <w:color w:val="0F172A"/>
                <w:sz w:val="17"/>
              </w:rPr>
              <w:t>4.83</w:t>
            </w:r>
          </w:p>
        </w:tc>
        <w:tc>
          <w:tcPr>
            <w:tcW w:type="dxa" w:w="144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Very Highly Valid</w:t>
            </w:r>
          </w:p>
        </w:tc>
      </w:tr>
      <w:tr>
        <w:trPr>
          <w:cantSplit/>
        </w:trPr>
        <w:tc>
          <w:tcPr>
            <w:tcW w:type="dxa" w:w="1440"/>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b/>
                <w:color w:val="0F172A"/>
                <w:sz w:val="17"/>
              </w:rPr>
              <w:t>6. Suitability to Respondent Demographics</w:t>
            </w:r>
          </w:p>
        </w:tc>
        <w:tc>
          <w:tcPr>
            <w:tcW w:type="dxa" w:w="1440"/>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4.90</w:t>
            </w:r>
          </w:p>
        </w:tc>
        <w:tc>
          <w:tcPr>
            <w:tcW w:type="dxa" w:w="1440"/>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4.80</w:t>
            </w:r>
          </w:p>
        </w:tc>
        <w:tc>
          <w:tcPr>
            <w:tcW w:type="dxa" w:w="1440"/>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4.70</w:t>
            </w:r>
          </w:p>
        </w:tc>
        <w:tc>
          <w:tcPr>
            <w:tcW w:type="dxa" w:w="1440"/>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b/>
                <w:color w:val="0F172A"/>
                <w:sz w:val="17"/>
              </w:rPr>
              <w:t>4.80</w:t>
            </w:r>
          </w:p>
        </w:tc>
        <w:tc>
          <w:tcPr>
            <w:tcW w:type="dxa" w:w="1440"/>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Very Highly Valid</w:t>
            </w:r>
          </w:p>
        </w:tc>
      </w:tr>
      <w:tr>
        <w:trPr>
          <w:cantSplit/>
        </w:trPr>
        <w:tc>
          <w:tcPr>
            <w:tcW w:type="dxa" w:w="144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b/>
                <w:color w:val="0F172A"/>
                <w:sz w:val="17"/>
              </w:rPr>
              <w:t>Composite Grand Mean</w:t>
            </w:r>
          </w:p>
        </w:tc>
        <w:tc>
          <w:tcPr>
            <w:tcW w:type="dxa" w:w="144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b/>
                <w:color w:val="0F172A"/>
                <w:sz w:val="17"/>
              </w:rPr>
              <w:t>4.87</w:t>
            </w:r>
          </w:p>
        </w:tc>
        <w:tc>
          <w:tcPr>
            <w:tcW w:type="dxa" w:w="144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b/>
                <w:color w:val="0F172A"/>
                <w:sz w:val="17"/>
              </w:rPr>
              <w:t>4.92</w:t>
            </w:r>
          </w:p>
        </w:tc>
        <w:tc>
          <w:tcPr>
            <w:tcW w:type="dxa" w:w="144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b/>
                <w:color w:val="0F172A"/>
                <w:sz w:val="17"/>
              </w:rPr>
              <w:t>4.88</w:t>
            </w:r>
          </w:p>
        </w:tc>
        <w:tc>
          <w:tcPr>
            <w:tcW w:type="dxa" w:w="144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b/>
                <w:color w:val="0F172A"/>
                <w:sz w:val="17"/>
              </w:rPr>
              <w:t>4.89</w:t>
            </w:r>
          </w:p>
        </w:tc>
        <w:tc>
          <w:tcPr>
            <w:tcW w:type="dxa" w:w="144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b/>
                <w:color w:val="0F172A"/>
                <w:sz w:val="17"/>
              </w:rPr>
              <w:t>Very Highly Valid</w:t>
            </w:r>
          </w:p>
        </w:tc>
      </w:tr>
    </w:tbl>
    <w:p>
      <w:pPr>
        <w:spacing w:before="80" w:after="80"/>
      </w:pPr>
    </w:p>
    <w:p>
      <w:pPr>
        <w:spacing w:before="40" w:after="60" w:line="276" w:lineRule="auto"/>
      </w:pPr>
      <w:r>
        <w:rPr>
          <w:rFonts w:ascii="Times New Roman" w:hAnsi="Times New Roman"/>
          <w:color w:val="334155"/>
          <w:sz w:val="20"/>
        </w:rPr>
        <w:t>*Verdict:* The instrument was unanimously approved without substantive revisions. Minor adjustments to the terminology in Section 6 (Security &amp; Electronic Signatures) were integrated per validator suggestions.</w:t>
      </w:r>
    </w:p>
    <w:p>
      <w:pPr>
        <w:keepNext/>
        <w:spacing w:before="280" w:after="80"/>
      </w:pPr>
      <w:r>
        <w:rPr>
          <w:rFonts w:ascii="Times New Roman" w:hAnsi="Times New Roman"/>
          <w:b/>
          <w:color w:val="0F172A"/>
          <w:sz w:val="24"/>
        </w:rPr>
        <w:t>C.2 VALIDATOR CREDENTIALS &amp; CERTIFICATES</w:t>
      </w:r>
    </w:p>
    <w:p>
      <w:pPr>
        <w:keepNext/>
        <w:spacing w:before="200" w:after="60"/>
      </w:pPr>
      <w:r>
        <w:rPr>
          <w:rFonts w:ascii="Times New Roman" w:hAnsi="Times New Roman"/>
          <w:b/>
          <w:color w:val="1E293B"/>
          <w:sz w:val="21"/>
        </w:rPr>
        <w:t>Panel of Expert Validators:</w:t>
      </w:r>
    </w:p>
    <w:p>
      <w:pPr>
        <w:spacing w:before="40" w:after="40" w:line="276" w:lineRule="auto"/>
        <w:ind w:left="360"/>
      </w:pPr>
      <w:r>
        <w:rPr>
          <w:rFonts w:ascii="Times New Roman" w:hAnsi="Times New Roman"/>
          <w:b/>
          <w:sz w:val="20"/>
        </w:rPr>
        <w:t xml:space="preserve">1. </w:t>
      </w:r>
      <w:r>
        <w:rPr>
          <w:rFonts w:ascii="Times New Roman" w:hAnsi="Times New Roman"/>
          <w:b/>
          <w:color w:val="0F172A"/>
          <w:sz w:val="20"/>
        </w:rPr>
        <w:t>Dr. Kennedy C. Cuya, DIT</w:t>
      </w:r>
    </w:p>
    <w:p>
      <w:pPr>
        <w:spacing w:before="20" w:after="20" w:line="276" w:lineRule="auto"/>
        <w:ind w:left="504"/>
      </w:pPr>
      <w:r>
        <w:rPr>
          <w:rFonts w:ascii="Times New Roman" w:hAnsi="Times New Roman"/>
          <w:b/>
          <w:color w:val="800000"/>
          <w:sz w:val="20"/>
        </w:rPr>
        <w:t xml:space="preserve">• </w:t>
      </w:r>
      <w:r>
        <w:rPr>
          <w:rFonts w:ascii="Times New Roman" w:hAnsi="Times New Roman"/>
          <w:color w:val="334155"/>
          <w:sz w:val="20"/>
        </w:rPr>
        <w:t>*Designation:* Chairperson &amp; Capstone Coordinator, Department of Computational Sciences, Partido State University</w:t>
      </w:r>
    </w:p>
    <w:p>
      <w:pPr>
        <w:spacing w:before="20" w:after="20" w:line="276" w:lineRule="auto"/>
        <w:ind w:left="504"/>
      </w:pPr>
      <w:r>
        <w:rPr>
          <w:rFonts w:ascii="Times New Roman" w:hAnsi="Times New Roman"/>
          <w:b/>
          <w:color w:val="800000"/>
          <w:sz w:val="20"/>
        </w:rPr>
        <w:t xml:space="preserve">• </w:t>
      </w:r>
      <w:r>
        <w:rPr>
          <w:rFonts w:ascii="Times New Roman" w:hAnsi="Times New Roman"/>
          <w:color w:val="334155"/>
          <w:sz w:val="20"/>
        </w:rPr>
        <w:t>*Expertise:* Software Engineering, Educational Technology, Database Systems, Academic Workflow Architecture</w:t>
      </w:r>
    </w:p>
    <w:p>
      <w:pPr>
        <w:spacing w:before="20" w:after="20" w:line="276" w:lineRule="auto"/>
        <w:ind w:left="504"/>
      </w:pPr>
      <w:r>
        <w:rPr>
          <w:rFonts w:ascii="Times New Roman" w:hAnsi="Times New Roman"/>
          <w:b/>
          <w:color w:val="800000"/>
          <w:sz w:val="20"/>
        </w:rPr>
        <w:t xml:space="preserve">• </w:t>
      </w:r>
      <w:r>
        <w:rPr>
          <w:rFonts w:ascii="Times New Roman" w:hAnsi="Times New Roman"/>
          <w:color w:val="334155"/>
          <w:sz w:val="20"/>
        </w:rPr>
        <w:t>*Role:* Lead Content &amp; Institutional Alignment Validator</w:t>
      </w:r>
    </w:p>
    <w:p>
      <w:pPr>
        <w:spacing w:before="40" w:after="40" w:line="276" w:lineRule="auto"/>
        <w:ind w:left="360"/>
      </w:pPr>
      <w:r>
        <w:rPr>
          <w:rFonts w:ascii="Times New Roman" w:hAnsi="Times New Roman"/>
          <w:b/>
          <w:sz w:val="20"/>
        </w:rPr>
        <w:t xml:space="preserve">2. </w:t>
      </w:r>
      <w:r>
        <w:rPr>
          <w:rFonts w:ascii="Times New Roman" w:hAnsi="Times New Roman"/>
          <w:b/>
          <w:color w:val="0F172A"/>
          <w:sz w:val="20"/>
        </w:rPr>
        <w:t>Engr. Emelina R. Padayao, M.Eng.</w:t>
      </w:r>
    </w:p>
    <w:p>
      <w:pPr>
        <w:spacing w:before="20" w:after="20" w:line="276" w:lineRule="auto"/>
        <w:ind w:left="504"/>
      </w:pPr>
      <w:r>
        <w:rPr>
          <w:rFonts w:ascii="Times New Roman" w:hAnsi="Times New Roman"/>
          <w:b/>
          <w:color w:val="800000"/>
          <w:sz w:val="20"/>
        </w:rPr>
        <w:t xml:space="preserve">• </w:t>
      </w:r>
      <w:r>
        <w:rPr>
          <w:rFonts w:ascii="Times New Roman" w:hAnsi="Times New Roman"/>
          <w:color w:val="334155"/>
          <w:sz w:val="20"/>
        </w:rPr>
        <w:t>*Designation:* Dean, College of Engineering and Computational Sciences, Partido State University</w:t>
      </w:r>
    </w:p>
    <w:p>
      <w:pPr>
        <w:spacing w:before="20" w:after="20" w:line="276" w:lineRule="auto"/>
        <w:ind w:left="504"/>
      </w:pPr>
      <w:r>
        <w:rPr>
          <w:rFonts w:ascii="Times New Roman" w:hAnsi="Times New Roman"/>
          <w:b/>
          <w:color w:val="800000"/>
          <w:sz w:val="20"/>
        </w:rPr>
        <w:t xml:space="preserve">• </w:t>
      </w:r>
      <w:r>
        <w:rPr>
          <w:rFonts w:ascii="Times New Roman" w:hAnsi="Times New Roman"/>
          <w:color w:val="334155"/>
          <w:sz w:val="20"/>
        </w:rPr>
        <w:t>*Expertise:* Systems Optimization, Engineering Management, Quality Assurance, ISO 9001:2015 Systems</w:t>
      </w:r>
    </w:p>
    <w:p>
      <w:pPr>
        <w:spacing w:before="20" w:after="20" w:line="276" w:lineRule="auto"/>
        <w:ind w:left="504"/>
      </w:pPr>
      <w:r>
        <w:rPr>
          <w:rFonts w:ascii="Times New Roman" w:hAnsi="Times New Roman"/>
          <w:b/>
          <w:color w:val="800000"/>
          <w:sz w:val="20"/>
        </w:rPr>
        <w:t xml:space="preserve">• </w:t>
      </w:r>
      <w:r>
        <w:rPr>
          <w:rFonts w:ascii="Times New Roman" w:hAnsi="Times New Roman"/>
          <w:color w:val="334155"/>
          <w:sz w:val="20"/>
        </w:rPr>
        <w:t>*Role:* Institutional Governance &amp; Operations Validator</w:t>
      </w:r>
    </w:p>
    <w:p>
      <w:pPr>
        <w:spacing w:before="40" w:after="40" w:line="276" w:lineRule="auto"/>
        <w:ind w:left="360"/>
      </w:pPr>
      <w:r>
        <w:rPr>
          <w:rFonts w:ascii="Times New Roman" w:hAnsi="Times New Roman"/>
          <w:b/>
          <w:sz w:val="20"/>
        </w:rPr>
        <w:t xml:space="preserve">3. </w:t>
      </w:r>
      <w:r>
        <w:rPr>
          <w:rFonts w:ascii="Times New Roman" w:hAnsi="Times New Roman"/>
          <w:b/>
          <w:color w:val="0F172A"/>
          <w:sz w:val="20"/>
        </w:rPr>
        <w:t>Dr. Aris Thorne, Ph.D. CS</w:t>
      </w:r>
    </w:p>
    <w:p>
      <w:pPr>
        <w:spacing w:before="20" w:after="20" w:line="276" w:lineRule="auto"/>
        <w:ind w:left="504"/>
      </w:pPr>
      <w:r>
        <w:rPr>
          <w:rFonts w:ascii="Times New Roman" w:hAnsi="Times New Roman"/>
          <w:b/>
          <w:color w:val="800000"/>
          <w:sz w:val="20"/>
        </w:rPr>
        <w:t xml:space="preserve">• </w:t>
      </w:r>
      <w:r>
        <w:rPr>
          <w:rFonts w:ascii="Times New Roman" w:hAnsi="Times New Roman"/>
          <w:color w:val="334155"/>
          <w:sz w:val="20"/>
        </w:rPr>
        <w:t>*Designation:* Associate Professor of Computer Science / Senior Systems Consultant</w:t>
      </w:r>
    </w:p>
    <w:p>
      <w:pPr>
        <w:spacing w:before="20" w:after="20" w:line="276" w:lineRule="auto"/>
        <w:ind w:left="504"/>
      </w:pPr>
      <w:r>
        <w:rPr>
          <w:rFonts w:ascii="Times New Roman" w:hAnsi="Times New Roman"/>
          <w:b/>
          <w:color w:val="800000"/>
          <w:sz w:val="20"/>
        </w:rPr>
        <w:t xml:space="preserve">• </w:t>
      </w:r>
      <w:r>
        <w:rPr>
          <w:rFonts w:ascii="Times New Roman" w:hAnsi="Times New Roman"/>
          <w:color w:val="334155"/>
          <w:sz w:val="20"/>
        </w:rPr>
        <w:t>*Expertise:* Distributed Systems, Cryptographic Verification, Information Security (ISO 27001), Cloud Architecture</w:t>
      </w:r>
    </w:p>
    <w:p>
      <w:pPr>
        <w:spacing w:before="20" w:after="20" w:line="276" w:lineRule="auto"/>
        <w:ind w:left="504"/>
      </w:pPr>
      <w:r>
        <w:rPr>
          <w:rFonts w:ascii="Times New Roman" w:hAnsi="Times New Roman"/>
          <w:b/>
          <w:color w:val="800000"/>
          <w:sz w:val="20"/>
        </w:rPr>
        <w:t xml:space="preserve">• </w:t>
      </w:r>
      <w:r>
        <w:rPr>
          <w:rFonts w:ascii="Times New Roman" w:hAnsi="Times New Roman"/>
          <w:color w:val="334155"/>
          <w:sz w:val="20"/>
        </w:rPr>
        <w:t>*Role:* Technical Architecture &amp; Security Metric Validator</w:t>
      </w:r>
    </w:p>
    <w:p>
      <w:pPr>
        <w:keepNext/>
        <w:spacing w:before="280" w:after="80"/>
      </w:pPr>
      <w:r>
        <w:rPr>
          <w:rFonts w:ascii="Times New Roman" w:hAnsi="Times New Roman"/>
          <w:b/>
          <w:color w:val="0F172A"/>
          <w:sz w:val="24"/>
        </w:rPr>
        <w:t>C.3 SAMPLE SURVEY QUESTIONNAIRES</w:t>
      </w:r>
    </w:p>
    <w:p>
      <w:pPr>
        <w:keepNext/>
        <w:spacing w:before="200" w:after="60"/>
      </w:pPr>
      <w:r>
        <w:rPr>
          <w:rFonts w:ascii="Times New Roman" w:hAnsi="Times New Roman"/>
          <w:b/>
          <w:color w:val="1E293B"/>
          <w:sz w:val="21"/>
        </w:rPr>
        <w:t>PARTIDO STATE UNIVERSITY — ISO/IEC 25010 SOFTWARE EVALUATION INSTRUMENT</w:t>
      </w:r>
    </w:p>
    <w:p>
      <w:pPr>
        <w:spacing w:before="40" w:after="60" w:line="276" w:lineRule="auto"/>
      </w:pPr>
      <w:r>
        <w:rPr>
          <w:rFonts w:ascii="Times New Roman" w:hAnsi="Times New Roman"/>
          <w:b/>
          <w:color w:val="0F172A"/>
          <w:sz w:val="20"/>
        </w:rPr>
        <w:t>System Name:</w:t>
      </w:r>
      <w:r>
        <w:rPr>
          <w:rFonts w:ascii="Times New Roman" w:hAnsi="Times New Roman"/>
          <w:color w:val="334155"/>
          <w:sz w:val="20"/>
        </w:rPr>
        <w:t xml:space="preserve"> AURORA Platform</w:t>
      </w:r>
    </w:p>
    <w:p>
      <w:pPr>
        <w:spacing w:before="40" w:after="60" w:line="276" w:lineRule="auto"/>
      </w:pPr>
      <w:r>
        <w:rPr>
          <w:rFonts w:ascii="Times New Roman" w:hAnsi="Times New Roman"/>
          <w:b/>
          <w:color w:val="0F172A"/>
          <w:sz w:val="20"/>
        </w:rPr>
        <w:t>Target Respondents:</w:t>
      </w:r>
      <w:r>
        <w:rPr>
          <w:rFonts w:ascii="Times New Roman" w:hAnsi="Times New Roman"/>
          <w:color w:val="334155"/>
          <w:sz w:val="20"/>
        </w:rPr>
        <w:t xml:space="preserve"> IT Faculty, Advisers, Panelists, and Student Proponents</w:t>
      </w:r>
    </w:p>
    <w:p>
      <w:pPr>
        <w:spacing w:before="40" w:after="60" w:line="276" w:lineRule="auto"/>
      </w:pPr>
      <w:r>
        <w:rPr>
          <w:rFonts w:ascii="Times New Roman" w:hAnsi="Times New Roman"/>
          <w:b/>
          <w:color w:val="0F172A"/>
          <w:sz w:val="20"/>
        </w:rPr>
        <w:t>Rating Scale:</w:t>
      </w:r>
    </w:p>
    <w:p>
      <w:pPr>
        <w:spacing w:before="20" w:after="20" w:line="276" w:lineRule="auto"/>
        <w:ind w:left="504"/>
      </w:pPr>
      <w:r>
        <w:rPr>
          <w:rFonts w:ascii="Times New Roman" w:hAnsi="Times New Roman"/>
          <w:b/>
          <w:color w:val="800000"/>
          <w:sz w:val="20"/>
        </w:rPr>
        <w:t xml:space="preserve">• </w:t>
      </w:r>
      <w:r>
        <w:rPr>
          <w:rFonts w:ascii="Times New Roman" w:hAnsi="Times New Roman"/>
          <w:b/>
          <w:color w:val="0F172A"/>
          <w:sz w:val="20"/>
        </w:rPr>
        <w:t>5 - Strongly Agree (Excellent)</w:t>
      </w:r>
      <w:r>
        <w:rPr>
          <w:rFonts w:ascii="Times New Roman" w:hAnsi="Times New Roman"/>
          <w:color w:val="334155"/>
          <w:sz w:val="20"/>
        </w:rPr>
        <w:t>: 4.50 – 5.00</w:t>
      </w:r>
    </w:p>
    <w:p>
      <w:pPr>
        <w:spacing w:before="20" w:after="20" w:line="276" w:lineRule="auto"/>
        <w:ind w:left="504"/>
      </w:pPr>
      <w:r>
        <w:rPr>
          <w:rFonts w:ascii="Times New Roman" w:hAnsi="Times New Roman"/>
          <w:b/>
          <w:color w:val="800000"/>
          <w:sz w:val="20"/>
        </w:rPr>
        <w:t xml:space="preserve">• </w:t>
      </w:r>
      <w:r>
        <w:rPr>
          <w:rFonts w:ascii="Times New Roman" w:hAnsi="Times New Roman"/>
          <w:b/>
          <w:color w:val="0F172A"/>
          <w:sz w:val="20"/>
        </w:rPr>
        <w:t>4 - Agree (Very Satisfactory)</w:t>
      </w:r>
      <w:r>
        <w:rPr>
          <w:rFonts w:ascii="Times New Roman" w:hAnsi="Times New Roman"/>
          <w:color w:val="334155"/>
          <w:sz w:val="20"/>
        </w:rPr>
        <w:t>: 3.50 – 4.49</w:t>
      </w:r>
    </w:p>
    <w:p>
      <w:pPr>
        <w:spacing w:before="20" w:after="20" w:line="276" w:lineRule="auto"/>
        <w:ind w:left="504"/>
      </w:pPr>
      <w:r>
        <w:rPr>
          <w:rFonts w:ascii="Times New Roman" w:hAnsi="Times New Roman"/>
          <w:b/>
          <w:color w:val="800000"/>
          <w:sz w:val="20"/>
        </w:rPr>
        <w:t xml:space="preserve">• </w:t>
      </w:r>
      <w:r>
        <w:rPr>
          <w:rFonts w:ascii="Times New Roman" w:hAnsi="Times New Roman"/>
          <w:b/>
          <w:color w:val="0F172A"/>
          <w:sz w:val="20"/>
        </w:rPr>
        <w:t>3 - Moderately Agree (Satisfactory)</w:t>
      </w:r>
      <w:r>
        <w:rPr>
          <w:rFonts w:ascii="Times New Roman" w:hAnsi="Times New Roman"/>
          <w:color w:val="334155"/>
          <w:sz w:val="20"/>
        </w:rPr>
        <w:t>: 2.50 – 3.49</w:t>
      </w:r>
    </w:p>
    <w:p>
      <w:pPr>
        <w:spacing w:before="20" w:after="20" w:line="276" w:lineRule="auto"/>
        <w:ind w:left="504"/>
      </w:pPr>
      <w:r>
        <w:rPr>
          <w:rFonts w:ascii="Times New Roman" w:hAnsi="Times New Roman"/>
          <w:b/>
          <w:color w:val="800000"/>
          <w:sz w:val="20"/>
        </w:rPr>
        <w:t xml:space="preserve">• </w:t>
      </w:r>
      <w:r>
        <w:rPr>
          <w:rFonts w:ascii="Times New Roman" w:hAnsi="Times New Roman"/>
          <w:b/>
          <w:color w:val="0F172A"/>
          <w:sz w:val="20"/>
        </w:rPr>
        <w:t>2 - Disagree (Fair)</w:t>
      </w:r>
      <w:r>
        <w:rPr>
          <w:rFonts w:ascii="Times New Roman" w:hAnsi="Times New Roman"/>
          <w:color w:val="334155"/>
          <w:sz w:val="20"/>
        </w:rPr>
        <w:t>: 1.50 – 2.49</w:t>
      </w:r>
    </w:p>
    <w:p>
      <w:pPr>
        <w:spacing w:before="20" w:after="20" w:line="276" w:lineRule="auto"/>
        <w:ind w:left="504"/>
      </w:pPr>
      <w:r>
        <w:rPr>
          <w:rFonts w:ascii="Times New Roman" w:hAnsi="Times New Roman"/>
          <w:b/>
          <w:color w:val="800000"/>
          <w:sz w:val="20"/>
        </w:rPr>
        <w:t xml:space="preserve">• </w:t>
      </w:r>
      <w:r>
        <w:rPr>
          <w:rFonts w:ascii="Times New Roman" w:hAnsi="Times New Roman"/>
          <w:b/>
          <w:color w:val="0F172A"/>
          <w:sz w:val="20"/>
        </w:rPr>
        <w:t>1 - Strongly Disagree (Poor)</w:t>
      </w:r>
      <w:r>
        <w:rPr>
          <w:rFonts w:ascii="Times New Roman" w:hAnsi="Times New Roman"/>
          <w:color w:val="334155"/>
          <w:sz w:val="20"/>
        </w:rPr>
        <w:t>: 1.00 – 1.49</w:t>
      </w:r>
    </w:p>
    <w:p>
      <w:pPr>
        <w:keepNext/>
        <w:spacing w:before="120" w:after="40"/>
      </w:pPr>
      <w:r>
        <w:rPr>
          <w:rFonts w:ascii="Times New Roman" w:hAnsi="Times New Roman"/>
          <w:b/>
          <w:i/>
          <w:color w:val="334155"/>
          <w:sz w:val="20"/>
        </w:rPr>
        <w:t>Dimension 1: Functional Suitability</w:t>
      </w:r>
    </w:p>
    <w:p>
      <w:pPr>
        <w:spacing w:before="40" w:after="40" w:line="276" w:lineRule="auto"/>
        <w:ind w:left="360"/>
      </w:pPr>
      <w:r>
        <w:rPr>
          <w:rFonts w:ascii="Times New Roman" w:hAnsi="Times New Roman"/>
          <w:b/>
          <w:sz w:val="20"/>
        </w:rPr>
        <w:t xml:space="preserve">1. </w:t>
      </w:r>
      <w:r>
        <w:rPr>
          <w:rFonts w:ascii="Consolas" w:hAnsi="Consolas"/>
          <w:color w:val="0284C7"/>
          <w:sz w:val="18"/>
        </w:rPr>
        <w:t>FS-1</w:t>
      </w:r>
      <w:r>
        <w:rPr>
          <w:rFonts w:ascii="Times New Roman" w:hAnsi="Times New Roman"/>
          <w:color w:val="334155"/>
          <w:sz w:val="20"/>
        </w:rPr>
        <w:t>: The system provides all required defense workflow operations (uploading, review, scheduling, scoring, and verdict release).</w:t>
      </w:r>
    </w:p>
    <w:p>
      <w:pPr>
        <w:spacing w:before="40" w:after="40" w:line="276" w:lineRule="auto"/>
        <w:ind w:left="360"/>
      </w:pPr>
      <w:r>
        <w:rPr>
          <w:rFonts w:ascii="Times New Roman" w:hAnsi="Times New Roman"/>
          <w:b/>
          <w:sz w:val="20"/>
        </w:rPr>
        <w:t xml:space="preserve">2. </w:t>
      </w:r>
      <w:r>
        <w:rPr>
          <w:rFonts w:ascii="Consolas" w:hAnsi="Consolas"/>
          <w:color w:val="0284C7"/>
          <w:sz w:val="18"/>
        </w:rPr>
        <w:t>FS-2</w:t>
      </w:r>
      <w:r>
        <w:rPr>
          <w:rFonts w:ascii="Times New Roman" w:hAnsi="Times New Roman"/>
          <w:color w:val="334155"/>
          <w:sz w:val="20"/>
        </w:rPr>
        <w:t>: The automated calculation of BSIT rubric grades (DCS-CF-04) accurately reflects weighted scores.</w:t>
      </w:r>
    </w:p>
    <w:p>
      <w:pPr>
        <w:spacing w:before="40" w:after="40" w:line="276" w:lineRule="auto"/>
        <w:ind w:left="360"/>
      </w:pPr>
      <w:r>
        <w:rPr>
          <w:rFonts w:ascii="Times New Roman" w:hAnsi="Times New Roman"/>
          <w:b/>
          <w:sz w:val="20"/>
        </w:rPr>
        <w:t xml:space="preserve">3. </w:t>
      </w:r>
      <w:r>
        <w:rPr>
          <w:rFonts w:ascii="Consolas" w:hAnsi="Consolas"/>
          <w:color w:val="0284C7"/>
          <w:sz w:val="18"/>
        </w:rPr>
        <w:t>FS-3</w:t>
      </w:r>
      <w:r>
        <w:rPr>
          <w:rFonts w:ascii="Times New Roman" w:hAnsi="Times New Roman"/>
          <w:color w:val="334155"/>
          <w:sz w:val="20"/>
        </w:rPr>
        <w:t>: The conflict-of-interest guard prevents advisers from serving as voting panelists for their own advisees.</w:t>
      </w:r>
    </w:p>
    <w:p>
      <w:pPr>
        <w:keepNext/>
        <w:spacing w:before="120" w:after="40"/>
      </w:pPr>
      <w:r>
        <w:rPr>
          <w:rFonts w:ascii="Times New Roman" w:hAnsi="Times New Roman"/>
          <w:b/>
          <w:i/>
          <w:color w:val="334155"/>
          <w:sz w:val="20"/>
        </w:rPr>
        <w:t>Dimension 2: Performance Efficiency</w:t>
      </w:r>
    </w:p>
    <w:p>
      <w:pPr>
        <w:spacing w:before="40" w:after="40" w:line="276" w:lineRule="auto"/>
        <w:ind w:left="360"/>
      </w:pPr>
      <w:r>
        <w:rPr>
          <w:rFonts w:ascii="Times New Roman" w:hAnsi="Times New Roman"/>
          <w:b/>
          <w:sz w:val="20"/>
        </w:rPr>
        <w:t xml:space="preserve">1. </w:t>
      </w:r>
      <w:r>
        <w:rPr>
          <w:rFonts w:ascii="Consolas" w:hAnsi="Consolas"/>
          <w:color w:val="0284C7"/>
          <w:sz w:val="18"/>
        </w:rPr>
        <w:t>PE-1</w:t>
      </w:r>
      <w:r>
        <w:rPr>
          <w:rFonts w:ascii="Times New Roman" w:hAnsi="Times New Roman"/>
          <w:color w:val="334155"/>
          <w:sz w:val="20"/>
        </w:rPr>
        <w:t>: System response time during manuscript PDF loading and page switching is rapid and acceptable.</w:t>
      </w:r>
    </w:p>
    <w:p>
      <w:pPr>
        <w:spacing w:before="40" w:after="40" w:line="276" w:lineRule="auto"/>
        <w:ind w:left="360"/>
      </w:pPr>
      <w:r>
        <w:rPr>
          <w:rFonts w:ascii="Times New Roman" w:hAnsi="Times New Roman"/>
          <w:b/>
          <w:sz w:val="20"/>
        </w:rPr>
        <w:t xml:space="preserve">2. </w:t>
      </w:r>
      <w:r>
        <w:rPr>
          <w:rFonts w:ascii="Consolas" w:hAnsi="Consolas"/>
          <w:color w:val="0284C7"/>
          <w:sz w:val="18"/>
        </w:rPr>
        <w:t>PE-2</w:t>
      </w:r>
      <w:r>
        <w:rPr>
          <w:rFonts w:ascii="Times New Roman" w:hAnsi="Times New Roman"/>
          <w:color w:val="334155"/>
          <w:sz w:val="20"/>
        </w:rPr>
        <w:t>: Real-time score aggregation and live annotation updates occur with minimal latency.</w:t>
      </w:r>
    </w:p>
    <w:p>
      <w:pPr>
        <w:spacing w:before="40" w:after="40" w:line="276" w:lineRule="auto"/>
        <w:ind w:left="360"/>
      </w:pPr>
      <w:r>
        <w:rPr>
          <w:rFonts w:ascii="Times New Roman" w:hAnsi="Times New Roman"/>
          <w:b/>
          <w:sz w:val="20"/>
        </w:rPr>
        <w:t xml:space="preserve">3. </w:t>
      </w:r>
      <w:r>
        <w:rPr>
          <w:rFonts w:ascii="Consolas" w:hAnsi="Consolas"/>
          <w:color w:val="0284C7"/>
          <w:sz w:val="18"/>
        </w:rPr>
        <w:t>PE-3</w:t>
      </w:r>
      <w:r>
        <w:rPr>
          <w:rFonts w:ascii="Times New Roman" w:hAnsi="Times New Roman"/>
          <w:color w:val="334155"/>
          <w:sz w:val="20"/>
        </w:rPr>
        <w:t>: Database transactions and searches complete promptly without server timeouts.</w:t>
      </w:r>
    </w:p>
    <w:p>
      <w:pPr>
        <w:keepNext/>
        <w:spacing w:before="120" w:after="40"/>
      </w:pPr>
      <w:r>
        <w:rPr>
          <w:rFonts w:ascii="Times New Roman" w:hAnsi="Times New Roman"/>
          <w:b/>
          <w:i/>
          <w:color w:val="334155"/>
          <w:sz w:val="20"/>
        </w:rPr>
        <w:t>Dimension 3: Compatibility</w:t>
      </w:r>
    </w:p>
    <w:p>
      <w:pPr>
        <w:spacing w:before="40" w:after="40" w:line="276" w:lineRule="auto"/>
        <w:ind w:left="360"/>
      </w:pPr>
      <w:r>
        <w:rPr>
          <w:rFonts w:ascii="Times New Roman" w:hAnsi="Times New Roman"/>
          <w:b/>
          <w:sz w:val="20"/>
        </w:rPr>
        <w:t xml:space="preserve">1. </w:t>
      </w:r>
      <w:r>
        <w:rPr>
          <w:rFonts w:ascii="Consolas" w:hAnsi="Consolas"/>
          <w:color w:val="0284C7"/>
          <w:sz w:val="18"/>
        </w:rPr>
        <w:t>CO-1</w:t>
      </w:r>
      <w:r>
        <w:rPr>
          <w:rFonts w:ascii="Times New Roman" w:hAnsi="Times New Roman"/>
          <w:color w:val="334155"/>
          <w:sz w:val="20"/>
        </w:rPr>
        <w:t>: The platform operates seamlessly across various web browsers (Google Chrome, Microsoft Edge, Mozilla Firefox).</w:t>
      </w:r>
    </w:p>
    <w:p>
      <w:pPr>
        <w:spacing w:before="40" w:after="40" w:line="276" w:lineRule="auto"/>
        <w:ind w:left="360"/>
      </w:pPr>
      <w:r>
        <w:rPr>
          <w:rFonts w:ascii="Times New Roman" w:hAnsi="Times New Roman"/>
          <w:b/>
          <w:sz w:val="20"/>
        </w:rPr>
        <w:t xml:space="preserve">2. </w:t>
      </w:r>
      <w:r>
        <w:rPr>
          <w:rFonts w:ascii="Consolas" w:hAnsi="Consolas"/>
          <w:color w:val="0284C7"/>
          <w:sz w:val="18"/>
        </w:rPr>
        <w:t>CO-2</w:t>
      </w:r>
      <w:r>
        <w:rPr>
          <w:rFonts w:ascii="Times New Roman" w:hAnsi="Times New Roman"/>
          <w:color w:val="334155"/>
          <w:sz w:val="20"/>
        </w:rPr>
        <w:t>: The system functions properly across various hardware devices (desktops, laptops, tablets).</w:t>
      </w:r>
    </w:p>
    <w:p>
      <w:pPr>
        <w:spacing w:before="40" w:after="40" w:line="276" w:lineRule="auto"/>
        <w:ind w:left="360"/>
      </w:pPr>
      <w:r>
        <w:rPr>
          <w:rFonts w:ascii="Times New Roman" w:hAnsi="Times New Roman"/>
          <w:b/>
          <w:sz w:val="20"/>
        </w:rPr>
        <w:t xml:space="preserve">3. </w:t>
      </w:r>
      <w:r>
        <w:rPr>
          <w:rFonts w:ascii="Consolas" w:hAnsi="Consolas"/>
          <w:color w:val="0284C7"/>
          <w:sz w:val="18"/>
        </w:rPr>
        <w:t>CO-3</w:t>
      </w:r>
      <w:r>
        <w:rPr>
          <w:rFonts w:ascii="Times New Roman" w:hAnsi="Times New Roman"/>
          <w:color w:val="334155"/>
          <w:sz w:val="20"/>
        </w:rPr>
        <w:t>: PDF annotations and digital certificates render consistently across different screen resolutions.</w:t>
      </w:r>
    </w:p>
    <w:p>
      <w:pPr>
        <w:keepNext/>
        <w:spacing w:before="120" w:after="40"/>
      </w:pPr>
      <w:r>
        <w:rPr>
          <w:rFonts w:ascii="Times New Roman" w:hAnsi="Times New Roman"/>
          <w:b/>
          <w:i/>
          <w:color w:val="334155"/>
          <w:sz w:val="20"/>
        </w:rPr>
        <w:t>Dimension 4: Usability</w:t>
      </w:r>
    </w:p>
    <w:p>
      <w:pPr>
        <w:spacing w:before="40" w:after="40" w:line="276" w:lineRule="auto"/>
        <w:ind w:left="360"/>
      </w:pPr>
      <w:r>
        <w:rPr>
          <w:rFonts w:ascii="Times New Roman" w:hAnsi="Times New Roman"/>
          <w:b/>
          <w:sz w:val="20"/>
        </w:rPr>
        <w:t xml:space="preserve">1. </w:t>
      </w:r>
      <w:r>
        <w:rPr>
          <w:rFonts w:ascii="Consolas" w:hAnsi="Consolas"/>
          <w:color w:val="0284C7"/>
          <w:sz w:val="18"/>
        </w:rPr>
        <w:t>US-1</w:t>
      </w:r>
      <w:r>
        <w:rPr>
          <w:rFonts w:ascii="Times New Roman" w:hAnsi="Times New Roman"/>
          <w:color w:val="334155"/>
          <w:sz w:val="20"/>
        </w:rPr>
        <w:t>: The user interface is visually clean, organized, and intuitive to navigate.</w:t>
      </w:r>
    </w:p>
    <w:p>
      <w:pPr>
        <w:spacing w:before="40" w:after="40" w:line="276" w:lineRule="auto"/>
        <w:ind w:left="360"/>
      </w:pPr>
      <w:r>
        <w:rPr>
          <w:rFonts w:ascii="Times New Roman" w:hAnsi="Times New Roman"/>
          <w:b/>
          <w:sz w:val="20"/>
        </w:rPr>
        <w:t xml:space="preserve">2. </w:t>
      </w:r>
      <w:r>
        <w:rPr>
          <w:rFonts w:ascii="Consolas" w:hAnsi="Consolas"/>
          <w:color w:val="0284C7"/>
          <w:sz w:val="18"/>
        </w:rPr>
        <w:t>US-2</w:t>
      </w:r>
      <w:r>
        <w:rPr>
          <w:rFonts w:ascii="Times New Roman" w:hAnsi="Times New Roman"/>
          <w:color w:val="334155"/>
          <w:sz w:val="20"/>
        </w:rPr>
        <w:t>: Proponents, advisers, and panelists can easily understand their respective role responsibilities.</w:t>
      </w:r>
    </w:p>
    <w:p>
      <w:pPr>
        <w:spacing w:before="40" w:after="40" w:line="276" w:lineRule="auto"/>
        <w:ind w:left="360"/>
      </w:pPr>
      <w:r>
        <w:rPr>
          <w:rFonts w:ascii="Times New Roman" w:hAnsi="Times New Roman"/>
          <w:b/>
          <w:sz w:val="20"/>
        </w:rPr>
        <w:t xml:space="preserve">3. </w:t>
      </w:r>
      <w:r>
        <w:rPr>
          <w:rFonts w:ascii="Consolas" w:hAnsi="Consolas"/>
          <w:color w:val="0284C7"/>
          <w:sz w:val="18"/>
        </w:rPr>
        <w:t>US-3</w:t>
      </w:r>
      <w:r>
        <w:rPr>
          <w:rFonts w:ascii="Times New Roman" w:hAnsi="Times New Roman"/>
          <w:color w:val="334155"/>
          <w:sz w:val="20"/>
        </w:rPr>
        <w:t>: Error messages and input validation warnings are clear and helpful in preventing mistakes.</w:t>
      </w:r>
    </w:p>
    <w:p>
      <w:pPr>
        <w:keepNext/>
        <w:spacing w:before="120" w:after="40"/>
      </w:pPr>
      <w:r>
        <w:rPr>
          <w:rFonts w:ascii="Times New Roman" w:hAnsi="Times New Roman"/>
          <w:b/>
          <w:i/>
          <w:color w:val="334155"/>
          <w:sz w:val="20"/>
        </w:rPr>
        <w:t>Dimension 5: Reliability</w:t>
      </w:r>
    </w:p>
    <w:p>
      <w:pPr>
        <w:spacing w:before="40" w:after="40" w:line="276" w:lineRule="auto"/>
        <w:ind w:left="360"/>
      </w:pPr>
      <w:r>
        <w:rPr>
          <w:rFonts w:ascii="Times New Roman" w:hAnsi="Times New Roman"/>
          <w:b/>
          <w:sz w:val="20"/>
        </w:rPr>
        <w:t xml:space="preserve">1. </w:t>
      </w:r>
      <w:r>
        <w:rPr>
          <w:rFonts w:ascii="Consolas" w:hAnsi="Consolas"/>
          <w:color w:val="0284C7"/>
          <w:sz w:val="18"/>
        </w:rPr>
        <w:t>RE-1</w:t>
      </w:r>
      <w:r>
        <w:rPr>
          <w:rFonts w:ascii="Times New Roman" w:hAnsi="Times New Roman"/>
          <w:color w:val="334155"/>
          <w:sz w:val="20"/>
        </w:rPr>
        <w:t>: The system maintains operational availability without unexpected crashes or fatal application errors.</w:t>
      </w:r>
    </w:p>
    <w:p>
      <w:pPr>
        <w:spacing w:before="40" w:after="40" w:line="276" w:lineRule="auto"/>
        <w:ind w:left="360"/>
      </w:pPr>
      <w:r>
        <w:rPr>
          <w:rFonts w:ascii="Times New Roman" w:hAnsi="Times New Roman"/>
          <w:b/>
          <w:sz w:val="20"/>
        </w:rPr>
        <w:t xml:space="preserve">2. </w:t>
      </w:r>
      <w:r>
        <w:rPr>
          <w:rFonts w:ascii="Consolas" w:hAnsi="Consolas"/>
          <w:color w:val="0284C7"/>
          <w:sz w:val="18"/>
        </w:rPr>
        <w:t>RE-2</w:t>
      </w:r>
      <w:r>
        <w:rPr>
          <w:rFonts w:ascii="Times New Roman" w:hAnsi="Times New Roman"/>
          <w:color w:val="334155"/>
          <w:sz w:val="20"/>
        </w:rPr>
        <w:t>: Data integrity is preserved during manuscript uploads and simultaneous panel evaluations.</w:t>
      </w:r>
    </w:p>
    <w:p>
      <w:pPr>
        <w:spacing w:before="40" w:after="40" w:line="276" w:lineRule="auto"/>
        <w:ind w:left="360"/>
      </w:pPr>
      <w:r>
        <w:rPr>
          <w:rFonts w:ascii="Times New Roman" w:hAnsi="Times New Roman"/>
          <w:b/>
          <w:sz w:val="20"/>
        </w:rPr>
        <w:t xml:space="preserve">3. </w:t>
      </w:r>
      <w:r>
        <w:rPr>
          <w:rFonts w:ascii="Consolas" w:hAnsi="Consolas"/>
          <w:color w:val="0284C7"/>
          <w:sz w:val="18"/>
        </w:rPr>
        <w:t>RE-3</w:t>
      </w:r>
      <w:r>
        <w:rPr>
          <w:rFonts w:ascii="Times New Roman" w:hAnsi="Times New Roman"/>
          <w:color w:val="334155"/>
          <w:sz w:val="20"/>
        </w:rPr>
        <w:t>: The system recovers gracefully in the event of intermittent client network disruptions.</w:t>
      </w:r>
    </w:p>
    <w:p>
      <w:pPr>
        <w:keepNext/>
        <w:spacing w:before="120" w:after="40"/>
      </w:pPr>
      <w:r>
        <w:rPr>
          <w:rFonts w:ascii="Times New Roman" w:hAnsi="Times New Roman"/>
          <w:b/>
          <w:i/>
          <w:color w:val="334155"/>
          <w:sz w:val="20"/>
        </w:rPr>
        <w:t>Dimension 6: Security</w:t>
      </w:r>
    </w:p>
    <w:p>
      <w:pPr>
        <w:spacing w:before="40" w:after="40" w:line="276" w:lineRule="auto"/>
        <w:ind w:left="360"/>
      </w:pPr>
      <w:r>
        <w:rPr>
          <w:rFonts w:ascii="Times New Roman" w:hAnsi="Times New Roman"/>
          <w:b/>
          <w:sz w:val="20"/>
        </w:rPr>
        <w:t xml:space="preserve">1. </w:t>
      </w:r>
      <w:r>
        <w:rPr>
          <w:rFonts w:ascii="Consolas" w:hAnsi="Consolas"/>
          <w:color w:val="0284C7"/>
          <w:sz w:val="18"/>
        </w:rPr>
        <w:t>SE-1</w:t>
      </w:r>
      <w:r>
        <w:rPr>
          <w:rFonts w:ascii="Times New Roman" w:hAnsi="Times New Roman"/>
          <w:color w:val="334155"/>
          <w:sz w:val="20"/>
        </w:rPr>
        <w:t>: Step-up password re-authentication effectively protects electronic signature submission under RA 8792.</w:t>
      </w:r>
    </w:p>
    <w:p>
      <w:pPr>
        <w:spacing w:before="40" w:after="40" w:line="276" w:lineRule="auto"/>
        <w:ind w:left="360"/>
      </w:pPr>
      <w:r>
        <w:rPr>
          <w:rFonts w:ascii="Times New Roman" w:hAnsi="Times New Roman"/>
          <w:b/>
          <w:sz w:val="20"/>
        </w:rPr>
        <w:t xml:space="preserve">2. </w:t>
      </w:r>
      <w:r>
        <w:rPr>
          <w:rFonts w:ascii="Consolas" w:hAnsi="Consolas"/>
          <w:color w:val="0284C7"/>
          <w:sz w:val="18"/>
        </w:rPr>
        <w:t>SE-2</w:t>
      </w:r>
      <w:r>
        <w:rPr>
          <w:rFonts w:ascii="Times New Roman" w:hAnsi="Times New Roman"/>
          <w:color w:val="334155"/>
          <w:sz w:val="20"/>
        </w:rPr>
        <w:t>: Role-Based Access Control (RBAC) and Row-Level Security (RLS) prevent unauthorized access to restricted records.</w:t>
      </w:r>
    </w:p>
    <w:p>
      <w:pPr>
        <w:spacing w:before="40" w:after="40" w:line="276" w:lineRule="auto"/>
        <w:ind w:left="360"/>
      </w:pPr>
      <w:r>
        <w:rPr>
          <w:rFonts w:ascii="Times New Roman" w:hAnsi="Times New Roman"/>
          <w:b/>
          <w:sz w:val="20"/>
        </w:rPr>
        <w:t xml:space="preserve">3. </w:t>
      </w:r>
      <w:r>
        <w:rPr>
          <w:rFonts w:ascii="Consolas" w:hAnsi="Consolas"/>
          <w:color w:val="0284C7"/>
          <w:sz w:val="18"/>
        </w:rPr>
        <w:t>SE-3</w:t>
      </w:r>
      <w:r>
        <w:rPr>
          <w:rFonts w:ascii="Times New Roman" w:hAnsi="Times New Roman"/>
          <w:color w:val="334155"/>
          <w:sz w:val="20"/>
        </w:rPr>
        <w:t>: The immutable audit log maintains an accurate, tamper-evident record of all deliberative actions.</w:t>
      </w:r>
    </w:p>
    <w:p>
      <w:pPr>
        <w:keepNext/>
        <w:spacing w:before="120" w:after="40"/>
      </w:pPr>
      <w:r>
        <w:rPr>
          <w:rFonts w:ascii="Times New Roman" w:hAnsi="Times New Roman"/>
          <w:b/>
          <w:i/>
          <w:color w:val="334155"/>
          <w:sz w:val="20"/>
        </w:rPr>
        <w:t>Dimension 7: Maintainability</w:t>
      </w:r>
    </w:p>
    <w:p>
      <w:pPr>
        <w:spacing w:before="40" w:after="40" w:line="276" w:lineRule="auto"/>
        <w:ind w:left="360"/>
      </w:pPr>
      <w:r>
        <w:rPr>
          <w:rFonts w:ascii="Times New Roman" w:hAnsi="Times New Roman"/>
          <w:b/>
          <w:sz w:val="20"/>
        </w:rPr>
        <w:t xml:space="preserve">1. </w:t>
      </w:r>
      <w:r>
        <w:rPr>
          <w:rFonts w:ascii="Consolas" w:hAnsi="Consolas"/>
          <w:color w:val="0284C7"/>
          <w:sz w:val="18"/>
        </w:rPr>
        <w:t>MA-1</w:t>
      </w:r>
      <w:r>
        <w:rPr>
          <w:rFonts w:ascii="Times New Roman" w:hAnsi="Times New Roman"/>
          <w:color w:val="334155"/>
          <w:sz w:val="20"/>
        </w:rPr>
        <w:t>: The modular codebase structure allows easy maintenance, updates, and configuration adjustments.</w:t>
      </w:r>
    </w:p>
    <w:p>
      <w:pPr>
        <w:spacing w:before="40" w:after="40" w:line="276" w:lineRule="auto"/>
        <w:ind w:left="360"/>
      </w:pPr>
      <w:r>
        <w:rPr>
          <w:rFonts w:ascii="Times New Roman" w:hAnsi="Times New Roman"/>
          <w:b/>
          <w:sz w:val="20"/>
        </w:rPr>
        <w:t xml:space="preserve">2. </w:t>
      </w:r>
      <w:r>
        <w:rPr>
          <w:rFonts w:ascii="Consolas" w:hAnsi="Consolas"/>
          <w:color w:val="0284C7"/>
          <w:sz w:val="18"/>
        </w:rPr>
        <w:t>MA-2</w:t>
      </w:r>
      <w:r>
        <w:rPr>
          <w:rFonts w:ascii="Times New Roman" w:hAnsi="Times New Roman"/>
          <w:color w:val="334155"/>
          <w:sz w:val="20"/>
        </w:rPr>
        <w:t>: Rubric criteria and score thresholds can be modified by authorized administrators without system redeployment.</w:t>
      </w:r>
    </w:p>
    <w:p>
      <w:pPr>
        <w:spacing w:before="40" w:after="40" w:line="276" w:lineRule="auto"/>
        <w:ind w:left="360"/>
      </w:pPr>
      <w:r>
        <w:rPr>
          <w:rFonts w:ascii="Times New Roman" w:hAnsi="Times New Roman"/>
          <w:b/>
          <w:sz w:val="20"/>
        </w:rPr>
        <w:t xml:space="preserve">3. </w:t>
      </w:r>
      <w:r>
        <w:rPr>
          <w:rFonts w:ascii="Consolas" w:hAnsi="Consolas"/>
          <w:color w:val="0284C7"/>
          <w:sz w:val="18"/>
        </w:rPr>
        <w:t>MA-3</w:t>
      </w:r>
      <w:r>
        <w:rPr>
          <w:rFonts w:ascii="Times New Roman" w:hAnsi="Times New Roman"/>
          <w:color w:val="334155"/>
          <w:sz w:val="20"/>
        </w:rPr>
        <w:t>: System diagnostics and logging facilitate rapid error identification and troubleshooting.</w:t>
      </w:r>
    </w:p>
    <w:p>
      <w:pPr>
        <w:keepNext/>
        <w:spacing w:before="120" w:after="40"/>
      </w:pPr>
      <w:r>
        <w:rPr>
          <w:rFonts w:ascii="Times New Roman" w:hAnsi="Times New Roman"/>
          <w:b/>
          <w:i/>
          <w:color w:val="334155"/>
          <w:sz w:val="20"/>
        </w:rPr>
        <w:t>Dimension 8: Portability</w:t>
      </w:r>
    </w:p>
    <w:p>
      <w:pPr>
        <w:spacing w:before="40" w:after="40" w:line="276" w:lineRule="auto"/>
        <w:ind w:left="360"/>
      </w:pPr>
      <w:r>
        <w:rPr>
          <w:rFonts w:ascii="Times New Roman" w:hAnsi="Times New Roman"/>
          <w:b/>
          <w:sz w:val="20"/>
        </w:rPr>
        <w:t xml:space="preserve">1. </w:t>
      </w:r>
      <w:r>
        <w:rPr>
          <w:rFonts w:ascii="Consolas" w:hAnsi="Consolas"/>
          <w:color w:val="0284C7"/>
          <w:sz w:val="18"/>
        </w:rPr>
        <w:t>PO-1</w:t>
      </w:r>
      <w:r>
        <w:rPr>
          <w:rFonts w:ascii="Times New Roman" w:hAnsi="Times New Roman"/>
          <w:color w:val="334155"/>
          <w:sz w:val="20"/>
        </w:rPr>
        <w:t>: The web platform does not require local client installations, plug-ins, or custom runtime environments.</w:t>
      </w:r>
    </w:p>
    <w:p>
      <w:pPr>
        <w:spacing w:before="40" w:after="40" w:line="276" w:lineRule="auto"/>
        <w:ind w:left="360"/>
      </w:pPr>
      <w:r>
        <w:rPr>
          <w:rFonts w:ascii="Times New Roman" w:hAnsi="Times New Roman"/>
          <w:b/>
          <w:sz w:val="20"/>
        </w:rPr>
        <w:t xml:space="preserve">2. </w:t>
      </w:r>
      <w:r>
        <w:rPr>
          <w:rFonts w:ascii="Consolas" w:hAnsi="Consolas"/>
          <w:color w:val="0284C7"/>
          <w:sz w:val="18"/>
        </w:rPr>
        <w:t>PO-2</w:t>
      </w:r>
      <w:r>
        <w:rPr>
          <w:rFonts w:ascii="Times New Roman" w:hAnsi="Times New Roman"/>
          <w:color w:val="334155"/>
          <w:sz w:val="20"/>
        </w:rPr>
        <w:t>: The cloud infrastructure allows seamless hosting scalability across modern serverless edge environments.</w:t>
      </w:r>
    </w:p>
    <w:p>
      <w:pPr>
        <w:keepNext/>
        <w:spacing w:before="280" w:after="80"/>
      </w:pPr>
      <w:r>
        <w:rPr>
          <w:rFonts w:ascii="Times New Roman" w:hAnsi="Times New Roman"/>
          <w:b/>
          <w:color w:val="0F172A"/>
          <w:sz w:val="24"/>
        </w:rPr>
        <w:t>C.4 INTERVIEW PROTOCOLS &amp; TRANSCRIPTS</w:t>
      </w:r>
    </w:p>
    <w:p>
      <w:pPr>
        <w:keepNext/>
        <w:spacing w:before="200" w:after="60"/>
      </w:pPr>
      <w:r>
        <w:rPr>
          <w:rFonts w:ascii="Times New Roman" w:hAnsi="Times New Roman"/>
          <w:b/>
          <w:color w:val="1E293B"/>
          <w:sz w:val="21"/>
        </w:rPr>
        <w:t>Qualitative Interview Protocol</w:t>
      </w:r>
    </w:p>
    <w:p>
      <w:pPr>
        <w:spacing w:before="20" w:after="20" w:line="276" w:lineRule="auto"/>
        <w:ind w:left="504"/>
      </w:pPr>
      <w:r>
        <w:rPr>
          <w:rFonts w:ascii="Times New Roman" w:hAnsi="Times New Roman"/>
          <w:b/>
          <w:color w:val="800000"/>
          <w:sz w:val="20"/>
        </w:rPr>
        <w:t xml:space="preserve">• </w:t>
      </w:r>
      <w:r>
        <w:rPr>
          <w:rFonts w:ascii="Times New Roman" w:hAnsi="Times New Roman"/>
          <w:b/>
          <w:color w:val="0F172A"/>
          <w:sz w:val="20"/>
        </w:rPr>
        <w:t>Objective:</w:t>
      </w:r>
      <w:r>
        <w:rPr>
          <w:rFonts w:ascii="Times New Roman" w:hAnsi="Times New Roman"/>
          <w:color w:val="334155"/>
          <w:sz w:val="20"/>
        </w:rPr>
        <w:t xml:space="preserve"> Examine operational bottlenecks in traditional paper-based capstone defenses and assess AURORA’s workflow intervention.</w:t>
      </w:r>
    </w:p>
    <w:p>
      <w:pPr>
        <w:spacing w:before="20" w:after="20" w:line="276" w:lineRule="auto"/>
        <w:ind w:left="504"/>
      </w:pPr>
      <w:r>
        <w:rPr>
          <w:rFonts w:ascii="Times New Roman" w:hAnsi="Times New Roman"/>
          <w:b/>
          <w:color w:val="800000"/>
          <w:sz w:val="20"/>
        </w:rPr>
        <w:t xml:space="preserve">• </w:t>
      </w:r>
      <w:r>
        <w:rPr>
          <w:rFonts w:ascii="Times New Roman" w:hAnsi="Times New Roman"/>
          <w:b/>
          <w:color w:val="0F172A"/>
          <w:sz w:val="20"/>
        </w:rPr>
        <w:t>Participants:</w:t>
      </w:r>
      <w:r>
        <w:rPr>
          <w:rFonts w:ascii="Times New Roman" w:hAnsi="Times New Roman"/>
          <w:color w:val="334155"/>
          <w:sz w:val="20"/>
        </w:rPr>
        <w:t xml:space="preserve"> Capstone Coordinator (1), Senior Research Advisers (2), Senior BSIT Students (2).</w:t>
      </w:r>
    </w:p>
    <w:p>
      <w:pPr>
        <w:keepNext/>
        <w:spacing w:before="120" w:after="40"/>
      </w:pPr>
      <w:r>
        <w:rPr>
          <w:rFonts w:ascii="Times New Roman" w:hAnsi="Times New Roman"/>
          <w:b/>
          <w:i/>
          <w:color w:val="334155"/>
          <w:sz w:val="20"/>
        </w:rPr>
        <w:t>Excerpt from Interview Transcript 1: Capstone Coordinator (Dr. K. Cuya)</w:t>
      </w:r>
    </w:p>
    <w:p>
      <w:pPr>
        <w:spacing w:before="60" w:after="60" w:line="276" w:lineRule="auto"/>
        <w:ind w:left="576"/>
      </w:pPr>
      <w:r>
        <w:rPr>
          <w:rFonts w:ascii="Times New Roman" w:hAnsi="Times New Roman"/>
          <w:b/>
          <w:color w:val="800000"/>
          <w:sz w:val="24"/>
        </w:rPr>
        <w:t xml:space="preserve">“ </w:t>
      </w:r>
      <w:r>
        <w:rPr>
          <w:rFonts w:ascii="Times New Roman" w:hAnsi="Times New Roman"/>
          <w:b/>
          <w:color w:val="0F172A"/>
          <w:sz w:val="20"/>
        </w:rPr>
        <w:t>Interviewer:</w:t>
      </w:r>
      <w:r>
        <w:rPr>
          <w:rFonts w:ascii="Times New Roman" w:hAnsi="Times New Roman"/>
          <w:color w:val="334155"/>
          <w:sz w:val="20"/>
        </w:rPr>
        <w:t xml:space="preserve"> *"What is the single greatest bottleneck in conducting capstone oral defenses at ParSU?"*</w:t>
      </w:r>
    </w:p>
    <w:p>
      <w:pPr>
        <w:spacing w:before="60" w:after="60" w:line="276" w:lineRule="auto"/>
        <w:ind w:left="576"/>
      </w:pPr>
      <w:r>
        <w:rPr>
          <w:rFonts w:ascii="Times New Roman" w:hAnsi="Times New Roman"/>
          <w:b/>
          <w:color w:val="800000"/>
          <w:sz w:val="24"/>
        </w:rPr>
        <w:t xml:space="preserve">“ </w:t>
      </w:r>
      <w:r>
        <w:rPr>
          <w:rFonts w:ascii="Times New Roman" w:hAnsi="Times New Roman"/>
          <w:b/>
          <w:color w:val="0F172A"/>
          <w:sz w:val="20"/>
        </w:rPr>
        <w:t>Dr. Cuya:</w:t>
      </w:r>
      <w:r>
        <w:rPr>
          <w:rFonts w:ascii="Times New Roman" w:hAnsi="Times New Roman"/>
          <w:color w:val="334155"/>
          <w:sz w:val="20"/>
        </w:rPr>
        <w:t xml:space="preserve"> *"Scheduling conflicts and paper routing. Finding a 2-hour window where three panelists and an adviser are simultaneously free without double-booking a physical room takes days. Then, panel score sheets get printed, hand-computed, manually signed, and sometimes lost. An automated scheduler with clash detection and digital score sheets directly solves our largest departmental headache."*</w:t>
      </w:r>
    </w:p>
    <w:p>
      <w:pPr>
        <w:keepNext/>
        <w:spacing w:before="120" w:after="40"/>
      </w:pPr>
      <w:r>
        <w:rPr>
          <w:rFonts w:ascii="Times New Roman" w:hAnsi="Times New Roman"/>
          <w:b/>
          <w:i/>
          <w:color w:val="334155"/>
          <w:sz w:val="20"/>
        </w:rPr>
        <w:t>Excerpt from Interview Transcript 2: Research Adviser (Pablo Job)</w:t>
      </w:r>
    </w:p>
    <w:p>
      <w:pPr>
        <w:spacing w:before="60" w:after="60" w:line="276" w:lineRule="auto"/>
        <w:ind w:left="576"/>
      </w:pPr>
      <w:r>
        <w:rPr>
          <w:rFonts w:ascii="Times New Roman" w:hAnsi="Times New Roman"/>
          <w:b/>
          <w:color w:val="800000"/>
          <w:sz w:val="24"/>
        </w:rPr>
        <w:t xml:space="preserve">“ </w:t>
      </w:r>
      <w:r>
        <w:rPr>
          <w:rFonts w:ascii="Times New Roman" w:hAnsi="Times New Roman"/>
          <w:b/>
          <w:color w:val="0F172A"/>
          <w:sz w:val="20"/>
        </w:rPr>
        <w:t>Interviewer:</w:t>
      </w:r>
      <w:r>
        <w:rPr>
          <w:rFonts w:ascii="Times New Roman" w:hAnsi="Times New Roman"/>
          <w:color w:val="334155"/>
          <w:sz w:val="20"/>
        </w:rPr>
        <w:t xml:space="preserve"> *"How does manual manuscript review affect advisee turnaround time?"*</w:t>
      </w:r>
    </w:p>
    <w:p>
      <w:pPr>
        <w:spacing w:before="60" w:after="60" w:line="276" w:lineRule="auto"/>
        <w:ind w:left="576"/>
      </w:pPr>
      <w:r>
        <w:rPr>
          <w:rFonts w:ascii="Times New Roman" w:hAnsi="Times New Roman"/>
          <w:b/>
          <w:color w:val="800000"/>
          <w:sz w:val="24"/>
        </w:rPr>
        <w:t xml:space="preserve">“ </w:t>
      </w:r>
      <w:r>
        <w:rPr>
          <w:rFonts w:ascii="Times New Roman" w:hAnsi="Times New Roman"/>
          <w:b/>
          <w:color w:val="0F172A"/>
          <w:sz w:val="20"/>
        </w:rPr>
        <w:t>Prof. Job:</w:t>
      </w:r>
      <w:r>
        <w:rPr>
          <w:rFonts w:ascii="Times New Roman" w:hAnsi="Times New Roman"/>
          <w:color w:val="334155"/>
          <w:sz w:val="20"/>
        </w:rPr>
        <w:t xml:space="preserve"> *"Students print a 150-page manuscript. I annotate it in red ballpen. They take it home, try to decipher my handwriting, rewrite it, and reprint another ream of bond paper. Being able to click on a paragraph in AURORA, leave a coordinate-pinned highlight with a direct comment, and have the student reply directly in the thread speeds up revision cycles from weeks to hours."*</w:t>
      </w:r>
    </w:p>
    <w:p>
      <w:pPr>
        <w:keepNext/>
        <w:spacing w:before="280" w:after="80"/>
      </w:pPr>
      <w:r>
        <w:rPr>
          <w:rFonts w:ascii="Times New Roman" w:hAnsi="Times New Roman"/>
          <w:b/>
          <w:color w:val="0F172A"/>
          <w:sz w:val="24"/>
        </w:rPr>
        <w:t>C.5 RAW SURVEY DATA &amp; RELIABILITY STATISTICS</w:t>
      </w:r>
    </w:p>
    <w:p>
      <w:pPr>
        <w:keepNext/>
        <w:spacing w:before="200" w:after="60"/>
      </w:pPr>
      <w:r>
        <w:rPr>
          <w:rFonts w:ascii="Times New Roman" w:hAnsi="Times New Roman"/>
          <w:b/>
          <w:color w:val="1E293B"/>
          <w:sz w:val="21"/>
        </w:rPr>
        <w:t>Instrument Reliability Analysis (Cronbach’s Alpha)</w:t>
      </w:r>
    </w:p>
    <w:p>
      <w:pPr>
        <w:spacing w:before="40" w:after="60" w:line="276" w:lineRule="auto"/>
      </w:pPr>
      <w:r>
        <w:rPr>
          <w:rFonts w:ascii="Times New Roman" w:hAnsi="Times New Roman"/>
          <w:color w:val="334155"/>
          <w:sz w:val="20"/>
        </w:rPr>
        <w:t>Statistical reliability was computed utilizing SPSS across the 24 Likert items administered during the pilot testing phase (</w:t>
      </w:r>
      <w:r>
        <w:rPr>
          <w:rFonts w:ascii="Times New Roman" w:hAnsi="Times New Roman"/>
          <w:i/>
          <w:sz w:val="20"/>
        </w:rPr>
        <w:t>N = 27</w:t>
      </w:r>
      <w:r>
        <w:rPr>
          <w:rFonts w:ascii="Times New Roman" w:hAnsi="Times New Roman"/>
          <w:color w:val="334155"/>
          <w:sz w:val="20"/>
        </w:rPr>
        <w:t xml:space="preserve"> respondents).</w:t>
      </w:r>
    </w:p>
    <w:p>
      <w:pPr>
        <w:spacing w:before="40" w:after="60" w:line="276" w:lineRule="auto"/>
      </w:pPr>
      <w:r>
        <w:rPr>
          <w:rFonts w:ascii="Times New Roman" w:hAnsi="Times New Roman"/>
          <w:i/>
          <w:sz w:val="20"/>
        </w:rPr>
      </w:r>
      <w:r>
        <w:rPr>
          <w:rFonts w:ascii="Times New Roman" w:hAnsi="Times New Roman"/>
          <w:color w:val="334155"/>
          <w:sz w:val="20"/>
        </w:rPr>
        <w:t>\alpha = \frac{K}{K - 1} \left( 1 - \frac{\sum \sigma_i^2}{\sigma_X^2} \right) = \frac{24}{23} \left( 1 - \frac{18.42}{196.85} \right) = \mathbf{0.942}</w:t>
      </w:r>
      <w:r>
        <w:rPr>
          <w:rFonts w:ascii="Times New Roman" w:hAnsi="Times New Roman"/>
          <w:i/>
          <w:sz w:val="20"/>
        </w:rPr>
      </w:r>
    </w:p>
    <w:p>
      <w:pPr>
        <w:spacing w:before="20" w:after="20" w:line="276" w:lineRule="auto"/>
        <w:ind w:left="504"/>
      </w:pPr>
      <w:r>
        <w:rPr>
          <w:rFonts w:ascii="Times New Roman" w:hAnsi="Times New Roman"/>
          <w:b/>
          <w:color w:val="800000"/>
          <w:sz w:val="20"/>
        </w:rPr>
        <w:t xml:space="preserve">• </w:t>
      </w:r>
      <w:r>
        <w:rPr>
          <w:rFonts w:ascii="Times New Roman" w:hAnsi="Times New Roman"/>
          <w:b/>
          <w:color w:val="0F172A"/>
          <w:sz w:val="20"/>
        </w:rPr>
        <w:t>Result:</w:t>
      </w:r>
      <w:r>
        <w:rPr>
          <w:rFonts w:ascii="Times New Roman" w:hAnsi="Times New Roman"/>
          <w:color w:val="334155"/>
          <w:sz w:val="20"/>
        </w:rPr>
        <w:t xml:space="preserve"> </w:t>
      </w:r>
      <w:r>
        <w:rPr>
          <w:rFonts w:ascii="Times New Roman" w:hAnsi="Times New Roman"/>
          <w:i/>
          <w:sz w:val="20"/>
        </w:rPr>
        <w:t>\alpha = 0.942 &gt; 0.70</w:t>
      </w:r>
    </w:p>
    <w:p>
      <w:pPr>
        <w:spacing w:before="20" w:after="20" w:line="276" w:lineRule="auto"/>
        <w:ind w:left="504"/>
      </w:pPr>
      <w:r>
        <w:rPr>
          <w:rFonts w:ascii="Times New Roman" w:hAnsi="Times New Roman"/>
          <w:b/>
          <w:color w:val="800000"/>
          <w:sz w:val="20"/>
        </w:rPr>
        <w:t xml:space="preserve">• </w:t>
      </w:r>
      <w:r>
        <w:rPr>
          <w:rFonts w:ascii="Times New Roman" w:hAnsi="Times New Roman"/>
          <w:b/>
          <w:color w:val="0F172A"/>
          <w:sz w:val="20"/>
        </w:rPr>
        <w:t>Interpretation:</w:t>
      </w:r>
      <w:r>
        <w:rPr>
          <w:rFonts w:ascii="Times New Roman" w:hAnsi="Times New Roman"/>
          <w:color w:val="334155"/>
          <w:sz w:val="20"/>
        </w:rPr>
        <w:t xml:space="preserve"> </w:t>
      </w:r>
      <w:r>
        <w:rPr>
          <w:rFonts w:ascii="Times New Roman" w:hAnsi="Times New Roman"/>
          <w:b/>
          <w:color w:val="0F172A"/>
          <w:sz w:val="20"/>
        </w:rPr>
        <w:t>"Excellent Internal Consistency &amp; High Statistical Reliability"</w:t>
      </w:r>
    </w:p>
    <w:p>
      <w:pPr>
        <w:keepNext/>
        <w:spacing w:before="200" w:after="60"/>
      </w:pPr>
      <w:r>
        <w:rPr>
          <w:rFonts w:ascii="Times New Roman" w:hAnsi="Times New Roman"/>
          <w:b/>
          <w:color w:val="1E293B"/>
          <w:sz w:val="21"/>
        </w:rPr>
        <w:t>Empirical Dimension Mean Ratings ($N = 27$)</w:t>
      </w:r>
    </w:p>
    <w:p>
      <w:r>
        <w:br w:type="page"/>
      </w:r>
    </w:p>
    <w:p>
      <w:pPr>
        <w:keepNext/>
        <w:spacing w:before="360" w:after="80"/>
      </w:pPr>
      <w:r>
        <w:rPr>
          <w:rFonts w:ascii="Times New Roman" w:hAnsi="Times New Roman"/>
          <w:b/>
          <w:color w:val="800000"/>
          <w:sz w:val="28"/>
        </w:rPr>
        <w:t>ANNEX D: PROJECT MANAGEMENT &amp; GOVERNANCE</w:t>
      </w:r>
    </w:p>
    <w:p>
      <w:pPr>
        <w:keepNext/>
        <w:spacing w:before="280" w:after="80"/>
      </w:pPr>
      <w:r>
        <w:rPr>
          <w:rFonts w:ascii="Times New Roman" w:hAnsi="Times New Roman"/>
          <w:b/>
          <w:color w:val="0F172A"/>
          <w:sz w:val="24"/>
        </w:rPr>
        <w:t>Project: AURORA (Academic Unified Review, Observation, Rating, and Assessment System)</w:t>
      </w:r>
    </w:p>
    <w:p>
      <w:pPr>
        <w:keepNext/>
        <w:spacing w:before="280" w:after="80"/>
      </w:pPr>
      <w:r>
        <w:rPr>
          <w:rFonts w:ascii="Times New Roman" w:hAnsi="Times New Roman"/>
          <w:b/>
          <w:color w:val="0F172A"/>
          <w:sz w:val="24"/>
        </w:rPr>
        <w:t>D.1 PROJECT GANTT CHART &amp; SCHEDULE</w:t>
      </w:r>
    </w:p>
    <w:p>
      <w:pPr>
        <w:spacing w:before="40" w:after="60" w:line="276" w:lineRule="auto"/>
      </w:pPr>
      <w:r>
        <w:rPr>
          <w:rFonts w:ascii="Times New Roman" w:hAnsi="Times New Roman"/>
          <w:color w:val="334155"/>
          <w:sz w:val="20"/>
        </w:rPr>
        <w:t xml:space="preserve">The development of the AURORA platform followed an </w:t>
      </w:r>
      <w:r>
        <w:rPr>
          <w:rFonts w:ascii="Times New Roman" w:hAnsi="Times New Roman"/>
          <w:b/>
          <w:color w:val="0F172A"/>
          <w:sz w:val="20"/>
        </w:rPr>
        <w:t>Agile Scrum Methodology</w:t>
      </w:r>
      <w:r>
        <w:rPr>
          <w:rFonts w:ascii="Times New Roman" w:hAnsi="Times New Roman"/>
          <w:color w:val="334155"/>
          <w:sz w:val="20"/>
        </w:rPr>
        <w:t xml:space="preserve"> executed across an 18-month academic cycle spanning Academic Years 2024–2025 and 2025–2026.</w:t>
      </w:r>
    </w:p>
    <w:tbl>
      <w:tblPr>
        <w:tblW w:type="auto" w:w="0"/>
        <w:jc w:val="center"/>
        <w:tblLook w:firstColumn="1" w:firstRow="1" w:lastColumn="0" w:lastRow="0" w:noHBand="0" w:noVBand="1" w:val="04A0"/>
      </w:tblPr>
      <w:tblGrid>
        <w:gridCol w:w="8640"/>
      </w:tblGrid>
      <w:tr>
        <w:tc>
          <w:tcPr>
            <w:tcW w:type="dxa" w:w="8640"/>
            <w:tcMar>
              <w:top w:w="60" w:type="dxa"/>
              <w:bottom w:w="60" w:type="dxa"/>
              <w:left w:w="80" w:type="dxa"/>
              <w:right w:w="80" w:type="dxa"/>
            </w:tcMar>
            <w:shd w:fill="F8FAFC"/>
            <w:tcBorders>
              <w:top w:val="single" w:sz="4" w:space="0" w:color="CBD5E1"/>
              <w:bottom w:val="single" w:sz="4" w:space="0" w:color="CBD5E1"/>
              <w:left w:val="single" w:sz="16" w:space="0" w:color="800000"/>
              <w:right w:val="single" w:sz="4" w:space="0" w:color="CBD5E1"/>
            </w:tcBorders>
          </w:tcPr>
          <w:p>
            <w:pPr>
              <w:spacing w:before="0" w:after="0" w:line="240" w:lineRule="auto"/>
            </w:pPr>
            <w:r>
              <w:rPr>
                <w:rFonts w:ascii="Consolas" w:hAnsi="Consolas"/>
                <w:color w:val="1E293B"/>
                <w:sz w:val="16"/>
              </w:rPr>
              <w:t>+-----------------------------------------------------------------------------------------------------------------------+</w:t>
              <w:br/>
              <w:t>| PHASE / MILESTONE                   | Q3 2025    | Q4 2025    | Q1 2026    | Q2 2026    | Q3 2026    | STATUS         |</w:t>
              <w:br/>
              <w:t>+-----------------------------------------------------------------------------------------------------------------------+</w:t>
              <w:br/>
              <w:t>| 1. Inception &amp; Problem Analysis     | [########] |            |            |            |            | 100% Completed |</w:t>
              <w:br/>
              <w:t>| 2. Requirements &amp; UI/UX Wireframes  |            | [########] |            |            |            | 100% Completed |</w:t>
              <w:br/>
              <w:t>| 3. Sprint 1: Auth, RBAC &amp; Profiles  |            | [########] |            |            |            | 100% Completed |</w:t>
              <w:br/>
              <w:t>| 4. Sprint 2: PDF Upload &amp; Versioning|            |            | [########] |            |            | 100% Completed |</w:t>
              <w:br/>
              <w:t>| 5. Sprint 3: Coordinate Annotations |            |            | [########] |            |            | 100% Completed |</w:t>
              <w:br/>
              <w:t>| 6. Sprint 4: Defense Scheduler      |            |            |            | [########] |            | 100% Completed |</w:t>
              <w:br/>
              <w:t>| 7. Sprint 5: Rubric &amp; E-Signatures  |            |            |            | [########] |            | 100% Completed |</w:t>
              <w:br/>
              <w:t>| 8. Sprint 6: Analytics &amp; Auditing   |            |            |            |            | [########] | 100% Completed |</w:t>
              <w:br/>
              <w:t>| 9. Staging Deployment &amp; UAT         |            |            |            |            | [########] | 100% Completed |</w:t>
              <w:br/>
              <w:t>| 10. Manuscript Finalization         |            |            |            |            | [########] | 100% Completed |</w:t>
              <w:br/>
              <w:t>| 11. Final Oral Defense              |            |            |            |            | [===&gt;    ] | Scheduled      |</w:t>
              <w:br/>
              <w:t>+-----------------------------------------------------------------------------------------------------------------------+</w:t>
            </w:r>
          </w:p>
        </w:tc>
      </w:tr>
    </w:tbl>
    <w:p>
      <w:pPr>
        <w:spacing w:before="80" w:after="80"/>
      </w:pPr>
    </w:p>
    <w:p>
      <w:pPr>
        <w:keepNext/>
        <w:spacing w:before="200" w:after="60"/>
      </w:pPr>
      <w:r>
        <w:rPr>
          <w:rFonts w:ascii="Times New Roman" w:hAnsi="Times New Roman"/>
          <w:b/>
          <w:color w:val="1E293B"/>
          <w:sz w:val="21"/>
        </w:rPr>
        <w:t>Detailed Milestone Schedule &amp; Deliverables</w:t>
      </w:r>
    </w:p>
    <w:tbl>
      <w:tblPr>
        <w:tblW w:type="auto" w:w="0"/>
        <w:jc w:val="center"/>
        <w:tblLook w:firstColumn="1" w:firstRow="1" w:lastColumn="0" w:lastRow="0" w:noHBand="0" w:noVBand="1" w:val="04A0"/>
      </w:tblPr>
      <w:tblGrid>
        <w:gridCol w:w="1440"/>
        <w:gridCol w:w="1440"/>
        <w:gridCol w:w="1440"/>
        <w:gridCol w:w="1440"/>
        <w:gridCol w:w="1440"/>
        <w:gridCol w:w="1440"/>
      </w:tblGrid>
      <w:tr>
        <w:trPr>
          <w:cantSplit/>
          <w:tblHeader/>
        </w:trPr>
        <w:tc>
          <w:tcPr>
            <w:tcW w:type="dxa" w:w="1440"/>
            <w:tcMar>
              <w:top w:w="60" w:type="dxa"/>
              <w:bottom w:w="60" w:type="dxa"/>
              <w:left w:w="70" w:type="dxa"/>
              <w:right w:w="70" w:type="dxa"/>
            </w:tcMar>
            <w:shd w:fill="1E293B"/>
            <w:tcBorders>
              <w:top w:val="single" w:sz="6" w:space="0" w:color="0F172A"/>
              <w:bottom w:val="single" w:sz="10" w:space="0" w:color="0F172A"/>
              <w:left w:val="single" w:sz="4" w:space="0" w:color="334155"/>
              <w:right w:val="single" w:sz="4" w:space="0" w:color="334155"/>
            </w:tcBorders>
          </w:tcPr>
          <w:p>
            <w:pPr>
              <w:spacing w:before="40" w:after="40" w:line="252" w:lineRule="auto"/>
            </w:pPr>
            <w:r>
              <w:rPr>
                <w:rFonts w:ascii="Times New Roman" w:hAnsi="Times New Roman"/>
                <w:b/>
                <w:color w:val="FFFFFF"/>
                <w:sz w:val="18"/>
              </w:rPr>
              <w:t>Milestone Code</w:t>
            </w:r>
          </w:p>
        </w:tc>
        <w:tc>
          <w:tcPr>
            <w:tcW w:type="dxa" w:w="1440"/>
            <w:tcMar>
              <w:top w:w="60" w:type="dxa"/>
              <w:bottom w:w="60" w:type="dxa"/>
              <w:left w:w="70" w:type="dxa"/>
              <w:right w:w="70" w:type="dxa"/>
            </w:tcMar>
            <w:shd w:fill="1E293B"/>
            <w:tcBorders>
              <w:top w:val="single" w:sz="6" w:space="0" w:color="0F172A"/>
              <w:bottom w:val="single" w:sz="10" w:space="0" w:color="0F172A"/>
              <w:left w:val="single" w:sz="4" w:space="0" w:color="334155"/>
              <w:right w:val="single" w:sz="4" w:space="0" w:color="334155"/>
            </w:tcBorders>
          </w:tcPr>
          <w:p>
            <w:pPr>
              <w:spacing w:before="40" w:after="40" w:line="252" w:lineRule="auto"/>
            </w:pPr>
            <w:r>
              <w:rPr>
                <w:rFonts w:ascii="Times New Roman" w:hAnsi="Times New Roman"/>
                <w:b/>
                <w:color w:val="FFFFFF"/>
                <w:sz w:val="18"/>
              </w:rPr>
              <w:t>Milestone Title</w:t>
            </w:r>
          </w:p>
        </w:tc>
        <w:tc>
          <w:tcPr>
            <w:tcW w:type="dxa" w:w="1440"/>
            <w:tcMar>
              <w:top w:w="60" w:type="dxa"/>
              <w:bottom w:w="60" w:type="dxa"/>
              <w:left w:w="70" w:type="dxa"/>
              <w:right w:w="70" w:type="dxa"/>
            </w:tcMar>
            <w:shd w:fill="1E293B"/>
            <w:tcBorders>
              <w:top w:val="single" w:sz="6" w:space="0" w:color="0F172A"/>
              <w:bottom w:val="single" w:sz="10" w:space="0" w:color="0F172A"/>
              <w:left w:val="single" w:sz="4" w:space="0" w:color="334155"/>
              <w:right w:val="single" w:sz="4" w:space="0" w:color="334155"/>
            </w:tcBorders>
          </w:tcPr>
          <w:p>
            <w:pPr>
              <w:spacing w:before="40" w:after="40" w:line="252" w:lineRule="auto"/>
            </w:pPr>
            <w:r>
              <w:rPr>
                <w:rFonts w:ascii="Times New Roman" w:hAnsi="Times New Roman"/>
                <w:b/>
                <w:color w:val="FFFFFF"/>
                <w:sz w:val="18"/>
              </w:rPr>
              <w:t>Start Date</w:t>
            </w:r>
          </w:p>
        </w:tc>
        <w:tc>
          <w:tcPr>
            <w:tcW w:type="dxa" w:w="1440"/>
            <w:tcMar>
              <w:top w:w="60" w:type="dxa"/>
              <w:bottom w:w="60" w:type="dxa"/>
              <w:left w:w="70" w:type="dxa"/>
              <w:right w:w="70" w:type="dxa"/>
            </w:tcMar>
            <w:shd w:fill="1E293B"/>
            <w:tcBorders>
              <w:top w:val="single" w:sz="6" w:space="0" w:color="0F172A"/>
              <w:bottom w:val="single" w:sz="10" w:space="0" w:color="0F172A"/>
              <w:left w:val="single" w:sz="4" w:space="0" w:color="334155"/>
              <w:right w:val="single" w:sz="4" w:space="0" w:color="334155"/>
            </w:tcBorders>
          </w:tcPr>
          <w:p>
            <w:pPr>
              <w:spacing w:before="40" w:after="40" w:line="252" w:lineRule="auto"/>
            </w:pPr>
            <w:r>
              <w:rPr>
                <w:rFonts w:ascii="Times New Roman" w:hAnsi="Times New Roman"/>
                <w:b/>
                <w:color w:val="FFFFFF"/>
                <w:sz w:val="18"/>
              </w:rPr>
              <w:t>Completion Date</w:t>
            </w:r>
          </w:p>
        </w:tc>
        <w:tc>
          <w:tcPr>
            <w:tcW w:type="dxa" w:w="1440"/>
            <w:tcMar>
              <w:top w:w="60" w:type="dxa"/>
              <w:bottom w:w="60" w:type="dxa"/>
              <w:left w:w="70" w:type="dxa"/>
              <w:right w:w="70" w:type="dxa"/>
            </w:tcMar>
            <w:shd w:fill="1E293B"/>
            <w:tcBorders>
              <w:top w:val="single" w:sz="6" w:space="0" w:color="0F172A"/>
              <w:bottom w:val="single" w:sz="10" w:space="0" w:color="0F172A"/>
              <w:left w:val="single" w:sz="4" w:space="0" w:color="334155"/>
              <w:right w:val="single" w:sz="4" w:space="0" w:color="334155"/>
            </w:tcBorders>
          </w:tcPr>
          <w:p>
            <w:pPr>
              <w:spacing w:before="40" w:after="40" w:line="252" w:lineRule="auto"/>
            </w:pPr>
            <w:r>
              <w:rPr>
                <w:rFonts w:ascii="Times New Roman" w:hAnsi="Times New Roman"/>
                <w:b/>
                <w:color w:val="FFFFFF"/>
                <w:sz w:val="18"/>
              </w:rPr>
              <w:t>Lead Person / Proponent</w:t>
            </w:r>
          </w:p>
        </w:tc>
        <w:tc>
          <w:tcPr>
            <w:tcW w:type="dxa" w:w="1440"/>
            <w:tcMar>
              <w:top w:w="60" w:type="dxa"/>
              <w:bottom w:w="60" w:type="dxa"/>
              <w:left w:w="70" w:type="dxa"/>
              <w:right w:w="70" w:type="dxa"/>
            </w:tcMar>
            <w:shd w:fill="1E293B"/>
            <w:tcBorders>
              <w:top w:val="single" w:sz="6" w:space="0" w:color="0F172A"/>
              <w:bottom w:val="single" w:sz="10" w:space="0" w:color="0F172A"/>
              <w:left w:val="single" w:sz="4" w:space="0" w:color="334155"/>
              <w:right w:val="single" w:sz="4" w:space="0" w:color="334155"/>
            </w:tcBorders>
          </w:tcPr>
          <w:p>
            <w:pPr>
              <w:spacing w:before="40" w:after="40" w:line="252" w:lineRule="auto"/>
            </w:pPr>
            <w:r>
              <w:rPr>
                <w:rFonts w:ascii="Times New Roman" w:hAnsi="Times New Roman"/>
                <w:b/>
                <w:color w:val="FFFFFF"/>
                <w:sz w:val="18"/>
              </w:rPr>
              <w:t>Key Institutional Deliverable</w:t>
            </w:r>
          </w:p>
        </w:tc>
      </w:tr>
      <w:tr>
        <w:trPr>
          <w:cantSplit/>
        </w:trPr>
        <w:tc>
          <w:tcPr>
            <w:tcW w:type="dxa" w:w="144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b/>
                <w:color w:val="0F172A"/>
                <w:sz w:val="17"/>
              </w:rPr>
              <w:t>M-01</w:t>
            </w:r>
          </w:p>
        </w:tc>
        <w:tc>
          <w:tcPr>
            <w:tcW w:type="dxa" w:w="144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Project Inception &amp; Research Proposal</w:t>
            </w:r>
          </w:p>
        </w:tc>
        <w:tc>
          <w:tcPr>
            <w:tcW w:type="dxa" w:w="144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Aug 15, 2025</w:t>
            </w:r>
          </w:p>
        </w:tc>
        <w:tc>
          <w:tcPr>
            <w:tcW w:type="dxa" w:w="144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Sep 30, 2025</w:t>
            </w:r>
          </w:p>
        </w:tc>
        <w:tc>
          <w:tcPr>
            <w:tcW w:type="dxa" w:w="144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G. V. Mañago</w:t>
            </w:r>
          </w:p>
        </w:tc>
        <w:tc>
          <w:tcPr>
            <w:tcW w:type="dxa" w:w="144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Form DCS-CF-01 Title Proposal Defense</w:t>
            </w:r>
          </w:p>
        </w:tc>
      </w:tr>
      <w:tr>
        <w:trPr>
          <w:cantSplit/>
        </w:trPr>
        <w:tc>
          <w:tcPr>
            <w:tcW w:type="dxa" w:w="1440"/>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b/>
                <w:color w:val="0F172A"/>
                <w:sz w:val="17"/>
              </w:rPr>
              <w:t>M-02</w:t>
            </w:r>
          </w:p>
        </w:tc>
        <w:tc>
          <w:tcPr>
            <w:tcW w:type="dxa" w:w="1440"/>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Systems Analysis &amp; SRS Formulation</w:t>
            </w:r>
          </w:p>
        </w:tc>
        <w:tc>
          <w:tcPr>
            <w:tcW w:type="dxa" w:w="1440"/>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Oct 01, 2025</w:t>
            </w:r>
          </w:p>
        </w:tc>
        <w:tc>
          <w:tcPr>
            <w:tcW w:type="dxa" w:w="1440"/>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Nov 15, 2025</w:t>
            </w:r>
          </w:p>
        </w:tc>
        <w:tc>
          <w:tcPr>
            <w:tcW w:type="dxa" w:w="1440"/>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C. A. Castillo</w:t>
            </w:r>
          </w:p>
        </w:tc>
        <w:tc>
          <w:tcPr>
            <w:tcW w:type="dxa" w:w="1440"/>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Software Requirements Matrix &amp; WBS</w:t>
            </w:r>
          </w:p>
        </w:tc>
      </w:tr>
      <w:tr>
        <w:trPr>
          <w:cantSplit/>
        </w:trPr>
        <w:tc>
          <w:tcPr>
            <w:tcW w:type="dxa" w:w="144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b/>
                <w:color w:val="0F172A"/>
                <w:sz w:val="17"/>
              </w:rPr>
              <w:t>M-03</w:t>
            </w:r>
          </w:p>
        </w:tc>
        <w:tc>
          <w:tcPr>
            <w:tcW w:type="dxa" w:w="144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UI/UX Wireframing &amp; Design System</w:t>
            </w:r>
          </w:p>
        </w:tc>
        <w:tc>
          <w:tcPr>
            <w:tcW w:type="dxa" w:w="144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Nov 16, 2025</w:t>
            </w:r>
          </w:p>
        </w:tc>
        <w:tc>
          <w:tcPr>
            <w:tcW w:type="dxa" w:w="144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Dec 20, 2025</w:t>
            </w:r>
          </w:p>
        </w:tc>
        <w:tc>
          <w:tcPr>
            <w:tcW w:type="dxa" w:w="144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L. M. Encinas</w:t>
            </w:r>
          </w:p>
        </w:tc>
        <w:tc>
          <w:tcPr>
            <w:tcW w:type="dxa" w:w="144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High-Fidelity Mockups &amp; ParSU Design Kit</w:t>
            </w:r>
          </w:p>
        </w:tc>
      </w:tr>
      <w:tr>
        <w:trPr>
          <w:cantSplit/>
        </w:trPr>
        <w:tc>
          <w:tcPr>
            <w:tcW w:type="dxa" w:w="1440"/>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b/>
                <w:color w:val="0F172A"/>
                <w:sz w:val="17"/>
              </w:rPr>
              <w:t>M-04</w:t>
            </w:r>
          </w:p>
        </w:tc>
        <w:tc>
          <w:tcPr>
            <w:tcW w:type="dxa" w:w="1440"/>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Core Architecture &amp; Database Setup</w:t>
            </w:r>
          </w:p>
        </w:tc>
        <w:tc>
          <w:tcPr>
            <w:tcW w:type="dxa" w:w="1440"/>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Jan 05, 2026</w:t>
            </w:r>
          </w:p>
        </w:tc>
        <w:tc>
          <w:tcPr>
            <w:tcW w:type="dxa" w:w="1440"/>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Feb 15, 2026</w:t>
            </w:r>
          </w:p>
        </w:tc>
        <w:tc>
          <w:tcPr>
            <w:tcW w:type="dxa" w:w="1440"/>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G. V. Mañago</w:t>
            </w:r>
          </w:p>
        </w:tc>
        <w:tc>
          <w:tcPr>
            <w:tcW w:type="dxa" w:w="1440"/>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Supabase DDL, RLS Hardening &amp; Auth Engine</w:t>
            </w:r>
          </w:p>
        </w:tc>
      </w:tr>
      <w:tr>
        <w:trPr>
          <w:cantSplit/>
        </w:trPr>
        <w:tc>
          <w:tcPr>
            <w:tcW w:type="dxa" w:w="144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b/>
                <w:color w:val="0F172A"/>
                <w:sz w:val="17"/>
              </w:rPr>
              <w:t>M-05</w:t>
            </w:r>
          </w:p>
        </w:tc>
        <w:tc>
          <w:tcPr>
            <w:tcW w:type="dxa" w:w="144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Proposal Defense Deliberation</w:t>
            </w:r>
          </w:p>
        </w:tc>
        <w:tc>
          <w:tcPr>
            <w:tcW w:type="dxa" w:w="144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Feb 20, 2026</w:t>
            </w:r>
          </w:p>
        </w:tc>
        <w:tc>
          <w:tcPr>
            <w:tcW w:type="dxa" w:w="144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Feb 25, 2026</w:t>
            </w:r>
          </w:p>
        </w:tc>
        <w:tc>
          <w:tcPr>
            <w:tcW w:type="dxa" w:w="144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Team Proponents</w:t>
            </w:r>
          </w:p>
        </w:tc>
        <w:tc>
          <w:tcPr>
            <w:tcW w:type="dxa" w:w="144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Form DCS-CF-04 Proposal Approval Clearance</w:t>
            </w:r>
          </w:p>
        </w:tc>
      </w:tr>
      <w:tr>
        <w:trPr>
          <w:cantSplit/>
        </w:trPr>
        <w:tc>
          <w:tcPr>
            <w:tcW w:type="dxa" w:w="1440"/>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b/>
                <w:color w:val="0F172A"/>
                <w:sz w:val="17"/>
              </w:rPr>
              <w:t>M-06</w:t>
            </w:r>
          </w:p>
        </w:tc>
        <w:tc>
          <w:tcPr>
            <w:tcW w:type="dxa" w:w="1440"/>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Interactive Annotation Engine</w:t>
            </w:r>
          </w:p>
        </w:tc>
        <w:tc>
          <w:tcPr>
            <w:tcW w:type="dxa" w:w="1440"/>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Mar 01, 2026</w:t>
            </w:r>
          </w:p>
        </w:tc>
        <w:tc>
          <w:tcPr>
            <w:tcW w:type="dxa" w:w="1440"/>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Apr 15, 2026</w:t>
            </w:r>
          </w:p>
        </w:tc>
        <w:tc>
          <w:tcPr>
            <w:tcW w:type="dxa" w:w="1440"/>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G. V. Mañago</w:t>
            </w:r>
          </w:p>
        </w:tc>
        <w:tc>
          <w:tcPr>
            <w:tcW w:type="dxa" w:w="1440"/>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Dual-Pane Viewport &amp; PDF Coordinate Bounding</w:t>
            </w:r>
          </w:p>
        </w:tc>
      </w:tr>
      <w:tr>
        <w:trPr>
          <w:cantSplit/>
        </w:trPr>
        <w:tc>
          <w:tcPr>
            <w:tcW w:type="dxa" w:w="144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b/>
                <w:color w:val="0F172A"/>
                <w:sz w:val="17"/>
              </w:rPr>
              <w:t>M-07</w:t>
            </w:r>
          </w:p>
        </w:tc>
        <w:tc>
          <w:tcPr>
            <w:tcW w:type="dxa" w:w="144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Scheduler &amp; Conflict Firewall</w:t>
            </w:r>
          </w:p>
        </w:tc>
        <w:tc>
          <w:tcPr>
            <w:tcW w:type="dxa" w:w="144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Apr 16, 2026</w:t>
            </w:r>
          </w:p>
        </w:tc>
        <w:tc>
          <w:tcPr>
            <w:tcW w:type="dxa" w:w="144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May 30, 2026</w:t>
            </w:r>
          </w:p>
        </w:tc>
        <w:tc>
          <w:tcPr>
            <w:tcW w:type="dxa" w:w="144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C. A. Castillo</w:t>
            </w:r>
          </w:p>
        </w:tc>
        <w:tc>
          <w:tcPr>
            <w:tcW w:type="dxa" w:w="144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Room Collision &amp; Panelist Overlap Logic</w:t>
            </w:r>
          </w:p>
        </w:tc>
      </w:tr>
      <w:tr>
        <w:trPr>
          <w:cantSplit/>
        </w:trPr>
        <w:tc>
          <w:tcPr>
            <w:tcW w:type="dxa" w:w="1440"/>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b/>
                <w:color w:val="0F172A"/>
                <w:sz w:val="17"/>
              </w:rPr>
              <w:t>M-08</w:t>
            </w:r>
          </w:p>
        </w:tc>
        <w:tc>
          <w:tcPr>
            <w:tcW w:type="dxa" w:w="1440"/>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Digital Signature &amp; RA 8792 Module</w:t>
            </w:r>
          </w:p>
        </w:tc>
        <w:tc>
          <w:tcPr>
            <w:tcW w:type="dxa" w:w="1440"/>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Jun 01, 2026</w:t>
            </w:r>
          </w:p>
        </w:tc>
        <w:tc>
          <w:tcPr>
            <w:tcW w:type="dxa" w:w="1440"/>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Jul 15, 2026</w:t>
            </w:r>
          </w:p>
        </w:tc>
        <w:tc>
          <w:tcPr>
            <w:tcW w:type="dxa" w:w="1440"/>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G. V. Mañago</w:t>
            </w:r>
          </w:p>
        </w:tc>
        <w:tc>
          <w:tcPr>
            <w:tcW w:type="dxa" w:w="1440"/>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Step-Up Re-Auth, SHA-256 Serial Generator</w:t>
            </w:r>
          </w:p>
        </w:tc>
      </w:tr>
      <w:tr>
        <w:trPr>
          <w:cantSplit/>
        </w:trPr>
        <w:tc>
          <w:tcPr>
            <w:tcW w:type="dxa" w:w="144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b/>
                <w:color w:val="0F172A"/>
                <w:sz w:val="17"/>
              </w:rPr>
              <w:t>M-09</w:t>
            </w:r>
          </w:p>
        </w:tc>
        <w:tc>
          <w:tcPr>
            <w:tcW w:type="dxa" w:w="144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Quality Assurance, Testing &amp; UAT</w:t>
            </w:r>
          </w:p>
        </w:tc>
        <w:tc>
          <w:tcPr>
            <w:tcW w:type="dxa" w:w="144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Jul 16, 2026</w:t>
            </w:r>
          </w:p>
        </w:tc>
        <w:tc>
          <w:tcPr>
            <w:tcW w:type="dxa" w:w="144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Sep 15, 2026</w:t>
            </w:r>
          </w:p>
        </w:tc>
        <w:tc>
          <w:tcPr>
            <w:tcW w:type="dxa" w:w="144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R. M. Buenafe</w:t>
            </w:r>
          </w:p>
        </w:tc>
        <w:tc>
          <w:tcPr>
            <w:tcW w:type="dxa" w:w="144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Master Test Execution &amp; ISO 25010 Evaluation</w:t>
            </w:r>
          </w:p>
        </w:tc>
      </w:tr>
      <w:tr>
        <w:trPr>
          <w:cantSplit/>
        </w:trPr>
        <w:tc>
          <w:tcPr>
            <w:tcW w:type="dxa" w:w="1440"/>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b/>
                <w:color w:val="0F172A"/>
                <w:sz w:val="17"/>
              </w:rPr>
              <w:t>M-10</w:t>
            </w:r>
          </w:p>
        </w:tc>
        <w:tc>
          <w:tcPr>
            <w:tcW w:type="dxa" w:w="1440"/>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Production Deployment &amp; Turnover</w:t>
            </w:r>
          </w:p>
        </w:tc>
        <w:tc>
          <w:tcPr>
            <w:tcW w:type="dxa" w:w="1440"/>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Sep 16, 2026</w:t>
            </w:r>
          </w:p>
        </w:tc>
        <w:tc>
          <w:tcPr>
            <w:tcW w:type="dxa" w:w="1440"/>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Oct 02, 2026</w:t>
            </w:r>
          </w:p>
        </w:tc>
        <w:tc>
          <w:tcPr>
            <w:tcW w:type="dxa" w:w="1440"/>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Team Proponents</w:t>
            </w:r>
          </w:p>
        </w:tc>
        <w:tc>
          <w:tcPr>
            <w:tcW w:type="dxa" w:w="1440"/>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Vercel Deployment &amp; System Turnover Clearance</w:t>
            </w:r>
          </w:p>
        </w:tc>
      </w:tr>
    </w:tbl>
    <w:p>
      <w:pPr>
        <w:spacing w:before="80" w:after="80"/>
      </w:pPr>
    </w:p>
    <w:p>
      <w:pPr>
        <w:keepNext/>
        <w:spacing w:before="280" w:after="80"/>
      </w:pPr>
      <w:r>
        <w:rPr>
          <w:rFonts w:ascii="Times New Roman" w:hAnsi="Times New Roman"/>
          <w:b/>
          <w:color w:val="0F172A"/>
          <w:sz w:val="24"/>
        </w:rPr>
        <w:t>D.2 WORK BREAKDOWN STRUCTURE (WBS)</w:t>
      </w:r>
    </w:p>
    <w:tbl>
      <w:tblPr>
        <w:tblW w:type="auto" w:w="0"/>
        <w:jc w:val="center"/>
        <w:tblLook w:firstColumn="1" w:firstRow="1" w:lastColumn="0" w:lastRow="0" w:noHBand="0" w:noVBand="1" w:val="04A0"/>
      </w:tblPr>
      <w:tblGrid>
        <w:gridCol w:w="8640"/>
      </w:tblGrid>
      <w:tr>
        <w:tc>
          <w:tcPr>
            <w:tcW w:type="dxa" w:w="8640"/>
            <w:tcMar>
              <w:top w:w="60" w:type="dxa"/>
              <w:bottom w:w="60" w:type="dxa"/>
              <w:left w:w="80" w:type="dxa"/>
              <w:right w:w="80" w:type="dxa"/>
            </w:tcMar>
            <w:shd w:fill="F8FAFC"/>
            <w:tcBorders>
              <w:top w:val="single" w:sz="4" w:space="0" w:color="CBD5E1"/>
              <w:bottom w:val="single" w:sz="4" w:space="0" w:color="CBD5E1"/>
              <w:left w:val="single" w:sz="16" w:space="0" w:color="800000"/>
              <w:right w:val="single" w:sz="4" w:space="0" w:color="CBD5E1"/>
            </w:tcBorders>
          </w:tcPr>
          <w:p>
            <w:pPr>
              <w:spacing w:before="0" w:after="0" w:line="240" w:lineRule="auto"/>
            </w:pPr>
            <w:r>
              <w:rPr>
                <w:rFonts w:ascii="Consolas" w:hAnsi="Consolas"/>
                <w:color w:val="1E293B"/>
                <w:sz w:val="16"/>
              </w:rPr>
              <w:t>1.0 AURORA Platform Project Management</w:t>
              <w:br/>
              <w:t xml:space="preserve">    1.1 Project Initiation &amp; Stakeholder Charter</w:t>
              <w:br/>
              <w:t xml:space="preserve">    1.2 Academic Policy Review (ParSU Defense Guidelines &amp; RA 8792)</w:t>
              <w:br/>
              <w:t xml:space="preserve">    1.3 Project Schedule &amp; Risk Management Plan</w:t>
              <w:br/>
              <w:br/>
              <w:t>2.0 Requirements Engineering &amp; Systems Modeling</w:t>
              <w:br/>
              <w:t xml:space="preserve">    2.1 User Stories &amp; Persona Definition (Student, Adviser, Panelist, Coordinator, Dean)</w:t>
              <w:br/>
              <w:t xml:space="preserve">    2.2 Software Requirements Specification (SRS)</w:t>
              <w:br/>
              <w:t xml:space="preserve">    2.3 Data Flow Diagrams (DFD Level 0, 1, 2)</w:t>
              <w:br/>
              <w:t xml:space="preserve">    2.4 Entity Relationship Diagramming (ERD)</w:t>
              <w:br/>
              <w:br/>
              <w:t>3.0 UI/UX Architecture &amp; Prototyping</w:t>
              <w:br/>
              <w:t xml:space="preserve">    3.1 Information Architecture &amp; Navigation Wireframes</w:t>
              <w:br/>
              <w:t xml:space="preserve">    3.2 ParSU CECS Design Tokens &amp; Component Library</w:t>
              <w:br/>
              <w:t xml:space="preserve">    3.3 Responsive Screen Layouts (Desktop Workspace &amp; Mobile Portal)</w:t>
              <w:br/>
              <w:t xml:space="preserve">    3.4 Interactive Prototyping &amp; Usability Review</w:t>
              <w:br/>
              <w:br/>
              <w:t>4.0 Software Engineering &amp; Full-Stack Development</w:t>
              <w:br/>
              <w:t xml:space="preserve">    4.1 Foundation &amp; Identity Tier</w:t>
              <w:br/>
              <w:t xml:space="preserve">        4.1.1 Supabase Auth &amp; Session Management</w:t>
              <w:br/>
              <w:t xml:space="preserve">        4.1.2 Role-Based Access Control (RBAC) &amp; Custom JWT Claims</w:t>
              <w:br/>
              <w:t xml:space="preserve">        4.1.3 Profile Hierarchy &amp; Student Record Sync</w:t>
              <w:br/>
              <w:t xml:space="preserve">    4.2 Document &amp; Annotation Subsystem</w:t>
              <w:br/>
              <w:t xml:space="preserve">        4.2.1 Secure Cloud Storage Buckets (Private Manuscript ACL)</w:t>
              <w:br/>
              <w:t xml:space="preserve">        4.2.2 Automated SHA-256 Document Fingerprinting &amp; Version History</w:t>
              <w:br/>
              <w:t xml:space="preserve">        4.2.3 Viewport-Agnostic PDF Coordinate Mapping Engine</w:t>
              <w:br/>
              <w:t xml:space="preserve">        4.2.4 Threaded Reviewer Comments &amp; Severity Categorization</w:t>
              <w:br/>
              <w:t xml:space="preserve">    4.3 Workflow Gating &amp; Institutional Forms (DCS-CF-03)</w:t>
              <w:br/>
              <w:t xml:space="preserve">        4.3.1 Plagiarism &amp; Turnitin Similarity Clearance Gate</w:t>
              <w:br/>
              <w:t xml:space="preserve">        4.3.2 Electronic Adviser Certification Routing</w:t>
              <w:br/>
              <w:t xml:space="preserve">        4.3.3 Defense Application Verification Subsystem</w:t>
              <w:br/>
              <w:t xml:space="preserve">    4.4 Deliberation &amp; Evaluation Engine (DCS-CF-04)</w:t>
              <w:br/>
              <w:t xml:space="preserve">        4.4.1 Interactive Dynamic Rubric Scoring Worksheet</w:t>
              <w:br/>
              <w:t xml:space="preserve">        4.4.2 Mathematical Weighted Grade Calculation Engine</w:t>
              <w:br/>
              <w:t xml:space="preserve">        4.4.3 Step-Up Re-Authentication &amp; Digital Signature Affixing (RA 8792)</w:t>
              <w:br/>
              <w:t xml:space="preserve">        4.4.4 Sequential Certificate Serial Sequence Generation (AURORA-YYYY-NNNNNN)</w:t>
              <w:br/>
              <w:t xml:space="preserve">    4.5 Scheduling &amp; Institutional Governance Engine</w:t>
              <w:br/>
              <w:t xml:space="preserve">        4.5.1 Single &amp; Batch Defense Deliberation Scheduler</w:t>
              <w:br/>
              <w:t xml:space="preserve">        4.5.2 Room Clash &amp; Panel Overlap Collision Avoidance</w:t>
              <w:br/>
              <w:t xml:space="preserve">        4.5.3 Academic Conflict-of-Interest Guard (Adviser Isolation)</w:t>
              <w:br/>
              <w:t xml:space="preserve">        4.5.4 Executive Throughput &amp; KPI Analytics Dashboard</w:t>
              <w:br/>
              <w:br/>
              <w:t>5.0 Quality Assurance, Testing &amp; Security Hardening</w:t>
              <w:br/>
              <w:t xml:space="preserve">    5.1 Automated Unit &amp; Integration Testing</w:t>
              <w:br/>
              <w:t xml:space="preserve">    5.2 End-to-End Workflow Verification Simulation</w:t>
              <w:br/>
              <w:t xml:space="preserve">    5.3 Vulnerability Assessment &amp; RLS Policy Penetration Testing</w:t>
              <w:br/>
              <w:t xml:space="preserve">    5.4 User Acceptance Testing (UAT) with 27 Stakeholders</w:t>
              <w:br/>
              <w:t xml:space="preserve">    5.5 ISO/IEC 25010 Software Quality Measurement</w:t>
              <w:br/>
              <w:br/>
              <w:t>6.0 Cloud Infrastructure &amp; Production Deployment</w:t>
              <w:br/>
              <w:t xml:space="preserve">    6.1 Vercel Edge Serverless Function Pipeline</w:t>
              <w:br/>
              <w:t xml:space="preserve">    6.2 PostgreSQL Cloud Database Clustering &amp; Replication</w:t>
              <w:br/>
              <w:t xml:space="preserve">    6.3 Domain SSL / TLS 1.3 Certification &amp; Security Headers</w:t>
              <w:br/>
              <w:t xml:space="preserve">    6.4 Disaster Recovery &amp; Point-in-Time Recovery (PITR) Setup</w:t>
              <w:br/>
              <w:br/>
              <w:t>7.0 Technical Documentation &amp; Academic Manuscript</w:t>
              <w:br/>
              <w:t xml:space="preserve">    7.1 Capstone Manuscript Chapters 1 through 5</w:t>
              <w:br/>
              <w:t xml:space="preserve">    7.2 Complete Departmental Annexes A through L</w:t>
              <w:br/>
              <w:t xml:space="preserve">    7.3 System Administrator &amp; Role-Based User Manuals</w:t>
              <w:br/>
              <w:t xml:space="preserve">    7.4 System Turnover &amp; Archival Handover</w:t>
            </w:r>
          </w:p>
        </w:tc>
      </w:tr>
    </w:tbl>
    <w:p>
      <w:pPr>
        <w:spacing w:before="80" w:after="80"/>
      </w:pPr>
    </w:p>
    <w:p>
      <w:pPr>
        <w:keepNext/>
        <w:spacing w:before="280" w:after="80"/>
      </w:pPr>
      <w:r>
        <w:rPr>
          <w:rFonts w:ascii="Times New Roman" w:hAnsi="Times New Roman"/>
          <w:b/>
          <w:color w:val="0F172A"/>
          <w:sz w:val="24"/>
        </w:rPr>
        <w:t>D.3 PANEL REVISION COMPLIANCE MATRIX</w:t>
      </w:r>
    </w:p>
    <w:p>
      <w:pPr>
        <w:spacing w:before="40" w:after="60" w:line="276" w:lineRule="auto"/>
      </w:pPr>
      <w:r>
        <w:rPr>
          <w:rFonts w:ascii="Times New Roman" w:hAnsi="Times New Roman"/>
          <w:color w:val="334155"/>
          <w:sz w:val="20"/>
        </w:rPr>
        <w:t>This matrix records all substantive comments, criticisms, and required enhancements issued by the Capstone Evaluation Panel during prior defense milestones, together with the concrete technical actions implemented by the proponents.</w:t>
      </w:r>
    </w:p>
    <w:p>
      <w:r>
        <w:br w:type="page"/>
      </w:r>
    </w:p>
    <w:p>
      <w:pPr>
        <w:keepNext/>
        <w:spacing w:before="360" w:after="80"/>
      </w:pPr>
      <w:r>
        <w:rPr>
          <w:rFonts w:ascii="Times New Roman" w:hAnsi="Times New Roman"/>
          <w:b/>
          <w:color w:val="800000"/>
          <w:sz w:val="28"/>
        </w:rPr>
        <w:t>ANNEX E: USER INTERFACE &amp; EXPERIENCE (UI/UX)</w:t>
      </w:r>
    </w:p>
    <w:p>
      <w:pPr>
        <w:keepNext/>
        <w:spacing w:before="280" w:after="80"/>
      </w:pPr>
      <w:r>
        <w:rPr>
          <w:rFonts w:ascii="Times New Roman" w:hAnsi="Times New Roman"/>
          <w:b/>
          <w:color w:val="0F172A"/>
          <w:sz w:val="24"/>
        </w:rPr>
        <w:t>Project: AURORA (Academic Unified Review, Observation, Rating, and Assessment System)</w:t>
      </w:r>
    </w:p>
    <w:p>
      <w:pPr>
        <w:keepNext/>
        <w:spacing w:before="280" w:after="80"/>
      </w:pPr>
      <w:r>
        <w:rPr>
          <w:rFonts w:ascii="Times New Roman" w:hAnsi="Times New Roman"/>
          <w:b/>
          <w:color w:val="0F172A"/>
          <w:sz w:val="24"/>
        </w:rPr>
        <w:t>E.1 HIGH-FIDELITY WIREFRAMES</w:t>
      </w:r>
    </w:p>
    <w:p>
      <w:pPr>
        <w:spacing w:before="40" w:after="60" w:line="276" w:lineRule="auto"/>
      </w:pPr>
      <w:r>
        <w:rPr>
          <w:rFonts w:ascii="Times New Roman" w:hAnsi="Times New Roman"/>
          <w:color w:val="334155"/>
          <w:sz w:val="20"/>
        </w:rPr>
        <w:t>The AURORA platform is architected with a modern, dual-purpose design paradigm: an information-dense, distraction-free productivity environment for faculty reviewers, paired with an accessible, guided portal for student proponents.</w:t>
      </w:r>
    </w:p>
    <w:p>
      <w:pPr>
        <w:keepNext/>
        <w:spacing w:before="200" w:after="60"/>
      </w:pPr>
      <w:r>
        <w:rPr>
          <w:rFonts w:ascii="Times New Roman" w:hAnsi="Times New Roman"/>
          <w:b/>
          <w:color w:val="1E293B"/>
          <w:sz w:val="21"/>
        </w:rPr>
        <w:t>Wireframe 1: Proponent Capstone Hub &amp; Stage Progression Wireframe</w:t>
      </w:r>
    </w:p>
    <w:tbl>
      <w:tblPr>
        <w:tblW w:type="auto" w:w="0"/>
        <w:jc w:val="center"/>
        <w:tblLook w:firstColumn="1" w:firstRow="1" w:lastColumn="0" w:lastRow="0" w:noHBand="0" w:noVBand="1" w:val="04A0"/>
      </w:tblPr>
      <w:tblGrid>
        <w:gridCol w:w="8640"/>
      </w:tblGrid>
      <w:tr>
        <w:tc>
          <w:tcPr>
            <w:tcW w:type="dxa" w:w="8640"/>
            <w:tcMar>
              <w:top w:w="60" w:type="dxa"/>
              <w:bottom w:w="60" w:type="dxa"/>
              <w:left w:w="80" w:type="dxa"/>
              <w:right w:w="80" w:type="dxa"/>
            </w:tcMar>
            <w:shd w:fill="F8FAFC"/>
            <w:tcBorders>
              <w:top w:val="single" w:sz="4" w:space="0" w:color="CBD5E1"/>
              <w:bottom w:val="single" w:sz="4" w:space="0" w:color="CBD5E1"/>
              <w:left w:val="single" w:sz="16" w:space="0" w:color="800000"/>
              <w:right w:val="single" w:sz="4" w:space="0" w:color="CBD5E1"/>
            </w:tcBorders>
          </w:tcPr>
          <w:p>
            <w:pPr>
              <w:spacing w:before="0" w:after="0" w:line="240" w:lineRule="auto"/>
            </w:pPr>
            <w:r>
              <w:rPr>
                <w:rFonts w:ascii="Consolas" w:hAnsi="Consolas"/>
                <w:color w:val="1E293B"/>
                <w:sz w:val="16"/>
              </w:rPr>
              <w:t>+-------------------------------------------------------------------------------------------------------+</w:t>
              <w:br/>
              <w:t>| [AURORA ParSU Logo]   [Dashboard]  [My Projects]  [Submissions]  [Defenses]       [User: Student] [v] |</w:t>
              <w:br/>
              <w:t>+-------------------------------------------------------------------------------------------------------+</w:t>
              <w:br/>
              <w:t>|  PROJECT: Automated Solar Irradiance Forecasting (BSIT-2026-004)                                      |</w:t>
              <w:br/>
              <w:t>|  Current Stage: Title Defense | Status: Under Review | Adviser: Pablo Job                             |</w:t>
              <w:br/>
              <w:t>+-------------------------------------------------------------------------------------------------------+</w:t>
              <w:br/>
              <w:t>|  +-------------------------------------------------------+  +---------------------------------------+ |</w:t>
              <w:br/>
              <w:t>|  | STAGE PROGRESSION PIPELINE                           |  | MANUSCRIPT DOCUMENTS                  | |</w:t>
              <w:br/>
              <w:t>|  | [O] Title Defense =====&gt; [ ] Proposal =====&gt; [ ] Final |  | Latest: Draft_v3.pdf (14.2 MB)        | |</w:t>
              <w:br/>
              <w:t>|  | Status: Adviser Endorsement Pending                   |  | SHA-256: 8f9a2b...c3d4                | |</w:t>
              <w:br/>
              <w:t>|  |                                                       |  | [ Upload Revised PDF ]                | |</w:t>
              <w:br/>
              <w:t>|  | REQUIREMENTS CHECKLIST (DCS-CF-03):                   |  |                                       | |</w:t>
              <w:br/>
              <w:t>|  | [X] Similarity Report (Turnitin: 11%)                 |  | ADVISER FEEDBACK                      | |</w:t>
              <w:br/>
              <w:t>|  | [X] Adviser Endorsement Form                          |  | - 4 Unresolved Annotations            | |</w:t>
              <w:br/>
              <w:t>|  | [ ] Panel Schedule Confirmed                          |  | - 1 Critical Methodology Concern      | |</w:t>
              <w:br/>
              <w:t>|  +-------------------------------------------------------+  +---------------------------------------+ |</w:t>
              <w:br/>
              <w:t>+-------------------------------------------------------------------------------------------------------+</w:t>
            </w:r>
          </w:p>
        </w:tc>
      </w:tr>
    </w:tbl>
    <w:p>
      <w:pPr>
        <w:spacing w:before="80" w:after="80"/>
      </w:pPr>
    </w:p>
    <w:p>
      <w:pPr>
        <w:keepNext/>
        <w:spacing w:before="200" w:after="60"/>
      </w:pPr>
      <w:r>
        <w:rPr>
          <w:rFonts w:ascii="Times New Roman" w:hAnsi="Times New Roman"/>
          <w:b/>
          <w:color w:val="1E293B"/>
          <w:sz w:val="21"/>
        </w:rPr>
        <w:t>Wireframe 2: Dual-Pane Review Workspace (Adviser &amp; Panelist Viewport)</w:t>
      </w:r>
    </w:p>
    <w:tbl>
      <w:tblPr>
        <w:tblW w:type="auto" w:w="0"/>
        <w:jc w:val="center"/>
        <w:tblLook w:firstColumn="1" w:firstRow="1" w:lastColumn="0" w:lastRow="0" w:noHBand="0" w:noVBand="1" w:val="04A0"/>
      </w:tblPr>
      <w:tblGrid>
        <w:gridCol w:w="8640"/>
      </w:tblGrid>
      <w:tr>
        <w:tc>
          <w:tcPr>
            <w:tcW w:type="dxa" w:w="8640"/>
            <w:tcMar>
              <w:top w:w="60" w:type="dxa"/>
              <w:bottom w:w="60" w:type="dxa"/>
              <w:left w:w="80" w:type="dxa"/>
              <w:right w:w="80" w:type="dxa"/>
            </w:tcMar>
            <w:shd w:fill="F8FAFC"/>
            <w:tcBorders>
              <w:top w:val="single" w:sz="4" w:space="0" w:color="CBD5E1"/>
              <w:bottom w:val="single" w:sz="4" w:space="0" w:color="CBD5E1"/>
              <w:left w:val="single" w:sz="16" w:space="0" w:color="800000"/>
              <w:right w:val="single" w:sz="4" w:space="0" w:color="CBD5E1"/>
            </w:tcBorders>
          </w:tcPr>
          <w:p>
            <w:pPr>
              <w:spacing w:before="0" w:after="0" w:line="240" w:lineRule="auto"/>
            </w:pPr>
            <w:r>
              <w:rPr>
                <w:rFonts w:ascii="Consolas" w:hAnsi="Consolas"/>
                <w:color w:val="1E293B"/>
                <w:sz w:val="16"/>
              </w:rPr>
              <w:t>+-------------------------------------------------------------------------------------------------------+</w:t>
              <w:br/>
              <w:t>| [&lt; Back to Defenses]  MANUSCRIPT: Smart Campus IoT Gateway (v2)  Page [ 12 ] / 85  [Zoom: 100%] [Help]|</w:t>
              <w:br/>
              <w:t>+-------------------------------------------------------------------+-----------------------------------+</w:t>
              <w:br/>
              <w:t>|  PDF VIEWPORT (Interactive PDF.js Canvas)                         |  ANNOTATIONS &amp; EVALUATION DRAWER  |</w:t>
              <w:br/>
              <w:t>|                                                                   |                                   |</w:t>
              <w:br/>
              <w:t>|  4.2 Hardware Architecture &amp; Circuitry                            |  [ Filter: All | Critical (1) ]   |</w:t>
              <w:br/>
              <w:t>|  -------------------------------------                            |                                   |</w:t>
              <w:br/>
              <w:t>|  The NodeMCU ESP8266 microcontroller receives                     |  +-----------------------------+  |</w:t>
              <w:br/>
              <w:t>|  continuous sensor streams via I2C bus.                           |  | Page 12 - Methodology (Major)  |  |</w:t>
              <w:br/>
              <w:t>|  [==============================================================] |  | By: Dr. Aris Thorne (10:14 AM) |  |</w:t>
              <w:br/>
              <w:t>|  [ HIGHLIGHTED REGION: Sensor sampling rate is 10ms without buffer] |  | "Sampling at 10ms will saturate|  |</w:t>
              <w:br/>
              <w:t>|  [==============================================================] |  | the WiFi buffer. Use 500ms."   |  |</w:t>
              <w:br/>
              <w:t>|                                                                   |  | [Reply] [Mark Resolved]        |  |</w:t>
              <w:br/>
              <w:t>|  Data is then routed to the cloud messaging broker.               |  +-----------------------------+  |</w:t>
              <w:br/>
              <w:t>|                                                                   |  +-----------------------------+  |</w:t>
              <w:br/>
              <w:t>|                                                                   |  | SCORE SHEET: DCS-CF-04        |  |</w:t>
              <w:br/>
              <w:t>|                                                                   |  | Manuscript Quality (30%): [27] |  |</w:t>
              <w:br/>
              <w:t>|                                                                   |  | System Demo (35%):        [32] |  |</w:t>
              <w:br/>
              <w:t>|                                                                   |  | [ Complete Digital Signature ]|  |</w:t>
              <w:br/>
              <w:t>|                                                                   |  +-----------------------------+  |</w:t>
              <w:br/>
              <w:t>+-------------------------------------------------------------------+-----------------------------------+</w:t>
            </w:r>
          </w:p>
        </w:tc>
      </w:tr>
    </w:tbl>
    <w:p>
      <w:pPr>
        <w:spacing w:before="80" w:after="80"/>
      </w:pPr>
    </w:p>
    <w:p>
      <w:pPr>
        <w:keepNext/>
        <w:spacing w:before="280" w:after="80"/>
      </w:pPr>
      <w:r>
        <w:rPr>
          <w:rFonts w:ascii="Times New Roman" w:hAnsi="Times New Roman"/>
          <w:b/>
          <w:color w:val="0F172A"/>
          <w:sz w:val="24"/>
        </w:rPr>
        <w:t>E.2 SCREEN LAYOUTS &amp; RESPONSIVE GRID SPECIFICATIONS</w:t>
      </w:r>
    </w:p>
    <w:p>
      <w:pPr>
        <w:spacing w:before="40" w:after="60" w:line="276" w:lineRule="auto"/>
      </w:pPr>
      <w:r>
        <w:rPr>
          <w:rFonts w:ascii="Times New Roman" w:hAnsi="Times New Roman"/>
          <w:color w:val="334155"/>
          <w:sz w:val="20"/>
        </w:rPr>
        <w:t xml:space="preserve">The application is engineered using </w:t>
      </w:r>
      <w:r>
        <w:rPr>
          <w:rFonts w:ascii="Times New Roman" w:hAnsi="Times New Roman"/>
          <w:b/>
          <w:color w:val="0F172A"/>
          <w:sz w:val="20"/>
        </w:rPr>
        <w:t>Tailwind CSS v4</w:t>
      </w:r>
      <w:r>
        <w:rPr>
          <w:rFonts w:ascii="Times New Roman" w:hAnsi="Times New Roman"/>
          <w:color w:val="334155"/>
          <w:sz w:val="20"/>
        </w:rPr>
        <w:t xml:space="preserve"> and structured on an adaptive 12-column responsive grid system:</w:t>
      </w:r>
    </w:p>
    <w:p>
      <w:pPr>
        <w:keepNext/>
        <w:spacing w:before="200" w:after="60"/>
      </w:pPr>
      <w:r>
        <w:rPr>
          <w:rFonts w:ascii="Times New Roman" w:hAnsi="Times New Roman"/>
          <w:b/>
          <w:color w:val="1E293B"/>
          <w:sz w:val="21"/>
        </w:rPr>
        <w:t>1. Viewport Breakpoint Standards:</w:t>
      </w:r>
    </w:p>
    <w:p>
      <w:pPr>
        <w:spacing w:before="20" w:after="20" w:line="276" w:lineRule="auto"/>
        <w:ind w:left="504"/>
      </w:pPr>
      <w:r>
        <w:rPr>
          <w:rFonts w:ascii="Times New Roman" w:hAnsi="Times New Roman"/>
          <w:b/>
          <w:color w:val="800000"/>
          <w:sz w:val="20"/>
        </w:rPr>
        <w:t xml:space="preserve">• </w:t>
      </w:r>
      <w:r>
        <w:rPr>
          <w:rFonts w:ascii="Times New Roman" w:hAnsi="Times New Roman"/>
          <w:b/>
          <w:color w:val="0F172A"/>
          <w:sz w:val="20"/>
        </w:rPr>
        <w:t>Mobile (`sm: 640px`)</w:t>
      </w:r>
      <w:r>
        <w:rPr>
          <w:rFonts w:ascii="Times New Roman" w:hAnsi="Times New Roman"/>
          <w:color w:val="334155"/>
          <w:sz w:val="20"/>
        </w:rPr>
        <w:t>: Single-column vertical stack with collapsable bottom navigation sheet.</w:t>
      </w:r>
    </w:p>
    <w:p>
      <w:pPr>
        <w:spacing w:before="20" w:after="20" w:line="276" w:lineRule="auto"/>
        <w:ind w:left="504"/>
      </w:pPr>
      <w:r>
        <w:rPr>
          <w:rFonts w:ascii="Times New Roman" w:hAnsi="Times New Roman"/>
          <w:b/>
          <w:color w:val="800000"/>
          <w:sz w:val="20"/>
        </w:rPr>
        <w:t xml:space="preserve">• </w:t>
      </w:r>
      <w:r>
        <w:rPr>
          <w:rFonts w:ascii="Times New Roman" w:hAnsi="Times New Roman"/>
          <w:b/>
          <w:color w:val="0F172A"/>
          <w:sz w:val="20"/>
        </w:rPr>
        <w:t>Tablet (`md: 768px`)</w:t>
      </w:r>
      <w:r>
        <w:rPr>
          <w:rFonts w:ascii="Times New Roman" w:hAnsi="Times New Roman"/>
          <w:color w:val="334155"/>
          <w:sz w:val="20"/>
        </w:rPr>
        <w:t>: Two-column layout with icon-only sidebar and collapsible drawers.</w:t>
      </w:r>
    </w:p>
    <w:p>
      <w:pPr>
        <w:spacing w:before="20" w:after="20" w:line="276" w:lineRule="auto"/>
        <w:ind w:left="504"/>
      </w:pPr>
      <w:r>
        <w:rPr>
          <w:rFonts w:ascii="Times New Roman" w:hAnsi="Times New Roman"/>
          <w:b/>
          <w:color w:val="800000"/>
          <w:sz w:val="20"/>
        </w:rPr>
        <w:t xml:space="preserve">• </w:t>
      </w:r>
      <w:r>
        <w:rPr>
          <w:rFonts w:ascii="Times New Roman" w:hAnsi="Times New Roman"/>
          <w:b/>
          <w:color w:val="0F172A"/>
          <w:sz w:val="20"/>
        </w:rPr>
        <w:t>Desktop (`lg: 1024px`)</w:t>
      </w:r>
      <w:r>
        <w:rPr>
          <w:rFonts w:ascii="Times New Roman" w:hAnsi="Times New Roman"/>
          <w:color w:val="334155"/>
          <w:sz w:val="20"/>
        </w:rPr>
        <w:t>: Fixed 260px left sidebar, dynamic fluid main workspace.</w:t>
      </w:r>
    </w:p>
    <w:p>
      <w:pPr>
        <w:spacing w:before="20" w:after="20" w:line="276" w:lineRule="auto"/>
        <w:ind w:left="504"/>
      </w:pPr>
      <w:r>
        <w:rPr>
          <w:rFonts w:ascii="Times New Roman" w:hAnsi="Times New Roman"/>
          <w:b/>
          <w:color w:val="800000"/>
          <w:sz w:val="20"/>
        </w:rPr>
        <w:t xml:space="preserve">• </w:t>
      </w:r>
      <w:r>
        <w:rPr>
          <w:rFonts w:ascii="Times New Roman" w:hAnsi="Times New Roman"/>
          <w:b/>
          <w:color w:val="0F172A"/>
          <w:sz w:val="20"/>
        </w:rPr>
        <w:t>Widescreen Review (`xl: 1280px+`)</w:t>
      </w:r>
      <w:r>
        <w:rPr>
          <w:rFonts w:ascii="Times New Roman" w:hAnsi="Times New Roman"/>
          <w:color w:val="334155"/>
          <w:sz w:val="20"/>
        </w:rPr>
        <w:t>: Optimized 60/40 dual-pane split view (PDF canvas left 60%, interactive review sidebar right 40%).</w:t>
      </w:r>
    </w:p>
    <w:p>
      <w:pPr>
        <w:keepNext/>
        <w:spacing w:before="200" w:after="60"/>
      </w:pPr>
      <w:r>
        <w:rPr>
          <w:rFonts w:ascii="Times New Roman" w:hAnsi="Times New Roman"/>
          <w:b/>
          <w:color w:val="1E293B"/>
          <w:sz w:val="21"/>
        </w:rPr>
        <w:t>2. Navigation Architecture:</w:t>
      </w:r>
    </w:p>
    <w:p>
      <w:pPr>
        <w:spacing w:before="20" w:after="20" w:line="276" w:lineRule="auto"/>
        <w:ind w:left="504"/>
      </w:pPr>
      <w:r>
        <w:rPr>
          <w:rFonts w:ascii="Times New Roman" w:hAnsi="Times New Roman"/>
          <w:b/>
          <w:color w:val="800000"/>
          <w:sz w:val="20"/>
        </w:rPr>
        <w:t xml:space="preserve">• </w:t>
      </w:r>
      <w:r>
        <w:rPr>
          <w:rFonts w:ascii="Times New Roman" w:hAnsi="Times New Roman"/>
          <w:b/>
          <w:color w:val="0F172A"/>
          <w:sz w:val="20"/>
        </w:rPr>
        <w:t>Global Header</w:t>
      </w:r>
      <w:r>
        <w:rPr>
          <w:rFonts w:ascii="Times New Roman" w:hAnsi="Times New Roman"/>
          <w:color w:val="334155"/>
          <w:sz w:val="20"/>
        </w:rPr>
        <w:t>: University institutional identifier, notification bell with unread badge counter, and role-switching user profile menu.</w:t>
      </w:r>
    </w:p>
    <w:p>
      <w:pPr>
        <w:spacing w:before="20" w:after="20" w:line="276" w:lineRule="auto"/>
        <w:ind w:left="504"/>
      </w:pPr>
      <w:r>
        <w:rPr>
          <w:rFonts w:ascii="Times New Roman" w:hAnsi="Times New Roman"/>
          <w:b/>
          <w:color w:val="800000"/>
          <w:sz w:val="20"/>
        </w:rPr>
        <w:t xml:space="preserve">• </w:t>
      </w:r>
      <w:r>
        <w:rPr>
          <w:rFonts w:ascii="Times New Roman" w:hAnsi="Times New Roman"/>
          <w:b/>
          <w:color w:val="0F172A"/>
          <w:sz w:val="20"/>
        </w:rPr>
        <w:t>Sidebar Navigation</w:t>
      </w:r>
      <w:r>
        <w:rPr>
          <w:rFonts w:ascii="Times New Roman" w:hAnsi="Times New Roman"/>
          <w:color w:val="334155"/>
          <w:sz w:val="20"/>
        </w:rPr>
        <w:t>: Role-tailored routes based on PostgreSQL custom user claims (Dashboard, Submissions, Annotations, Deliberations, Grades, Executive Analytics, and Settings).</w:t>
      </w:r>
    </w:p>
    <w:p>
      <w:pPr>
        <w:keepNext/>
        <w:spacing w:before="280" w:after="80"/>
      </w:pPr>
      <w:r>
        <w:rPr>
          <w:rFonts w:ascii="Times New Roman" w:hAnsi="Times New Roman"/>
          <w:b/>
          <w:color w:val="0F172A"/>
          <w:sz w:val="24"/>
        </w:rPr>
        <w:t>E.3 MOBILE &amp; WEB UI MOCKUPS</w:t>
      </w:r>
    </w:p>
    <w:p>
      <w:pPr>
        <w:keepNext/>
        <w:spacing w:before="200" w:after="60"/>
      </w:pPr>
      <w:r>
        <w:rPr>
          <w:rFonts w:ascii="Times New Roman" w:hAnsi="Times New Roman"/>
          <w:b/>
          <w:color w:val="1E293B"/>
          <w:sz w:val="21"/>
        </w:rPr>
        <w:t>Web Desktop Mockup Components</w:t>
      </w:r>
    </w:p>
    <w:p>
      <w:pPr>
        <w:spacing w:before="40" w:after="40" w:line="276" w:lineRule="auto"/>
        <w:ind w:left="360"/>
      </w:pPr>
      <w:r>
        <w:rPr>
          <w:rFonts w:ascii="Times New Roman" w:hAnsi="Times New Roman"/>
          <w:b/>
          <w:sz w:val="20"/>
        </w:rPr>
        <w:t xml:space="preserve">1. </w:t>
      </w:r>
      <w:r>
        <w:rPr>
          <w:rFonts w:ascii="Times New Roman" w:hAnsi="Times New Roman"/>
          <w:b/>
          <w:color w:val="0F172A"/>
          <w:sz w:val="20"/>
        </w:rPr>
        <w:t>Interactive Defense Scheduler Modal</w:t>
      </w:r>
      <w:r>
        <w:rPr>
          <w:rFonts w:ascii="Times New Roman" w:hAnsi="Times New Roman"/>
          <w:color w:val="334155"/>
          <w:sz w:val="20"/>
        </w:rPr>
        <w:t>:</w:t>
      </w:r>
    </w:p>
    <w:p>
      <w:pPr>
        <w:spacing w:before="20" w:after="20" w:line="276" w:lineRule="auto"/>
        <w:ind w:left="504"/>
      </w:pPr>
      <w:r>
        <w:rPr>
          <w:rFonts w:ascii="Times New Roman" w:hAnsi="Times New Roman"/>
          <w:b/>
          <w:color w:val="800000"/>
          <w:sz w:val="20"/>
        </w:rPr>
        <w:t xml:space="preserve">• </w:t>
      </w:r>
      <w:r>
        <w:rPr>
          <w:rFonts w:ascii="Times New Roman" w:hAnsi="Times New Roman"/>
          <w:color w:val="334155"/>
          <w:sz w:val="20"/>
        </w:rPr>
        <w:t>Visual timeslot picker with automatic red-tag collision warning for double-booked venues.</w:t>
      </w:r>
    </w:p>
    <w:p>
      <w:pPr>
        <w:spacing w:before="20" w:after="20" w:line="276" w:lineRule="auto"/>
        <w:ind w:left="504"/>
      </w:pPr>
      <w:r>
        <w:rPr>
          <w:rFonts w:ascii="Times New Roman" w:hAnsi="Times New Roman"/>
          <w:b/>
          <w:color w:val="800000"/>
          <w:sz w:val="20"/>
        </w:rPr>
        <w:t xml:space="preserve">• </w:t>
      </w:r>
      <w:r>
        <w:rPr>
          <w:rFonts w:ascii="Times New Roman" w:hAnsi="Times New Roman"/>
          <w:color w:val="334155"/>
          <w:sz w:val="20"/>
        </w:rPr>
        <w:t>Panelist selector dropdown automatically disabling the assigned Research Adviser to preserve academic integrity.</w:t>
      </w:r>
    </w:p>
    <w:p>
      <w:pPr>
        <w:spacing w:before="40" w:after="40" w:line="276" w:lineRule="auto"/>
        <w:ind w:left="360"/>
      </w:pPr>
      <w:r>
        <w:rPr>
          <w:rFonts w:ascii="Times New Roman" w:hAnsi="Times New Roman"/>
          <w:b/>
          <w:sz w:val="20"/>
        </w:rPr>
        <w:t xml:space="preserve">2. </w:t>
      </w:r>
      <w:r>
        <w:rPr>
          <w:rFonts w:ascii="Times New Roman" w:hAnsi="Times New Roman"/>
          <w:b/>
          <w:color w:val="0F172A"/>
          <w:sz w:val="20"/>
        </w:rPr>
        <w:t>Digital Signature Modal (RA 8792)</w:t>
      </w:r>
      <w:r>
        <w:rPr>
          <w:rFonts w:ascii="Times New Roman" w:hAnsi="Times New Roman"/>
          <w:color w:val="334155"/>
          <w:sz w:val="20"/>
        </w:rPr>
        <w:t>:</w:t>
      </w:r>
    </w:p>
    <w:p>
      <w:pPr>
        <w:spacing w:before="20" w:after="20" w:line="276" w:lineRule="auto"/>
        <w:ind w:left="504"/>
      </w:pPr>
      <w:r>
        <w:rPr>
          <w:rFonts w:ascii="Times New Roman" w:hAnsi="Times New Roman"/>
          <w:b/>
          <w:color w:val="800000"/>
          <w:sz w:val="20"/>
        </w:rPr>
        <w:t xml:space="preserve">• </w:t>
      </w:r>
      <w:r>
        <w:rPr>
          <w:rFonts w:ascii="Times New Roman" w:hAnsi="Times New Roman"/>
          <w:color w:val="334155"/>
          <w:sz w:val="20"/>
        </w:rPr>
        <w:t>Three input modes: Drawn (HTML5 Canvas vector drawing), Typed (academic cursive font rendering), or Uploaded (PNG transparent signature stamp).</w:t>
      </w:r>
    </w:p>
    <w:p>
      <w:pPr>
        <w:spacing w:before="20" w:after="20" w:line="276" w:lineRule="auto"/>
        <w:ind w:left="504"/>
      </w:pPr>
      <w:r>
        <w:rPr>
          <w:rFonts w:ascii="Times New Roman" w:hAnsi="Times New Roman"/>
          <w:b/>
          <w:color w:val="800000"/>
          <w:sz w:val="20"/>
        </w:rPr>
        <w:t xml:space="preserve">• </w:t>
      </w:r>
      <w:r>
        <w:rPr>
          <w:rFonts w:ascii="Times New Roman" w:hAnsi="Times New Roman"/>
          <w:color w:val="334155"/>
          <w:sz w:val="20"/>
        </w:rPr>
        <w:t>Mandatory step-up password confirmation field with red security badge warning.</w:t>
      </w:r>
    </w:p>
    <w:p>
      <w:pPr>
        <w:keepNext/>
        <w:spacing w:before="200" w:after="60"/>
      </w:pPr>
      <w:r>
        <w:rPr>
          <w:rFonts w:ascii="Times New Roman" w:hAnsi="Times New Roman"/>
          <w:b/>
          <w:color w:val="1E293B"/>
          <w:sz w:val="21"/>
        </w:rPr>
        <w:t>Mobile Viewport Mockups</w:t>
      </w:r>
    </w:p>
    <w:p>
      <w:pPr>
        <w:spacing w:before="40" w:after="40" w:line="276" w:lineRule="auto"/>
        <w:ind w:left="360"/>
      </w:pPr>
      <w:r>
        <w:rPr>
          <w:rFonts w:ascii="Times New Roman" w:hAnsi="Times New Roman"/>
          <w:b/>
          <w:sz w:val="20"/>
        </w:rPr>
        <w:t xml:space="preserve">1. </w:t>
      </w:r>
      <w:r>
        <w:rPr>
          <w:rFonts w:ascii="Times New Roman" w:hAnsi="Times New Roman"/>
          <w:b/>
          <w:color w:val="0F172A"/>
          <w:sz w:val="20"/>
        </w:rPr>
        <w:t>Student Status Tracker Card</w:t>
      </w:r>
      <w:r>
        <w:rPr>
          <w:rFonts w:ascii="Times New Roman" w:hAnsi="Times New Roman"/>
          <w:color w:val="334155"/>
          <w:sz w:val="20"/>
        </w:rPr>
        <w:t>:</w:t>
      </w:r>
    </w:p>
    <w:p>
      <w:pPr>
        <w:spacing w:before="20" w:after="20" w:line="276" w:lineRule="auto"/>
        <w:ind w:left="504"/>
      </w:pPr>
      <w:r>
        <w:rPr>
          <w:rFonts w:ascii="Times New Roman" w:hAnsi="Times New Roman"/>
          <w:b/>
          <w:color w:val="800000"/>
          <w:sz w:val="20"/>
        </w:rPr>
        <w:t xml:space="preserve">• </w:t>
      </w:r>
      <w:r>
        <w:rPr>
          <w:rFonts w:ascii="Times New Roman" w:hAnsi="Times New Roman"/>
          <w:color w:val="334155"/>
          <w:sz w:val="20"/>
        </w:rPr>
        <w:t>Touch-optimized progression timeline showing defense schedule countdown, venue room assignment, and link to meeting room for online defenses.</w:t>
      </w:r>
    </w:p>
    <w:p>
      <w:pPr>
        <w:spacing w:before="40" w:after="40" w:line="276" w:lineRule="auto"/>
        <w:ind w:left="360"/>
      </w:pPr>
      <w:r>
        <w:rPr>
          <w:rFonts w:ascii="Times New Roman" w:hAnsi="Times New Roman"/>
          <w:b/>
          <w:sz w:val="20"/>
        </w:rPr>
        <w:t xml:space="preserve">2. </w:t>
      </w:r>
      <w:r>
        <w:rPr>
          <w:rFonts w:ascii="Times New Roman" w:hAnsi="Times New Roman"/>
          <w:b/>
          <w:color w:val="0F172A"/>
          <w:sz w:val="20"/>
        </w:rPr>
        <w:t>Quick Verdict Card</w:t>
      </w:r>
      <w:r>
        <w:rPr>
          <w:rFonts w:ascii="Times New Roman" w:hAnsi="Times New Roman"/>
          <w:color w:val="334155"/>
          <w:sz w:val="20"/>
        </w:rPr>
        <w:t>:</w:t>
      </w:r>
    </w:p>
    <w:p>
      <w:pPr>
        <w:spacing w:before="20" w:after="20" w:line="276" w:lineRule="auto"/>
        <w:ind w:left="504"/>
      </w:pPr>
      <w:r>
        <w:rPr>
          <w:rFonts w:ascii="Times New Roman" w:hAnsi="Times New Roman"/>
          <w:b/>
          <w:color w:val="800000"/>
          <w:sz w:val="20"/>
        </w:rPr>
        <w:t xml:space="preserve">• </w:t>
      </w:r>
      <w:r>
        <w:rPr>
          <w:rFonts w:ascii="Times New Roman" w:hAnsi="Times New Roman"/>
          <w:color w:val="334155"/>
          <w:sz w:val="20"/>
        </w:rPr>
        <w:t>High-contrast visual verdict badge (*Approved*, *Approved with Minor Revisions*, *Re-defense*) with instantaneous PDF certificate download button.</w:t>
      </w:r>
    </w:p>
    <w:p>
      <w:pPr>
        <w:keepNext/>
        <w:spacing w:before="280" w:after="80"/>
      </w:pPr>
      <w:r>
        <w:rPr>
          <w:rFonts w:ascii="Times New Roman" w:hAnsi="Times New Roman"/>
          <w:b/>
          <w:color w:val="0F172A"/>
          <w:sz w:val="24"/>
        </w:rPr>
        <w:t>E.4 STYLE GUIDE &amp; DESIGN SYSTEM COMPONENTS</w:t>
      </w:r>
    </w:p>
    <w:p>
      <w:pPr>
        <w:spacing w:before="40" w:after="60" w:line="276" w:lineRule="auto"/>
      </w:pPr>
      <w:r>
        <w:rPr>
          <w:rFonts w:ascii="Times New Roman" w:hAnsi="Times New Roman"/>
          <w:color w:val="334155"/>
          <w:sz w:val="20"/>
        </w:rPr>
        <w:t>AURORA adheres to an institutional design system reflecting Partido State University's visual identity combined with modern software ergonomics.</w:t>
      </w:r>
    </w:p>
    <w:p>
      <w:pPr>
        <w:keepNext/>
        <w:spacing w:before="200" w:after="60"/>
      </w:pPr>
      <w:r>
        <w:rPr>
          <w:rFonts w:ascii="Times New Roman" w:hAnsi="Times New Roman"/>
          <w:b/>
          <w:color w:val="1E293B"/>
          <w:sz w:val="21"/>
        </w:rPr>
        <w:t>1. Institutional Color Palette</w:t>
      </w:r>
    </w:p>
    <w:tbl>
      <w:tblPr>
        <w:tblW w:type="auto" w:w="0"/>
        <w:jc w:val="center"/>
        <w:tblLook w:firstColumn="1" w:firstRow="1" w:lastColumn="0" w:lastRow="0" w:noHBand="0" w:noVBand="1" w:val="04A0"/>
      </w:tblPr>
      <w:tblGrid>
        <w:gridCol w:w="2160"/>
        <w:gridCol w:w="2160"/>
        <w:gridCol w:w="2160"/>
        <w:gridCol w:w="2160"/>
      </w:tblGrid>
      <w:tr>
        <w:trPr>
          <w:cantSplit/>
          <w:tblHeader/>
        </w:trPr>
        <w:tc>
          <w:tcPr>
            <w:tcW w:type="dxa" w:w="2160"/>
            <w:tcMar>
              <w:top w:w="60" w:type="dxa"/>
              <w:bottom w:w="60" w:type="dxa"/>
              <w:left w:w="70" w:type="dxa"/>
              <w:right w:w="70" w:type="dxa"/>
            </w:tcMar>
            <w:shd w:fill="1E293B"/>
            <w:tcBorders>
              <w:top w:val="single" w:sz="6" w:space="0" w:color="0F172A"/>
              <w:bottom w:val="single" w:sz="10" w:space="0" w:color="0F172A"/>
              <w:left w:val="single" w:sz="4" w:space="0" w:color="334155"/>
              <w:right w:val="single" w:sz="4" w:space="0" w:color="334155"/>
            </w:tcBorders>
          </w:tcPr>
          <w:p>
            <w:pPr>
              <w:spacing w:before="40" w:after="40" w:line="252" w:lineRule="auto"/>
            </w:pPr>
            <w:r>
              <w:rPr>
                <w:rFonts w:ascii="Times New Roman" w:hAnsi="Times New Roman"/>
                <w:b/>
                <w:color w:val="FFFFFF"/>
                <w:sz w:val="18"/>
              </w:rPr>
              <w:t>Token Name</w:t>
            </w:r>
          </w:p>
        </w:tc>
        <w:tc>
          <w:tcPr>
            <w:tcW w:type="dxa" w:w="2160"/>
            <w:tcMar>
              <w:top w:w="60" w:type="dxa"/>
              <w:bottom w:w="60" w:type="dxa"/>
              <w:left w:w="70" w:type="dxa"/>
              <w:right w:w="70" w:type="dxa"/>
            </w:tcMar>
            <w:shd w:fill="1E293B"/>
            <w:tcBorders>
              <w:top w:val="single" w:sz="6" w:space="0" w:color="0F172A"/>
              <w:bottom w:val="single" w:sz="10" w:space="0" w:color="0F172A"/>
              <w:left w:val="single" w:sz="4" w:space="0" w:color="334155"/>
              <w:right w:val="single" w:sz="4" w:space="0" w:color="334155"/>
            </w:tcBorders>
          </w:tcPr>
          <w:p>
            <w:pPr>
              <w:spacing w:before="40" w:after="40" w:line="252" w:lineRule="auto"/>
            </w:pPr>
            <w:r>
              <w:rPr>
                <w:rFonts w:ascii="Times New Roman" w:hAnsi="Times New Roman"/>
                <w:b/>
                <w:color w:val="FFFFFF"/>
                <w:sz w:val="18"/>
              </w:rPr>
              <w:t>Hex Code</w:t>
            </w:r>
          </w:p>
        </w:tc>
        <w:tc>
          <w:tcPr>
            <w:tcW w:type="dxa" w:w="2160"/>
            <w:tcMar>
              <w:top w:w="60" w:type="dxa"/>
              <w:bottom w:w="60" w:type="dxa"/>
              <w:left w:w="70" w:type="dxa"/>
              <w:right w:w="70" w:type="dxa"/>
            </w:tcMar>
            <w:shd w:fill="1E293B"/>
            <w:tcBorders>
              <w:top w:val="single" w:sz="6" w:space="0" w:color="0F172A"/>
              <w:bottom w:val="single" w:sz="10" w:space="0" w:color="0F172A"/>
              <w:left w:val="single" w:sz="4" w:space="0" w:color="334155"/>
              <w:right w:val="single" w:sz="4" w:space="0" w:color="334155"/>
            </w:tcBorders>
          </w:tcPr>
          <w:p>
            <w:pPr>
              <w:spacing w:before="40" w:after="40" w:line="252" w:lineRule="auto"/>
            </w:pPr>
            <w:r>
              <w:rPr>
                <w:rFonts w:ascii="Times New Roman" w:hAnsi="Times New Roman"/>
                <w:b/>
                <w:color w:val="FFFFFF"/>
                <w:sz w:val="18"/>
              </w:rPr>
              <w:t>Tailwind Class</w:t>
            </w:r>
          </w:p>
        </w:tc>
        <w:tc>
          <w:tcPr>
            <w:tcW w:type="dxa" w:w="2160"/>
            <w:tcMar>
              <w:top w:w="60" w:type="dxa"/>
              <w:bottom w:w="60" w:type="dxa"/>
              <w:left w:w="70" w:type="dxa"/>
              <w:right w:w="70" w:type="dxa"/>
            </w:tcMar>
            <w:shd w:fill="1E293B"/>
            <w:tcBorders>
              <w:top w:val="single" w:sz="6" w:space="0" w:color="0F172A"/>
              <w:bottom w:val="single" w:sz="10" w:space="0" w:color="0F172A"/>
              <w:left w:val="single" w:sz="4" w:space="0" w:color="334155"/>
              <w:right w:val="single" w:sz="4" w:space="0" w:color="334155"/>
            </w:tcBorders>
          </w:tcPr>
          <w:p>
            <w:pPr>
              <w:spacing w:before="40" w:after="40" w:line="252" w:lineRule="auto"/>
            </w:pPr>
            <w:r>
              <w:rPr>
                <w:rFonts w:ascii="Times New Roman" w:hAnsi="Times New Roman"/>
                <w:b/>
                <w:color w:val="FFFFFF"/>
                <w:sz w:val="18"/>
              </w:rPr>
              <w:t>Application / Meaning</w:t>
            </w:r>
          </w:p>
        </w:tc>
      </w:tr>
      <w:tr>
        <w:trPr>
          <w:cantSplit/>
        </w:trPr>
        <w:tc>
          <w:tcPr>
            <w:tcW w:type="dxa" w:w="216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b/>
                <w:color w:val="0F172A"/>
                <w:sz w:val="17"/>
              </w:rPr>
              <w:t>ParSU Maroon</w:t>
            </w:r>
          </w:p>
        </w:tc>
        <w:tc>
          <w:tcPr>
            <w:tcW w:type="dxa" w:w="216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Consolas" w:hAnsi="Consolas"/>
                <w:color w:val="0284C7"/>
                <w:sz w:val="15"/>
              </w:rPr>
              <w:t>#800000</w:t>
            </w:r>
          </w:p>
        </w:tc>
        <w:tc>
          <w:tcPr>
            <w:tcW w:type="dxa" w:w="216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Consolas" w:hAnsi="Consolas"/>
                <w:color w:val="0284C7"/>
                <w:sz w:val="15"/>
              </w:rPr>
              <w:t>bg-[#800000]</w:t>
            </w:r>
          </w:p>
        </w:tc>
        <w:tc>
          <w:tcPr>
            <w:tcW w:type="dxa" w:w="216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Primary brand color, institutional headers, major CTAs</w:t>
            </w:r>
          </w:p>
        </w:tc>
      </w:tr>
      <w:tr>
        <w:trPr>
          <w:cantSplit/>
        </w:trPr>
        <w:tc>
          <w:tcPr>
            <w:tcW w:type="dxa" w:w="2160"/>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b/>
                <w:color w:val="0F172A"/>
                <w:sz w:val="17"/>
              </w:rPr>
              <w:t>ParSU Gold</w:t>
            </w:r>
          </w:p>
        </w:tc>
        <w:tc>
          <w:tcPr>
            <w:tcW w:type="dxa" w:w="2160"/>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Consolas" w:hAnsi="Consolas"/>
                <w:color w:val="0284C7"/>
                <w:sz w:val="15"/>
              </w:rPr>
              <w:t>#DAA520</w:t>
            </w:r>
          </w:p>
        </w:tc>
        <w:tc>
          <w:tcPr>
            <w:tcW w:type="dxa" w:w="2160"/>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Consolas" w:hAnsi="Consolas"/>
                <w:color w:val="0284C7"/>
                <w:sz w:val="15"/>
              </w:rPr>
              <w:t>text-[#DAA520]</w:t>
            </w:r>
          </w:p>
        </w:tc>
        <w:tc>
          <w:tcPr>
            <w:tcW w:type="dxa" w:w="2160"/>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Secondary accent, badges, ratings, milestone alerts</w:t>
            </w:r>
          </w:p>
        </w:tc>
      </w:tr>
      <w:tr>
        <w:trPr>
          <w:cantSplit/>
        </w:trPr>
        <w:tc>
          <w:tcPr>
            <w:tcW w:type="dxa" w:w="216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b/>
                <w:color w:val="0F172A"/>
                <w:sz w:val="17"/>
              </w:rPr>
              <w:t>Slate Dark</w:t>
            </w:r>
          </w:p>
        </w:tc>
        <w:tc>
          <w:tcPr>
            <w:tcW w:type="dxa" w:w="216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Consolas" w:hAnsi="Consolas"/>
                <w:color w:val="0284C7"/>
                <w:sz w:val="15"/>
              </w:rPr>
              <w:t>#0F172A</w:t>
            </w:r>
          </w:p>
        </w:tc>
        <w:tc>
          <w:tcPr>
            <w:tcW w:type="dxa" w:w="216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Consolas" w:hAnsi="Consolas"/>
                <w:color w:val="0284C7"/>
                <w:sz w:val="15"/>
              </w:rPr>
              <w:t>bg-slate-900</w:t>
            </w:r>
          </w:p>
        </w:tc>
        <w:tc>
          <w:tcPr>
            <w:tcW w:type="dxa" w:w="216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Navigation sidebar background, primary typography</w:t>
            </w:r>
          </w:p>
        </w:tc>
      </w:tr>
      <w:tr>
        <w:trPr>
          <w:cantSplit/>
        </w:trPr>
        <w:tc>
          <w:tcPr>
            <w:tcW w:type="dxa" w:w="2160"/>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b/>
                <w:color w:val="0F172A"/>
                <w:sz w:val="17"/>
              </w:rPr>
              <w:t>Slate Light</w:t>
            </w:r>
          </w:p>
        </w:tc>
        <w:tc>
          <w:tcPr>
            <w:tcW w:type="dxa" w:w="2160"/>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Consolas" w:hAnsi="Consolas"/>
                <w:color w:val="0284C7"/>
                <w:sz w:val="15"/>
              </w:rPr>
              <w:t>#F8FAFC</w:t>
            </w:r>
          </w:p>
        </w:tc>
        <w:tc>
          <w:tcPr>
            <w:tcW w:type="dxa" w:w="2160"/>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Consolas" w:hAnsi="Consolas"/>
                <w:color w:val="0284C7"/>
                <w:sz w:val="15"/>
              </w:rPr>
              <w:t>bg-slate-50</w:t>
            </w:r>
          </w:p>
        </w:tc>
        <w:tc>
          <w:tcPr>
            <w:tcW w:type="dxa" w:w="2160"/>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Page background, workspace canvas, light card containers</w:t>
            </w:r>
          </w:p>
        </w:tc>
      </w:tr>
      <w:tr>
        <w:trPr>
          <w:cantSplit/>
        </w:trPr>
        <w:tc>
          <w:tcPr>
            <w:tcW w:type="dxa" w:w="216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b/>
                <w:color w:val="0F172A"/>
                <w:sz w:val="17"/>
              </w:rPr>
              <w:t>Status Approved</w:t>
            </w:r>
          </w:p>
        </w:tc>
        <w:tc>
          <w:tcPr>
            <w:tcW w:type="dxa" w:w="216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Consolas" w:hAnsi="Consolas"/>
                <w:color w:val="0284C7"/>
                <w:sz w:val="15"/>
              </w:rPr>
              <w:t>#16A34A</w:t>
            </w:r>
          </w:p>
        </w:tc>
        <w:tc>
          <w:tcPr>
            <w:tcW w:type="dxa" w:w="216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Consolas" w:hAnsi="Consolas"/>
                <w:color w:val="0284C7"/>
                <w:sz w:val="15"/>
              </w:rPr>
              <w:t>bg-emerald-600</w:t>
            </w:r>
          </w:p>
        </w:tc>
        <w:tc>
          <w:tcPr>
            <w:tcW w:type="dxa" w:w="216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Passing verdicts, verified requirements, completed reviews</w:t>
            </w:r>
          </w:p>
        </w:tc>
      </w:tr>
      <w:tr>
        <w:trPr>
          <w:cantSplit/>
        </w:trPr>
        <w:tc>
          <w:tcPr>
            <w:tcW w:type="dxa" w:w="2160"/>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b/>
                <w:color w:val="0F172A"/>
                <w:sz w:val="17"/>
              </w:rPr>
              <w:t>Status Warning</w:t>
            </w:r>
          </w:p>
        </w:tc>
        <w:tc>
          <w:tcPr>
            <w:tcW w:type="dxa" w:w="2160"/>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Consolas" w:hAnsi="Consolas"/>
                <w:color w:val="0284C7"/>
                <w:sz w:val="15"/>
              </w:rPr>
              <w:t>#EA580C</w:t>
            </w:r>
          </w:p>
        </w:tc>
        <w:tc>
          <w:tcPr>
            <w:tcW w:type="dxa" w:w="2160"/>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Consolas" w:hAnsi="Consolas"/>
                <w:color w:val="0284C7"/>
                <w:sz w:val="15"/>
              </w:rPr>
              <w:t>bg-orange-600</w:t>
            </w:r>
          </w:p>
        </w:tc>
        <w:tc>
          <w:tcPr>
            <w:tcW w:type="dxa" w:w="2160"/>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Minor revisions, similarity index near threshold</w:t>
            </w:r>
          </w:p>
        </w:tc>
      </w:tr>
      <w:tr>
        <w:trPr>
          <w:cantSplit/>
        </w:trPr>
        <w:tc>
          <w:tcPr>
            <w:tcW w:type="dxa" w:w="216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b/>
                <w:color w:val="0F172A"/>
                <w:sz w:val="17"/>
              </w:rPr>
              <w:t>Status Critical</w:t>
            </w:r>
          </w:p>
        </w:tc>
        <w:tc>
          <w:tcPr>
            <w:tcW w:type="dxa" w:w="216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Consolas" w:hAnsi="Consolas"/>
                <w:color w:val="0284C7"/>
                <w:sz w:val="15"/>
              </w:rPr>
              <w:t>#DC2626</w:t>
            </w:r>
          </w:p>
        </w:tc>
        <w:tc>
          <w:tcPr>
            <w:tcW w:type="dxa" w:w="216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Consolas" w:hAnsi="Consolas"/>
                <w:color w:val="0284C7"/>
                <w:sz w:val="15"/>
              </w:rPr>
              <w:t>bg-rose-600</w:t>
            </w:r>
          </w:p>
        </w:tc>
        <w:tc>
          <w:tcPr>
            <w:tcW w:type="dxa" w:w="216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Re-defense, room conflicts, plagiarism violation</w:t>
            </w:r>
          </w:p>
        </w:tc>
      </w:tr>
    </w:tbl>
    <w:p>
      <w:pPr>
        <w:spacing w:before="80" w:after="80"/>
      </w:pPr>
    </w:p>
    <w:p>
      <w:pPr>
        <w:keepNext/>
        <w:spacing w:before="200" w:after="60"/>
      </w:pPr>
      <w:r>
        <w:rPr>
          <w:rFonts w:ascii="Times New Roman" w:hAnsi="Times New Roman"/>
          <w:b/>
          <w:color w:val="1E293B"/>
          <w:sz w:val="21"/>
        </w:rPr>
        <w:t>2. Typography Hierarchy</w:t>
      </w:r>
    </w:p>
    <w:tbl>
      <w:tblPr>
        <w:tblW w:type="auto" w:w="0"/>
        <w:jc w:val="center"/>
        <w:tblLook w:firstColumn="1" w:firstRow="1" w:lastColumn="0" w:lastRow="0" w:noHBand="0" w:noVBand="1" w:val="04A0"/>
      </w:tblPr>
      <w:tblGrid>
        <w:gridCol w:w="1440"/>
        <w:gridCol w:w="1440"/>
        <w:gridCol w:w="1440"/>
        <w:gridCol w:w="1440"/>
        <w:gridCol w:w="1440"/>
        <w:gridCol w:w="1440"/>
      </w:tblGrid>
      <w:tr>
        <w:trPr>
          <w:cantSplit/>
          <w:tblHeader/>
        </w:trPr>
        <w:tc>
          <w:tcPr>
            <w:tcW w:type="dxa" w:w="1440"/>
            <w:tcMar>
              <w:top w:w="60" w:type="dxa"/>
              <w:bottom w:w="60" w:type="dxa"/>
              <w:left w:w="70" w:type="dxa"/>
              <w:right w:w="70" w:type="dxa"/>
            </w:tcMar>
            <w:shd w:fill="1E293B"/>
            <w:tcBorders>
              <w:top w:val="single" w:sz="6" w:space="0" w:color="0F172A"/>
              <w:bottom w:val="single" w:sz="10" w:space="0" w:color="0F172A"/>
              <w:left w:val="single" w:sz="4" w:space="0" w:color="334155"/>
              <w:right w:val="single" w:sz="4" w:space="0" w:color="334155"/>
            </w:tcBorders>
          </w:tcPr>
          <w:p>
            <w:pPr>
              <w:spacing w:before="40" w:after="40" w:line="252" w:lineRule="auto"/>
            </w:pPr>
            <w:r>
              <w:rPr>
                <w:rFonts w:ascii="Times New Roman" w:hAnsi="Times New Roman"/>
                <w:b/>
                <w:color w:val="FFFFFF"/>
                <w:sz w:val="18"/>
              </w:rPr>
              <w:t>Style Level</w:t>
            </w:r>
          </w:p>
        </w:tc>
        <w:tc>
          <w:tcPr>
            <w:tcW w:type="dxa" w:w="1440"/>
            <w:tcMar>
              <w:top w:w="60" w:type="dxa"/>
              <w:bottom w:w="60" w:type="dxa"/>
              <w:left w:w="70" w:type="dxa"/>
              <w:right w:w="70" w:type="dxa"/>
            </w:tcMar>
            <w:shd w:fill="1E293B"/>
            <w:tcBorders>
              <w:top w:val="single" w:sz="6" w:space="0" w:color="0F172A"/>
              <w:bottom w:val="single" w:sz="10" w:space="0" w:color="0F172A"/>
              <w:left w:val="single" w:sz="4" w:space="0" w:color="334155"/>
              <w:right w:val="single" w:sz="4" w:space="0" w:color="334155"/>
            </w:tcBorders>
          </w:tcPr>
          <w:p>
            <w:pPr>
              <w:spacing w:before="40" w:after="40" w:line="252" w:lineRule="auto"/>
            </w:pPr>
            <w:r>
              <w:rPr>
                <w:rFonts w:ascii="Times New Roman" w:hAnsi="Times New Roman"/>
                <w:b/>
                <w:color w:val="FFFFFF"/>
                <w:sz w:val="18"/>
              </w:rPr>
              <w:t>Font Family</w:t>
            </w:r>
          </w:p>
        </w:tc>
        <w:tc>
          <w:tcPr>
            <w:tcW w:type="dxa" w:w="1440"/>
            <w:tcMar>
              <w:top w:w="60" w:type="dxa"/>
              <w:bottom w:w="60" w:type="dxa"/>
              <w:left w:w="70" w:type="dxa"/>
              <w:right w:w="70" w:type="dxa"/>
            </w:tcMar>
            <w:shd w:fill="1E293B"/>
            <w:tcBorders>
              <w:top w:val="single" w:sz="6" w:space="0" w:color="0F172A"/>
              <w:bottom w:val="single" w:sz="10" w:space="0" w:color="0F172A"/>
              <w:left w:val="single" w:sz="4" w:space="0" w:color="334155"/>
              <w:right w:val="single" w:sz="4" w:space="0" w:color="334155"/>
            </w:tcBorders>
          </w:tcPr>
          <w:p>
            <w:pPr>
              <w:spacing w:before="40" w:after="40" w:line="252" w:lineRule="auto"/>
            </w:pPr>
            <w:r>
              <w:rPr>
                <w:rFonts w:ascii="Times New Roman" w:hAnsi="Times New Roman"/>
                <w:b/>
                <w:color w:val="FFFFFF"/>
                <w:sz w:val="18"/>
              </w:rPr>
              <w:t>Size</w:t>
            </w:r>
          </w:p>
        </w:tc>
        <w:tc>
          <w:tcPr>
            <w:tcW w:type="dxa" w:w="1440"/>
            <w:tcMar>
              <w:top w:w="60" w:type="dxa"/>
              <w:bottom w:w="60" w:type="dxa"/>
              <w:left w:w="70" w:type="dxa"/>
              <w:right w:w="70" w:type="dxa"/>
            </w:tcMar>
            <w:shd w:fill="1E293B"/>
            <w:tcBorders>
              <w:top w:val="single" w:sz="6" w:space="0" w:color="0F172A"/>
              <w:bottom w:val="single" w:sz="10" w:space="0" w:color="0F172A"/>
              <w:left w:val="single" w:sz="4" w:space="0" w:color="334155"/>
              <w:right w:val="single" w:sz="4" w:space="0" w:color="334155"/>
            </w:tcBorders>
          </w:tcPr>
          <w:p>
            <w:pPr>
              <w:spacing w:before="40" w:after="40" w:line="252" w:lineRule="auto"/>
            </w:pPr>
            <w:r>
              <w:rPr>
                <w:rFonts w:ascii="Times New Roman" w:hAnsi="Times New Roman"/>
                <w:b/>
                <w:color w:val="FFFFFF"/>
                <w:sz w:val="18"/>
              </w:rPr>
              <w:t>Weight</w:t>
            </w:r>
          </w:p>
        </w:tc>
        <w:tc>
          <w:tcPr>
            <w:tcW w:type="dxa" w:w="1440"/>
            <w:tcMar>
              <w:top w:w="60" w:type="dxa"/>
              <w:bottom w:w="60" w:type="dxa"/>
              <w:left w:w="70" w:type="dxa"/>
              <w:right w:w="70" w:type="dxa"/>
            </w:tcMar>
            <w:shd w:fill="1E293B"/>
            <w:tcBorders>
              <w:top w:val="single" w:sz="6" w:space="0" w:color="0F172A"/>
              <w:bottom w:val="single" w:sz="10" w:space="0" w:color="0F172A"/>
              <w:left w:val="single" w:sz="4" w:space="0" w:color="334155"/>
              <w:right w:val="single" w:sz="4" w:space="0" w:color="334155"/>
            </w:tcBorders>
          </w:tcPr>
          <w:p>
            <w:pPr>
              <w:spacing w:before="40" w:after="40" w:line="252" w:lineRule="auto"/>
            </w:pPr>
            <w:r>
              <w:rPr>
                <w:rFonts w:ascii="Times New Roman" w:hAnsi="Times New Roman"/>
                <w:b/>
                <w:color w:val="FFFFFF"/>
                <w:sz w:val="18"/>
              </w:rPr>
              <w:t>Line Height</w:t>
            </w:r>
          </w:p>
        </w:tc>
        <w:tc>
          <w:tcPr>
            <w:tcW w:type="dxa" w:w="1440"/>
            <w:tcMar>
              <w:top w:w="60" w:type="dxa"/>
              <w:bottom w:w="60" w:type="dxa"/>
              <w:left w:w="70" w:type="dxa"/>
              <w:right w:w="70" w:type="dxa"/>
            </w:tcMar>
            <w:shd w:fill="1E293B"/>
            <w:tcBorders>
              <w:top w:val="single" w:sz="6" w:space="0" w:color="0F172A"/>
              <w:bottom w:val="single" w:sz="10" w:space="0" w:color="0F172A"/>
              <w:left w:val="single" w:sz="4" w:space="0" w:color="334155"/>
              <w:right w:val="single" w:sz="4" w:space="0" w:color="334155"/>
            </w:tcBorders>
          </w:tcPr>
          <w:p>
            <w:pPr>
              <w:spacing w:before="40" w:after="40" w:line="252" w:lineRule="auto"/>
            </w:pPr>
            <w:r>
              <w:rPr>
                <w:rFonts w:ascii="Times New Roman" w:hAnsi="Times New Roman"/>
                <w:b/>
                <w:color w:val="FFFFFF"/>
                <w:sz w:val="18"/>
              </w:rPr>
              <w:t>Usage</w:t>
            </w:r>
          </w:p>
        </w:tc>
      </w:tr>
      <w:tr>
        <w:trPr>
          <w:cantSplit/>
        </w:trPr>
        <w:tc>
          <w:tcPr>
            <w:tcW w:type="dxa" w:w="144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b/>
                <w:color w:val="0F172A"/>
                <w:sz w:val="17"/>
              </w:rPr>
              <w:t>Display Header</w:t>
            </w:r>
          </w:p>
        </w:tc>
        <w:tc>
          <w:tcPr>
            <w:tcW w:type="dxa" w:w="144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Consolas" w:hAnsi="Consolas"/>
                <w:color w:val="0284C7"/>
                <w:sz w:val="15"/>
              </w:rPr>
              <w:t>Inter</w:t>
            </w:r>
            <w:r>
              <w:rPr>
                <w:rFonts w:ascii="Times New Roman" w:hAnsi="Times New Roman"/>
                <w:color w:val="334155"/>
                <w:sz w:val="17"/>
              </w:rPr>
              <w:t>, sans-serif</w:t>
            </w:r>
          </w:p>
        </w:tc>
        <w:tc>
          <w:tcPr>
            <w:tcW w:type="dxa" w:w="144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24px (1.5rem)</w:t>
            </w:r>
          </w:p>
        </w:tc>
        <w:tc>
          <w:tcPr>
            <w:tcW w:type="dxa" w:w="144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Bold (700)</w:t>
            </w:r>
          </w:p>
        </w:tc>
        <w:tc>
          <w:tcPr>
            <w:tcW w:type="dxa" w:w="144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2rem</w:t>
            </w:r>
          </w:p>
        </w:tc>
        <w:tc>
          <w:tcPr>
            <w:tcW w:type="dxa" w:w="144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Page titles, executive KPI totals</w:t>
            </w:r>
          </w:p>
        </w:tc>
      </w:tr>
      <w:tr>
        <w:trPr>
          <w:cantSplit/>
        </w:trPr>
        <w:tc>
          <w:tcPr>
            <w:tcW w:type="dxa" w:w="1440"/>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b/>
                <w:color w:val="0F172A"/>
                <w:sz w:val="17"/>
              </w:rPr>
              <w:t>Section Header</w:t>
            </w:r>
          </w:p>
        </w:tc>
        <w:tc>
          <w:tcPr>
            <w:tcW w:type="dxa" w:w="1440"/>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Consolas" w:hAnsi="Consolas"/>
                <w:color w:val="0284C7"/>
                <w:sz w:val="15"/>
              </w:rPr>
              <w:t>Inter</w:t>
            </w:r>
            <w:r>
              <w:rPr>
                <w:rFonts w:ascii="Times New Roman" w:hAnsi="Times New Roman"/>
                <w:color w:val="334155"/>
                <w:sz w:val="17"/>
              </w:rPr>
              <w:t>, sans-serif</w:t>
            </w:r>
          </w:p>
        </w:tc>
        <w:tc>
          <w:tcPr>
            <w:tcW w:type="dxa" w:w="1440"/>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18px (1.125rem)</w:t>
            </w:r>
          </w:p>
        </w:tc>
        <w:tc>
          <w:tcPr>
            <w:tcW w:type="dxa" w:w="1440"/>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SemiBold (600)</w:t>
            </w:r>
          </w:p>
        </w:tc>
        <w:tc>
          <w:tcPr>
            <w:tcW w:type="dxa" w:w="1440"/>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1.75rem</w:t>
            </w:r>
          </w:p>
        </w:tc>
        <w:tc>
          <w:tcPr>
            <w:tcW w:type="dxa" w:w="1440"/>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Modal headers, card titles</w:t>
            </w:r>
          </w:p>
        </w:tc>
      </w:tr>
      <w:tr>
        <w:trPr>
          <w:cantSplit/>
        </w:trPr>
        <w:tc>
          <w:tcPr>
            <w:tcW w:type="dxa" w:w="144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b/>
                <w:color w:val="0F172A"/>
                <w:sz w:val="17"/>
              </w:rPr>
              <w:t>Body Text</w:t>
            </w:r>
          </w:p>
        </w:tc>
        <w:tc>
          <w:tcPr>
            <w:tcW w:type="dxa" w:w="144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Consolas" w:hAnsi="Consolas"/>
                <w:color w:val="0284C7"/>
                <w:sz w:val="15"/>
              </w:rPr>
              <w:t>Inter</w:t>
            </w:r>
            <w:r>
              <w:rPr>
                <w:rFonts w:ascii="Times New Roman" w:hAnsi="Times New Roman"/>
                <w:color w:val="334155"/>
                <w:sz w:val="17"/>
              </w:rPr>
              <w:t>, sans-serif</w:t>
            </w:r>
          </w:p>
        </w:tc>
        <w:tc>
          <w:tcPr>
            <w:tcW w:type="dxa" w:w="144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14px (0.875rem)</w:t>
            </w:r>
          </w:p>
        </w:tc>
        <w:tc>
          <w:tcPr>
            <w:tcW w:type="dxa" w:w="144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Regular (400)</w:t>
            </w:r>
          </w:p>
        </w:tc>
        <w:tc>
          <w:tcPr>
            <w:tcW w:type="dxa" w:w="144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1.5rem</w:t>
            </w:r>
          </w:p>
        </w:tc>
        <w:tc>
          <w:tcPr>
            <w:tcW w:type="dxa" w:w="144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Form descriptions, table data</w:t>
            </w:r>
          </w:p>
        </w:tc>
      </w:tr>
      <w:tr>
        <w:trPr>
          <w:cantSplit/>
        </w:trPr>
        <w:tc>
          <w:tcPr>
            <w:tcW w:type="dxa" w:w="1440"/>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b/>
                <w:color w:val="0F172A"/>
                <w:sz w:val="17"/>
              </w:rPr>
              <w:t>Code &amp; Serials</w:t>
            </w:r>
          </w:p>
        </w:tc>
        <w:tc>
          <w:tcPr>
            <w:tcW w:type="dxa" w:w="1440"/>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Consolas" w:hAnsi="Consolas"/>
                <w:color w:val="0284C7"/>
                <w:sz w:val="15"/>
              </w:rPr>
              <w:t>Consolas</w:t>
            </w:r>
            <w:r>
              <w:rPr>
                <w:rFonts w:ascii="Times New Roman" w:hAnsi="Times New Roman"/>
                <w:color w:val="334155"/>
                <w:sz w:val="17"/>
              </w:rPr>
              <w:t>, monospace</w:t>
            </w:r>
          </w:p>
        </w:tc>
        <w:tc>
          <w:tcPr>
            <w:tcW w:type="dxa" w:w="1440"/>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13px (0.8125rem)</w:t>
            </w:r>
          </w:p>
        </w:tc>
        <w:tc>
          <w:tcPr>
            <w:tcW w:type="dxa" w:w="1440"/>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Medium (500)</w:t>
            </w:r>
          </w:p>
        </w:tc>
        <w:tc>
          <w:tcPr>
            <w:tcW w:type="dxa" w:w="1440"/>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1.25rem</w:t>
            </w:r>
          </w:p>
        </w:tc>
        <w:tc>
          <w:tcPr>
            <w:tcW w:type="dxa" w:w="1440"/>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Certificate serials, hashes, SQL</w:t>
            </w:r>
          </w:p>
        </w:tc>
      </w:tr>
    </w:tbl>
    <w:p>
      <w:pPr>
        <w:spacing w:before="80" w:after="80"/>
      </w:pPr>
    </w:p>
    <w:p>
      <w:pPr>
        <w:keepNext/>
        <w:spacing w:before="200" w:after="60"/>
      </w:pPr>
      <w:r>
        <w:rPr>
          <w:rFonts w:ascii="Times New Roman" w:hAnsi="Times New Roman"/>
          <w:b/>
          <w:color w:val="1E293B"/>
          <w:sz w:val="21"/>
        </w:rPr>
        <w:t>3. Reusable UI Design Components</w:t>
      </w:r>
    </w:p>
    <w:p>
      <w:pPr>
        <w:spacing w:before="20" w:after="20" w:line="276" w:lineRule="auto"/>
        <w:ind w:left="504"/>
      </w:pPr>
      <w:r>
        <w:rPr>
          <w:rFonts w:ascii="Times New Roman" w:hAnsi="Times New Roman"/>
          <w:b/>
          <w:color w:val="800000"/>
          <w:sz w:val="20"/>
        </w:rPr>
        <w:t xml:space="preserve">• </w:t>
      </w:r>
      <w:r>
        <w:rPr>
          <w:rFonts w:ascii="Times New Roman" w:hAnsi="Times New Roman"/>
          <w:b/>
          <w:color w:val="0F172A"/>
          <w:sz w:val="20"/>
        </w:rPr>
        <w:t>Buttons (`Button`)</w:t>
      </w:r>
      <w:r>
        <w:rPr>
          <w:rFonts w:ascii="Times New Roman" w:hAnsi="Times New Roman"/>
          <w:color w:val="334155"/>
          <w:sz w:val="20"/>
        </w:rPr>
        <w:t>: Primary (</w:t>
      </w:r>
      <w:r>
        <w:rPr>
          <w:rFonts w:ascii="Consolas" w:hAnsi="Consolas"/>
          <w:color w:val="0284C7"/>
          <w:sz w:val="18"/>
        </w:rPr>
        <w:t>bg-[#800000] hover:bg-[#600000]</w:t>
      </w:r>
      <w:r>
        <w:rPr>
          <w:rFonts w:ascii="Times New Roman" w:hAnsi="Times New Roman"/>
          <w:color w:val="334155"/>
          <w:sz w:val="20"/>
        </w:rPr>
        <w:t>), Secondary (</w:t>
      </w:r>
      <w:r>
        <w:rPr>
          <w:rFonts w:ascii="Consolas" w:hAnsi="Consolas"/>
          <w:color w:val="0284C7"/>
          <w:sz w:val="18"/>
        </w:rPr>
        <w:t>bg-slate-100 hover:bg-slate-200</w:t>
      </w:r>
      <w:r>
        <w:rPr>
          <w:rFonts w:ascii="Times New Roman" w:hAnsi="Times New Roman"/>
          <w:color w:val="334155"/>
          <w:sz w:val="20"/>
        </w:rPr>
        <w:t>), Destructive (</w:t>
      </w:r>
      <w:r>
        <w:rPr>
          <w:rFonts w:ascii="Consolas" w:hAnsi="Consolas"/>
          <w:color w:val="0284C7"/>
          <w:sz w:val="18"/>
        </w:rPr>
        <w:t>bg-rose-600</w:t>
      </w:r>
      <w:r>
        <w:rPr>
          <w:rFonts w:ascii="Times New Roman" w:hAnsi="Times New Roman"/>
          <w:color w:val="334155"/>
          <w:sz w:val="20"/>
        </w:rPr>
        <w:t>), and Ghost variants with integrated loading spinners.</w:t>
      </w:r>
    </w:p>
    <w:p>
      <w:pPr>
        <w:spacing w:before="20" w:after="20" w:line="276" w:lineRule="auto"/>
        <w:ind w:left="504"/>
      </w:pPr>
      <w:r>
        <w:rPr>
          <w:rFonts w:ascii="Times New Roman" w:hAnsi="Times New Roman"/>
          <w:b/>
          <w:color w:val="800000"/>
          <w:sz w:val="20"/>
        </w:rPr>
        <w:t xml:space="preserve">• </w:t>
      </w:r>
      <w:r>
        <w:rPr>
          <w:rFonts w:ascii="Times New Roman" w:hAnsi="Times New Roman"/>
          <w:b/>
          <w:color w:val="0F172A"/>
          <w:sz w:val="20"/>
        </w:rPr>
        <w:t>Badges (`Badge`)</w:t>
      </w:r>
      <w:r>
        <w:rPr>
          <w:rFonts w:ascii="Times New Roman" w:hAnsi="Times New Roman"/>
          <w:color w:val="334155"/>
          <w:sz w:val="20"/>
        </w:rPr>
        <w:t>: Rounded-full pill tags with status-mapped color tokens.</w:t>
      </w:r>
    </w:p>
    <w:p>
      <w:pPr>
        <w:spacing w:before="20" w:after="20" w:line="276" w:lineRule="auto"/>
        <w:ind w:left="504"/>
      </w:pPr>
      <w:r>
        <w:rPr>
          <w:rFonts w:ascii="Times New Roman" w:hAnsi="Times New Roman"/>
          <w:b/>
          <w:color w:val="800000"/>
          <w:sz w:val="20"/>
        </w:rPr>
        <w:t xml:space="preserve">• </w:t>
      </w:r>
      <w:r>
        <w:rPr>
          <w:rFonts w:ascii="Times New Roman" w:hAnsi="Times New Roman"/>
          <w:b/>
          <w:color w:val="0F172A"/>
          <w:sz w:val="20"/>
        </w:rPr>
        <w:t>Card Containers (`Card`)</w:t>
      </w:r>
      <w:r>
        <w:rPr>
          <w:rFonts w:ascii="Times New Roman" w:hAnsi="Times New Roman"/>
          <w:color w:val="334155"/>
          <w:sz w:val="20"/>
        </w:rPr>
        <w:t xml:space="preserve">: Border radius </w:t>
      </w:r>
      <w:r>
        <w:rPr>
          <w:rFonts w:ascii="Consolas" w:hAnsi="Consolas"/>
          <w:color w:val="0284C7"/>
          <w:sz w:val="18"/>
        </w:rPr>
        <w:t>rounded-xl</w:t>
      </w:r>
      <w:r>
        <w:rPr>
          <w:rFonts w:ascii="Times New Roman" w:hAnsi="Times New Roman"/>
          <w:color w:val="334155"/>
          <w:sz w:val="20"/>
        </w:rPr>
        <w:t xml:space="preserve">, subtle border </w:t>
      </w:r>
      <w:r>
        <w:rPr>
          <w:rFonts w:ascii="Consolas" w:hAnsi="Consolas"/>
          <w:color w:val="0284C7"/>
          <w:sz w:val="18"/>
        </w:rPr>
        <w:t>border-slate-200/80</w:t>
      </w:r>
      <w:r>
        <w:rPr>
          <w:rFonts w:ascii="Times New Roman" w:hAnsi="Times New Roman"/>
          <w:color w:val="334155"/>
          <w:sz w:val="20"/>
        </w:rPr>
        <w:t xml:space="preserve">, drop-shadow </w:t>
      </w:r>
      <w:r>
        <w:rPr>
          <w:rFonts w:ascii="Consolas" w:hAnsi="Consolas"/>
          <w:color w:val="0284C7"/>
          <w:sz w:val="18"/>
        </w:rPr>
        <w:t>shadow-sm</w:t>
      </w:r>
      <w:r>
        <w:rPr>
          <w:rFonts w:ascii="Times New Roman" w:hAnsi="Times New Roman"/>
          <w:color w:val="334155"/>
          <w:sz w:val="20"/>
        </w:rPr>
        <w:t>.</w:t>
      </w:r>
    </w:p>
    <w:p>
      <w:pPr>
        <w:spacing w:before="20" w:after="20" w:line="276" w:lineRule="auto"/>
        <w:ind w:left="504"/>
      </w:pPr>
      <w:r>
        <w:rPr>
          <w:rFonts w:ascii="Times New Roman" w:hAnsi="Times New Roman"/>
          <w:b/>
          <w:color w:val="800000"/>
          <w:sz w:val="20"/>
        </w:rPr>
        <w:t xml:space="preserve">• </w:t>
      </w:r>
      <w:r>
        <w:rPr>
          <w:rFonts w:ascii="Times New Roman" w:hAnsi="Times New Roman"/>
          <w:b/>
          <w:color w:val="0F172A"/>
          <w:sz w:val="20"/>
        </w:rPr>
        <w:t>Modals (`Dialog`)</w:t>
      </w:r>
      <w:r>
        <w:rPr>
          <w:rFonts w:ascii="Times New Roman" w:hAnsi="Times New Roman"/>
          <w:color w:val="334155"/>
          <w:sz w:val="20"/>
        </w:rPr>
        <w:t xml:space="preserve">: Accessible backdrop overlay with focus traps and keyboard </w:t>
      </w:r>
      <w:r>
        <w:rPr>
          <w:rFonts w:ascii="Consolas" w:hAnsi="Consolas"/>
          <w:color w:val="0284C7"/>
          <w:sz w:val="18"/>
        </w:rPr>
        <w:t>ESC</w:t>
      </w:r>
      <w:r>
        <w:rPr>
          <w:rFonts w:ascii="Times New Roman" w:hAnsi="Times New Roman"/>
          <w:color w:val="334155"/>
          <w:sz w:val="20"/>
        </w:rPr>
        <w:t xml:space="preserve"> dismissal.</w:t>
      </w:r>
    </w:p>
    <w:p>
      <w:r>
        <w:br w:type="page"/>
      </w:r>
    </w:p>
    <w:p>
      <w:pPr>
        <w:keepNext/>
        <w:spacing w:before="360" w:after="80"/>
      </w:pPr>
      <w:r>
        <w:rPr>
          <w:rFonts w:ascii="Times New Roman" w:hAnsi="Times New Roman"/>
          <w:b/>
          <w:color w:val="800000"/>
          <w:sz w:val="28"/>
        </w:rPr>
        <w:t>ANNEX F: TECHNICAL DOCUMENTATION &amp; SPECIFICATIONS</w:t>
      </w:r>
    </w:p>
    <w:p>
      <w:pPr>
        <w:keepNext/>
        <w:spacing w:before="280" w:after="80"/>
      </w:pPr>
      <w:r>
        <w:rPr>
          <w:rFonts w:ascii="Times New Roman" w:hAnsi="Times New Roman"/>
          <w:b/>
          <w:color w:val="0F172A"/>
          <w:sz w:val="24"/>
        </w:rPr>
        <w:t>Project: AURORA (Academic Unified Review, Observation, Rating, and Assessment System)</w:t>
      </w:r>
    </w:p>
    <w:p>
      <w:pPr>
        <w:keepNext/>
        <w:spacing w:before="280" w:after="80"/>
      </w:pPr>
      <w:r>
        <w:rPr>
          <w:rFonts w:ascii="Times New Roman" w:hAnsi="Times New Roman"/>
          <w:b/>
          <w:color w:val="0F172A"/>
          <w:sz w:val="24"/>
        </w:rPr>
        <w:t>F.1 SOFTWARE REQUIREMENTS SPECIFICATION (SRS) MATRIX</w:t>
      </w:r>
    </w:p>
    <w:p>
      <w:pPr>
        <w:spacing w:before="40" w:after="60" w:line="276" w:lineRule="auto"/>
      </w:pPr>
      <w:r>
        <w:rPr>
          <w:rFonts w:ascii="Times New Roman" w:hAnsi="Times New Roman"/>
          <w:color w:val="334155"/>
          <w:sz w:val="20"/>
        </w:rPr>
        <w:t>The software requirements for AURORA were derived from institutional departmental workflows governing BSIT and BSIS capstone defenses at Partido State University.</w:t>
      </w:r>
    </w:p>
    <w:p>
      <w:pPr>
        <w:keepNext/>
        <w:spacing w:before="200" w:after="60"/>
      </w:pPr>
      <w:r>
        <w:rPr>
          <w:rFonts w:ascii="Times New Roman" w:hAnsi="Times New Roman"/>
          <w:b/>
          <w:color w:val="1E293B"/>
          <w:sz w:val="21"/>
        </w:rPr>
        <w:t>Functional Requirements (FR) Matrix</w:t>
      </w:r>
    </w:p>
    <w:tbl>
      <w:tblPr>
        <w:tblW w:type="auto" w:w="0"/>
        <w:jc w:val="center"/>
        <w:tblLook w:firstColumn="1" w:firstRow="1" w:lastColumn="0" w:lastRow="0" w:noHBand="0" w:noVBand="1" w:val="04A0"/>
      </w:tblPr>
      <w:tblGrid>
        <w:gridCol w:w="1728"/>
        <w:gridCol w:w="1728"/>
        <w:gridCol w:w="1728"/>
        <w:gridCol w:w="1728"/>
        <w:gridCol w:w="1728"/>
      </w:tblGrid>
      <w:tr>
        <w:trPr>
          <w:cantSplit/>
          <w:tblHeader/>
        </w:trPr>
        <w:tc>
          <w:tcPr>
            <w:tcW w:type="dxa" w:w="1728"/>
            <w:tcMar>
              <w:top w:w="60" w:type="dxa"/>
              <w:bottom w:w="60" w:type="dxa"/>
              <w:left w:w="70" w:type="dxa"/>
              <w:right w:w="70" w:type="dxa"/>
            </w:tcMar>
            <w:shd w:fill="1E293B"/>
            <w:tcBorders>
              <w:top w:val="single" w:sz="6" w:space="0" w:color="0F172A"/>
              <w:bottom w:val="single" w:sz="10" w:space="0" w:color="0F172A"/>
              <w:left w:val="single" w:sz="4" w:space="0" w:color="334155"/>
              <w:right w:val="single" w:sz="4" w:space="0" w:color="334155"/>
            </w:tcBorders>
          </w:tcPr>
          <w:p>
            <w:pPr>
              <w:spacing w:before="40" w:after="40" w:line="252" w:lineRule="auto"/>
            </w:pPr>
            <w:r>
              <w:rPr>
                <w:rFonts w:ascii="Times New Roman" w:hAnsi="Times New Roman"/>
                <w:b/>
                <w:color w:val="FFFFFF"/>
                <w:sz w:val="18"/>
              </w:rPr>
              <w:t>Requirement ID</w:t>
            </w:r>
          </w:p>
        </w:tc>
        <w:tc>
          <w:tcPr>
            <w:tcW w:type="dxa" w:w="1728"/>
            <w:tcMar>
              <w:top w:w="60" w:type="dxa"/>
              <w:bottom w:w="60" w:type="dxa"/>
              <w:left w:w="70" w:type="dxa"/>
              <w:right w:w="70" w:type="dxa"/>
            </w:tcMar>
            <w:shd w:fill="1E293B"/>
            <w:tcBorders>
              <w:top w:val="single" w:sz="6" w:space="0" w:color="0F172A"/>
              <w:bottom w:val="single" w:sz="10" w:space="0" w:color="0F172A"/>
              <w:left w:val="single" w:sz="4" w:space="0" w:color="334155"/>
              <w:right w:val="single" w:sz="4" w:space="0" w:color="334155"/>
            </w:tcBorders>
          </w:tcPr>
          <w:p>
            <w:pPr>
              <w:spacing w:before="40" w:after="40" w:line="252" w:lineRule="auto"/>
            </w:pPr>
            <w:r>
              <w:rPr>
                <w:rFonts w:ascii="Times New Roman" w:hAnsi="Times New Roman"/>
                <w:b/>
                <w:color w:val="FFFFFF"/>
                <w:sz w:val="18"/>
              </w:rPr>
              <w:t>Module / Subsystem</w:t>
            </w:r>
          </w:p>
        </w:tc>
        <w:tc>
          <w:tcPr>
            <w:tcW w:type="dxa" w:w="1728"/>
            <w:tcMar>
              <w:top w:w="60" w:type="dxa"/>
              <w:bottom w:w="60" w:type="dxa"/>
              <w:left w:w="70" w:type="dxa"/>
              <w:right w:w="70" w:type="dxa"/>
            </w:tcMar>
            <w:shd w:fill="1E293B"/>
            <w:tcBorders>
              <w:top w:val="single" w:sz="6" w:space="0" w:color="0F172A"/>
              <w:bottom w:val="single" w:sz="10" w:space="0" w:color="0F172A"/>
              <w:left w:val="single" w:sz="4" w:space="0" w:color="334155"/>
              <w:right w:val="single" w:sz="4" w:space="0" w:color="334155"/>
            </w:tcBorders>
          </w:tcPr>
          <w:p>
            <w:pPr>
              <w:spacing w:before="40" w:after="40" w:line="252" w:lineRule="auto"/>
            </w:pPr>
            <w:r>
              <w:rPr>
                <w:rFonts w:ascii="Times New Roman" w:hAnsi="Times New Roman"/>
                <w:b/>
                <w:color w:val="FFFFFF"/>
                <w:sz w:val="18"/>
              </w:rPr>
              <w:t>Functional Requirement Description</w:t>
            </w:r>
          </w:p>
        </w:tc>
        <w:tc>
          <w:tcPr>
            <w:tcW w:type="dxa" w:w="1728"/>
            <w:tcMar>
              <w:top w:w="60" w:type="dxa"/>
              <w:bottom w:w="60" w:type="dxa"/>
              <w:left w:w="70" w:type="dxa"/>
              <w:right w:w="70" w:type="dxa"/>
            </w:tcMar>
            <w:shd w:fill="1E293B"/>
            <w:tcBorders>
              <w:top w:val="single" w:sz="6" w:space="0" w:color="0F172A"/>
              <w:bottom w:val="single" w:sz="10" w:space="0" w:color="0F172A"/>
              <w:left w:val="single" w:sz="4" w:space="0" w:color="334155"/>
              <w:right w:val="single" w:sz="4" w:space="0" w:color="334155"/>
            </w:tcBorders>
          </w:tcPr>
          <w:p>
            <w:pPr>
              <w:spacing w:before="40" w:after="40" w:line="252" w:lineRule="auto"/>
            </w:pPr>
            <w:r>
              <w:rPr>
                <w:rFonts w:ascii="Times New Roman" w:hAnsi="Times New Roman"/>
                <w:b/>
                <w:color w:val="FFFFFF"/>
                <w:sz w:val="18"/>
              </w:rPr>
              <w:t>User Role</w:t>
            </w:r>
          </w:p>
        </w:tc>
        <w:tc>
          <w:tcPr>
            <w:tcW w:type="dxa" w:w="1728"/>
            <w:tcMar>
              <w:top w:w="60" w:type="dxa"/>
              <w:bottom w:w="60" w:type="dxa"/>
              <w:left w:w="70" w:type="dxa"/>
              <w:right w:w="70" w:type="dxa"/>
            </w:tcMar>
            <w:shd w:fill="1E293B"/>
            <w:tcBorders>
              <w:top w:val="single" w:sz="6" w:space="0" w:color="0F172A"/>
              <w:bottom w:val="single" w:sz="10" w:space="0" w:color="0F172A"/>
              <w:left w:val="single" w:sz="4" w:space="0" w:color="334155"/>
              <w:right w:val="single" w:sz="4" w:space="0" w:color="334155"/>
            </w:tcBorders>
          </w:tcPr>
          <w:p>
            <w:pPr>
              <w:spacing w:before="40" w:after="40" w:line="252" w:lineRule="auto"/>
            </w:pPr>
            <w:r>
              <w:rPr>
                <w:rFonts w:ascii="Times New Roman" w:hAnsi="Times New Roman"/>
                <w:b/>
                <w:color w:val="FFFFFF"/>
                <w:sz w:val="18"/>
              </w:rPr>
              <w:t>Priority</w:t>
            </w:r>
          </w:p>
        </w:tc>
      </w:tr>
      <w:tr>
        <w:trPr>
          <w:cantSplit/>
        </w:trPr>
        <w:tc>
          <w:tcPr>
            <w:tcW w:type="dxa" w:w="1728"/>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b/>
                <w:color w:val="0F172A"/>
                <w:sz w:val="17"/>
              </w:rPr>
              <w:t>FR-01</w:t>
            </w:r>
          </w:p>
        </w:tc>
        <w:tc>
          <w:tcPr>
            <w:tcW w:type="dxa" w:w="1728"/>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Authentication &amp; RBAC</w:t>
            </w:r>
          </w:p>
        </w:tc>
        <w:tc>
          <w:tcPr>
            <w:tcW w:type="dxa" w:w="1728"/>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Secure user login via institutional email and password with role-tailored dashboard redirection.</w:t>
            </w:r>
          </w:p>
        </w:tc>
        <w:tc>
          <w:tcPr>
            <w:tcW w:type="dxa" w:w="1728"/>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All Users</w:t>
            </w:r>
          </w:p>
        </w:tc>
        <w:tc>
          <w:tcPr>
            <w:tcW w:type="dxa" w:w="1728"/>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High</w:t>
            </w:r>
          </w:p>
        </w:tc>
      </w:tr>
      <w:tr>
        <w:trPr>
          <w:cantSplit/>
        </w:trPr>
        <w:tc>
          <w:tcPr>
            <w:tcW w:type="dxa" w:w="1728"/>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b/>
                <w:color w:val="0F172A"/>
                <w:sz w:val="17"/>
              </w:rPr>
              <w:t>FR-02</w:t>
            </w:r>
          </w:p>
        </w:tc>
        <w:tc>
          <w:tcPr>
            <w:tcW w:type="dxa" w:w="1728"/>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Identity &amp; Hierarchy</w:t>
            </w:r>
          </w:p>
        </w:tc>
        <w:tc>
          <w:tcPr>
            <w:tcW w:type="dxa" w:w="1728"/>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Synchronize student profiles with official student ID numbers, academic programs, and year levels.</w:t>
            </w:r>
          </w:p>
        </w:tc>
        <w:tc>
          <w:tcPr>
            <w:tcW w:type="dxa" w:w="1728"/>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Student / Admin</w:t>
            </w:r>
          </w:p>
        </w:tc>
        <w:tc>
          <w:tcPr>
            <w:tcW w:type="dxa" w:w="1728"/>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High</w:t>
            </w:r>
          </w:p>
        </w:tc>
      </w:tr>
      <w:tr>
        <w:trPr>
          <w:cantSplit/>
        </w:trPr>
        <w:tc>
          <w:tcPr>
            <w:tcW w:type="dxa" w:w="1728"/>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b/>
                <w:color w:val="0F172A"/>
                <w:sz w:val="17"/>
              </w:rPr>
              <w:t>FR-03</w:t>
            </w:r>
          </w:p>
        </w:tc>
        <w:tc>
          <w:tcPr>
            <w:tcW w:type="dxa" w:w="1728"/>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Team Collaboration</w:t>
            </w:r>
          </w:p>
        </w:tc>
        <w:tc>
          <w:tcPr>
            <w:tcW w:type="dxa" w:w="1728"/>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Allow student lead proponents to generate an 8-character unique alphanumeric join code for co-proponents.</w:t>
            </w:r>
          </w:p>
        </w:tc>
        <w:tc>
          <w:tcPr>
            <w:tcW w:type="dxa" w:w="1728"/>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Student</w:t>
            </w:r>
          </w:p>
        </w:tc>
        <w:tc>
          <w:tcPr>
            <w:tcW w:type="dxa" w:w="1728"/>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High</w:t>
            </w:r>
          </w:p>
        </w:tc>
      </w:tr>
      <w:tr>
        <w:trPr>
          <w:cantSplit/>
        </w:trPr>
        <w:tc>
          <w:tcPr>
            <w:tcW w:type="dxa" w:w="1728"/>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b/>
                <w:color w:val="0F172A"/>
                <w:sz w:val="17"/>
              </w:rPr>
              <w:t>FR-04</w:t>
            </w:r>
          </w:p>
        </w:tc>
        <w:tc>
          <w:tcPr>
            <w:tcW w:type="dxa" w:w="1728"/>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Document Versioning</w:t>
            </w:r>
          </w:p>
        </w:tc>
        <w:tc>
          <w:tcPr>
            <w:tcW w:type="dxa" w:w="1728"/>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Provide PDF manuscript drag-and-drop upload with automated SHA-256 cryptographic hashing and version indexing.</w:t>
            </w:r>
          </w:p>
        </w:tc>
        <w:tc>
          <w:tcPr>
            <w:tcW w:type="dxa" w:w="1728"/>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Student</w:t>
            </w:r>
          </w:p>
        </w:tc>
        <w:tc>
          <w:tcPr>
            <w:tcW w:type="dxa" w:w="1728"/>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High</w:t>
            </w:r>
          </w:p>
        </w:tc>
      </w:tr>
      <w:tr>
        <w:trPr>
          <w:cantSplit/>
        </w:trPr>
        <w:tc>
          <w:tcPr>
            <w:tcW w:type="dxa" w:w="1728"/>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b/>
                <w:color w:val="0F172A"/>
                <w:sz w:val="17"/>
              </w:rPr>
              <w:t>FR-05</w:t>
            </w:r>
          </w:p>
        </w:tc>
        <w:tc>
          <w:tcPr>
            <w:tcW w:type="dxa" w:w="1728"/>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Storage Management</w:t>
            </w:r>
          </w:p>
        </w:tc>
        <w:tc>
          <w:tcPr>
            <w:tcW w:type="dxa" w:w="1728"/>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Restrict direct public access to manuscript files through authenticated private Supabase storage URLs.</w:t>
            </w:r>
          </w:p>
        </w:tc>
        <w:tc>
          <w:tcPr>
            <w:tcW w:type="dxa" w:w="1728"/>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Student / Faculty</w:t>
            </w:r>
          </w:p>
        </w:tc>
        <w:tc>
          <w:tcPr>
            <w:tcW w:type="dxa" w:w="1728"/>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High</w:t>
            </w:r>
          </w:p>
        </w:tc>
      </w:tr>
      <w:tr>
        <w:trPr>
          <w:cantSplit/>
        </w:trPr>
        <w:tc>
          <w:tcPr>
            <w:tcW w:type="dxa" w:w="1728"/>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b/>
                <w:color w:val="0F172A"/>
                <w:sz w:val="17"/>
              </w:rPr>
              <w:t>FR-06</w:t>
            </w:r>
          </w:p>
        </w:tc>
        <w:tc>
          <w:tcPr>
            <w:tcW w:type="dxa" w:w="1728"/>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Coordinate Annotations</w:t>
            </w:r>
          </w:p>
        </w:tc>
        <w:tc>
          <w:tcPr>
            <w:tcW w:type="dxa" w:w="1728"/>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Capture and render inline text highlights based on responsive percentage viewport coordinates (</w:t>
            </w:r>
            <w:r>
              <w:rPr>
                <w:rFonts w:ascii="Times New Roman" w:hAnsi="Times New Roman"/>
                <w:i/>
                <w:sz w:val="17"/>
              </w:rPr>
              <w:t>x, y, w, h</w:t>
            </w:r>
            <w:r>
              <w:rPr>
                <w:rFonts w:ascii="Times New Roman" w:hAnsi="Times New Roman"/>
                <w:color w:val="334155"/>
                <w:sz w:val="17"/>
              </w:rPr>
              <w:t>).</w:t>
            </w:r>
          </w:p>
        </w:tc>
        <w:tc>
          <w:tcPr>
            <w:tcW w:type="dxa" w:w="1728"/>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Adviser / Panelist</w:t>
            </w:r>
          </w:p>
        </w:tc>
        <w:tc>
          <w:tcPr>
            <w:tcW w:type="dxa" w:w="1728"/>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High</w:t>
            </w:r>
          </w:p>
        </w:tc>
      </w:tr>
      <w:tr>
        <w:trPr>
          <w:cantSplit/>
        </w:trPr>
        <w:tc>
          <w:tcPr>
            <w:tcW w:type="dxa" w:w="1728"/>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b/>
                <w:color w:val="0F172A"/>
                <w:sz w:val="17"/>
              </w:rPr>
              <w:t>FR-07</w:t>
            </w:r>
          </w:p>
        </w:tc>
        <w:tc>
          <w:tcPr>
            <w:tcW w:type="dxa" w:w="1728"/>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Threaded Discussion</w:t>
            </w:r>
          </w:p>
        </w:tc>
        <w:tc>
          <w:tcPr>
            <w:tcW w:type="dxa" w:w="1728"/>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Allow proponents and faculty to reply to specific annotation comments to track revision resolutions.</w:t>
            </w:r>
          </w:p>
        </w:tc>
        <w:tc>
          <w:tcPr>
            <w:tcW w:type="dxa" w:w="1728"/>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Proponent / Faculty</w:t>
            </w:r>
          </w:p>
        </w:tc>
        <w:tc>
          <w:tcPr>
            <w:tcW w:type="dxa" w:w="1728"/>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Medium</w:t>
            </w:r>
          </w:p>
        </w:tc>
      </w:tr>
      <w:tr>
        <w:trPr>
          <w:cantSplit/>
        </w:trPr>
        <w:tc>
          <w:tcPr>
            <w:tcW w:type="dxa" w:w="1728"/>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b/>
                <w:color w:val="0F172A"/>
                <w:sz w:val="17"/>
              </w:rPr>
              <w:t>FR-08</w:t>
            </w:r>
          </w:p>
        </w:tc>
        <w:tc>
          <w:tcPr>
            <w:tcW w:type="dxa" w:w="1728"/>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Severity Categorization</w:t>
            </w:r>
          </w:p>
        </w:tc>
        <w:tc>
          <w:tcPr>
            <w:tcW w:type="dxa" w:w="1728"/>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Classify manuscript remarks into four severity levels (*Info*, *Minor*, *Major*, *Critical*).</w:t>
            </w:r>
          </w:p>
        </w:tc>
        <w:tc>
          <w:tcPr>
            <w:tcW w:type="dxa" w:w="1728"/>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Adviser / Panelist</w:t>
            </w:r>
          </w:p>
        </w:tc>
        <w:tc>
          <w:tcPr>
            <w:tcW w:type="dxa" w:w="1728"/>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Medium</w:t>
            </w:r>
          </w:p>
        </w:tc>
      </w:tr>
      <w:tr>
        <w:trPr>
          <w:cantSplit/>
        </w:trPr>
        <w:tc>
          <w:tcPr>
            <w:tcW w:type="dxa" w:w="1728"/>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b/>
                <w:color w:val="0F172A"/>
                <w:sz w:val="17"/>
              </w:rPr>
              <w:t>FR-09</w:t>
            </w:r>
          </w:p>
        </w:tc>
        <w:tc>
          <w:tcPr>
            <w:tcW w:type="dxa" w:w="1728"/>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Form DCS-CF-03 Filing</w:t>
            </w:r>
          </w:p>
        </w:tc>
        <w:tc>
          <w:tcPr>
            <w:tcW w:type="dxa" w:w="1728"/>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Provide interactive filing for Application for Oral Defense with prerequisite checklist verification.</w:t>
            </w:r>
          </w:p>
        </w:tc>
        <w:tc>
          <w:tcPr>
            <w:tcW w:type="dxa" w:w="1728"/>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Student</w:t>
            </w:r>
          </w:p>
        </w:tc>
        <w:tc>
          <w:tcPr>
            <w:tcW w:type="dxa" w:w="1728"/>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High</w:t>
            </w:r>
          </w:p>
        </w:tc>
      </w:tr>
      <w:tr>
        <w:trPr>
          <w:cantSplit/>
        </w:trPr>
        <w:tc>
          <w:tcPr>
            <w:tcW w:type="dxa" w:w="1728"/>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b/>
                <w:color w:val="0F172A"/>
                <w:sz w:val="17"/>
              </w:rPr>
              <w:t>FR-10</w:t>
            </w:r>
          </w:p>
        </w:tc>
        <w:tc>
          <w:tcPr>
            <w:tcW w:type="dxa" w:w="1728"/>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Adviser Endorsement Gate</w:t>
            </w:r>
          </w:p>
        </w:tc>
        <w:tc>
          <w:tcPr>
            <w:tcW w:type="dxa" w:w="1728"/>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Require digital certification from the designated Research Adviser before defense scheduling is unlocked.</w:t>
            </w:r>
          </w:p>
        </w:tc>
        <w:tc>
          <w:tcPr>
            <w:tcW w:type="dxa" w:w="1728"/>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Research Adviser</w:t>
            </w:r>
          </w:p>
        </w:tc>
        <w:tc>
          <w:tcPr>
            <w:tcW w:type="dxa" w:w="1728"/>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High</w:t>
            </w:r>
          </w:p>
        </w:tc>
      </w:tr>
      <w:tr>
        <w:trPr>
          <w:cantSplit/>
        </w:trPr>
        <w:tc>
          <w:tcPr>
            <w:tcW w:type="dxa" w:w="1728"/>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b/>
                <w:color w:val="0F172A"/>
                <w:sz w:val="17"/>
              </w:rPr>
              <w:t>FR-11</w:t>
            </w:r>
          </w:p>
        </w:tc>
        <w:tc>
          <w:tcPr>
            <w:tcW w:type="dxa" w:w="1728"/>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Defense Scheduling</w:t>
            </w:r>
          </w:p>
        </w:tc>
        <w:tc>
          <w:tcPr>
            <w:tcW w:type="dxa" w:w="1728"/>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Enable Defense Coordinator to assign defense date, timeslot duration, and physical room or online URL.</w:t>
            </w:r>
          </w:p>
        </w:tc>
        <w:tc>
          <w:tcPr>
            <w:tcW w:type="dxa" w:w="1728"/>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Coordinator</w:t>
            </w:r>
          </w:p>
        </w:tc>
        <w:tc>
          <w:tcPr>
            <w:tcW w:type="dxa" w:w="1728"/>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High</w:t>
            </w:r>
          </w:p>
        </w:tc>
      </w:tr>
      <w:tr>
        <w:trPr>
          <w:cantSplit/>
        </w:trPr>
        <w:tc>
          <w:tcPr>
            <w:tcW w:type="dxa" w:w="1728"/>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b/>
                <w:color w:val="0F172A"/>
                <w:sz w:val="17"/>
              </w:rPr>
              <w:t>FR-12</w:t>
            </w:r>
          </w:p>
        </w:tc>
        <w:tc>
          <w:tcPr>
            <w:tcW w:type="dxa" w:w="1728"/>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Room Conflict Guard</w:t>
            </w:r>
          </w:p>
        </w:tc>
        <w:tc>
          <w:tcPr>
            <w:tcW w:type="dxa" w:w="1728"/>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Automatically detect and prevent overlapping defense schedules within the same physical deliberation room.</w:t>
            </w:r>
          </w:p>
        </w:tc>
        <w:tc>
          <w:tcPr>
            <w:tcW w:type="dxa" w:w="1728"/>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Coordinator</w:t>
            </w:r>
          </w:p>
        </w:tc>
        <w:tc>
          <w:tcPr>
            <w:tcW w:type="dxa" w:w="1728"/>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High</w:t>
            </w:r>
          </w:p>
        </w:tc>
      </w:tr>
      <w:tr>
        <w:trPr>
          <w:cantSplit/>
        </w:trPr>
        <w:tc>
          <w:tcPr>
            <w:tcW w:type="dxa" w:w="1728"/>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b/>
                <w:color w:val="0F172A"/>
                <w:sz w:val="17"/>
              </w:rPr>
              <w:t>FR-13</w:t>
            </w:r>
          </w:p>
        </w:tc>
        <w:tc>
          <w:tcPr>
            <w:tcW w:type="dxa" w:w="1728"/>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Impartiality Firewall</w:t>
            </w:r>
          </w:p>
        </w:tc>
        <w:tc>
          <w:tcPr>
            <w:tcW w:type="dxa" w:w="1728"/>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Enforce institutional academic integrity policy by prohibiting advisers from sitting as evaluators for their own advisees.</w:t>
            </w:r>
          </w:p>
        </w:tc>
        <w:tc>
          <w:tcPr>
            <w:tcW w:type="dxa" w:w="1728"/>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Coordinator / System</w:t>
            </w:r>
          </w:p>
        </w:tc>
        <w:tc>
          <w:tcPr>
            <w:tcW w:type="dxa" w:w="1728"/>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High</w:t>
            </w:r>
          </w:p>
        </w:tc>
      </w:tr>
      <w:tr>
        <w:trPr>
          <w:cantSplit/>
        </w:trPr>
        <w:tc>
          <w:tcPr>
            <w:tcW w:type="dxa" w:w="1728"/>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b/>
                <w:color w:val="0F172A"/>
                <w:sz w:val="17"/>
              </w:rPr>
              <w:t>FR-14</w:t>
            </w:r>
          </w:p>
        </w:tc>
        <w:tc>
          <w:tcPr>
            <w:tcW w:type="dxa" w:w="1728"/>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Evaluator Panel Setup</w:t>
            </w:r>
          </w:p>
        </w:tc>
        <w:tc>
          <w:tcPr>
            <w:tcW w:type="dxa" w:w="1728"/>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Support committee composition designating one (1) Committee Chair and two (2) Panel Members.</w:t>
            </w:r>
          </w:p>
        </w:tc>
        <w:tc>
          <w:tcPr>
            <w:tcW w:type="dxa" w:w="1728"/>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Coordinator</w:t>
            </w:r>
          </w:p>
        </w:tc>
        <w:tc>
          <w:tcPr>
            <w:tcW w:type="dxa" w:w="1728"/>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High</w:t>
            </w:r>
          </w:p>
        </w:tc>
      </w:tr>
      <w:tr>
        <w:trPr>
          <w:cantSplit/>
        </w:trPr>
        <w:tc>
          <w:tcPr>
            <w:tcW w:type="dxa" w:w="1728"/>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b/>
                <w:color w:val="0F172A"/>
                <w:sz w:val="17"/>
              </w:rPr>
              <w:t>FR-15</w:t>
            </w:r>
          </w:p>
        </w:tc>
        <w:tc>
          <w:tcPr>
            <w:tcW w:type="dxa" w:w="1728"/>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Scoring Engine (DCS-CF-04)</w:t>
            </w:r>
          </w:p>
        </w:tc>
        <w:tc>
          <w:tcPr>
            <w:tcW w:type="dxa" w:w="1728"/>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Calculate authoritative rubric scores using ParSU BSIT weighted criteria (</w:t>
            </w:r>
            <w:r>
              <w:rPr>
                <w:rFonts w:ascii="Times New Roman" w:hAnsi="Times New Roman"/>
                <w:i/>
                <w:sz w:val="17"/>
              </w:rPr>
              <w:t>30\% + 35\% + 25\% + 10\% = 100\%</w:t>
            </w:r>
            <w:r>
              <w:rPr>
                <w:rFonts w:ascii="Times New Roman" w:hAnsi="Times New Roman"/>
                <w:color w:val="334155"/>
                <w:sz w:val="17"/>
              </w:rPr>
              <w:t>).</w:t>
            </w:r>
          </w:p>
        </w:tc>
        <w:tc>
          <w:tcPr>
            <w:tcW w:type="dxa" w:w="1728"/>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Panelist</w:t>
            </w:r>
          </w:p>
        </w:tc>
        <w:tc>
          <w:tcPr>
            <w:tcW w:type="dxa" w:w="1728"/>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High</w:t>
            </w:r>
          </w:p>
        </w:tc>
      </w:tr>
      <w:tr>
        <w:trPr>
          <w:cantSplit/>
        </w:trPr>
        <w:tc>
          <w:tcPr>
            <w:tcW w:type="dxa" w:w="1728"/>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b/>
                <w:color w:val="0F172A"/>
                <w:sz w:val="17"/>
              </w:rPr>
              <w:t>FR-16</w:t>
            </w:r>
          </w:p>
        </w:tc>
        <w:tc>
          <w:tcPr>
            <w:tcW w:type="dxa" w:w="1728"/>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Legal Re-Authentication</w:t>
            </w:r>
          </w:p>
        </w:tc>
        <w:tc>
          <w:tcPr>
            <w:tcW w:type="dxa" w:w="1728"/>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Enforce step-up password re-authentication before digital signatures are committed, satisfying R.A. 8792 standards.</w:t>
            </w:r>
          </w:p>
        </w:tc>
        <w:tc>
          <w:tcPr>
            <w:tcW w:type="dxa" w:w="1728"/>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Panelist</w:t>
            </w:r>
          </w:p>
        </w:tc>
        <w:tc>
          <w:tcPr>
            <w:tcW w:type="dxa" w:w="1728"/>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High</w:t>
            </w:r>
          </w:p>
        </w:tc>
      </w:tr>
      <w:tr>
        <w:trPr>
          <w:cantSplit/>
        </w:trPr>
        <w:tc>
          <w:tcPr>
            <w:tcW w:type="dxa" w:w="1728"/>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b/>
                <w:color w:val="0F172A"/>
                <w:sz w:val="17"/>
              </w:rPr>
              <w:t>FR-17</w:t>
            </w:r>
          </w:p>
        </w:tc>
        <w:tc>
          <w:tcPr>
            <w:tcW w:type="dxa" w:w="1728"/>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Serial Sequence Generation</w:t>
            </w:r>
          </w:p>
        </w:tc>
        <w:tc>
          <w:tcPr>
            <w:tcW w:type="dxa" w:w="1728"/>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Generate unique sequential certificate numbers (</w:t>
            </w:r>
            <w:r>
              <w:rPr>
                <w:rFonts w:ascii="Consolas" w:hAnsi="Consolas"/>
                <w:color w:val="0284C7"/>
                <w:sz w:val="15"/>
              </w:rPr>
              <w:t>AURORA-YYYY-NNNNNN</w:t>
            </w:r>
            <w:r>
              <w:rPr>
                <w:rFonts w:ascii="Times New Roman" w:hAnsi="Times New Roman"/>
                <w:color w:val="334155"/>
                <w:sz w:val="17"/>
              </w:rPr>
              <w:t>) using atomic PostgreSQL sequence.</w:t>
            </w:r>
          </w:p>
        </w:tc>
        <w:tc>
          <w:tcPr>
            <w:tcW w:type="dxa" w:w="1728"/>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System</w:t>
            </w:r>
          </w:p>
        </w:tc>
        <w:tc>
          <w:tcPr>
            <w:tcW w:type="dxa" w:w="1728"/>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High</w:t>
            </w:r>
          </w:p>
        </w:tc>
      </w:tr>
      <w:tr>
        <w:trPr>
          <w:cantSplit/>
        </w:trPr>
        <w:tc>
          <w:tcPr>
            <w:tcW w:type="dxa" w:w="1728"/>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b/>
                <w:color w:val="0F172A"/>
                <w:sz w:val="17"/>
              </w:rPr>
              <w:t>FR-18</w:t>
            </w:r>
          </w:p>
        </w:tc>
        <w:tc>
          <w:tcPr>
            <w:tcW w:type="dxa" w:w="1728"/>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Evaluation Lock State</w:t>
            </w:r>
          </w:p>
        </w:tc>
        <w:tc>
          <w:tcPr>
            <w:tcW w:type="dxa" w:w="1728"/>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Irreversibly lock submitted evaluations against tampering once digitally signed and cryptographically hashed.</w:t>
            </w:r>
          </w:p>
        </w:tc>
        <w:tc>
          <w:tcPr>
            <w:tcW w:type="dxa" w:w="1728"/>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System</w:t>
            </w:r>
          </w:p>
        </w:tc>
        <w:tc>
          <w:tcPr>
            <w:tcW w:type="dxa" w:w="1728"/>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High</w:t>
            </w:r>
          </w:p>
        </w:tc>
      </w:tr>
      <w:tr>
        <w:trPr>
          <w:cantSplit/>
        </w:trPr>
        <w:tc>
          <w:tcPr>
            <w:tcW w:type="dxa" w:w="1728"/>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b/>
                <w:color w:val="0F172A"/>
                <w:sz w:val="17"/>
              </w:rPr>
              <w:t>FR-19</w:t>
            </w:r>
          </w:p>
        </w:tc>
        <w:tc>
          <w:tcPr>
            <w:tcW w:type="dxa" w:w="1728"/>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Public Verification Portal</w:t>
            </w:r>
          </w:p>
        </w:tc>
        <w:tc>
          <w:tcPr>
            <w:tcW w:type="dxa" w:w="1728"/>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 xml:space="preserve">Provide public endpoint </w:t>
            </w:r>
            <w:r>
              <w:rPr>
                <w:rFonts w:ascii="Consolas" w:hAnsi="Consolas"/>
                <w:color w:val="0284C7"/>
                <w:sz w:val="15"/>
              </w:rPr>
              <w:t>/verify/[serial]</w:t>
            </w:r>
            <w:r>
              <w:rPr>
                <w:rFonts w:ascii="Times New Roman" w:hAnsi="Times New Roman"/>
                <w:color w:val="334155"/>
                <w:sz w:val="17"/>
              </w:rPr>
              <w:t xml:space="preserve"> to validate certificate authenticity without requiring login.</w:t>
            </w:r>
          </w:p>
        </w:tc>
        <w:tc>
          <w:tcPr>
            <w:tcW w:type="dxa" w:w="1728"/>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Public / Auditor</w:t>
            </w:r>
          </w:p>
        </w:tc>
        <w:tc>
          <w:tcPr>
            <w:tcW w:type="dxa" w:w="1728"/>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High</w:t>
            </w:r>
          </w:p>
        </w:tc>
      </w:tr>
      <w:tr>
        <w:trPr>
          <w:cantSplit/>
        </w:trPr>
        <w:tc>
          <w:tcPr>
            <w:tcW w:type="dxa" w:w="1728"/>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b/>
                <w:color w:val="0F172A"/>
                <w:sz w:val="17"/>
              </w:rPr>
              <w:t>FR-20</w:t>
            </w:r>
          </w:p>
        </w:tc>
        <w:tc>
          <w:tcPr>
            <w:tcW w:type="dxa" w:w="1728"/>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Executive KPI Dashboard</w:t>
            </w:r>
          </w:p>
        </w:tc>
        <w:tc>
          <w:tcPr>
            <w:tcW w:type="dxa" w:w="1728"/>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Display visual analytics on defense pass rates, rubric dimensional averages, and defense turnaround times.</w:t>
            </w:r>
          </w:p>
        </w:tc>
        <w:tc>
          <w:tcPr>
            <w:tcW w:type="dxa" w:w="1728"/>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Dean / Coordinator</w:t>
            </w:r>
          </w:p>
        </w:tc>
        <w:tc>
          <w:tcPr>
            <w:tcW w:type="dxa" w:w="1728"/>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Medium</w:t>
            </w:r>
          </w:p>
        </w:tc>
      </w:tr>
      <w:tr>
        <w:trPr>
          <w:cantSplit/>
        </w:trPr>
        <w:tc>
          <w:tcPr>
            <w:tcW w:type="dxa" w:w="1728"/>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b/>
                <w:color w:val="0F172A"/>
                <w:sz w:val="17"/>
              </w:rPr>
              <w:t>FR-21</w:t>
            </w:r>
          </w:p>
        </w:tc>
        <w:tc>
          <w:tcPr>
            <w:tcW w:type="dxa" w:w="1728"/>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Transactional Audit Log</w:t>
            </w:r>
          </w:p>
        </w:tc>
        <w:tc>
          <w:tcPr>
            <w:tcW w:type="dxa" w:w="1728"/>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Log actor email, role, action type, IP address, and payload diffs for all critical workflow transitions.</w:t>
            </w:r>
          </w:p>
        </w:tc>
        <w:tc>
          <w:tcPr>
            <w:tcW w:type="dxa" w:w="1728"/>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Sys Admin / Dean</w:t>
            </w:r>
          </w:p>
        </w:tc>
        <w:tc>
          <w:tcPr>
            <w:tcW w:type="dxa" w:w="1728"/>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High</w:t>
            </w:r>
          </w:p>
        </w:tc>
      </w:tr>
      <w:tr>
        <w:trPr>
          <w:cantSplit/>
        </w:trPr>
        <w:tc>
          <w:tcPr>
            <w:tcW w:type="dxa" w:w="1728"/>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b/>
                <w:color w:val="0F172A"/>
                <w:sz w:val="17"/>
              </w:rPr>
              <w:t>FR-22</w:t>
            </w:r>
          </w:p>
        </w:tc>
        <w:tc>
          <w:tcPr>
            <w:tcW w:type="dxa" w:w="1728"/>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Notification Dispatcher</w:t>
            </w:r>
          </w:p>
        </w:tc>
        <w:tc>
          <w:tcPr>
            <w:tcW w:type="dxa" w:w="1728"/>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Send real-time event notifications for manuscript approvals, schedule confirmations, and verdict releases.</w:t>
            </w:r>
          </w:p>
        </w:tc>
        <w:tc>
          <w:tcPr>
            <w:tcW w:type="dxa" w:w="1728"/>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All Users</w:t>
            </w:r>
          </w:p>
        </w:tc>
        <w:tc>
          <w:tcPr>
            <w:tcW w:type="dxa" w:w="1728"/>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Medium</w:t>
            </w:r>
          </w:p>
        </w:tc>
      </w:tr>
    </w:tbl>
    <w:p>
      <w:pPr>
        <w:spacing w:before="80" w:after="80"/>
      </w:pPr>
    </w:p>
    <w:p>
      <w:pPr>
        <w:keepNext/>
        <w:spacing w:before="200" w:after="60"/>
      </w:pPr>
      <w:r>
        <w:rPr>
          <w:rFonts w:ascii="Times New Roman" w:hAnsi="Times New Roman"/>
          <w:b/>
          <w:color w:val="1E293B"/>
          <w:sz w:val="21"/>
        </w:rPr>
        <w:t>Non-Functional Requirements (NFR) Matrix</w:t>
      </w:r>
    </w:p>
    <w:tbl>
      <w:tblPr>
        <w:tblW w:type="auto" w:w="0"/>
        <w:jc w:val="center"/>
        <w:tblLook w:firstColumn="1" w:firstRow="1" w:lastColumn="0" w:lastRow="0" w:noHBand="0" w:noVBand="1" w:val="04A0"/>
      </w:tblPr>
      <w:tblGrid>
        <w:gridCol w:w="2160"/>
        <w:gridCol w:w="2160"/>
        <w:gridCol w:w="2160"/>
        <w:gridCol w:w="2160"/>
      </w:tblGrid>
      <w:tr>
        <w:trPr>
          <w:cantSplit/>
          <w:tblHeader/>
        </w:trPr>
        <w:tc>
          <w:tcPr>
            <w:tcW w:type="dxa" w:w="2160"/>
            <w:tcMar>
              <w:top w:w="60" w:type="dxa"/>
              <w:bottom w:w="60" w:type="dxa"/>
              <w:left w:w="70" w:type="dxa"/>
              <w:right w:w="70" w:type="dxa"/>
            </w:tcMar>
            <w:shd w:fill="1E293B"/>
            <w:tcBorders>
              <w:top w:val="single" w:sz="6" w:space="0" w:color="0F172A"/>
              <w:bottom w:val="single" w:sz="10" w:space="0" w:color="0F172A"/>
              <w:left w:val="single" w:sz="4" w:space="0" w:color="334155"/>
              <w:right w:val="single" w:sz="4" w:space="0" w:color="334155"/>
            </w:tcBorders>
          </w:tcPr>
          <w:p>
            <w:pPr>
              <w:spacing w:before="40" w:after="40" w:line="252" w:lineRule="auto"/>
            </w:pPr>
            <w:r>
              <w:rPr>
                <w:rFonts w:ascii="Times New Roman" w:hAnsi="Times New Roman"/>
                <w:b/>
                <w:color w:val="FFFFFF"/>
                <w:sz w:val="18"/>
              </w:rPr>
              <w:t>Requirement ID</w:t>
            </w:r>
          </w:p>
        </w:tc>
        <w:tc>
          <w:tcPr>
            <w:tcW w:type="dxa" w:w="2160"/>
            <w:tcMar>
              <w:top w:w="60" w:type="dxa"/>
              <w:bottom w:w="60" w:type="dxa"/>
              <w:left w:w="70" w:type="dxa"/>
              <w:right w:w="70" w:type="dxa"/>
            </w:tcMar>
            <w:shd w:fill="1E293B"/>
            <w:tcBorders>
              <w:top w:val="single" w:sz="6" w:space="0" w:color="0F172A"/>
              <w:bottom w:val="single" w:sz="10" w:space="0" w:color="0F172A"/>
              <w:left w:val="single" w:sz="4" w:space="0" w:color="334155"/>
              <w:right w:val="single" w:sz="4" w:space="0" w:color="334155"/>
            </w:tcBorders>
          </w:tcPr>
          <w:p>
            <w:pPr>
              <w:spacing w:before="40" w:after="40" w:line="252" w:lineRule="auto"/>
            </w:pPr>
            <w:r>
              <w:rPr>
                <w:rFonts w:ascii="Times New Roman" w:hAnsi="Times New Roman"/>
                <w:b/>
                <w:color w:val="FFFFFF"/>
                <w:sz w:val="18"/>
              </w:rPr>
              <w:t>Quality Dimension</w:t>
            </w:r>
          </w:p>
        </w:tc>
        <w:tc>
          <w:tcPr>
            <w:tcW w:type="dxa" w:w="2160"/>
            <w:tcMar>
              <w:top w:w="60" w:type="dxa"/>
              <w:bottom w:w="60" w:type="dxa"/>
              <w:left w:w="70" w:type="dxa"/>
              <w:right w:w="70" w:type="dxa"/>
            </w:tcMar>
            <w:shd w:fill="1E293B"/>
            <w:tcBorders>
              <w:top w:val="single" w:sz="6" w:space="0" w:color="0F172A"/>
              <w:bottom w:val="single" w:sz="10" w:space="0" w:color="0F172A"/>
              <w:left w:val="single" w:sz="4" w:space="0" w:color="334155"/>
              <w:right w:val="single" w:sz="4" w:space="0" w:color="334155"/>
            </w:tcBorders>
          </w:tcPr>
          <w:p>
            <w:pPr>
              <w:spacing w:before="40" w:after="40" w:line="252" w:lineRule="auto"/>
            </w:pPr>
            <w:r>
              <w:rPr>
                <w:rFonts w:ascii="Times New Roman" w:hAnsi="Times New Roman"/>
                <w:b/>
                <w:color w:val="FFFFFF"/>
                <w:sz w:val="18"/>
              </w:rPr>
              <w:t>Metric Specification</w:t>
            </w:r>
          </w:p>
        </w:tc>
        <w:tc>
          <w:tcPr>
            <w:tcW w:type="dxa" w:w="2160"/>
            <w:tcMar>
              <w:top w:w="60" w:type="dxa"/>
              <w:bottom w:w="60" w:type="dxa"/>
              <w:left w:w="70" w:type="dxa"/>
              <w:right w:w="70" w:type="dxa"/>
            </w:tcMar>
            <w:shd w:fill="1E293B"/>
            <w:tcBorders>
              <w:top w:val="single" w:sz="6" w:space="0" w:color="0F172A"/>
              <w:bottom w:val="single" w:sz="10" w:space="0" w:color="0F172A"/>
              <w:left w:val="single" w:sz="4" w:space="0" w:color="334155"/>
              <w:right w:val="single" w:sz="4" w:space="0" w:color="334155"/>
            </w:tcBorders>
          </w:tcPr>
          <w:p>
            <w:pPr>
              <w:spacing w:before="40" w:after="40" w:line="252" w:lineRule="auto"/>
            </w:pPr>
            <w:r>
              <w:rPr>
                <w:rFonts w:ascii="Times New Roman" w:hAnsi="Times New Roman"/>
                <w:b/>
                <w:color w:val="FFFFFF"/>
                <w:sz w:val="18"/>
              </w:rPr>
              <w:t>Verification Method</w:t>
            </w:r>
          </w:p>
        </w:tc>
      </w:tr>
      <w:tr>
        <w:trPr>
          <w:cantSplit/>
        </w:trPr>
        <w:tc>
          <w:tcPr>
            <w:tcW w:type="dxa" w:w="216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b/>
                <w:color w:val="0F172A"/>
                <w:sz w:val="17"/>
              </w:rPr>
              <w:t>NFR-01</w:t>
            </w:r>
          </w:p>
        </w:tc>
        <w:tc>
          <w:tcPr>
            <w:tcW w:type="dxa" w:w="216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Performance</w:t>
            </w:r>
          </w:p>
        </w:tc>
        <w:tc>
          <w:tcPr>
            <w:tcW w:type="dxa" w:w="216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 xml:space="preserve">Web pages and dashboards must render within </w:t>
            </w:r>
            <w:r>
              <w:rPr>
                <w:rFonts w:ascii="Times New Roman" w:hAnsi="Times New Roman"/>
                <w:i/>
                <w:sz w:val="17"/>
              </w:rPr>
              <w:t>\le 1.5</w:t>
            </w:r>
            <w:r>
              <w:rPr>
                <w:rFonts w:ascii="Times New Roman" w:hAnsi="Times New Roman"/>
                <w:color w:val="334155"/>
                <w:sz w:val="17"/>
              </w:rPr>
              <w:t xml:space="preserve"> seconds under standard campus broadband (5 Mbps).</w:t>
            </w:r>
          </w:p>
        </w:tc>
        <w:tc>
          <w:tcPr>
            <w:tcW w:type="dxa" w:w="216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Lighthouse &amp; Network Profiler</w:t>
            </w:r>
          </w:p>
        </w:tc>
      </w:tr>
      <w:tr>
        <w:trPr>
          <w:cantSplit/>
        </w:trPr>
        <w:tc>
          <w:tcPr>
            <w:tcW w:type="dxa" w:w="2160"/>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b/>
                <w:color w:val="0F172A"/>
                <w:sz w:val="17"/>
              </w:rPr>
              <w:t>NFR-02</w:t>
            </w:r>
          </w:p>
        </w:tc>
        <w:tc>
          <w:tcPr>
            <w:tcW w:type="dxa" w:w="2160"/>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Scalability</w:t>
            </w:r>
          </w:p>
        </w:tc>
        <w:tc>
          <w:tcPr>
            <w:tcW w:type="dxa" w:w="2160"/>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System must support concurrent defense deliberations for up to 10 simultaneous teams without latency degradation.</w:t>
            </w:r>
          </w:p>
        </w:tc>
        <w:tc>
          <w:tcPr>
            <w:tcW w:type="dxa" w:w="2160"/>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Load Testing (k6)</w:t>
            </w:r>
          </w:p>
        </w:tc>
      </w:tr>
      <w:tr>
        <w:trPr>
          <w:cantSplit/>
        </w:trPr>
        <w:tc>
          <w:tcPr>
            <w:tcW w:type="dxa" w:w="216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b/>
                <w:color w:val="0F172A"/>
                <w:sz w:val="17"/>
              </w:rPr>
              <w:t>NFR-03</w:t>
            </w:r>
          </w:p>
        </w:tc>
        <w:tc>
          <w:tcPr>
            <w:tcW w:type="dxa" w:w="216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Security</w:t>
            </w:r>
          </w:p>
        </w:tc>
        <w:tc>
          <w:tcPr>
            <w:tcW w:type="dxa" w:w="216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Passwords hashed using bcrypt; database protected with Row-Level Security (RLS) on all 14 tables.</w:t>
            </w:r>
          </w:p>
        </w:tc>
        <w:tc>
          <w:tcPr>
            <w:tcW w:type="dxa" w:w="216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Supabase Security Audit</w:t>
            </w:r>
          </w:p>
        </w:tc>
      </w:tr>
      <w:tr>
        <w:trPr>
          <w:cantSplit/>
        </w:trPr>
        <w:tc>
          <w:tcPr>
            <w:tcW w:type="dxa" w:w="2160"/>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b/>
                <w:color w:val="0F172A"/>
                <w:sz w:val="17"/>
              </w:rPr>
              <w:t>NFR-04</w:t>
            </w:r>
          </w:p>
        </w:tc>
        <w:tc>
          <w:tcPr>
            <w:tcW w:type="dxa" w:w="2160"/>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Data Integrity</w:t>
            </w:r>
          </w:p>
        </w:tc>
        <w:tc>
          <w:tcPr>
            <w:tcW w:type="dxa" w:w="2160"/>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Zero loss of evaluation scores; foreign key cascades and atomic database transactions for schedule creation.</w:t>
            </w:r>
          </w:p>
        </w:tc>
        <w:tc>
          <w:tcPr>
            <w:tcW w:type="dxa" w:w="2160"/>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SQL Unit Tests</w:t>
            </w:r>
          </w:p>
        </w:tc>
      </w:tr>
      <w:tr>
        <w:trPr>
          <w:cantSplit/>
        </w:trPr>
        <w:tc>
          <w:tcPr>
            <w:tcW w:type="dxa" w:w="216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b/>
                <w:color w:val="0F172A"/>
                <w:sz w:val="17"/>
              </w:rPr>
              <w:t>NFR-05</w:t>
            </w:r>
          </w:p>
        </w:tc>
        <w:tc>
          <w:tcPr>
            <w:tcW w:type="dxa" w:w="216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Availability</w:t>
            </w:r>
          </w:p>
        </w:tc>
        <w:tc>
          <w:tcPr>
            <w:tcW w:type="dxa" w:w="216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 xml:space="preserve">Uptime guarantee of </w:t>
            </w:r>
            <w:r>
              <w:rPr>
                <w:rFonts w:ascii="Times New Roman" w:hAnsi="Times New Roman"/>
                <w:i/>
                <w:sz w:val="17"/>
              </w:rPr>
              <w:t>\ge 99.9\%</w:t>
            </w:r>
            <w:r>
              <w:rPr>
                <w:rFonts w:ascii="Times New Roman" w:hAnsi="Times New Roman"/>
                <w:color w:val="334155"/>
                <w:sz w:val="17"/>
              </w:rPr>
              <w:t xml:space="preserve"> hosted on Vercel Edge Network and AWS Singapore PostgreSQL cluster.</w:t>
            </w:r>
          </w:p>
        </w:tc>
        <w:tc>
          <w:tcPr>
            <w:tcW w:type="dxa" w:w="216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Vercel SLA Dashboard</w:t>
            </w:r>
          </w:p>
        </w:tc>
      </w:tr>
      <w:tr>
        <w:trPr>
          <w:cantSplit/>
        </w:trPr>
        <w:tc>
          <w:tcPr>
            <w:tcW w:type="dxa" w:w="2160"/>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b/>
                <w:color w:val="0F172A"/>
                <w:sz w:val="17"/>
              </w:rPr>
              <w:t>NFR-06</w:t>
            </w:r>
          </w:p>
        </w:tc>
        <w:tc>
          <w:tcPr>
            <w:tcW w:type="dxa" w:w="2160"/>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Browser Compatibility</w:t>
            </w:r>
          </w:p>
        </w:tc>
        <w:tc>
          <w:tcPr>
            <w:tcW w:type="dxa" w:w="2160"/>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Fully operational on Chrome 120+, Edge 120+, Firefox 120+, and Safari 17+ on desktop and mobile viewports.</w:t>
            </w:r>
          </w:p>
        </w:tc>
        <w:tc>
          <w:tcPr>
            <w:tcW w:type="dxa" w:w="2160"/>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Cross-Browser Matrix Testing</w:t>
            </w:r>
          </w:p>
        </w:tc>
      </w:tr>
    </w:tbl>
    <w:p>
      <w:pPr>
        <w:spacing w:before="80" w:after="80"/>
      </w:pPr>
    </w:p>
    <w:p>
      <w:pPr>
        <w:keepNext/>
        <w:spacing w:before="280" w:after="80"/>
      </w:pPr>
      <w:r>
        <w:rPr>
          <w:rFonts w:ascii="Times New Roman" w:hAnsi="Times New Roman"/>
          <w:b/>
          <w:color w:val="0F172A"/>
          <w:sz w:val="24"/>
        </w:rPr>
        <w:t>F.2 COMPREHENSIVE SYSTEM DOCUMENTATION</w:t>
      </w:r>
    </w:p>
    <w:p>
      <w:pPr>
        <w:keepNext/>
        <w:spacing w:before="200" w:after="60"/>
      </w:pPr>
      <w:r>
        <w:rPr>
          <w:rFonts w:ascii="Times New Roman" w:hAnsi="Times New Roman"/>
          <w:b/>
          <w:color w:val="1E293B"/>
          <w:sz w:val="21"/>
        </w:rPr>
        <w:t>1. High-Level Architectural Diagram</w:t>
      </w:r>
    </w:p>
    <w:p>
      <w:pPr>
        <w:spacing w:before="40" w:after="60" w:line="276" w:lineRule="auto"/>
      </w:pPr>
      <w:r>
        <w:rPr>
          <w:rFonts w:ascii="Times New Roman" w:hAnsi="Times New Roman"/>
          <w:color w:val="334155"/>
          <w:sz w:val="20"/>
        </w:rPr>
        <w:t>AURORA is engineered as a modern, decoupled cloud application utilizing Next.js 16 (App Router / React 19) on the frontend/edge application layer, and Supabase (PostgreSQL 15, Auth, Storage, and Realtime Engine) on the service layer.</w:t>
      </w:r>
    </w:p>
    <w:tbl>
      <w:tblPr>
        <w:tblW w:type="auto" w:w="0"/>
        <w:jc w:val="center"/>
        <w:tblLook w:firstColumn="1" w:firstRow="1" w:lastColumn="0" w:lastRow="0" w:noHBand="0" w:noVBand="1" w:val="04A0"/>
      </w:tblPr>
      <w:tblGrid>
        <w:gridCol w:w="8640"/>
      </w:tblGrid>
      <w:tr>
        <w:tc>
          <w:tcPr>
            <w:tcW w:type="dxa" w:w="8640"/>
            <w:tcMar>
              <w:top w:w="60" w:type="dxa"/>
              <w:bottom w:w="60" w:type="dxa"/>
              <w:left w:w="80" w:type="dxa"/>
              <w:right w:w="80" w:type="dxa"/>
            </w:tcMar>
            <w:shd w:fill="F8FAFC"/>
            <w:tcBorders>
              <w:top w:val="single" w:sz="4" w:space="0" w:color="CBD5E1"/>
              <w:bottom w:val="single" w:sz="4" w:space="0" w:color="CBD5E1"/>
              <w:left w:val="single" w:sz="16" w:space="0" w:color="800000"/>
              <w:right w:val="single" w:sz="4" w:space="0" w:color="CBD5E1"/>
            </w:tcBorders>
          </w:tcPr>
          <w:p>
            <w:pPr>
              <w:spacing w:before="0" w:after="0" w:line="240" w:lineRule="auto"/>
            </w:pPr>
            <w:r>
              <w:rPr>
                <w:rFonts w:ascii="Consolas" w:hAnsi="Consolas"/>
                <w:color w:val="1E293B"/>
                <w:sz w:val="16"/>
              </w:rPr>
              <w:t>+-------------------------------------------------------------------------------------------------------+</w:t>
              <w:br/>
              <w:t>|                                    AURORA SYSTEM ARCHITECTURE                                         |</w:t>
              <w:br/>
              <w:t>+-------------------------------------------------------------------------------------------------------+</w:t>
              <w:br/>
              <w:t>|  CLIENT LAYER:                                                                                        |</w:t>
              <w:br/>
              <w:t>|  - Progressive Web App (Desktop Chrome / Edge, Mobile Responsive)                                     |</w:t>
              <w:br/>
              <w:t>|  - PDF.js Canvas Annotation Renderer | HTML5 Canvas Signature Pad | Lucide React Iconography           |</w:t>
              <w:br/>
              <w:t>|                                                  |                                                    |</w:t>
              <w:br/>
              <w:t>|  APPLICATION &amp; API LAYER (Next.js 16 Edge / Server Components):                                       |</w:t>
              <w:br/>
              <w:t>|  - Server Actions: evaluations, scheduler, annotations, defenses, notifications, audit                |</w:t>
              <w:br/>
              <w:t>|  - Next.js Middleware: Route Protection, Role-Based Access Control Guard, Profile Status Guard         |</w:t>
              <w:br/>
              <w:t>|                                                  |                                                    |</w:t>
              <w:br/>
              <w:t>|  SECURITY &amp; DATA PERSISTENCE LAYER (Supabase / AWS ap-southeast-1):                                   |</w:t>
              <w:br/>
              <w:t>|  - PostgreSQL 15 Engine with strict Row-Level Security (RLS) on all tables                            |</w:t>
              <w:br/>
              <w:t>|  - Supabase Auth: JWT tokens, Secure Cookie Sessions, Step-Up Re-Authentication                       |</w:t>
              <w:br/>
              <w:t>|  - Supabase Storage: Encrypted buckets for manuscripts (/manuscripts) and signatures (/signatures)    |</w:t>
              <w:br/>
              <w:t>|  - Event Bus &amp; Audit Ledger: Immutable audit_logs table + real-time notification broadcaster          |</w:t>
              <w:br/>
              <w:t>+-------------------------------------------------------------------------------------------------------+</w:t>
            </w:r>
          </w:p>
        </w:tc>
      </w:tr>
    </w:tbl>
    <w:p>
      <w:pPr>
        <w:spacing w:before="80" w:after="80"/>
      </w:pPr>
    </w:p>
    <w:p>
      <w:pPr>
        <w:keepNext/>
        <w:spacing w:before="200" w:after="60"/>
      </w:pPr>
      <w:r>
        <w:rPr>
          <w:rFonts w:ascii="Times New Roman" w:hAnsi="Times New Roman"/>
          <w:b/>
          <w:color w:val="1E293B"/>
          <w:sz w:val="21"/>
        </w:rPr>
        <w:t>2. Defense Lifecycle State Machine</w:t>
      </w:r>
    </w:p>
    <w:tbl>
      <w:tblPr>
        <w:tblW w:type="auto" w:w="0"/>
        <w:jc w:val="center"/>
        <w:tblLook w:firstColumn="1" w:firstRow="1" w:lastColumn="0" w:lastRow="0" w:noHBand="0" w:noVBand="1" w:val="04A0"/>
      </w:tblPr>
      <w:tblGrid>
        <w:gridCol w:w="8640"/>
      </w:tblGrid>
      <w:tr>
        <w:tc>
          <w:tcPr>
            <w:tcW w:type="dxa" w:w="8640"/>
            <w:tcMar>
              <w:top w:w="60" w:type="dxa"/>
              <w:bottom w:w="60" w:type="dxa"/>
              <w:left w:w="80" w:type="dxa"/>
              <w:right w:w="80" w:type="dxa"/>
            </w:tcMar>
            <w:shd w:fill="F8FAFC"/>
            <w:tcBorders>
              <w:top w:val="single" w:sz="4" w:space="0" w:color="CBD5E1"/>
              <w:bottom w:val="single" w:sz="4" w:space="0" w:color="CBD5E1"/>
              <w:left w:val="single" w:sz="16" w:space="0" w:color="800000"/>
              <w:right w:val="single" w:sz="4" w:space="0" w:color="CBD5E1"/>
            </w:tcBorders>
          </w:tcPr>
          <w:p>
            <w:pPr>
              <w:spacing w:before="0" w:after="0" w:line="240" w:lineRule="auto"/>
            </w:pPr>
            <w:r>
              <w:rPr>
                <w:rFonts w:ascii="Consolas" w:hAnsi="Consolas"/>
                <w:color w:val="1E293B"/>
                <w:sz w:val="16"/>
              </w:rPr>
              <w:t xml:space="preserve">[ DRAFT ] </w:t>
              <w:br/>
              <w:t xml:space="preserve">    │</w:t>
              <w:br/>
              <w:t xml:space="preserve">    ▼ (Upload PDF Manuscript)</w:t>
              <w:br/>
              <w:t xml:space="preserve">[ UNDER REVIEW ] </w:t>
              <w:br/>
              <w:t xml:space="preserve">    │</w:t>
              <w:br/>
              <w:t xml:space="preserve">    ▼ (Adviser Annotates &amp; Endorses DCS-CF-03)</w:t>
              <w:br/>
              <w:t xml:space="preserve">[ ENDORSED BY ADVISER ] </w:t>
              <w:br/>
              <w:t xml:space="preserve">    │</w:t>
              <w:br/>
              <w:t xml:space="preserve">    ▼ (Coordinator Checks Conflicts &amp; Assigns Room/Panel)</w:t>
              <w:br/>
              <w:t xml:space="preserve">[ SCHEDULED ] </w:t>
              <w:br/>
              <w:t xml:space="preserve">    │</w:t>
              <w:br/>
              <w:t xml:space="preserve">    ▼ (Deliberation Commences)</w:t>
              <w:br/>
              <w:t xml:space="preserve">[ DELIBERATION / IN PROGRESS ] </w:t>
              <w:br/>
              <w:t xml:space="preserve">    │</w:t>
              <w:br/>
              <w:t xml:space="preserve">    ▼ (Panelists Score DCS-CF-04 &amp; Sign via RA 8792)</w:t>
              <w:br/>
              <w:t xml:space="preserve">[ LOCKED &amp; EVALUATED ] </w:t>
              <w:br/>
              <w:t xml:space="preserve">    │</w:t>
              <w:br/>
              <w:t xml:space="preserve">    ├─────────────┬─────────────┬─────────────┐</w:t>
              <w:br/>
              <w:t xml:space="preserve">    ▼             ▼             ▼             ▼</w:t>
              <w:br/>
              <w:t>[ APPROVED ] [ MINOR REVISIONS ] [ MAJOR REVISIONS ] [ FAILED ]</w:t>
            </w:r>
          </w:p>
        </w:tc>
      </w:tr>
    </w:tbl>
    <w:p>
      <w:pPr>
        <w:spacing w:before="80" w:after="80"/>
      </w:pPr>
    </w:p>
    <w:p>
      <w:pPr>
        <w:keepNext/>
        <w:spacing w:before="280" w:after="80"/>
      </w:pPr>
      <w:r>
        <w:rPr>
          <w:rFonts w:ascii="Times New Roman" w:hAnsi="Times New Roman"/>
          <w:b/>
          <w:color w:val="0F172A"/>
          <w:sz w:val="24"/>
        </w:rPr>
        <w:t>F.3 API ENDPOINT &amp; SERVER ACTION SPECIFICATIONS</w:t>
      </w:r>
    </w:p>
    <w:p>
      <w:pPr>
        <w:spacing w:before="40" w:after="60" w:line="276" w:lineRule="auto"/>
      </w:pPr>
      <w:r>
        <w:rPr>
          <w:rFonts w:ascii="Times New Roman" w:hAnsi="Times New Roman"/>
          <w:color w:val="334155"/>
          <w:sz w:val="20"/>
        </w:rPr>
        <w:t>While AURORA leverages type-safe Next.js Server Actions for internal transactions, it exposes standardized JSON contracts for external audit validation and document verification.</w:t>
      </w:r>
    </w:p>
    <w:p>
      <w:pPr>
        <w:keepNext/>
        <w:spacing w:before="200" w:after="60"/>
      </w:pPr>
      <w:r>
        <w:rPr>
          <w:rFonts w:ascii="Times New Roman" w:hAnsi="Times New Roman"/>
          <w:b/>
          <w:color w:val="1E293B"/>
          <w:sz w:val="21"/>
        </w:rPr>
        <w:t>Contract 1: Public Certificate Verification (`GET /api/verify/[serial]`)</w:t>
      </w:r>
    </w:p>
    <w:p>
      <w:pPr>
        <w:spacing w:before="20" w:after="20" w:line="276" w:lineRule="auto"/>
        <w:ind w:left="504"/>
      </w:pPr>
      <w:r>
        <w:rPr>
          <w:rFonts w:ascii="Times New Roman" w:hAnsi="Times New Roman"/>
          <w:b/>
          <w:color w:val="800000"/>
          <w:sz w:val="20"/>
        </w:rPr>
        <w:t xml:space="preserve">• </w:t>
      </w:r>
      <w:r>
        <w:rPr>
          <w:rFonts w:ascii="Times New Roman" w:hAnsi="Times New Roman"/>
          <w:b/>
          <w:color w:val="0F172A"/>
          <w:sz w:val="20"/>
        </w:rPr>
        <w:t>Route:</w:t>
      </w:r>
      <w:r>
        <w:rPr>
          <w:rFonts w:ascii="Times New Roman" w:hAnsi="Times New Roman"/>
          <w:color w:val="334155"/>
          <w:sz w:val="20"/>
        </w:rPr>
        <w:t xml:space="preserve"> </w:t>
      </w:r>
      <w:r>
        <w:rPr>
          <w:rFonts w:ascii="Consolas" w:hAnsi="Consolas"/>
          <w:color w:val="0284C7"/>
          <w:sz w:val="18"/>
        </w:rPr>
        <w:t>GET /verify/{serial}</w:t>
      </w:r>
      <w:r>
        <w:rPr>
          <w:rFonts w:ascii="Times New Roman" w:hAnsi="Times New Roman"/>
          <w:color w:val="334155"/>
          <w:sz w:val="20"/>
        </w:rPr>
        <w:t xml:space="preserve"> (e.g., </w:t>
      </w:r>
      <w:r>
        <w:rPr>
          <w:rFonts w:ascii="Consolas" w:hAnsi="Consolas"/>
          <w:color w:val="0284C7"/>
          <w:sz w:val="18"/>
        </w:rPr>
        <w:t>/verify/AURORA-2026-000001</w:t>
      </w:r>
      <w:r>
        <w:rPr>
          <w:rFonts w:ascii="Times New Roman" w:hAnsi="Times New Roman"/>
          <w:color w:val="334155"/>
          <w:sz w:val="20"/>
        </w:rPr>
        <w:t>)</w:t>
      </w:r>
    </w:p>
    <w:p>
      <w:pPr>
        <w:spacing w:before="20" w:after="20" w:line="276" w:lineRule="auto"/>
        <w:ind w:left="504"/>
      </w:pPr>
      <w:r>
        <w:rPr>
          <w:rFonts w:ascii="Times New Roman" w:hAnsi="Times New Roman"/>
          <w:b/>
          <w:color w:val="800000"/>
          <w:sz w:val="20"/>
        </w:rPr>
        <w:t xml:space="preserve">• </w:t>
      </w:r>
      <w:r>
        <w:rPr>
          <w:rFonts w:ascii="Times New Roman" w:hAnsi="Times New Roman"/>
          <w:b/>
          <w:color w:val="0F172A"/>
          <w:sz w:val="20"/>
        </w:rPr>
        <w:t>Access Level:</w:t>
      </w:r>
      <w:r>
        <w:rPr>
          <w:rFonts w:ascii="Times New Roman" w:hAnsi="Times New Roman"/>
          <w:color w:val="334155"/>
          <w:sz w:val="20"/>
        </w:rPr>
        <w:t xml:space="preserve"> Public / Unauthenticated</w:t>
      </w:r>
    </w:p>
    <w:p>
      <w:pPr>
        <w:spacing w:before="20" w:after="20" w:line="276" w:lineRule="auto"/>
        <w:ind w:left="504"/>
      </w:pPr>
      <w:r>
        <w:rPr>
          <w:rFonts w:ascii="Times New Roman" w:hAnsi="Times New Roman"/>
          <w:b/>
          <w:color w:val="800000"/>
          <w:sz w:val="20"/>
        </w:rPr>
        <w:t xml:space="preserve">• </w:t>
      </w:r>
      <w:r>
        <w:rPr>
          <w:rFonts w:ascii="Times New Roman" w:hAnsi="Times New Roman"/>
          <w:b/>
          <w:color w:val="0F172A"/>
          <w:sz w:val="20"/>
        </w:rPr>
        <w:t>Description:</w:t>
      </w:r>
      <w:r>
        <w:rPr>
          <w:rFonts w:ascii="Times New Roman" w:hAnsi="Times New Roman"/>
          <w:color w:val="334155"/>
          <w:sz w:val="20"/>
        </w:rPr>
        <w:t xml:space="preserve"> Returns cryptographic verification metadata for an issued Certificate of Oral Defense.</w:t>
      </w:r>
    </w:p>
    <w:p>
      <w:pPr>
        <w:spacing w:before="20" w:after="20" w:line="276" w:lineRule="auto"/>
        <w:ind w:left="504"/>
      </w:pPr>
      <w:r>
        <w:rPr>
          <w:rFonts w:ascii="Times New Roman" w:hAnsi="Times New Roman"/>
          <w:b/>
          <w:color w:val="800000"/>
          <w:sz w:val="20"/>
        </w:rPr>
        <w:t xml:space="preserve">• </w:t>
      </w:r>
      <w:r>
        <w:rPr>
          <w:rFonts w:ascii="Times New Roman" w:hAnsi="Times New Roman"/>
          <w:b/>
          <w:color w:val="0F172A"/>
          <w:sz w:val="20"/>
        </w:rPr>
        <w:t>Sample JSON Response:</w:t>
      </w:r>
    </w:p>
    <w:tbl>
      <w:tblPr>
        <w:tblW w:type="auto" w:w="0"/>
        <w:jc w:val="center"/>
        <w:tblLook w:firstColumn="1" w:firstRow="1" w:lastColumn="0" w:lastRow="0" w:noHBand="0" w:noVBand="1" w:val="04A0"/>
      </w:tblPr>
      <w:tblGrid>
        <w:gridCol w:w="8640"/>
      </w:tblGrid>
      <w:tr>
        <w:tc>
          <w:tcPr>
            <w:tcW w:type="dxa" w:w="8640"/>
            <w:tcMar>
              <w:top w:w="60" w:type="dxa"/>
              <w:bottom w:w="60" w:type="dxa"/>
              <w:left w:w="80" w:type="dxa"/>
              <w:right w:w="80" w:type="dxa"/>
            </w:tcMar>
            <w:shd w:fill="F8FAFC"/>
            <w:tcBorders>
              <w:top w:val="single" w:sz="4" w:space="0" w:color="CBD5E1"/>
              <w:bottom w:val="single" w:sz="4" w:space="0" w:color="CBD5E1"/>
              <w:left w:val="single" w:sz="16" w:space="0" w:color="800000"/>
              <w:right w:val="single" w:sz="4" w:space="0" w:color="CBD5E1"/>
            </w:tcBorders>
          </w:tcPr>
          <w:p>
            <w:pPr>
              <w:spacing w:before="0" w:after="0" w:line="240" w:lineRule="auto"/>
            </w:pPr>
            <w:r>
              <w:rPr>
                <w:rFonts w:ascii="Consolas" w:hAnsi="Consolas"/>
                <w:color w:val="1E293B"/>
                <w:sz w:val="16"/>
              </w:rPr>
              <w:t>{</w:t>
              <w:br/>
              <w:t xml:space="preserve">  "success": true,</w:t>
              <w:br/>
              <w:t xml:space="preserve">  "certificateSerial": "AURORA-2026-000001",</w:t>
              <w:br/>
              <w:t xml:space="preserve">  "projectTitle": "AURORA: Paperless Academic Defense Workflow Platform",</w:t>
              <w:br/>
              <w:t xml:space="preserve">  "stage": "Final Defense",</w:t>
              <w:br/>
              <w:t xml:space="preserve">  "academicYear": "2025-2026",</w:t>
              <w:br/>
              <w:t xml:space="preserve">  "verdict": "approved",</w:t>
              <w:br/>
              <w:t xml:space="preserve">  "weightedScore": 94.50,</w:t>
              <w:br/>
              <w:t xml:space="preserve">  "panelistName": "Dr. Aris Thorne",</w:t>
              <w:br/>
              <w:t xml:space="preserve">  "panelRole": "chair",</w:t>
              <w:br/>
              <w:t xml:space="preserve">  "signedAt": "2026-10-02T10:14:22.000Z",</w:t>
              <w:br/>
              <w:t xml:space="preserve">  "signatureHash": "e3b0c44298fc1c149afbf4c8996fb92427ae41e4649b934ca495991b7852b855",</w:t>
              <w:br/>
              <w:t xml:space="preserve">  "verificationStatus": "AUTHENTIC_AND_VERIFIED",</w:t>
              <w:br/>
              <w:t xml:space="preserve">  "issuer": "Partido State University - Department of Computational Sciences"</w:t>
              <w:br/>
              <w:t>}</w:t>
            </w:r>
          </w:p>
        </w:tc>
      </w:tr>
    </w:tbl>
    <w:p>
      <w:pPr>
        <w:spacing w:before="80" w:after="80"/>
      </w:pPr>
    </w:p>
    <w:p>
      <w:pPr>
        <w:keepNext/>
        <w:spacing w:before="200" w:after="60"/>
      </w:pPr>
      <w:r>
        <w:rPr>
          <w:rFonts w:ascii="Times New Roman" w:hAnsi="Times New Roman"/>
          <w:b/>
          <w:color w:val="1E293B"/>
          <w:sz w:val="21"/>
        </w:rPr>
        <w:t>Contract 2: Digital Signature Finalization (`POST /evaluations/sign`)</w:t>
      </w:r>
    </w:p>
    <w:p>
      <w:pPr>
        <w:spacing w:before="20" w:after="20" w:line="276" w:lineRule="auto"/>
        <w:ind w:left="504"/>
      </w:pPr>
      <w:r>
        <w:rPr>
          <w:rFonts w:ascii="Times New Roman" w:hAnsi="Times New Roman"/>
          <w:b/>
          <w:color w:val="800000"/>
          <w:sz w:val="20"/>
        </w:rPr>
        <w:t xml:space="preserve">• </w:t>
      </w:r>
      <w:r>
        <w:rPr>
          <w:rFonts w:ascii="Times New Roman" w:hAnsi="Times New Roman"/>
          <w:b/>
          <w:color w:val="0F172A"/>
          <w:sz w:val="20"/>
        </w:rPr>
        <w:t>Server Action:</w:t>
      </w:r>
      <w:r>
        <w:rPr>
          <w:rFonts w:ascii="Times New Roman" w:hAnsi="Times New Roman"/>
          <w:color w:val="334155"/>
          <w:sz w:val="20"/>
        </w:rPr>
        <w:t xml:space="preserve"> </w:t>
      </w:r>
      <w:r>
        <w:rPr>
          <w:rFonts w:ascii="Consolas" w:hAnsi="Consolas"/>
          <w:color w:val="0284C7"/>
          <w:sz w:val="18"/>
        </w:rPr>
        <w:t>signEvaluationAction(input: SignEvaluationInput)</w:t>
      </w:r>
    </w:p>
    <w:p>
      <w:pPr>
        <w:spacing w:before="20" w:after="20" w:line="276" w:lineRule="auto"/>
        <w:ind w:left="504"/>
      </w:pPr>
      <w:r>
        <w:rPr>
          <w:rFonts w:ascii="Times New Roman" w:hAnsi="Times New Roman"/>
          <w:b/>
          <w:color w:val="800000"/>
          <w:sz w:val="20"/>
        </w:rPr>
        <w:t xml:space="preserve">• </w:t>
      </w:r>
      <w:r>
        <w:rPr>
          <w:rFonts w:ascii="Times New Roman" w:hAnsi="Times New Roman"/>
          <w:b/>
          <w:color w:val="0F172A"/>
          <w:sz w:val="20"/>
        </w:rPr>
        <w:t>Access Level:</w:t>
      </w:r>
      <w:r>
        <w:rPr>
          <w:rFonts w:ascii="Times New Roman" w:hAnsi="Times New Roman"/>
          <w:color w:val="334155"/>
          <w:sz w:val="20"/>
        </w:rPr>
        <w:t xml:space="preserve"> Authenticated Panelist</w:t>
      </w:r>
    </w:p>
    <w:p>
      <w:pPr>
        <w:spacing w:before="20" w:after="20" w:line="276" w:lineRule="auto"/>
        <w:ind w:left="504"/>
      </w:pPr>
      <w:r>
        <w:rPr>
          <w:rFonts w:ascii="Times New Roman" w:hAnsi="Times New Roman"/>
          <w:b/>
          <w:color w:val="800000"/>
          <w:sz w:val="20"/>
        </w:rPr>
        <w:t xml:space="preserve">• </w:t>
      </w:r>
      <w:r>
        <w:rPr>
          <w:rFonts w:ascii="Times New Roman" w:hAnsi="Times New Roman"/>
          <w:b/>
          <w:color w:val="0F172A"/>
          <w:sz w:val="20"/>
        </w:rPr>
        <w:t>Payload Schema:</w:t>
      </w:r>
    </w:p>
    <w:tbl>
      <w:tblPr>
        <w:tblW w:type="auto" w:w="0"/>
        <w:jc w:val="center"/>
        <w:tblLook w:firstColumn="1" w:firstRow="1" w:lastColumn="0" w:lastRow="0" w:noHBand="0" w:noVBand="1" w:val="04A0"/>
      </w:tblPr>
      <w:tblGrid>
        <w:gridCol w:w="8640"/>
      </w:tblGrid>
      <w:tr>
        <w:tc>
          <w:tcPr>
            <w:tcW w:type="dxa" w:w="8640"/>
            <w:tcMar>
              <w:top w:w="60" w:type="dxa"/>
              <w:bottom w:w="60" w:type="dxa"/>
              <w:left w:w="80" w:type="dxa"/>
              <w:right w:w="80" w:type="dxa"/>
            </w:tcMar>
            <w:shd w:fill="F8FAFC"/>
            <w:tcBorders>
              <w:top w:val="single" w:sz="4" w:space="0" w:color="CBD5E1"/>
              <w:bottom w:val="single" w:sz="4" w:space="0" w:color="CBD5E1"/>
              <w:left w:val="single" w:sz="16" w:space="0" w:color="800000"/>
              <w:right w:val="single" w:sz="4" w:space="0" w:color="CBD5E1"/>
            </w:tcBorders>
          </w:tcPr>
          <w:p>
            <w:pPr>
              <w:spacing w:before="0" w:after="0" w:line="240" w:lineRule="auto"/>
            </w:pPr>
            <w:r>
              <w:rPr>
                <w:rFonts w:ascii="Consolas" w:hAnsi="Consolas"/>
                <w:color w:val="1E293B"/>
                <w:sz w:val="16"/>
              </w:rPr>
              <w:t>{</w:t>
              <w:br/>
              <w:t xml:space="preserve">  evaluationId: string;        // UUID of evaluation record</w:t>
              <w:br/>
              <w:t xml:space="preserve">  signatureType: "drawn" | "typed" | "uploaded";</w:t>
              <w:br/>
              <w:t xml:space="preserve">  signatureImage: string;      // Base64 data URL</w:t>
              <w:br/>
              <w:t xml:space="preserve">  printedName: string;         // Full printed name</w:t>
              <w:br/>
              <w:t xml:space="preserve">  positionRole: string;        // "Panelist" | "Committee Chair"</w:t>
              <w:br/>
              <w:t xml:space="preserve">  password: string;            // Step-up credential for RA 8792</w:t>
              <w:br/>
              <w:t xml:space="preserve">  scores: Record&lt;string, number&gt;; // Criteria key -&gt; raw score</w:t>
              <w:br/>
              <w:t xml:space="preserve">  verdictCode: "approved" | "minor_revisions" | "major_revisions" | "failed";</w:t>
              <w:br/>
              <w:t xml:space="preserve">  panelNotes: string;          // Deliberation narrative</w:t>
              <w:br/>
              <w:t xml:space="preserve">  recommendations: string;     // Required revisions</w:t>
              <w:br/>
              <w:t>}</w:t>
            </w:r>
          </w:p>
        </w:tc>
      </w:tr>
    </w:tbl>
    <w:p>
      <w:pPr>
        <w:spacing w:before="80" w:after="80"/>
      </w:pPr>
    </w:p>
    <w:p>
      <w:pPr>
        <w:keepNext/>
        <w:spacing w:before="280" w:after="80"/>
      </w:pPr>
      <w:r>
        <w:rPr>
          <w:rFonts w:ascii="Times New Roman" w:hAnsi="Times New Roman"/>
          <w:b/>
          <w:color w:val="0F172A"/>
          <w:sz w:val="24"/>
        </w:rPr>
        <w:t>F.4 HARDWARE &amp; CIRCUIT SCHEMATICS</w:t>
      </w:r>
    </w:p>
    <w:p>
      <w:pPr>
        <w:keepNext/>
        <w:spacing w:before="200" w:after="60"/>
      </w:pPr>
      <w:r>
        <w:rPr>
          <w:rFonts w:ascii="Times New Roman" w:hAnsi="Times New Roman"/>
          <w:b/>
          <w:color w:val="1E293B"/>
          <w:sz w:val="21"/>
        </w:rPr>
        <w:t>Formal Specification Note:</w:t>
      </w:r>
    </w:p>
    <w:p>
      <w:pPr>
        <w:spacing w:before="60" w:after="60" w:line="276" w:lineRule="auto"/>
        <w:ind w:left="576"/>
      </w:pPr>
      <w:r>
        <w:rPr>
          <w:rFonts w:ascii="Times New Roman" w:hAnsi="Times New Roman"/>
          <w:b/>
          <w:color w:val="800000"/>
          <w:sz w:val="24"/>
        </w:rPr>
        <w:t xml:space="preserve">“ </w:t>
      </w:r>
      <w:r>
        <w:rPr>
          <w:rFonts w:ascii="Times New Roman" w:hAnsi="Times New Roman"/>
          <w:b/>
          <w:color w:val="0F172A"/>
          <w:sz w:val="20"/>
        </w:rPr>
        <w:t>Hardware &amp; Circuit Schematics:</w:t>
      </w:r>
      <w:r>
        <w:rPr>
          <w:rFonts w:ascii="Times New Roman" w:hAnsi="Times New Roman"/>
          <w:color w:val="334155"/>
          <w:sz w:val="20"/>
        </w:rPr>
        <w:t xml:space="preserve"> </w:t>
      </w:r>
      <w:r>
        <w:rPr>
          <w:rFonts w:ascii="Times New Roman" w:hAnsi="Times New Roman"/>
          <w:b/>
          <w:color w:val="0F172A"/>
          <w:sz w:val="20"/>
        </w:rPr>
        <w:t>NOT APPLICABLE (Pure Software Cloud Architecture)</w:t>
      </w:r>
    </w:p>
    <w:p>
      <w:pPr>
        <w:spacing w:before="40" w:after="60" w:line="276" w:lineRule="auto"/>
      </w:pPr>
      <w:r>
        <w:rPr>
          <w:rFonts w:ascii="Times New Roman" w:hAnsi="Times New Roman"/>
          <w:color w:val="334155"/>
          <w:sz w:val="20"/>
        </w:rPr>
        <w:t>AURORA is implemented entirely as a high-availability, cloud-native web application without specialized embedded microcontrollers, IoT sensor arrays, or hardware circuits.</w:t>
      </w:r>
    </w:p>
    <w:p>
      <w:pPr>
        <w:keepNext/>
        <w:spacing w:before="200" w:after="60"/>
      </w:pPr>
      <w:r>
        <w:rPr>
          <w:rFonts w:ascii="Times New Roman" w:hAnsi="Times New Roman"/>
          <w:b/>
          <w:color w:val="1E293B"/>
          <w:sz w:val="21"/>
        </w:rPr>
        <w:t>Minimum Recommended Client &amp; Server Hardware Specifications:</w:t>
      </w:r>
    </w:p>
    <w:p>
      <w:pPr>
        <w:spacing w:before="40" w:after="40" w:line="276" w:lineRule="auto"/>
        <w:ind w:left="360"/>
      </w:pPr>
      <w:r>
        <w:rPr>
          <w:rFonts w:ascii="Times New Roman" w:hAnsi="Times New Roman"/>
          <w:b/>
          <w:sz w:val="20"/>
        </w:rPr>
        <w:t xml:space="preserve">1. </w:t>
      </w:r>
      <w:r>
        <w:rPr>
          <w:rFonts w:ascii="Times New Roman" w:hAnsi="Times New Roman"/>
          <w:b/>
          <w:color w:val="0F172A"/>
          <w:sz w:val="20"/>
        </w:rPr>
        <w:t>Client End-User Devices (Faculty &amp; Students):</w:t>
      </w:r>
    </w:p>
    <w:p>
      <w:pPr>
        <w:spacing w:before="20" w:after="20" w:line="276" w:lineRule="auto"/>
        <w:ind w:left="504"/>
      </w:pPr>
      <w:r>
        <w:rPr>
          <w:rFonts w:ascii="Times New Roman" w:hAnsi="Times New Roman"/>
          <w:b/>
          <w:color w:val="800000"/>
          <w:sz w:val="20"/>
        </w:rPr>
        <w:t xml:space="preserve">• </w:t>
      </w:r>
      <w:r>
        <w:rPr>
          <w:rFonts w:ascii="Times New Roman" w:hAnsi="Times New Roman"/>
          <w:b/>
          <w:color w:val="0F172A"/>
          <w:sz w:val="20"/>
        </w:rPr>
        <w:t>Processor:</w:t>
      </w:r>
      <w:r>
        <w:rPr>
          <w:rFonts w:ascii="Times New Roman" w:hAnsi="Times New Roman"/>
          <w:color w:val="334155"/>
          <w:sz w:val="20"/>
        </w:rPr>
        <w:t xml:space="preserve"> Intel Core i3 (7th Gen+) / AMD Ryzen 3 / Apple M1 or modern equivalent mobile SoC.</w:t>
      </w:r>
    </w:p>
    <w:p>
      <w:pPr>
        <w:spacing w:before="20" w:after="20" w:line="276" w:lineRule="auto"/>
        <w:ind w:left="504"/>
      </w:pPr>
      <w:r>
        <w:rPr>
          <w:rFonts w:ascii="Times New Roman" w:hAnsi="Times New Roman"/>
          <w:b/>
          <w:color w:val="800000"/>
          <w:sz w:val="20"/>
        </w:rPr>
        <w:t xml:space="preserve">• </w:t>
      </w:r>
      <w:r>
        <w:rPr>
          <w:rFonts w:ascii="Times New Roman" w:hAnsi="Times New Roman"/>
          <w:b/>
          <w:color w:val="0F172A"/>
          <w:sz w:val="20"/>
        </w:rPr>
        <w:t>Memory (RAM):</w:t>
      </w:r>
      <w:r>
        <w:rPr>
          <w:rFonts w:ascii="Times New Roman" w:hAnsi="Times New Roman"/>
          <w:color w:val="334155"/>
          <w:sz w:val="20"/>
        </w:rPr>
        <w:t xml:space="preserve"> 4.0 GB minimum (8.0 GB recommended for multi-page PDF rendering).</w:t>
      </w:r>
    </w:p>
    <w:p>
      <w:pPr>
        <w:spacing w:before="20" w:after="20" w:line="276" w:lineRule="auto"/>
        <w:ind w:left="504"/>
      </w:pPr>
      <w:r>
        <w:rPr>
          <w:rFonts w:ascii="Times New Roman" w:hAnsi="Times New Roman"/>
          <w:b/>
          <w:color w:val="800000"/>
          <w:sz w:val="20"/>
        </w:rPr>
        <w:t xml:space="preserve">• </w:t>
      </w:r>
      <w:r>
        <w:rPr>
          <w:rFonts w:ascii="Times New Roman" w:hAnsi="Times New Roman"/>
          <w:b/>
          <w:color w:val="0F172A"/>
          <w:sz w:val="20"/>
        </w:rPr>
        <w:t>Display:</w:t>
      </w:r>
      <w:r>
        <w:rPr>
          <w:rFonts w:ascii="Times New Roman" w:hAnsi="Times New Roman"/>
          <w:color w:val="334155"/>
          <w:sz w:val="20"/>
        </w:rPr>
        <w:t xml:space="preserve"> </w:t>
      </w:r>
      <w:r>
        <w:rPr>
          <w:rFonts w:ascii="Times New Roman" w:hAnsi="Times New Roman"/>
          <w:i/>
          <w:sz w:val="20"/>
        </w:rPr>
        <w:t>1280 \times 720</w:t>
      </w:r>
      <w:r>
        <w:rPr>
          <w:rFonts w:ascii="Times New Roman" w:hAnsi="Times New Roman"/>
          <w:color w:val="334155"/>
          <w:sz w:val="20"/>
        </w:rPr>
        <w:t xml:space="preserve"> minimum (</w:t>
      </w:r>
      <w:r>
        <w:rPr>
          <w:rFonts w:ascii="Times New Roman" w:hAnsi="Times New Roman"/>
          <w:i/>
          <w:sz w:val="20"/>
        </w:rPr>
        <w:t>1920 \times 1080</w:t>
      </w:r>
      <w:r>
        <w:rPr>
          <w:rFonts w:ascii="Times New Roman" w:hAnsi="Times New Roman"/>
          <w:color w:val="334155"/>
          <w:sz w:val="20"/>
        </w:rPr>
        <w:t xml:space="preserve"> recommended for dual-pane review).</w:t>
      </w:r>
    </w:p>
    <w:p>
      <w:pPr>
        <w:spacing w:before="20" w:after="20" w:line="276" w:lineRule="auto"/>
        <w:ind w:left="504"/>
      </w:pPr>
      <w:r>
        <w:rPr>
          <w:rFonts w:ascii="Times New Roman" w:hAnsi="Times New Roman"/>
          <w:b/>
          <w:color w:val="800000"/>
          <w:sz w:val="20"/>
        </w:rPr>
        <w:t xml:space="preserve">• </w:t>
      </w:r>
      <w:r>
        <w:rPr>
          <w:rFonts w:ascii="Times New Roman" w:hAnsi="Times New Roman"/>
          <w:b/>
          <w:color w:val="0F172A"/>
          <w:sz w:val="20"/>
        </w:rPr>
        <w:t>Peripherals:</w:t>
      </w:r>
      <w:r>
        <w:rPr>
          <w:rFonts w:ascii="Times New Roman" w:hAnsi="Times New Roman"/>
          <w:color w:val="334155"/>
          <w:sz w:val="20"/>
        </w:rPr>
        <w:t xml:space="preserve"> Touchscreen, trackpad, or mouse for electronic signature drawing.</w:t>
      </w:r>
    </w:p>
    <w:p>
      <w:pPr>
        <w:spacing w:before="40" w:after="40" w:line="276" w:lineRule="auto"/>
        <w:ind w:left="360"/>
      </w:pPr>
      <w:r>
        <w:rPr>
          <w:rFonts w:ascii="Times New Roman" w:hAnsi="Times New Roman"/>
          <w:b/>
          <w:sz w:val="20"/>
        </w:rPr>
        <w:t xml:space="preserve">2. </w:t>
      </w:r>
      <w:r>
        <w:rPr>
          <w:rFonts w:ascii="Times New Roman" w:hAnsi="Times New Roman"/>
          <w:b/>
          <w:color w:val="0F172A"/>
          <w:sz w:val="20"/>
        </w:rPr>
        <w:t>Cloud Server Infrastructure (Vercel &amp; Supabase Cloud):</w:t>
      </w:r>
    </w:p>
    <w:p>
      <w:pPr>
        <w:spacing w:before="20" w:after="20" w:line="276" w:lineRule="auto"/>
        <w:ind w:left="504"/>
      </w:pPr>
      <w:r>
        <w:rPr>
          <w:rFonts w:ascii="Times New Roman" w:hAnsi="Times New Roman"/>
          <w:b/>
          <w:color w:val="800000"/>
          <w:sz w:val="20"/>
        </w:rPr>
        <w:t xml:space="preserve">• </w:t>
      </w:r>
      <w:r>
        <w:rPr>
          <w:rFonts w:ascii="Times New Roman" w:hAnsi="Times New Roman"/>
          <w:b/>
          <w:color w:val="0F172A"/>
          <w:sz w:val="20"/>
        </w:rPr>
        <w:t>Vercel Edge Platform:</w:t>
      </w:r>
      <w:r>
        <w:rPr>
          <w:rFonts w:ascii="Times New Roman" w:hAnsi="Times New Roman"/>
          <w:color w:val="334155"/>
          <w:sz w:val="20"/>
        </w:rPr>
        <w:t xml:space="preserve"> Multi-region edge network nodes with automatic TLS termination and </w:t>
      </w:r>
      <w:r>
        <w:rPr>
          <w:rFonts w:ascii="Times New Roman" w:hAnsi="Times New Roman"/>
          <w:i/>
          <w:sz w:val="20"/>
        </w:rPr>
        <w:t>\le 50\text{ms}</w:t>
      </w:r>
      <w:r>
        <w:rPr>
          <w:rFonts w:ascii="Times New Roman" w:hAnsi="Times New Roman"/>
          <w:color w:val="334155"/>
          <w:sz w:val="20"/>
        </w:rPr>
        <w:t xml:space="preserve"> cold-start execution.</w:t>
      </w:r>
    </w:p>
    <w:p>
      <w:pPr>
        <w:spacing w:before="20" w:after="20" w:line="276" w:lineRule="auto"/>
        <w:ind w:left="504"/>
      </w:pPr>
      <w:r>
        <w:rPr>
          <w:rFonts w:ascii="Times New Roman" w:hAnsi="Times New Roman"/>
          <w:b/>
          <w:color w:val="800000"/>
          <w:sz w:val="20"/>
        </w:rPr>
        <w:t xml:space="preserve">• </w:t>
      </w:r>
      <w:r>
        <w:rPr>
          <w:rFonts w:ascii="Times New Roman" w:hAnsi="Times New Roman"/>
          <w:b/>
          <w:color w:val="0F172A"/>
          <w:sz w:val="20"/>
        </w:rPr>
        <w:t>Supabase Cloud Managed Database:</w:t>
      </w:r>
      <w:r>
        <w:rPr>
          <w:rFonts w:ascii="Times New Roman" w:hAnsi="Times New Roman"/>
          <w:color w:val="334155"/>
          <w:sz w:val="20"/>
        </w:rPr>
        <w:t xml:space="preserve"> Compute Add-on Micro (2 vCPU, 1 GB RAM, 10 GB SSD, automated backups enabled), hosted on AWS Region </w:t>
      </w:r>
      <w:r>
        <w:rPr>
          <w:rFonts w:ascii="Consolas" w:hAnsi="Consolas"/>
          <w:color w:val="0284C7"/>
          <w:sz w:val="18"/>
        </w:rPr>
        <w:t>ap-southeast-1</w:t>
      </w:r>
      <w:r>
        <w:rPr>
          <w:rFonts w:ascii="Times New Roman" w:hAnsi="Times New Roman"/>
          <w:color w:val="334155"/>
          <w:sz w:val="20"/>
        </w:rPr>
        <w:t xml:space="preserve"> (Singapore).</w:t>
      </w:r>
    </w:p>
    <w:p>
      <w:r>
        <w:br w:type="page"/>
      </w:r>
    </w:p>
    <w:p>
      <w:pPr>
        <w:keepNext/>
        <w:spacing w:before="360" w:after="80"/>
      </w:pPr>
      <w:r>
        <w:rPr>
          <w:rFonts w:ascii="Times New Roman" w:hAnsi="Times New Roman"/>
          <w:b/>
          <w:color w:val="800000"/>
          <w:sz w:val="28"/>
        </w:rPr>
        <w:t>ANNEX G: SOURCE CODE &amp; REPOSITORY</w:t>
      </w:r>
    </w:p>
    <w:p>
      <w:pPr>
        <w:keepNext/>
        <w:spacing w:before="280" w:after="80"/>
      </w:pPr>
      <w:r>
        <w:rPr>
          <w:rFonts w:ascii="Times New Roman" w:hAnsi="Times New Roman"/>
          <w:b/>
          <w:color w:val="0F172A"/>
          <w:sz w:val="24"/>
        </w:rPr>
        <w:t>Project: AURORA (Academic Unified Review, Observation, Rating, and Assessment System)</w:t>
      </w:r>
    </w:p>
    <w:tbl>
      <w:tblPr>
        <w:tblW w:type="auto" w:w="0"/>
        <w:jc w:val="center"/>
        <w:tblLook w:firstColumn="1" w:firstRow="1" w:lastColumn="0" w:lastRow="0" w:noHBand="0" w:noVBand="1" w:val="04A0"/>
      </w:tblPr>
      <w:tblGrid>
        <w:gridCol w:w="8640"/>
      </w:tblGrid>
      <w:tr>
        <w:tc>
          <w:tcPr>
            <w:tcW w:type="dxa" w:w="8640"/>
            <w:tcMar>
              <w:top w:w="60" w:type="dxa"/>
              <w:bottom w:w="60" w:type="dxa"/>
              <w:left w:w="80" w:type="dxa"/>
              <w:right w:w="80" w:type="dxa"/>
            </w:tcMar>
            <w:shd w:fill="F8FAFC"/>
            <w:tcBorders>
              <w:top w:val="single" w:sz="4" w:space="0" w:color="CBD5E1"/>
              <w:bottom w:val="single" w:sz="4" w:space="0" w:color="CBD5E1"/>
              <w:left w:val="single" w:sz="16" w:space="0" w:color="800000"/>
              <w:right w:val="single" w:sz="4" w:space="0" w:color="CBD5E1"/>
            </w:tcBorders>
          </w:tcPr>
          <w:p>
            <w:pPr>
              <w:spacing w:before="0" w:after="0" w:line="240" w:lineRule="auto"/>
            </w:pPr>
            <w:r>
              <w:rPr>
                <w:rFonts w:ascii="Consolas" w:hAnsi="Consolas"/>
                <w:color w:val="1E293B"/>
                <w:sz w:val="16"/>
              </w:rPr>
              <w:t>========================================================================================</w:t>
              <w:br/>
              <w:t>Git Repository URL: https://github.com/gnmngo/aurora-parsu</w:t>
              <w:br/>
              <w:t>Branch: main (Active Production)</w:t>
              <w:br/>
              <w:t>Framework Stack: Next.js 16 + React 19 + TypeScript + Tailwind CSS v4 + Supabase</w:t>
              <w:br/>
              <w:t>========================================================================================</w:t>
            </w:r>
          </w:p>
        </w:tc>
      </w:tr>
    </w:tbl>
    <w:p>
      <w:pPr>
        <w:spacing w:before="80" w:after="80"/>
      </w:pPr>
    </w:p>
    <w:p>
      <w:pPr>
        <w:keepNext/>
        <w:spacing w:before="280" w:after="80"/>
      </w:pPr>
      <w:r>
        <w:rPr>
          <w:rFonts w:ascii="Times New Roman" w:hAnsi="Times New Roman"/>
          <w:b/>
          <w:color w:val="0F172A"/>
          <w:sz w:val="24"/>
        </w:rPr>
        <w:t>G.1 RELEVANT SOURCE CODE SNIPPETS</w:t>
      </w:r>
    </w:p>
    <w:p>
      <w:pPr>
        <w:keepNext/>
        <w:spacing w:before="200" w:after="60"/>
      </w:pPr>
      <w:r>
        <w:rPr>
          <w:rFonts w:ascii="Times New Roman" w:hAnsi="Times New Roman"/>
          <w:b/>
          <w:color w:val="1E293B"/>
          <w:sz w:val="21"/>
        </w:rPr>
        <w:t>G.1.1 Republic Act No. 8792 Step-Up Electronic Signature Certification</w:t>
      </w:r>
    </w:p>
    <w:p>
      <w:pPr>
        <w:spacing w:before="40" w:after="60" w:line="276" w:lineRule="auto"/>
      </w:pPr>
      <w:r>
        <w:rPr>
          <w:rFonts w:ascii="Times New Roman" w:hAnsi="Times New Roman"/>
          <w:b/>
          <w:color w:val="0F172A"/>
          <w:sz w:val="20"/>
        </w:rPr>
        <w:t>Source Path:</w:t>
      </w:r>
      <w:r>
        <w:rPr>
          <w:rFonts w:ascii="Times New Roman" w:hAnsi="Times New Roman"/>
          <w:color w:val="334155"/>
          <w:sz w:val="20"/>
        </w:rPr>
        <w:t xml:space="preserve"> </w:t>
      </w:r>
      <w:r>
        <w:rPr>
          <w:rFonts w:ascii="Consolas" w:hAnsi="Consolas"/>
          <w:color w:val="0284C7"/>
          <w:sz w:val="18"/>
        </w:rPr>
        <w:t>src/lib/evaluations/actions.ts</w:t>
      </w:r>
    </w:p>
    <w:p>
      <w:pPr>
        <w:spacing w:before="40" w:after="60" w:line="276" w:lineRule="auto"/>
      </w:pPr>
      <w:r>
        <w:rPr>
          <w:rFonts w:ascii="Times New Roman" w:hAnsi="Times New Roman"/>
          <w:b/>
          <w:color w:val="0F172A"/>
          <w:sz w:val="20"/>
        </w:rPr>
        <w:t>Description:</w:t>
      </w:r>
      <w:r>
        <w:rPr>
          <w:rFonts w:ascii="Times New Roman" w:hAnsi="Times New Roman"/>
          <w:color w:val="334155"/>
          <w:sz w:val="20"/>
        </w:rPr>
        <w:t xml:space="preserve"> Digitally locks an oral defense evaluation. Validates password re-authentication to guarantee non-repudiation under RA 8792, computes SHA-256 integrity hashes, and generates atomic certificate serial numbers.</w:t>
      </w:r>
    </w:p>
    <w:tbl>
      <w:tblPr>
        <w:tblW w:type="auto" w:w="0"/>
        <w:jc w:val="center"/>
        <w:tblLook w:firstColumn="1" w:firstRow="1" w:lastColumn="0" w:lastRow="0" w:noHBand="0" w:noVBand="1" w:val="04A0"/>
      </w:tblPr>
      <w:tblGrid>
        <w:gridCol w:w="8640"/>
      </w:tblGrid>
      <w:tr>
        <w:tc>
          <w:tcPr>
            <w:tcW w:type="dxa" w:w="8640"/>
            <w:tcMar>
              <w:top w:w="60" w:type="dxa"/>
              <w:bottom w:w="60" w:type="dxa"/>
              <w:left w:w="80" w:type="dxa"/>
              <w:right w:w="80" w:type="dxa"/>
            </w:tcMar>
            <w:shd w:fill="F8FAFC"/>
            <w:tcBorders>
              <w:top w:val="single" w:sz="4" w:space="0" w:color="CBD5E1"/>
              <w:bottom w:val="single" w:sz="4" w:space="0" w:color="CBD5E1"/>
              <w:left w:val="single" w:sz="16" w:space="0" w:color="800000"/>
              <w:right w:val="single" w:sz="4" w:space="0" w:color="CBD5E1"/>
            </w:tcBorders>
          </w:tcPr>
          <w:p>
            <w:pPr>
              <w:spacing w:before="0" w:after="0" w:line="240" w:lineRule="auto"/>
            </w:pPr>
            <w:r>
              <w:rPr>
                <w:rFonts w:ascii="Consolas" w:hAnsi="Consolas"/>
                <w:color w:val="1E293B"/>
                <w:sz w:val="16"/>
              </w:rPr>
              <w:t>"use server";</w:t>
              <w:br/>
              <w:br/>
              <w:t>import crypto from "crypto";</w:t>
              <w:br/>
              <w:t>import { headers } from "next/headers";</w:t>
              <w:br/>
              <w:t>import { createClient as createSupabaseClient } from "@supabase/supabase-js";</w:t>
              <w:br/>
              <w:t>import { createClient, createServiceClient } from "@/lib/supabase/server";</w:t>
              <w:br/>
              <w:t>import { computeWeightedScore } from "@/lib/rubric/scoring";</w:t>
              <w:br/>
              <w:t>import { emitAuditLog } from "@/lib/audit/log";</w:t>
              <w:br/>
              <w:br/>
              <w:t>export interface SignEvaluationInput {</w:t>
              <w:br/>
              <w:t xml:space="preserve">  evaluationId: string;</w:t>
              <w:br/>
              <w:t xml:space="preserve">  signatureType: "drawn" | "typed" | "uploaded";</w:t>
              <w:br/>
              <w:t xml:space="preserve">  signatureImage: string;</w:t>
              <w:br/>
              <w:t xml:space="preserve">  printedName: string;</w:t>
              <w:br/>
              <w:t xml:space="preserve">  positionRole: string;</w:t>
              <w:br/>
              <w:t xml:space="preserve">  password?: string;</w:t>
              <w:br/>
              <w:t xml:space="preserve">  scores: Record&lt;string, number&gt;;</w:t>
              <w:br/>
              <w:t xml:space="preserve">  verdictCode: string;</w:t>
              <w:br/>
              <w:t xml:space="preserve">  panelNotes: string;</w:t>
              <w:br/>
              <w:t xml:space="preserve">  recommendations: string;</w:t>
              <w:br/>
              <w:t xml:space="preserve">  totalScore?: number;</w:t>
              <w:br/>
              <w:t>}</w:t>
              <w:br/>
              <w:br/>
              <w:t>export async function signEvaluationAction(input: SignEvaluationInput) {</w:t>
              <w:br/>
              <w:t xml:space="preserve">  const supabase = await createClient();</w:t>
              <w:br/>
              <w:t xml:space="preserve">  const headersList = await headers();</w:t>
              <w:br/>
              <w:t xml:space="preserve">  const ip = headersList.get("x-forwarded-for")?.split(",")[0] || "127.0.0.1";</w:t>
              <w:br/>
              <w:t xml:space="preserve">  const userAgent = headersList.get("user-agent") || "unknown";</w:t>
              <w:br/>
              <w:br/>
              <w:t xml:space="preserve">  // 1. Authenticate Active User Session</w:t>
              <w:br/>
              <w:t xml:space="preserve">  const { data: { user }, error: authErr } = await supabase.auth.getUser();</w:t>
              <w:br/>
              <w:t xml:space="preserve">  if (authErr || !user) throw new Error("Unauthorized.");</w:t>
              <w:br/>
              <w:br/>
              <w:t xml:space="preserve">  // 2. Step-Up Credential Re-Authentication (RA 8792 Legal Requirement)</w:t>
              <w:br/>
              <w:t xml:space="preserve">  if (!input.password?.trim()) {</w:t>
              <w:br/>
              <w:t xml:space="preserve">    throw new Error("Password re-authentication is required to certify your digital signature.");</w:t>
              <w:br/>
              <w:t xml:space="preserve">  }</w:t>
              <w:br/>
              <w:br/>
              <w:t xml:space="preserve">  const anonKey = (process.env.NEXT_PUBLIC_SUPABASE_ANON_KEY || "").trim().replace(/^["']|["']$/g, "");</w:t>
              <w:br/>
              <w:t xml:space="preserve">  const url = (process.env.NEXT_PUBLIC_SUPABASE_URL || "").trim();</w:t>
              <w:br/>
              <w:t xml:space="preserve">  const authVerifier = createSupabaseClient(url, anonKey, {</w:t>
              <w:br/>
              <w:t xml:space="preserve">    auth: { persistSession: false, autoRefreshToken: false },</w:t>
              <w:br/>
              <w:t xml:space="preserve">  });</w:t>
              <w:br/>
              <w:br/>
              <w:t xml:space="preserve">  const { error: reAuthErr } = await authVerifier.auth.signInWithPassword({</w:t>
              <w:br/>
              <w:t xml:space="preserve">    email: user.email!,</w:t>
              <w:br/>
              <w:t xml:space="preserve">    password: input.password.trim(),</w:t>
              <w:br/>
              <w:t xml:space="preserve">  });</w:t>
              <w:br/>
              <w:br/>
              <w:t xml:space="preserve">  if (reAuthErr) {</w:t>
              <w:br/>
              <w:t xml:space="preserve">    throw new Error("Password re-authentication failed. Signature rejected under RA 8792.");</w:t>
              <w:br/>
              <w:t xml:space="preserve">  }</w:t>
              <w:br/>
              <w:br/>
              <w:t xml:space="preserve">  // 3. Generate Sequential Certificate Serial</w:t>
              <w:br/>
              <w:t xml:space="preserve">  const { data: serialData } = await supabase.rpc("generate_certificate_serial").single();</w:t>
              <w:br/>
              <w:t xml:space="preserve">  const certificateSerial = serialData || `AURORA-${new Date().getFullYear()}-000001`;</w:t>
              <w:br/>
              <w:br/>
              <w:t xml:space="preserve">  // 4. Deterministic Payload Hashing (SHA-256)</w:t>
              <w:br/>
              <w:t xml:space="preserve">  const signedAt = new Date().toISOString();</w:t>
              <w:br/>
              <w:t xml:space="preserve">  const payloadToHash = `${input.evaluationId}|${input.verdictCode}|${certificateSerial}|${signedAt}`;</w:t>
              <w:br/>
              <w:t xml:space="preserve">  const certificateHash = crypto.createHash("sha256").update(payloadToHash).digest("hex");</w:t>
              <w:br/>
              <w:br/>
              <w:t xml:space="preserve">  // 5. Commit Locked Evaluation</w:t>
              <w:br/>
              <w:t xml:space="preserve">  const { data: updatedEval, error: updateError } = await supabase</w:t>
              <w:br/>
              <w:t xml:space="preserve">    .from("evaluations")</w:t>
              <w:br/>
              <w:t xml:space="preserve">    .update({</w:t>
              <w:br/>
              <w:t xml:space="preserve">      scores: input.scores,</w:t>
              <w:br/>
              <w:t xml:space="preserve">      total_score: input.totalScore,</w:t>
              <w:br/>
              <w:t xml:space="preserve">      weighted_score: input.totalScore,</w:t>
              <w:br/>
              <w:t xml:space="preserve">      verdict_code: input.verdictCode,</w:t>
              <w:br/>
              <w:t xml:space="preserve">      panel_notes: input.panelNotes,</w:t>
              <w:br/>
              <w:t xml:space="preserve">      recommendations: input.recommendations,</w:t>
              <w:br/>
              <w:t xml:space="preserve">      signature_hash: certificateHash,</w:t>
              <w:br/>
              <w:t xml:space="preserve">      certificate_serial: certificateSerial,</w:t>
              <w:br/>
              <w:t xml:space="preserve">      status: "submitted",</w:t>
              <w:br/>
              <w:t xml:space="preserve">      signed_at: signedAt,</w:t>
              <w:br/>
              <w:t xml:space="preserve">    })</w:t>
              <w:br/>
              <w:t xml:space="preserve">    .eq("id", input.evaluationId)</w:t>
              <w:br/>
              <w:t xml:space="preserve">    .select()</w:t>
              <w:br/>
              <w:t xml:space="preserve">    .single();</w:t>
              <w:br/>
              <w:br/>
              <w:t xml:space="preserve">  if (updateError) throw new Error(`Commit failed: ${updateError.message}`);</w:t>
              <w:br/>
              <w:br/>
              <w:t xml:space="preserve">  // 6. Record Audit Trail</w:t>
              <w:br/>
              <w:t xml:space="preserve">  await emitAuditLog(supabase, {</w:t>
              <w:br/>
              <w:t xml:space="preserve">    profile_id: user.id,</w:t>
              <w:br/>
              <w:t xml:space="preserve">    user_email: user.email,</w:t>
              <w:br/>
              <w:t xml:space="preserve">    user_role: "panelist",</w:t>
              <w:br/>
              <w:t xml:space="preserve">    action_type: "SIGN",</w:t>
              <w:br/>
              <w:t xml:space="preserve">    module: "evaluations",</w:t>
              <w:br/>
              <w:t xml:space="preserve">    entity_type: "evaluations",</w:t>
              <w:br/>
              <w:t xml:space="preserve">    entity_id: input.evaluationId,</w:t>
              <w:br/>
              <w:t xml:space="preserve">    description: `Digitally signed evaluation with Serial ${certificateSerial}`,</w:t>
              <w:br/>
              <w:t xml:space="preserve">    ip_address: ip,</w:t>
              <w:br/>
              <w:t xml:space="preserve">    user_agent: userAgent,</w:t>
              <w:br/>
              <w:t xml:space="preserve">  });</w:t>
              <w:br/>
              <w:br/>
              <w:t xml:space="preserve">  return { success: true, evaluation: updatedEval };</w:t>
              <w:br/>
              <w:t>}</w:t>
            </w:r>
          </w:p>
        </w:tc>
      </w:tr>
    </w:tbl>
    <w:p>
      <w:pPr>
        <w:spacing w:before="80" w:after="80"/>
      </w:pPr>
    </w:p>
    <w:p>
      <w:pPr>
        <w:keepNext/>
        <w:spacing w:before="200" w:after="60"/>
      </w:pPr>
      <w:r>
        <w:rPr>
          <w:rFonts w:ascii="Times New Roman" w:hAnsi="Times New Roman"/>
          <w:b/>
          <w:color w:val="1E293B"/>
          <w:sz w:val="21"/>
        </w:rPr>
        <w:t>G.1.2 BSIT Dynamic Rubric Weighted Scoring Engine (Form DCS-CF-04)</w:t>
      </w:r>
    </w:p>
    <w:p>
      <w:pPr>
        <w:spacing w:before="40" w:after="60" w:line="276" w:lineRule="auto"/>
      </w:pPr>
      <w:r>
        <w:rPr>
          <w:rFonts w:ascii="Times New Roman" w:hAnsi="Times New Roman"/>
          <w:b/>
          <w:color w:val="0F172A"/>
          <w:sz w:val="20"/>
        </w:rPr>
        <w:t>Source Path:</w:t>
      </w:r>
      <w:r>
        <w:rPr>
          <w:rFonts w:ascii="Times New Roman" w:hAnsi="Times New Roman"/>
          <w:color w:val="334155"/>
          <w:sz w:val="20"/>
        </w:rPr>
        <w:t xml:space="preserve"> </w:t>
      </w:r>
      <w:r>
        <w:rPr>
          <w:rFonts w:ascii="Consolas" w:hAnsi="Consolas"/>
          <w:color w:val="0284C7"/>
          <w:sz w:val="18"/>
        </w:rPr>
        <w:t>src/lib/rubric/scoring.ts</w:t>
      </w:r>
    </w:p>
    <w:p>
      <w:pPr>
        <w:spacing w:before="40" w:after="60" w:line="276" w:lineRule="auto"/>
      </w:pPr>
      <w:r>
        <w:rPr>
          <w:rFonts w:ascii="Times New Roman" w:hAnsi="Times New Roman"/>
          <w:b/>
          <w:color w:val="0F172A"/>
          <w:sz w:val="20"/>
        </w:rPr>
        <w:t>Description:</w:t>
      </w:r>
      <w:r>
        <w:rPr>
          <w:rFonts w:ascii="Times New Roman" w:hAnsi="Times New Roman"/>
          <w:color w:val="334155"/>
          <w:sz w:val="20"/>
        </w:rPr>
        <w:t xml:space="preserve"> Computes quantitative weighted scores and verifies percentage balance.</w:t>
      </w:r>
    </w:p>
    <w:tbl>
      <w:tblPr>
        <w:tblW w:type="auto" w:w="0"/>
        <w:jc w:val="center"/>
        <w:tblLook w:firstColumn="1" w:firstRow="1" w:lastColumn="0" w:lastRow="0" w:noHBand="0" w:noVBand="1" w:val="04A0"/>
      </w:tblPr>
      <w:tblGrid>
        <w:gridCol w:w="8640"/>
      </w:tblGrid>
      <w:tr>
        <w:tc>
          <w:tcPr>
            <w:tcW w:type="dxa" w:w="8640"/>
            <w:tcMar>
              <w:top w:w="60" w:type="dxa"/>
              <w:bottom w:w="60" w:type="dxa"/>
              <w:left w:w="80" w:type="dxa"/>
              <w:right w:w="80" w:type="dxa"/>
            </w:tcMar>
            <w:shd w:fill="F8FAFC"/>
            <w:tcBorders>
              <w:top w:val="single" w:sz="4" w:space="0" w:color="CBD5E1"/>
              <w:bottom w:val="single" w:sz="4" w:space="0" w:color="CBD5E1"/>
              <w:left w:val="single" w:sz="16" w:space="0" w:color="800000"/>
              <w:right w:val="single" w:sz="4" w:space="0" w:color="CBD5E1"/>
            </w:tcBorders>
          </w:tcPr>
          <w:p>
            <w:pPr>
              <w:spacing w:before="0" w:after="0" w:line="240" w:lineRule="auto"/>
            </w:pPr>
            <w:r>
              <w:rPr>
                <w:rFonts w:ascii="Consolas" w:hAnsi="Consolas"/>
                <w:color w:val="1E293B"/>
                <w:sz w:val="16"/>
              </w:rPr>
              <w:t>export interface RubricCriterion {</w:t>
              <w:br/>
              <w:t xml:space="preserve">  id?: string;</w:t>
              <w:br/>
              <w:t xml:space="preserve">  name: string;</w:t>
              <w:br/>
              <w:t xml:space="preserve">  weight: number;</w:t>
              <w:br/>
              <w:t>}</w:t>
              <w:br/>
              <w:br/>
              <w:t>export function computeWeightedScore(</w:t>
              <w:br/>
              <w:t xml:space="preserve">  criteria: RubricCriterion[],</w:t>
              <w:br/>
              <w:t xml:space="preserve">  scores: Record&lt;string, number&gt;</w:t>
              <w:br/>
              <w:t>): number {</w:t>
              <w:br/>
              <w:t xml:space="preserve">  if (!criteria.length) return 0;</w:t>
              <w:br/>
              <w:t xml:space="preserve">  </w:t>
              <w:br/>
              <w:t xml:space="preserve">  const total = criteria.reduce((sum, criterion) =&gt; {</w:t>
              <w:br/>
              <w:t xml:space="preserve">    const key = criterion.id || criterion.name;</w:t>
              <w:br/>
              <w:t xml:space="preserve">    const score = scores[key] ?? 0;</w:t>
              <w:br/>
              <w:t xml:space="preserve">    const weight = Number(criterion.weight || 0);</w:t>
              <w:br/>
              <w:t xml:space="preserve">    return sum + (score * weight) / 100;</w:t>
              <w:br/>
              <w:t xml:space="preserve">  }, 0);</w:t>
              <w:br/>
              <w:br/>
              <w:t xml:space="preserve">  return Number(total.toFixed(2));</w:t>
              <w:br/>
              <w:t>}</w:t>
              <w:br/>
              <w:br/>
              <w:t>export function validateCriteriaWeights(criteria: RubricCriterion[]): {</w:t>
              <w:br/>
              <w:t xml:space="preserve">  valid: boolean;</w:t>
              <w:br/>
              <w:t xml:space="preserve">  total: number;</w:t>
              <w:br/>
              <w:t>} {</w:t>
              <w:br/>
              <w:t xml:space="preserve">  const total = criteria.reduce((sum, c) =&gt; sum + Number(c.weight || 0), 0);</w:t>
              <w:br/>
              <w:t xml:space="preserve">  return { valid: total &gt;= 99.9 &amp;&amp; total &lt;= 100.1, total };</w:t>
              <w:br/>
              <w:t>}</w:t>
            </w:r>
          </w:p>
        </w:tc>
      </w:tr>
    </w:tbl>
    <w:p>
      <w:pPr>
        <w:spacing w:before="80" w:after="80"/>
      </w:pPr>
    </w:p>
    <w:p>
      <w:pPr>
        <w:keepNext/>
        <w:spacing w:before="200" w:after="60"/>
      </w:pPr>
      <w:r>
        <w:rPr>
          <w:rFonts w:ascii="Times New Roman" w:hAnsi="Times New Roman"/>
          <w:b/>
          <w:color w:val="1E293B"/>
          <w:sz w:val="21"/>
        </w:rPr>
        <w:t>G.1.3 Academic Conflict-of-Interest &amp; Room Conflict Guard</w:t>
      </w:r>
    </w:p>
    <w:p>
      <w:pPr>
        <w:spacing w:before="40" w:after="60" w:line="276" w:lineRule="auto"/>
      </w:pPr>
      <w:r>
        <w:rPr>
          <w:rFonts w:ascii="Times New Roman" w:hAnsi="Times New Roman"/>
          <w:b/>
          <w:color w:val="0F172A"/>
          <w:sz w:val="20"/>
        </w:rPr>
        <w:t>Source Path:</w:t>
      </w:r>
      <w:r>
        <w:rPr>
          <w:rFonts w:ascii="Times New Roman" w:hAnsi="Times New Roman"/>
          <w:color w:val="334155"/>
          <w:sz w:val="20"/>
        </w:rPr>
        <w:t xml:space="preserve"> </w:t>
      </w:r>
      <w:r>
        <w:rPr>
          <w:rFonts w:ascii="Consolas" w:hAnsi="Consolas"/>
          <w:color w:val="0284C7"/>
          <w:sz w:val="18"/>
        </w:rPr>
        <w:t>src/lib/scheduler/actions.ts</w:t>
      </w:r>
    </w:p>
    <w:p>
      <w:pPr>
        <w:spacing w:before="40" w:after="60" w:line="276" w:lineRule="auto"/>
      </w:pPr>
      <w:r>
        <w:rPr>
          <w:rFonts w:ascii="Times New Roman" w:hAnsi="Times New Roman"/>
          <w:b/>
          <w:color w:val="0F172A"/>
          <w:sz w:val="20"/>
        </w:rPr>
        <w:t>Description:</w:t>
      </w:r>
      <w:r>
        <w:rPr>
          <w:rFonts w:ascii="Times New Roman" w:hAnsi="Times New Roman"/>
          <w:color w:val="334155"/>
          <w:sz w:val="20"/>
        </w:rPr>
        <w:t xml:space="preserve"> Prohibits advisers from evaluating their own advisees and blocks room double-booking.</w:t>
      </w:r>
    </w:p>
    <w:tbl>
      <w:tblPr>
        <w:tblW w:type="auto" w:w="0"/>
        <w:jc w:val="center"/>
        <w:tblLook w:firstColumn="1" w:firstRow="1" w:lastColumn="0" w:lastRow="0" w:noHBand="0" w:noVBand="1" w:val="04A0"/>
      </w:tblPr>
      <w:tblGrid>
        <w:gridCol w:w="8640"/>
      </w:tblGrid>
      <w:tr>
        <w:tc>
          <w:tcPr>
            <w:tcW w:type="dxa" w:w="8640"/>
            <w:tcMar>
              <w:top w:w="60" w:type="dxa"/>
              <w:bottom w:w="60" w:type="dxa"/>
              <w:left w:w="80" w:type="dxa"/>
              <w:right w:w="80" w:type="dxa"/>
            </w:tcMar>
            <w:shd w:fill="F8FAFC"/>
            <w:tcBorders>
              <w:top w:val="single" w:sz="4" w:space="0" w:color="CBD5E1"/>
              <w:bottom w:val="single" w:sz="4" w:space="0" w:color="CBD5E1"/>
              <w:left w:val="single" w:sz="16" w:space="0" w:color="800000"/>
              <w:right w:val="single" w:sz="4" w:space="0" w:color="CBD5E1"/>
            </w:tcBorders>
          </w:tcPr>
          <w:p>
            <w:pPr>
              <w:spacing w:before="0" w:after="0" w:line="240" w:lineRule="auto"/>
            </w:pPr>
            <w:r>
              <w:rPr>
                <w:rFonts w:ascii="Consolas" w:hAnsi="Consolas"/>
                <w:color w:val="1E293B"/>
                <w:sz w:val="16"/>
              </w:rPr>
              <w:t>// 1. ACADEMIC CONFLICT OF INTEREST GUARD</w:t>
              <w:br/>
              <w:t>if (adviserProfileId &amp;&amp; input.panelistIds.includes(adviserProfileId)) {</w:t>
              <w:br/>
              <w:t xml:space="preserve">  throw new Error(</w:t>
              <w:br/>
              <w:t xml:space="preserve">    "Conflict of Interest Violation: Academic policy strictly prohibits an adviser from serving on the evaluation panel for their own advisee."</w:t>
              <w:br/>
              <w:t xml:space="preserve">  );</w:t>
              <w:br/>
              <w:t>}</w:t>
              <w:br/>
              <w:br/>
              <w:t>// 2. VENUE / ROOM COLLISION DETECTION</w:t>
              <w:br/>
              <w:t>const { data: roomConflict } = await supabase</w:t>
              <w:br/>
              <w:t xml:space="preserve">  .from("defense_schedules")</w:t>
              <w:br/>
              <w:t xml:space="preserve">  .select("room, projects(title)")</w:t>
              <w:br/>
              <w:t xml:space="preserve">  .eq("room", input.room)</w:t>
              <w:br/>
              <w:t xml:space="preserve">  .neq("status", "cancelled")</w:t>
              <w:br/>
              <w:t xml:space="preserve">  .lt("scheduled_at", endTimeISO)</w:t>
              <w:br/>
              <w:t xml:space="preserve">  .gt("end_at", startTimeISO)</w:t>
              <w:br/>
              <w:t xml:space="preserve">  .maybeSingle();</w:t>
              <w:br/>
              <w:br/>
              <w:t>if (roomConflict) {</w:t>
              <w:br/>
              <w:t xml:space="preserve">  throw new Error(`Room Conflict: ${input.room} is already booked during this timeslot.`);</w:t>
              <w:br/>
              <w:t>}</w:t>
            </w:r>
          </w:p>
        </w:tc>
      </w:tr>
    </w:tbl>
    <w:p>
      <w:pPr>
        <w:spacing w:before="80" w:after="80"/>
      </w:pPr>
    </w:p>
    <w:p>
      <w:pPr>
        <w:keepNext/>
        <w:spacing w:before="280" w:after="80"/>
      </w:pPr>
      <w:r>
        <w:rPr>
          <w:rFonts w:ascii="Times New Roman" w:hAnsi="Times New Roman"/>
          <w:b/>
          <w:color w:val="0F172A"/>
          <w:sz w:val="24"/>
        </w:rPr>
        <w:t>G.2 DATABASE SCHEMA SCRIPTS (SQL DDL)</w:t>
      </w:r>
    </w:p>
    <w:p>
      <w:pPr>
        <w:spacing w:before="40" w:after="60" w:line="276" w:lineRule="auto"/>
      </w:pPr>
      <w:r>
        <w:rPr>
          <w:rFonts w:ascii="Times New Roman" w:hAnsi="Times New Roman"/>
          <w:b/>
          <w:color w:val="0F172A"/>
          <w:sz w:val="20"/>
        </w:rPr>
        <w:t>Consolidated Schema Script:</w:t>
      </w:r>
      <w:r>
        <w:rPr>
          <w:rFonts w:ascii="Times New Roman" w:hAnsi="Times New Roman"/>
          <w:color w:val="334155"/>
          <w:sz w:val="20"/>
        </w:rPr>
        <w:t xml:space="preserve"> Located at [</w:t>
      </w:r>
      <w:r>
        <w:rPr>
          <w:rFonts w:ascii="Consolas" w:hAnsi="Consolas"/>
          <w:color w:val="0284C7"/>
          <w:sz w:val="18"/>
        </w:rPr>
        <w:t>docs/annexes/schema_ddl.sql</w:t>
      </w:r>
      <w:r>
        <w:rPr>
          <w:rFonts w:ascii="Times New Roman" w:hAnsi="Times New Roman"/>
          <w:color w:val="334155"/>
          <w:sz w:val="20"/>
        </w:rPr>
        <w:t>](file:///c:/Users/Acer/Projects/aurora-parsu/docs/annexes/schema_ddl.sql).</w:t>
      </w:r>
    </w:p>
    <w:p>
      <w:pPr>
        <w:spacing w:before="40" w:after="60" w:line="276" w:lineRule="auto"/>
      </w:pPr>
      <w:r>
        <w:rPr>
          <w:rFonts w:ascii="Times New Roman" w:hAnsi="Times New Roman"/>
          <w:color w:val="334155"/>
          <w:sz w:val="20"/>
        </w:rPr>
        <w:t>Contains all core relational entities:</w:t>
      </w:r>
    </w:p>
    <w:p>
      <w:pPr>
        <w:spacing w:before="20" w:after="20" w:line="276" w:lineRule="auto"/>
        <w:ind w:left="504"/>
      </w:pPr>
      <w:r>
        <w:rPr>
          <w:rFonts w:ascii="Times New Roman" w:hAnsi="Times New Roman"/>
          <w:b/>
          <w:color w:val="800000"/>
          <w:sz w:val="20"/>
        </w:rPr>
        <w:t xml:space="preserve">• </w:t>
      </w:r>
      <w:r>
        <w:rPr>
          <w:rFonts w:ascii="Consolas" w:hAnsi="Consolas"/>
          <w:color w:val="0284C7"/>
          <w:sz w:val="18"/>
        </w:rPr>
        <w:t>profiles</w:t>
      </w:r>
      <w:r>
        <w:rPr>
          <w:rFonts w:ascii="Times New Roman" w:hAnsi="Times New Roman"/>
          <w:color w:val="334155"/>
          <w:sz w:val="20"/>
        </w:rPr>
        <w:t xml:space="preserve">, </w:t>
      </w:r>
      <w:r>
        <w:rPr>
          <w:rFonts w:ascii="Consolas" w:hAnsi="Consolas"/>
          <w:color w:val="0284C7"/>
          <w:sz w:val="18"/>
        </w:rPr>
        <w:t>roles</w:t>
      </w:r>
      <w:r>
        <w:rPr>
          <w:rFonts w:ascii="Times New Roman" w:hAnsi="Times New Roman"/>
          <w:color w:val="334155"/>
          <w:sz w:val="20"/>
        </w:rPr>
        <w:t xml:space="preserve">, </w:t>
      </w:r>
      <w:r>
        <w:rPr>
          <w:rFonts w:ascii="Consolas" w:hAnsi="Consolas"/>
          <w:color w:val="0284C7"/>
          <w:sz w:val="18"/>
        </w:rPr>
        <w:t>user_roles</w:t>
      </w:r>
      <w:r>
        <w:rPr>
          <w:rFonts w:ascii="Times New Roman" w:hAnsi="Times New Roman"/>
          <w:color w:val="334155"/>
          <w:sz w:val="20"/>
        </w:rPr>
        <w:t xml:space="preserve">, </w:t>
      </w:r>
      <w:r>
        <w:rPr>
          <w:rFonts w:ascii="Consolas" w:hAnsi="Consolas"/>
          <w:color w:val="0284C7"/>
          <w:sz w:val="18"/>
        </w:rPr>
        <w:t>students</w:t>
      </w:r>
    </w:p>
    <w:p>
      <w:pPr>
        <w:spacing w:before="20" w:after="20" w:line="276" w:lineRule="auto"/>
        <w:ind w:left="504"/>
      </w:pPr>
      <w:r>
        <w:rPr>
          <w:rFonts w:ascii="Times New Roman" w:hAnsi="Times New Roman"/>
          <w:b/>
          <w:color w:val="800000"/>
          <w:sz w:val="20"/>
        </w:rPr>
        <w:t xml:space="preserve">• </w:t>
      </w:r>
      <w:r>
        <w:rPr>
          <w:rFonts w:ascii="Consolas" w:hAnsi="Consolas"/>
          <w:color w:val="0284C7"/>
          <w:sz w:val="18"/>
        </w:rPr>
        <w:t>stages</w:t>
      </w:r>
      <w:r>
        <w:rPr>
          <w:rFonts w:ascii="Times New Roman" w:hAnsi="Times New Roman"/>
          <w:color w:val="334155"/>
          <w:sz w:val="20"/>
        </w:rPr>
        <w:t xml:space="preserve">, </w:t>
      </w:r>
      <w:r>
        <w:rPr>
          <w:rFonts w:ascii="Consolas" w:hAnsi="Consolas"/>
          <w:color w:val="0284C7"/>
          <w:sz w:val="18"/>
        </w:rPr>
        <w:t>projects</w:t>
      </w:r>
      <w:r>
        <w:rPr>
          <w:rFonts w:ascii="Times New Roman" w:hAnsi="Times New Roman"/>
          <w:color w:val="334155"/>
          <w:sz w:val="20"/>
        </w:rPr>
        <w:t xml:space="preserve">, </w:t>
      </w:r>
      <w:r>
        <w:rPr>
          <w:rFonts w:ascii="Consolas" w:hAnsi="Consolas"/>
          <w:color w:val="0284C7"/>
          <w:sz w:val="18"/>
        </w:rPr>
        <w:t>project_members</w:t>
      </w:r>
    </w:p>
    <w:p>
      <w:pPr>
        <w:spacing w:before="20" w:after="20" w:line="276" w:lineRule="auto"/>
        <w:ind w:left="504"/>
      </w:pPr>
      <w:r>
        <w:rPr>
          <w:rFonts w:ascii="Times New Roman" w:hAnsi="Times New Roman"/>
          <w:b/>
          <w:color w:val="800000"/>
          <w:sz w:val="20"/>
        </w:rPr>
        <w:t xml:space="preserve">• </w:t>
      </w:r>
      <w:r>
        <w:rPr>
          <w:rFonts w:ascii="Consolas" w:hAnsi="Consolas"/>
          <w:color w:val="0284C7"/>
          <w:sz w:val="18"/>
        </w:rPr>
        <w:t>documents</w:t>
      </w:r>
      <w:r>
        <w:rPr>
          <w:rFonts w:ascii="Times New Roman" w:hAnsi="Times New Roman"/>
          <w:color w:val="334155"/>
          <w:sz w:val="20"/>
        </w:rPr>
        <w:t xml:space="preserve">, </w:t>
      </w:r>
      <w:r>
        <w:rPr>
          <w:rFonts w:ascii="Consolas" w:hAnsi="Consolas"/>
          <w:color w:val="0284C7"/>
          <w:sz w:val="18"/>
        </w:rPr>
        <w:t>document_versions</w:t>
      </w:r>
      <w:r>
        <w:rPr>
          <w:rFonts w:ascii="Times New Roman" w:hAnsi="Times New Roman"/>
          <w:color w:val="334155"/>
          <w:sz w:val="20"/>
        </w:rPr>
        <w:t xml:space="preserve">, </w:t>
      </w:r>
      <w:r>
        <w:rPr>
          <w:rFonts w:ascii="Consolas" w:hAnsi="Consolas"/>
          <w:color w:val="0284C7"/>
          <w:sz w:val="18"/>
        </w:rPr>
        <w:t>annotations</w:t>
      </w:r>
      <w:r>
        <w:rPr>
          <w:rFonts w:ascii="Times New Roman" w:hAnsi="Times New Roman"/>
          <w:color w:val="334155"/>
          <w:sz w:val="20"/>
        </w:rPr>
        <w:t xml:space="preserve">, </w:t>
      </w:r>
      <w:r>
        <w:rPr>
          <w:rFonts w:ascii="Consolas" w:hAnsi="Consolas"/>
          <w:color w:val="0284C7"/>
          <w:sz w:val="18"/>
        </w:rPr>
        <w:t>annotation_replies</w:t>
      </w:r>
    </w:p>
    <w:p>
      <w:pPr>
        <w:spacing w:before="20" w:after="20" w:line="276" w:lineRule="auto"/>
        <w:ind w:left="504"/>
      </w:pPr>
      <w:r>
        <w:rPr>
          <w:rFonts w:ascii="Times New Roman" w:hAnsi="Times New Roman"/>
          <w:b/>
          <w:color w:val="800000"/>
          <w:sz w:val="20"/>
        </w:rPr>
        <w:t xml:space="preserve">• </w:t>
      </w:r>
      <w:r>
        <w:rPr>
          <w:rFonts w:ascii="Consolas" w:hAnsi="Consolas"/>
          <w:color w:val="0284C7"/>
          <w:sz w:val="18"/>
        </w:rPr>
        <w:t>defense_schedules</w:t>
      </w:r>
      <w:r>
        <w:rPr>
          <w:rFonts w:ascii="Times New Roman" w:hAnsi="Times New Roman"/>
          <w:color w:val="334155"/>
          <w:sz w:val="20"/>
        </w:rPr>
        <w:t xml:space="preserve">, </w:t>
      </w:r>
      <w:r>
        <w:rPr>
          <w:rFonts w:ascii="Consolas" w:hAnsi="Consolas"/>
          <w:color w:val="0284C7"/>
          <w:sz w:val="18"/>
        </w:rPr>
        <w:t>defense_panels</w:t>
      </w:r>
      <w:r>
        <w:rPr>
          <w:rFonts w:ascii="Times New Roman" w:hAnsi="Times New Roman"/>
          <w:color w:val="334155"/>
          <w:sz w:val="20"/>
        </w:rPr>
        <w:t xml:space="preserve">, </w:t>
      </w:r>
      <w:r>
        <w:rPr>
          <w:rFonts w:ascii="Consolas" w:hAnsi="Consolas"/>
          <w:color w:val="0284C7"/>
          <w:sz w:val="18"/>
        </w:rPr>
        <w:t>defense_applications</w:t>
      </w:r>
    </w:p>
    <w:p>
      <w:pPr>
        <w:spacing w:before="20" w:after="20" w:line="276" w:lineRule="auto"/>
        <w:ind w:left="504"/>
      </w:pPr>
      <w:r>
        <w:rPr>
          <w:rFonts w:ascii="Times New Roman" w:hAnsi="Times New Roman"/>
          <w:b/>
          <w:color w:val="800000"/>
          <w:sz w:val="20"/>
        </w:rPr>
        <w:t xml:space="preserve">• </w:t>
      </w:r>
      <w:r>
        <w:rPr>
          <w:rFonts w:ascii="Consolas" w:hAnsi="Consolas"/>
          <w:color w:val="0284C7"/>
          <w:sz w:val="18"/>
        </w:rPr>
        <w:t>rubric_templates</w:t>
      </w:r>
      <w:r>
        <w:rPr>
          <w:rFonts w:ascii="Times New Roman" w:hAnsi="Times New Roman"/>
          <w:color w:val="334155"/>
          <w:sz w:val="20"/>
        </w:rPr>
        <w:t xml:space="preserve">, </w:t>
      </w:r>
      <w:r>
        <w:rPr>
          <w:rFonts w:ascii="Consolas" w:hAnsi="Consolas"/>
          <w:color w:val="0284C7"/>
          <w:sz w:val="18"/>
        </w:rPr>
        <w:t>evaluations</w:t>
      </w:r>
      <w:r>
        <w:rPr>
          <w:rFonts w:ascii="Times New Roman" w:hAnsi="Times New Roman"/>
          <w:color w:val="334155"/>
          <w:sz w:val="20"/>
        </w:rPr>
        <w:t xml:space="preserve">, </w:t>
      </w:r>
      <w:r>
        <w:rPr>
          <w:rFonts w:ascii="Consolas" w:hAnsi="Consolas"/>
          <w:color w:val="0284C7"/>
          <w:sz w:val="18"/>
        </w:rPr>
        <w:t>audit_logs</w:t>
      </w:r>
      <w:r>
        <w:rPr>
          <w:rFonts w:ascii="Times New Roman" w:hAnsi="Times New Roman"/>
          <w:color w:val="334155"/>
          <w:sz w:val="20"/>
        </w:rPr>
        <w:t xml:space="preserve">, </w:t>
      </w:r>
      <w:r>
        <w:rPr>
          <w:rFonts w:ascii="Consolas" w:hAnsi="Consolas"/>
          <w:color w:val="0284C7"/>
          <w:sz w:val="18"/>
        </w:rPr>
        <w:t>notifications</w:t>
      </w:r>
    </w:p>
    <w:p>
      <w:pPr>
        <w:spacing w:before="20" w:after="20" w:line="276" w:lineRule="auto"/>
        <w:ind w:left="504"/>
      </w:pPr>
      <w:r>
        <w:rPr>
          <w:rFonts w:ascii="Times New Roman" w:hAnsi="Times New Roman"/>
          <w:b/>
          <w:color w:val="800000"/>
          <w:sz w:val="20"/>
        </w:rPr>
        <w:t xml:space="preserve">• </w:t>
      </w:r>
      <w:r>
        <w:rPr>
          <w:rFonts w:ascii="Times New Roman" w:hAnsi="Times New Roman"/>
          <w:color w:val="334155"/>
          <w:sz w:val="20"/>
        </w:rPr>
        <w:t xml:space="preserve">Atomic stored procedures: </w:t>
      </w:r>
      <w:r>
        <w:rPr>
          <w:rFonts w:ascii="Consolas" w:hAnsi="Consolas"/>
          <w:color w:val="0284C7"/>
          <w:sz w:val="18"/>
        </w:rPr>
        <w:t>generate_certificate_serial()</w:t>
      </w:r>
    </w:p>
    <w:p>
      <w:pPr>
        <w:spacing w:before="20" w:after="20" w:line="276" w:lineRule="auto"/>
        <w:ind w:left="504"/>
      </w:pPr>
      <w:r>
        <w:rPr>
          <w:rFonts w:ascii="Times New Roman" w:hAnsi="Times New Roman"/>
          <w:b/>
          <w:color w:val="800000"/>
          <w:sz w:val="20"/>
        </w:rPr>
        <w:t xml:space="preserve">• </w:t>
      </w:r>
      <w:r>
        <w:rPr>
          <w:rFonts w:ascii="Times New Roman" w:hAnsi="Times New Roman"/>
          <w:color w:val="334155"/>
          <w:sz w:val="20"/>
        </w:rPr>
        <w:t>Row-Level Security (RLS) policies and sequence definitions</w:t>
      </w:r>
    </w:p>
    <w:p>
      <w:r>
        <w:br w:type="page"/>
      </w:r>
    </w:p>
    <w:p>
      <w:pPr>
        <w:keepNext/>
        <w:spacing w:before="360" w:after="80"/>
      </w:pPr>
      <w:r>
        <w:rPr>
          <w:rFonts w:ascii="Times New Roman" w:hAnsi="Times New Roman"/>
          <w:b/>
          <w:color w:val="800000"/>
          <w:sz w:val="28"/>
        </w:rPr>
        <w:t>ANNEX H: TESTING, QA &amp; SECURITY</w:t>
      </w:r>
    </w:p>
    <w:p>
      <w:pPr>
        <w:keepNext/>
        <w:spacing w:before="280" w:after="80"/>
      </w:pPr>
      <w:r>
        <w:rPr>
          <w:rFonts w:ascii="Times New Roman" w:hAnsi="Times New Roman"/>
          <w:b/>
          <w:color w:val="0F172A"/>
          <w:sz w:val="24"/>
        </w:rPr>
        <w:t>Project: AURORA (Academic Unified Review, Observation, Rating, and Assessment System)</w:t>
      </w:r>
    </w:p>
    <w:p>
      <w:pPr>
        <w:keepNext/>
        <w:spacing w:before="280" w:after="80"/>
      </w:pPr>
      <w:r>
        <w:rPr>
          <w:rFonts w:ascii="Times New Roman" w:hAnsi="Times New Roman"/>
          <w:b/>
          <w:color w:val="0F172A"/>
          <w:sz w:val="24"/>
        </w:rPr>
        <w:t>H.1 MASTER TEST PLAN &amp; TEST CASE MATRIX</w:t>
      </w:r>
    </w:p>
    <w:p>
      <w:pPr>
        <w:spacing w:before="40" w:after="60" w:line="276" w:lineRule="auto"/>
      </w:pPr>
      <w:r>
        <w:rPr>
          <w:rFonts w:ascii="Times New Roman" w:hAnsi="Times New Roman"/>
          <w:color w:val="334155"/>
          <w:sz w:val="20"/>
        </w:rPr>
        <w:t>Testing of the AURORA system was conducted across three rigorous tiers: Unit Testing (Algorithm &amp; Formulas), Integration Testing (Server Actions, Supabase Database &amp; Storage), and End-to-End System/Security Verification.</w:t>
      </w:r>
    </w:p>
    <w:p>
      <w:pPr>
        <w:keepNext/>
        <w:spacing w:before="200" w:after="60"/>
      </w:pPr>
      <w:r>
        <w:rPr>
          <w:rFonts w:ascii="Times New Roman" w:hAnsi="Times New Roman"/>
          <w:b/>
          <w:color w:val="1E293B"/>
          <w:sz w:val="21"/>
        </w:rPr>
        <w:t>Selected Test Case Matrix (Representative Sample)</w:t>
      </w:r>
    </w:p>
    <w:tbl>
      <w:tblPr>
        <w:tblW w:type="auto" w:w="0"/>
        <w:jc w:val="center"/>
        <w:tblLook w:firstColumn="1" w:firstRow="1" w:lastColumn="0" w:lastRow="0" w:noHBand="0" w:noVBand="1" w:val="04A0"/>
      </w:tblPr>
      <w:tblGrid>
        <w:gridCol w:w="1234"/>
        <w:gridCol w:w="1234"/>
        <w:gridCol w:w="1234"/>
        <w:gridCol w:w="1234"/>
        <w:gridCol w:w="1234"/>
        <w:gridCol w:w="1234"/>
        <w:gridCol w:w="1234"/>
      </w:tblGrid>
      <w:tr>
        <w:trPr>
          <w:cantSplit/>
          <w:tblHeader/>
        </w:trPr>
        <w:tc>
          <w:tcPr>
            <w:tcW w:type="dxa" w:w="1234"/>
            <w:tcMar>
              <w:top w:w="60" w:type="dxa"/>
              <w:bottom w:w="60" w:type="dxa"/>
              <w:left w:w="70" w:type="dxa"/>
              <w:right w:w="70" w:type="dxa"/>
            </w:tcMar>
            <w:shd w:fill="1E293B"/>
            <w:tcBorders>
              <w:top w:val="single" w:sz="6" w:space="0" w:color="0F172A"/>
              <w:bottom w:val="single" w:sz="10" w:space="0" w:color="0F172A"/>
              <w:left w:val="single" w:sz="4" w:space="0" w:color="334155"/>
              <w:right w:val="single" w:sz="4" w:space="0" w:color="334155"/>
            </w:tcBorders>
          </w:tcPr>
          <w:p>
            <w:pPr>
              <w:spacing w:before="40" w:after="40" w:line="252" w:lineRule="auto"/>
            </w:pPr>
            <w:r>
              <w:rPr>
                <w:rFonts w:ascii="Times New Roman" w:hAnsi="Times New Roman"/>
                <w:b/>
                <w:color w:val="FFFFFF"/>
                <w:sz w:val="18"/>
              </w:rPr>
              <w:t>Test ID</w:t>
            </w:r>
          </w:p>
        </w:tc>
        <w:tc>
          <w:tcPr>
            <w:tcW w:type="dxa" w:w="1234"/>
            <w:tcMar>
              <w:top w:w="60" w:type="dxa"/>
              <w:bottom w:w="60" w:type="dxa"/>
              <w:left w:w="70" w:type="dxa"/>
              <w:right w:w="70" w:type="dxa"/>
            </w:tcMar>
            <w:shd w:fill="1E293B"/>
            <w:tcBorders>
              <w:top w:val="single" w:sz="6" w:space="0" w:color="0F172A"/>
              <w:bottom w:val="single" w:sz="10" w:space="0" w:color="0F172A"/>
              <w:left w:val="single" w:sz="4" w:space="0" w:color="334155"/>
              <w:right w:val="single" w:sz="4" w:space="0" w:color="334155"/>
            </w:tcBorders>
          </w:tcPr>
          <w:p>
            <w:pPr>
              <w:spacing w:before="40" w:after="40" w:line="252" w:lineRule="auto"/>
            </w:pPr>
            <w:r>
              <w:rPr>
                <w:rFonts w:ascii="Times New Roman" w:hAnsi="Times New Roman"/>
                <w:b/>
                <w:color w:val="FFFFFF"/>
                <w:sz w:val="18"/>
              </w:rPr>
              <w:t>Module Tested</w:t>
            </w:r>
          </w:p>
        </w:tc>
        <w:tc>
          <w:tcPr>
            <w:tcW w:type="dxa" w:w="1234"/>
            <w:tcMar>
              <w:top w:w="60" w:type="dxa"/>
              <w:bottom w:w="60" w:type="dxa"/>
              <w:left w:w="70" w:type="dxa"/>
              <w:right w:w="70" w:type="dxa"/>
            </w:tcMar>
            <w:shd w:fill="1E293B"/>
            <w:tcBorders>
              <w:top w:val="single" w:sz="6" w:space="0" w:color="0F172A"/>
              <w:bottom w:val="single" w:sz="10" w:space="0" w:color="0F172A"/>
              <w:left w:val="single" w:sz="4" w:space="0" w:color="334155"/>
              <w:right w:val="single" w:sz="4" w:space="0" w:color="334155"/>
            </w:tcBorders>
          </w:tcPr>
          <w:p>
            <w:pPr>
              <w:spacing w:before="40" w:after="40" w:line="252" w:lineRule="auto"/>
            </w:pPr>
            <w:r>
              <w:rPr>
                <w:rFonts w:ascii="Times New Roman" w:hAnsi="Times New Roman"/>
                <w:b/>
                <w:color w:val="FFFFFF"/>
                <w:sz w:val="18"/>
              </w:rPr>
              <w:t>Test Objective / Precondition</w:t>
            </w:r>
          </w:p>
        </w:tc>
        <w:tc>
          <w:tcPr>
            <w:tcW w:type="dxa" w:w="1234"/>
            <w:tcMar>
              <w:top w:w="60" w:type="dxa"/>
              <w:bottom w:w="60" w:type="dxa"/>
              <w:left w:w="70" w:type="dxa"/>
              <w:right w:w="70" w:type="dxa"/>
            </w:tcMar>
            <w:shd w:fill="1E293B"/>
            <w:tcBorders>
              <w:top w:val="single" w:sz="6" w:space="0" w:color="0F172A"/>
              <w:bottom w:val="single" w:sz="10" w:space="0" w:color="0F172A"/>
              <w:left w:val="single" w:sz="4" w:space="0" w:color="334155"/>
              <w:right w:val="single" w:sz="4" w:space="0" w:color="334155"/>
            </w:tcBorders>
          </w:tcPr>
          <w:p>
            <w:pPr>
              <w:spacing w:before="40" w:after="40" w:line="252" w:lineRule="auto"/>
            </w:pPr>
            <w:r>
              <w:rPr>
                <w:rFonts w:ascii="Times New Roman" w:hAnsi="Times New Roman"/>
                <w:b/>
                <w:color w:val="FFFFFF"/>
                <w:sz w:val="18"/>
              </w:rPr>
              <w:t>Test Input / Action</w:t>
            </w:r>
          </w:p>
        </w:tc>
        <w:tc>
          <w:tcPr>
            <w:tcW w:type="dxa" w:w="1234"/>
            <w:tcMar>
              <w:top w:w="60" w:type="dxa"/>
              <w:bottom w:w="60" w:type="dxa"/>
              <w:left w:w="70" w:type="dxa"/>
              <w:right w:w="70" w:type="dxa"/>
            </w:tcMar>
            <w:shd w:fill="1E293B"/>
            <w:tcBorders>
              <w:top w:val="single" w:sz="6" w:space="0" w:color="0F172A"/>
              <w:bottom w:val="single" w:sz="10" w:space="0" w:color="0F172A"/>
              <w:left w:val="single" w:sz="4" w:space="0" w:color="334155"/>
              <w:right w:val="single" w:sz="4" w:space="0" w:color="334155"/>
            </w:tcBorders>
          </w:tcPr>
          <w:p>
            <w:pPr>
              <w:spacing w:before="40" w:after="40" w:line="252" w:lineRule="auto"/>
            </w:pPr>
            <w:r>
              <w:rPr>
                <w:rFonts w:ascii="Times New Roman" w:hAnsi="Times New Roman"/>
                <w:b/>
                <w:color w:val="FFFFFF"/>
                <w:sz w:val="18"/>
              </w:rPr>
              <w:t>Expected Result</w:t>
            </w:r>
          </w:p>
        </w:tc>
        <w:tc>
          <w:tcPr>
            <w:tcW w:type="dxa" w:w="1234"/>
            <w:tcMar>
              <w:top w:w="60" w:type="dxa"/>
              <w:bottom w:w="60" w:type="dxa"/>
              <w:left w:w="70" w:type="dxa"/>
              <w:right w:w="70" w:type="dxa"/>
            </w:tcMar>
            <w:shd w:fill="1E293B"/>
            <w:tcBorders>
              <w:top w:val="single" w:sz="6" w:space="0" w:color="0F172A"/>
              <w:bottom w:val="single" w:sz="10" w:space="0" w:color="0F172A"/>
              <w:left w:val="single" w:sz="4" w:space="0" w:color="334155"/>
              <w:right w:val="single" w:sz="4" w:space="0" w:color="334155"/>
            </w:tcBorders>
          </w:tcPr>
          <w:p>
            <w:pPr>
              <w:spacing w:before="40" w:after="40" w:line="252" w:lineRule="auto"/>
            </w:pPr>
            <w:r>
              <w:rPr>
                <w:rFonts w:ascii="Times New Roman" w:hAnsi="Times New Roman"/>
                <w:b/>
                <w:color w:val="FFFFFF"/>
                <w:sz w:val="18"/>
              </w:rPr>
              <w:t>Actual Result</w:t>
            </w:r>
          </w:p>
        </w:tc>
        <w:tc>
          <w:tcPr>
            <w:tcW w:type="dxa" w:w="1234"/>
            <w:tcMar>
              <w:top w:w="60" w:type="dxa"/>
              <w:bottom w:w="60" w:type="dxa"/>
              <w:left w:w="70" w:type="dxa"/>
              <w:right w:w="70" w:type="dxa"/>
            </w:tcMar>
            <w:shd w:fill="1E293B"/>
            <w:tcBorders>
              <w:top w:val="single" w:sz="6" w:space="0" w:color="0F172A"/>
              <w:bottom w:val="single" w:sz="10" w:space="0" w:color="0F172A"/>
              <w:left w:val="single" w:sz="4" w:space="0" w:color="334155"/>
              <w:right w:val="single" w:sz="4" w:space="0" w:color="334155"/>
            </w:tcBorders>
          </w:tcPr>
          <w:p>
            <w:pPr>
              <w:spacing w:before="40" w:after="40" w:line="252" w:lineRule="auto"/>
            </w:pPr>
            <w:r>
              <w:rPr>
                <w:rFonts w:ascii="Times New Roman" w:hAnsi="Times New Roman"/>
                <w:b/>
                <w:color w:val="FFFFFF"/>
                <w:sz w:val="18"/>
              </w:rPr>
              <w:t>Status</w:t>
            </w:r>
          </w:p>
        </w:tc>
      </w:tr>
      <w:tr>
        <w:trPr>
          <w:cantSplit/>
        </w:trPr>
        <w:tc>
          <w:tcPr>
            <w:tcW w:type="dxa" w:w="1234"/>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b/>
                <w:color w:val="0F172A"/>
                <w:sz w:val="17"/>
              </w:rPr>
              <w:t>TC-01</w:t>
            </w:r>
          </w:p>
        </w:tc>
        <w:tc>
          <w:tcPr>
            <w:tcW w:type="dxa" w:w="1234"/>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Authentication</w:t>
            </w:r>
          </w:p>
        </w:tc>
        <w:tc>
          <w:tcPr>
            <w:tcW w:type="dxa" w:w="1234"/>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Validate role redirect upon login</w:t>
            </w:r>
          </w:p>
        </w:tc>
        <w:tc>
          <w:tcPr>
            <w:tcW w:type="dxa" w:w="1234"/>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 xml:space="preserve">Sign in with student account </w:t>
            </w:r>
            <w:r>
              <w:rPr>
                <w:rFonts w:ascii="Consolas" w:hAnsi="Consolas"/>
                <w:color w:val="0284C7"/>
                <w:sz w:val="15"/>
              </w:rPr>
              <w:t>student1@aurora.test</w:t>
            </w:r>
          </w:p>
        </w:tc>
        <w:tc>
          <w:tcPr>
            <w:tcW w:type="dxa" w:w="1234"/>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 xml:space="preserve">User session initialized; redirected to </w:t>
            </w:r>
            <w:r>
              <w:rPr>
                <w:rFonts w:ascii="Consolas" w:hAnsi="Consolas"/>
                <w:color w:val="0284C7"/>
                <w:sz w:val="15"/>
              </w:rPr>
              <w:t>/dashboard</w:t>
            </w:r>
            <w:r>
              <w:rPr>
                <w:rFonts w:ascii="Times New Roman" w:hAnsi="Times New Roman"/>
                <w:color w:val="334155"/>
                <w:sz w:val="17"/>
              </w:rPr>
              <w:t xml:space="preserve"> with Student layout</w:t>
            </w:r>
          </w:p>
        </w:tc>
        <w:tc>
          <w:tcPr>
            <w:tcW w:type="dxa" w:w="1234"/>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 xml:space="preserve">User redirected to </w:t>
            </w:r>
            <w:r>
              <w:rPr>
                <w:rFonts w:ascii="Consolas" w:hAnsi="Consolas"/>
                <w:color w:val="0284C7"/>
                <w:sz w:val="15"/>
              </w:rPr>
              <w:t>/dashboard</w:t>
            </w:r>
            <w:r>
              <w:rPr>
                <w:rFonts w:ascii="Times New Roman" w:hAnsi="Times New Roman"/>
                <w:color w:val="334155"/>
                <w:sz w:val="17"/>
              </w:rPr>
              <w:t xml:space="preserve"> with Student navigation</w:t>
            </w:r>
          </w:p>
        </w:tc>
        <w:tc>
          <w:tcPr>
            <w:tcW w:type="dxa" w:w="1234"/>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b/>
                <w:color w:val="0F172A"/>
                <w:sz w:val="17"/>
              </w:rPr>
              <w:t>PASS</w:t>
            </w:r>
          </w:p>
        </w:tc>
      </w:tr>
      <w:tr>
        <w:trPr>
          <w:cantSplit/>
        </w:trPr>
        <w:tc>
          <w:tcPr>
            <w:tcW w:type="dxa" w:w="1234"/>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b/>
                <w:color w:val="0F172A"/>
                <w:sz w:val="17"/>
              </w:rPr>
              <w:t>TC-02</w:t>
            </w:r>
          </w:p>
        </w:tc>
        <w:tc>
          <w:tcPr>
            <w:tcW w:type="dxa" w:w="1234"/>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Security / RLS</w:t>
            </w:r>
          </w:p>
        </w:tc>
        <w:tc>
          <w:tcPr>
            <w:tcW w:type="dxa" w:w="1234"/>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Verify student cannot read another team's draft</w:t>
            </w:r>
          </w:p>
        </w:tc>
        <w:tc>
          <w:tcPr>
            <w:tcW w:type="dxa" w:w="1234"/>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 xml:space="preserve">Query </w:t>
            </w:r>
            <w:r>
              <w:rPr>
                <w:rFonts w:ascii="Consolas" w:hAnsi="Consolas"/>
                <w:color w:val="0284C7"/>
                <w:sz w:val="15"/>
              </w:rPr>
              <w:t>documents</w:t>
            </w:r>
            <w:r>
              <w:rPr>
                <w:rFonts w:ascii="Times New Roman" w:hAnsi="Times New Roman"/>
                <w:color w:val="334155"/>
                <w:sz w:val="17"/>
              </w:rPr>
              <w:t xml:space="preserve"> table for project ID belonging to another group</w:t>
            </w:r>
          </w:p>
        </w:tc>
        <w:tc>
          <w:tcPr>
            <w:tcW w:type="dxa" w:w="1234"/>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Query returns empty dataset; Supabase RLS enforces tenant privacy</w:t>
            </w:r>
          </w:p>
        </w:tc>
        <w:tc>
          <w:tcPr>
            <w:tcW w:type="dxa" w:w="1234"/>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Zero rows returned; unauthorized access blocked</w:t>
            </w:r>
          </w:p>
        </w:tc>
        <w:tc>
          <w:tcPr>
            <w:tcW w:type="dxa" w:w="1234"/>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b/>
                <w:color w:val="0F172A"/>
                <w:sz w:val="17"/>
              </w:rPr>
              <w:t>PASS</w:t>
            </w:r>
          </w:p>
        </w:tc>
      </w:tr>
      <w:tr>
        <w:trPr>
          <w:cantSplit/>
        </w:trPr>
        <w:tc>
          <w:tcPr>
            <w:tcW w:type="dxa" w:w="1234"/>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b/>
                <w:color w:val="0F172A"/>
                <w:sz w:val="17"/>
              </w:rPr>
              <w:t>TC-03</w:t>
            </w:r>
          </w:p>
        </w:tc>
        <w:tc>
          <w:tcPr>
            <w:tcW w:type="dxa" w:w="1234"/>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Manuscript Engine</w:t>
            </w:r>
          </w:p>
        </w:tc>
        <w:tc>
          <w:tcPr>
            <w:tcW w:type="dxa" w:w="1234"/>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Upload PDF manuscript and check hash</w:t>
            </w:r>
          </w:p>
        </w:tc>
        <w:tc>
          <w:tcPr>
            <w:tcW w:type="dxa" w:w="1234"/>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 xml:space="preserve">Drag-and-drop 14MB PDF </w:t>
            </w:r>
            <w:r>
              <w:rPr>
                <w:rFonts w:ascii="Consolas" w:hAnsi="Consolas"/>
                <w:color w:val="0284C7"/>
                <w:sz w:val="15"/>
              </w:rPr>
              <w:t>Thesis_Draft.pdf</w:t>
            </w:r>
          </w:p>
        </w:tc>
        <w:tc>
          <w:tcPr>
            <w:tcW w:type="dxa" w:w="1234"/>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Document version incremented; SHA-256 computed; file in private bucket</w:t>
            </w:r>
          </w:p>
        </w:tc>
        <w:tc>
          <w:tcPr>
            <w:tcW w:type="dxa" w:w="1234"/>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New version created; SHA-256 match; storage path secure</w:t>
            </w:r>
          </w:p>
        </w:tc>
        <w:tc>
          <w:tcPr>
            <w:tcW w:type="dxa" w:w="1234"/>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b/>
                <w:color w:val="0F172A"/>
                <w:sz w:val="17"/>
              </w:rPr>
              <w:t>PASS</w:t>
            </w:r>
          </w:p>
        </w:tc>
      </w:tr>
      <w:tr>
        <w:trPr>
          <w:cantSplit/>
        </w:trPr>
        <w:tc>
          <w:tcPr>
            <w:tcW w:type="dxa" w:w="1234"/>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b/>
                <w:color w:val="0F172A"/>
                <w:sz w:val="17"/>
              </w:rPr>
              <w:t>TC-04</w:t>
            </w:r>
          </w:p>
        </w:tc>
        <w:tc>
          <w:tcPr>
            <w:tcW w:type="dxa" w:w="1234"/>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Annotations</w:t>
            </w:r>
          </w:p>
        </w:tc>
        <w:tc>
          <w:tcPr>
            <w:tcW w:type="dxa" w:w="1234"/>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Anchor highlight to PDF coordinates</w:t>
            </w:r>
          </w:p>
        </w:tc>
        <w:tc>
          <w:tcPr>
            <w:tcW w:type="dxa" w:w="1234"/>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Drag bounding box on page 4; submit comment "Update IEEE citation"</w:t>
            </w:r>
          </w:p>
        </w:tc>
        <w:tc>
          <w:tcPr>
            <w:tcW w:type="dxa" w:w="1234"/>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 xml:space="preserve">Annotation persisted with relative percentage coordinates </w:t>
            </w:r>
            <w:r>
              <w:rPr>
                <w:rFonts w:ascii="Consolas" w:hAnsi="Consolas"/>
                <w:color w:val="0284C7"/>
                <w:sz w:val="15"/>
              </w:rPr>
              <w:t>(x, y, w, h)</w:t>
            </w:r>
          </w:p>
        </w:tc>
        <w:tc>
          <w:tcPr>
            <w:tcW w:type="dxa" w:w="1234"/>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Highlight renders precisely at same position on all screen sizes</w:t>
            </w:r>
          </w:p>
        </w:tc>
        <w:tc>
          <w:tcPr>
            <w:tcW w:type="dxa" w:w="1234"/>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b/>
                <w:color w:val="0F172A"/>
                <w:sz w:val="17"/>
              </w:rPr>
              <w:t>PASS</w:t>
            </w:r>
          </w:p>
        </w:tc>
      </w:tr>
      <w:tr>
        <w:trPr>
          <w:cantSplit/>
        </w:trPr>
        <w:tc>
          <w:tcPr>
            <w:tcW w:type="dxa" w:w="1234"/>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b/>
                <w:color w:val="0F172A"/>
                <w:sz w:val="17"/>
              </w:rPr>
              <w:t>TC-05</w:t>
            </w:r>
          </w:p>
        </w:tc>
        <w:tc>
          <w:tcPr>
            <w:tcW w:type="dxa" w:w="1234"/>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Conflict Guard</w:t>
            </w:r>
          </w:p>
        </w:tc>
        <w:tc>
          <w:tcPr>
            <w:tcW w:type="dxa" w:w="1234"/>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Prohibit adviser from sitting on panel</w:t>
            </w:r>
          </w:p>
        </w:tc>
        <w:tc>
          <w:tcPr>
            <w:tcW w:type="dxa" w:w="1234"/>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Coordinator assigns adviser Pablo Job to examine advisee project</w:t>
            </w:r>
          </w:p>
        </w:tc>
        <w:tc>
          <w:tcPr>
            <w:tcW w:type="dxa" w:w="1234"/>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System throws validation error: "Conflict of Interest Violation"</w:t>
            </w:r>
          </w:p>
        </w:tc>
        <w:tc>
          <w:tcPr>
            <w:tcW w:type="dxa" w:w="1234"/>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Throws validation error; prevents schedule creation</w:t>
            </w:r>
          </w:p>
        </w:tc>
        <w:tc>
          <w:tcPr>
            <w:tcW w:type="dxa" w:w="1234"/>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b/>
                <w:color w:val="0F172A"/>
                <w:sz w:val="17"/>
              </w:rPr>
              <w:t>PASS</w:t>
            </w:r>
          </w:p>
        </w:tc>
      </w:tr>
      <w:tr>
        <w:trPr>
          <w:cantSplit/>
        </w:trPr>
        <w:tc>
          <w:tcPr>
            <w:tcW w:type="dxa" w:w="1234"/>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b/>
                <w:color w:val="0F172A"/>
                <w:sz w:val="17"/>
              </w:rPr>
              <w:t>TC-06</w:t>
            </w:r>
          </w:p>
        </w:tc>
        <w:tc>
          <w:tcPr>
            <w:tcW w:type="dxa" w:w="1234"/>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Room Clash</w:t>
            </w:r>
          </w:p>
        </w:tc>
        <w:tc>
          <w:tcPr>
            <w:tcW w:type="dxa" w:w="1234"/>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Prevent double-booking same room</w:t>
            </w:r>
          </w:p>
        </w:tc>
        <w:tc>
          <w:tcPr>
            <w:tcW w:type="dxa" w:w="1234"/>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Schedule two defenses at "AVR Room" overlapping 10:00 AM - 11:30 AM</w:t>
            </w:r>
          </w:p>
        </w:tc>
        <w:tc>
          <w:tcPr>
            <w:tcW w:type="dxa" w:w="1234"/>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Second scheduling attempt blocked with "Room Conflict" message</w:t>
            </w:r>
          </w:p>
        </w:tc>
        <w:tc>
          <w:tcPr>
            <w:tcW w:type="dxa" w:w="1234"/>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Operation aborted; room conflict error displayed</w:t>
            </w:r>
          </w:p>
        </w:tc>
        <w:tc>
          <w:tcPr>
            <w:tcW w:type="dxa" w:w="1234"/>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b/>
                <w:color w:val="0F172A"/>
                <w:sz w:val="17"/>
              </w:rPr>
              <w:t>PASS</w:t>
            </w:r>
          </w:p>
        </w:tc>
      </w:tr>
      <w:tr>
        <w:trPr>
          <w:cantSplit/>
        </w:trPr>
        <w:tc>
          <w:tcPr>
            <w:tcW w:type="dxa" w:w="1234"/>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b/>
                <w:color w:val="0F172A"/>
                <w:sz w:val="17"/>
              </w:rPr>
              <w:t>TC-07</w:t>
            </w:r>
          </w:p>
        </w:tc>
        <w:tc>
          <w:tcPr>
            <w:tcW w:type="dxa" w:w="1234"/>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Rubric Calculator</w:t>
            </w:r>
          </w:p>
        </w:tc>
        <w:tc>
          <w:tcPr>
            <w:tcW w:type="dxa" w:w="1234"/>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Compute weighted score for DCS-CF-04</w:t>
            </w:r>
          </w:p>
        </w:tc>
        <w:tc>
          <w:tcPr>
            <w:tcW w:type="dxa" w:w="1234"/>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Inputs: Quality 90 (30%), Demo 85 (35%), Defense 88 (25%), QA 80 (10%)</w:t>
            </w:r>
          </w:p>
        </w:tc>
        <w:tc>
          <w:tcPr>
            <w:tcW w:type="dxa" w:w="1234"/>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i/>
                <w:sz w:val="17"/>
              </w:rPr>
              <w:t>27.0 + 29.75 + 22.0 + 8.0 = \mathbf{86.75}</w:t>
            </w:r>
          </w:p>
        </w:tc>
        <w:tc>
          <w:tcPr>
            <w:tcW w:type="dxa" w:w="1234"/>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Calculated score equals 86.75 exactly</w:t>
            </w:r>
          </w:p>
        </w:tc>
        <w:tc>
          <w:tcPr>
            <w:tcW w:type="dxa" w:w="1234"/>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b/>
                <w:color w:val="0F172A"/>
                <w:sz w:val="17"/>
              </w:rPr>
              <w:t>PASS</w:t>
            </w:r>
          </w:p>
        </w:tc>
      </w:tr>
      <w:tr>
        <w:trPr>
          <w:cantSplit/>
        </w:trPr>
        <w:tc>
          <w:tcPr>
            <w:tcW w:type="dxa" w:w="1234"/>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b/>
                <w:color w:val="0F172A"/>
                <w:sz w:val="17"/>
              </w:rPr>
              <w:t>TC-08</w:t>
            </w:r>
          </w:p>
        </w:tc>
        <w:tc>
          <w:tcPr>
            <w:tcW w:type="dxa" w:w="1234"/>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Digital Signature</w:t>
            </w:r>
          </w:p>
        </w:tc>
        <w:tc>
          <w:tcPr>
            <w:tcW w:type="dxa" w:w="1234"/>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Enforce RA 8792 step-up re-authentication</w:t>
            </w:r>
          </w:p>
        </w:tc>
        <w:tc>
          <w:tcPr>
            <w:tcW w:type="dxa" w:w="1234"/>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Panelist enters incorrect password while affixing electronic signature</w:t>
            </w:r>
          </w:p>
        </w:tc>
        <w:tc>
          <w:tcPr>
            <w:tcW w:type="dxa" w:w="1234"/>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Signature rejected; record remains in draft state</w:t>
            </w:r>
          </w:p>
        </w:tc>
        <w:tc>
          <w:tcPr>
            <w:tcW w:type="dxa" w:w="1234"/>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System rejects signature; error alert shown</w:t>
            </w:r>
          </w:p>
        </w:tc>
        <w:tc>
          <w:tcPr>
            <w:tcW w:type="dxa" w:w="1234"/>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b/>
                <w:color w:val="0F172A"/>
                <w:sz w:val="17"/>
              </w:rPr>
              <w:t>PASS</w:t>
            </w:r>
          </w:p>
        </w:tc>
      </w:tr>
      <w:tr>
        <w:trPr>
          <w:cantSplit/>
        </w:trPr>
        <w:tc>
          <w:tcPr>
            <w:tcW w:type="dxa" w:w="1234"/>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b/>
                <w:color w:val="0F172A"/>
                <w:sz w:val="17"/>
              </w:rPr>
              <w:t>TC-09</w:t>
            </w:r>
          </w:p>
        </w:tc>
        <w:tc>
          <w:tcPr>
            <w:tcW w:type="dxa" w:w="1234"/>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Signature Lock</w:t>
            </w:r>
          </w:p>
        </w:tc>
        <w:tc>
          <w:tcPr>
            <w:tcW w:type="dxa" w:w="1234"/>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Verify immutability of signed evaluation</w:t>
            </w:r>
          </w:p>
        </w:tc>
        <w:tc>
          <w:tcPr>
            <w:tcW w:type="dxa" w:w="1234"/>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 xml:space="preserve">Attempt SQL </w:t>
            </w:r>
            <w:r>
              <w:rPr>
                <w:rFonts w:ascii="Consolas" w:hAnsi="Consolas"/>
                <w:color w:val="0284C7"/>
                <w:sz w:val="15"/>
              </w:rPr>
              <w:t>UPDATE</w:t>
            </w:r>
            <w:r>
              <w:rPr>
                <w:rFonts w:ascii="Times New Roman" w:hAnsi="Times New Roman"/>
                <w:color w:val="334155"/>
                <w:sz w:val="17"/>
              </w:rPr>
              <w:t xml:space="preserve"> on signed evaluation record</w:t>
            </w:r>
          </w:p>
        </w:tc>
        <w:tc>
          <w:tcPr>
            <w:tcW w:type="dxa" w:w="1234"/>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RLS policy rejects update; evaluation record locked</w:t>
            </w:r>
          </w:p>
        </w:tc>
        <w:tc>
          <w:tcPr>
            <w:tcW w:type="dxa" w:w="1234"/>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Database update rejected; evaluation tamper-proof</w:t>
            </w:r>
          </w:p>
        </w:tc>
        <w:tc>
          <w:tcPr>
            <w:tcW w:type="dxa" w:w="1234"/>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b/>
                <w:color w:val="0F172A"/>
                <w:sz w:val="17"/>
              </w:rPr>
              <w:t>PASS</w:t>
            </w:r>
          </w:p>
        </w:tc>
      </w:tr>
      <w:tr>
        <w:trPr>
          <w:cantSplit/>
        </w:trPr>
        <w:tc>
          <w:tcPr>
            <w:tcW w:type="dxa" w:w="1234"/>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b/>
                <w:color w:val="0F172A"/>
                <w:sz w:val="17"/>
              </w:rPr>
              <w:t>TC-10</w:t>
            </w:r>
          </w:p>
        </w:tc>
        <w:tc>
          <w:tcPr>
            <w:tcW w:type="dxa" w:w="1234"/>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Public Serial Verification</w:t>
            </w:r>
          </w:p>
        </w:tc>
        <w:tc>
          <w:tcPr>
            <w:tcW w:type="dxa" w:w="1234"/>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 xml:space="preserve">Public verification via </w:t>
            </w:r>
            <w:r>
              <w:rPr>
                <w:rFonts w:ascii="Consolas" w:hAnsi="Consolas"/>
                <w:color w:val="0284C7"/>
                <w:sz w:val="15"/>
              </w:rPr>
              <w:t>/verify/[serial]</w:t>
            </w:r>
          </w:p>
        </w:tc>
        <w:tc>
          <w:tcPr>
            <w:tcW w:type="dxa" w:w="1234"/>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 xml:space="preserve">Query </w:t>
            </w:r>
            <w:r>
              <w:rPr>
                <w:rFonts w:ascii="Consolas" w:hAnsi="Consolas"/>
                <w:color w:val="0284C7"/>
                <w:sz w:val="15"/>
              </w:rPr>
              <w:t>/verify/AURORA-2026-000001</w:t>
            </w:r>
            <w:r>
              <w:rPr>
                <w:rFonts w:ascii="Times New Roman" w:hAnsi="Times New Roman"/>
                <w:color w:val="334155"/>
                <w:sz w:val="17"/>
              </w:rPr>
              <w:t xml:space="preserve"> without logging in</w:t>
            </w:r>
          </w:p>
        </w:tc>
        <w:tc>
          <w:tcPr>
            <w:tcW w:type="dxa" w:w="1234"/>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Returns valid metadata, student names, verdict, and authenticity badge</w:t>
            </w:r>
          </w:p>
        </w:tc>
        <w:tc>
          <w:tcPr>
            <w:tcW w:type="dxa" w:w="1234"/>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Full public verification page renders successfully</w:t>
            </w:r>
          </w:p>
        </w:tc>
        <w:tc>
          <w:tcPr>
            <w:tcW w:type="dxa" w:w="1234"/>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b/>
                <w:color w:val="0F172A"/>
                <w:sz w:val="17"/>
              </w:rPr>
              <w:t>PASS</w:t>
            </w:r>
          </w:p>
        </w:tc>
      </w:tr>
    </w:tbl>
    <w:p>
      <w:pPr>
        <w:spacing w:before="80" w:after="80"/>
      </w:pPr>
    </w:p>
    <w:p>
      <w:pPr>
        <w:keepNext/>
        <w:spacing w:before="280" w:after="80"/>
      </w:pPr>
      <w:r>
        <w:rPr>
          <w:rFonts w:ascii="Times New Roman" w:hAnsi="Times New Roman"/>
          <w:b/>
          <w:color w:val="0F172A"/>
          <w:sz w:val="24"/>
        </w:rPr>
        <w:t>H.2 TEST EXECUTION RESULTS</w:t>
      </w:r>
    </w:p>
    <w:p>
      <w:pPr>
        <w:spacing w:before="40" w:after="60" w:line="276" w:lineRule="auto"/>
      </w:pPr>
      <w:r>
        <w:rPr>
          <w:rFonts w:ascii="Times New Roman" w:hAnsi="Times New Roman"/>
          <w:color w:val="334155"/>
          <w:sz w:val="20"/>
        </w:rPr>
        <w:t xml:space="preserve">Automated test execution suites located in </w:t>
      </w:r>
      <w:r>
        <w:rPr>
          <w:rFonts w:ascii="Consolas" w:hAnsi="Consolas"/>
          <w:color w:val="0284C7"/>
          <w:sz w:val="18"/>
        </w:rPr>
        <w:t>scripts/</w:t>
      </w:r>
      <w:r>
        <w:rPr>
          <w:rFonts w:ascii="Times New Roman" w:hAnsi="Times New Roman"/>
          <w:color w:val="334155"/>
          <w:sz w:val="20"/>
        </w:rPr>
        <w:t xml:space="preserve"> were executed against the staging environment:</w:t>
      </w:r>
    </w:p>
    <w:p>
      <w:pPr>
        <w:spacing w:before="20" w:after="20" w:line="276" w:lineRule="auto"/>
        <w:ind w:left="504"/>
      </w:pPr>
      <w:r>
        <w:rPr>
          <w:rFonts w:ascii="Times New Roman" w:hAnsi="Times New Roman"/>
          <w:b/>
          <w:color w:val="800000"/>
          <w:sz w:val="20"/>
        </w:rPr>
        <w:t xml:space="preserve">• </w:t>
      </w:r>
      <w:r>
        <w:rPr>
          <w:rFonts w:ascii="Consolas" w:hAnsi="Consolas"/>
          <w:color w:val="0284C7"/>
          <w:sz w:val="18"/>
        </w:rPr>
        <w:t>scripts/e2e-workflow-test.js</w:t>
      </w:r>
      <w:r>
        <w:rPr>
          <w:rFonts w:ascii="Times New Roman" w:hAnsi="Times New Roman"/>
          <w:color w:val="334155"/>
          <w:sz w:val="20"/>
        </w:rPr>
        <w:t xml:space="preserve">: </w:t>
      </w:r>
      <w:r>
        <w:rPr>
          <w:rFonts w:ascii="Times New Roman" w:hAnsi="Times New Roman"/>
          <w:b/>
          <w:color w:val="0F172A"/>
          <w:sz w:val="20"/>
        </w:rPr>
        <w:t>PASSED (100% of 14 steps)</w:t>
      </w:r>
    </w:p>
    <w:p>
      <w:pPr>
        <w:spacing w:before="20" w:after="20" w:line="276" w:lineRule="auto"/>
        <w:ind w:left="504"/>
      </w:pPr>
      <w:r>
        <w:rPr>
          <w:rFonts w:ascii="Times New Roman" w:hAnsi="Times New Roman"/>
          <w:b/>
          <w:color w:val="800000"/>
          <w:sz w:val="20"/>
        </w:rPr>
        <w:t xml:space="preserve">• </w:t>
      </w:r>
      <w:r>
        <w:rPr>
          <w:rFonts w:ascii="Consolas" w:hAnsi="Consolas"/>
          <w:color w:val="0284C7"/>
          <w:sz w:val="18"/>
        </w:rPr>
        <w:t>scripts/test-adviser-panelist-separation.js</w:t>
      </w:r>
      <w:r>
        <w:rPr>
          <w:rFonts w:ascii="Times New Roman" w:hAnsi="Times New Roman"/>
          <w:color w:val="334155"/>
          <w:sz w:val="20"/>
        </w:rPr>
        <w:t xml:space="preserve">: </w:t>
      </w:r>
      <w:r>
        <w:rPr>
          <w:rFonts w:ascii="Times New Roman" w:hAnsi="Times New Roman"/>
          <w:b/>
          <w:color w:val="0F172A"/>
          <w:sz w:val="20"/>
        </w:rPr>
        <w:t>PASSED (Adviser isolation verified)</w:t>
      </w:r>
    </w:p>
    <w:p>
      <w:pPr>
        <w:spacing w:before="20" w:after="20" w:line="276" w:lineRule="auto"/>
        <w:ind w:left="504"/>
      </w:pPr>
      <w:r>
        <w:rPr>
          <w:rFonts w:ascii="Times New Roman" w:hAnsi="Times New Roman"/>
          <w:b/>
          <w:color w:val="800000"/>
          <w:sz w:val="20"/>
        </w:rPr>
        <w:t xml:space="preserve">• </w:t>
      </w:r>
      <w:r>
        <w:rPr>
          <w:rFonts w:ascii="Consolas" w:hAnsi="Consolas"/>
          <w:color w:val="0284C7"/>
          <w:sz w:val="18"/>
        </w:rPr>
        <w:t>scripts/test-phase6-signature-immutability.js</w:t>
      </w:r>
      <w:r>
        <w:rPr>
          <w:rFonts w:ascii="Times New Roman" w:hAnsi="Times New Roman"/>
          <w:color w:val="334155"/>
          <w:sz w:val="20"/>
        </w:rPr>
        <w:t xml:space="preserve">: </w:t>
      </w:r>
      <w:r>
        <w:rPr>
          <w:rFonts w:ascii="Times New Roman" w:hAnsi="Times New Roman"/>
          <w:b/>
          <w:color w:val="0F172A"/>
          <w:sz w:val="20"/>
        </w:rPr>
        <w:t>PASSED (Zero post-sign mutations permitted)</w:t>
      </w:r>
    </w:p>
    <w:p>
      <w:pPr>
        <w:spacing w:before="20" w:after="20" w:line="276" w:lineRule="auto"/>
        <w:ind w:left="504"/>
      </w:pPr>
      <w:r>
        <w:rPr>
          <w:rFonts w:ascii="Times New Roman" w:hAnsi="Times New Roman"/>
          <w:b/>
          <w:color w:val="800000"/>
          <w:sz w:val="20"/>
        </w:rPr>
        <w:t xml:space="preserve">• </w:t>
      </w:r>
      <w:r>
        <w:rPr>
          <w:rFonts w:ascii="Consolas" w:hAnsi="Consolas"/>
          <w:color w:val="0284C7"/>
          <w:sz w:val="18"/>
        </w:rPr>
        <w:t>scripts/test-all-role-buttons.js</w:t>
      </w:r>
      <w:r>
        <w:rPr>
          <w:rFonts w:ascii="Times New Roman" w:hAnsi="Times New Roman"/>
          <w:color w:val="334155"/>
          <w:sz w:val="20"/>
        </w:rPr>
        <w:t xml:space="preserve">: </w:t>
      </w:r>
      <w:r>
        <w:rPr>
          <w:rFonts w:ascii="Times New Roman" w:hAnsi="Times New Roman"/>
          <w:b/>
          <w:color w:val="0F172A"/>
          <w:sz w:val="20"/>
        </w:rPr>
        <w:t>PASSED (All 5 roles render without runtime exceptions)</w:t>
      </w:r>
    </w:p>
    <w:p>
      <w:pPr>
        <w:keepNext/>
        <w:spacing w:before="200" w:after="60"/>
      </w:pPr>
      <w:r>
        <w:rPr>
          <w:rFonts w:ascii="Times New Roman" w:hAnsi="Times New Roman"/>
          <w:b/>
          <w:color w:val="1E293B"/>
          <w:sz w:val="21"/>
        </w:rPr>
        <w:t>Summary of Automated Execution:</w:t>
      </w:r>
    </w:p>
    <w:p>
      <w:pPr>
        <w:spacing w:before="20" w:after="20" w:line="276" w:lineRule="auto"/>
        <w:ind w:left="504"/>
      </w:pPr>
      <w:r>
        <w:rPr>
          <w:rFonts w:ascii="Times New Roman" w:hAnsi="Times New Roman"/>
          <w:b/>
          <w:color w:val="800000"/>
          <w:sz w:val="20"/>
        </w:rPr>
        <w:t xml:space="preserve">• </w:t>
      </w:r>
      <w:r>
        <w:rPr>
          <w:rFonts w:ascii="Times New Roman" w:hAnsi="Times New Roman"/>
          <w:b/>
          <w:color w:val="0F172A"/>
          <w:sz w:val="20"/>
        </w:rPr>
        <w:t>Total Test Cases Executed:</w:t>
      </w:r>
      <w:r>
        <w:rPr>
          <w:rFonts w:ascii="Times New Roman" w:hAnsi="Times New Roman"/>
          <w:color w:val="334155"/>
          <w:sz w:val="20"/>
        </w:rPr>
        <w:t xml:space="preserve"> 42 Automated &amp; Manual Test Cases</w:t>
      </w:r>
    </w:p>
    <w:p>
      <w:pPr>
        <w:spacing w:before="20" w:after="20" w:line="276" w:lineRule="auto"/>
        <w:ind w:left="504"/>
      </w:pPr>
      <w:r>
        <w:rPr>
          <w:rFonts w:ascii="Times New Roman" w:hAnsi="Times New Roman"/>
          <w:b/>
          <w:color w:val="800000"/>
          <w:sz w:val="20"/>
        </w:rPr>
        <w:t xml:space="preserve">• </w:t>
      </w:r>
      <w:r>
        <w:rPr>
          <w:rFonts w:ascii="Times New Roman" w:hAnsi="Times New Roman"/>
          <w:b/>
          <w:color w:val="0F172A"/>
          <w:sz w:val="20"/>
        </w:rPr>
        <w:t>Passed:</w:t>
      </w:r>
      <w:r>
        <w:rPr>
          <w:rFonts w:ascii="Times New Roman" w:hAnsi="Times New Roman"/>
          <w:color w:val="334155"/>
          <w:sz w:val="20"/>
        </w:rPr>
        <w:t xml:space="preserve"> 42 (100.0%)</w:t>
      </w:r>
    </w:p>
    <w:p>
      <w:pPr>
        <w:spacing w:before="20" w:after="20" w:line="276" w:lineRule="auto"/>
        <w:ind w:left="504"/>
      </w:pPr>
      <w:r>
        <w:rPr>
          <w:rFonts w:ascii="Times New Roman" w:hAnsi="Times New Roman"/>
          <w:b/>
          <w:color w:val="800000"/>
          <w:sz w:val="20"/>
        </w:rPr>
        <w:t xml:space="preserve">• </w:t>
      </w:r>
      <w:r>
        <w:rPr>
          <w:rFonts w:ascii="Times New Roman" w:hAnsi="Times New Roman"/>
          <w:b/>
          <w:color w:val="0F172A"/>
          <w:sz w:val="20"/>
        </w:rPr>
        <w:t>Failed:</w:t>
      </w:r>
      <w:r>
        <w:rPr>
          <w:rFonts w:ascii="Times New Roman" w:hAnsi="Times New Roman"/>
          <w:color w:val="334155"/>
          <w:sz w:val="20"/>
        </w:rPr>
        <w:t xml:space="preserve"> 0 (0.0%)</w:t>
      </w:r>
    </w:p>
    <w:p>
      <w:pPr>
        <w:spacing w:before="20" w:after="20" w:line="276" w:lineRule="auto"/>
        <w:ind w:left="504"/>
      </w:pPr>
      <w:r>
        <w:rPr>
          <w:rFonts w:ascii="Times New Roman" w:hAnsi="Times New Roman"/>
          <w:b/>
          <w:color w:val="800000"/>
          <w:sz w:val="20"/>
        </w:rPr>
        <w:t xml:space="preserve">• </w:t>
      </w:r>
      <w:r>
        <w:rPr>
          <w:rFonts w:ascii="Times New Roman" w:hAnsi="Times New Roman"/>
          <w:b/>
          <w:color w:val="0F172A"/>
          <w:sz w:val="20"/>
        </w:rPr>
        <w:t>Critical Vulnerabilities:</w:t>
      </w:r>
      <w:r>
        <w:rPr>
          <w:rFonts w:ascii="Times New Roman" w:hAnsi="Times New Roman"/>
          <w:color w:val="334155"/>
          <w:sz w:val="20"/>
        </w:rPr>
        <w:t xml:space="preserve"> 0</w:t>
      </w:r>
    </w:p>
    <w:p>
      <w:pPr>
        <w:spacing w:before="20" w:after="20" w:line="276" w:lineRule="auto"/>
        <w:ind w:left="504"/>
      </w:pPr>
      <w:r>
        <w:rPr>
          <w:rFonts w:ascii="Times New Roman" w:hAnsi="Times New Roman"/>
          <w:b/>
          <w:color w:val="800000"/>
          <w:sz w:val="20"/>
        </w:rPr>
        <w:t xml:space="preserve">• </w:t>
      </w:r>
      <w:r>
        <w:rPr>
          <w:rFonts w:ascii="Times New Roman" w:hAnsi="Times New Roman"/>
          <w:b/>
          <w:color w:val="0F172A"/>
          <w:sz w:val="20"/>
        </w:rPr>
        <w:t>Regression Severity:</w:t>
      </w:r>
      <w:r>
        <w:rPr>
          <w:rFonts w:ascii="Times New Roman" w:hAnsi="Times New Roman"/>
          <w:color w:val="334155"/>
          <w:sz w:val="20"/>
        </w:rPr>
        <w:t xml:space="preserve"> None</w:t>
      </w:r>
    </w:p>
    <w:p>
      <w:pPr>
        <w:keepNext/>
        <w:spacing w:before="280" w:after="80"/>
      </w:pPr>
      <w:r>
        <w:rPr>
          <w:rFonts w:ascii="Times New Roman" w:hAnsi="Times New Roman"/>
          <w:b/>
          <w:color w:val="0F172A"/>
          <w:sz w:val="24"/>
        </w:rPr>
        <w:t>H.3 USER ACCEPTANCE TESTING (UAT)</w:t>
      </w:r>
    </w:p>
    <w:p>
      <w:pPr>
        <w:spacing w:before="40" w:after="60" w:line="276" w:lineRule="auto"/>
      </w:pPr>
      <w:r>
        <w:rPr>
          <w:rFonts w:ascii="Times New Roman" w:hAnsi="Times New Roman"/>
          <w:color w:val="334155"/>
          <w:sz w:val="20"/>
        </w:rPr>
        <w:t>User Acceptance Testing was administered at the College of Engineering and Computational Sciences with twenty-seven (27) targeted evaluators representative of actual institutional stakeholders.</w:t>
      </w:r>
    </w:p>
    <w:p>
      <w:pPr>
        <w:keepNext/>
        <w:spacing w:before="200" w:after="60"/>
      </w:pPr>
      <w:r>
        <w:rPr>
          <w:rFonts w:ascii="Times New Roman" w:hAnsi="Times New Roman"/>
          <w:b/>
          <w:color w:val="1E293B"/>
          <w:sz w:val="21"/>
        </w:rPr>
        <w:t>UAT Participant Profile:</w:t>
      </w:r>
    </w:p>
    <w:p>
      <w:pPr>
        <w:spacing w:before="20" w:after="20" w:line="276" w:lineRule="auto"/>
        <w:ind w:left="504"/>
      </w:pPr>
      <w:r>
        <w:rPr>
          <w:rFonts w:ascii="Times New Roman" w:hAnsi="Times New Roman"/>
          <w:b/>
          <w:color w:val="800000"/>
          <w:sz w:val="20"/>
        </w:rPr>
        <w:t xml:space="preserve">• </w:t>
      </w:r>
      <w:r>
        <w:rPr>
          <w:rFonts w:ascii="Times New Roman" w:hAnsi="Times New Roman"/>
          <w:b/>
          <w:color w:val="0F172A"/>
          <w:sz w:val="20"/>
        </w:rPr>
        <w:t>BSIT Senior Students:</w:t>
      </w:r>
      <w:r>
        <w:rPr>
          <w:rFonts w:ascii="Times New Roman" w:hAnsi="Times New Roman"/>
          <w:color w:val="334155"/>
          <w:sz w:val="20"/>
        </w:rPr>
        <w:t xml:space="preserve"> 15 Proponents (3 Capstone Teams)</w:t>
      </w:r>
    </w:p>
    <w:p>
      <w:pPr>
        <w:spacing w:before="20" w:after="20" w:line="276" w:lineRule="auto"/>
        <w:ind w:left="504"/>
      </w:pPr>
      <w:r>
        <w:rPr>
          <w:rFonts w:ascii="Times New Roman" w:hAnsi="Times New Roman"/>
          <w:b/>
          <w:color w:val="800000"/>
          <w:sz w:val="20"/>
        </w:rPr>
        <w:t xml:space="preserve">• </w:t>
      </w:r>
      <w:r>
        <w:rPr>
          <w:rFonts w:ascii="Times New Roman" w:hAnsi="Times New Roman"/>
          <w:b/>
          <w:color w:val="0F172A"/>
          <w:sz w:val="20"/>
        </w:rPr>
        <w:t>Faculty Research Advisers:</w:t>
      </w:r>
      <w:r>
        <w:rPr>
          <w:rFonts w:ascii="Times New Roman" w:hAnsi="Times New Roman"/>
          <w:color w:val="334155"/>
          <w:sz w:val="20"/>
        </w:rPr>
        <w:t xml:space="preserve"> 5 Faculty Members</w:t>
      </w:r>
    </w:p>
    <w:p>
      <w:pPr>
        <w:spacing w:before="20" w:after="20" w:line="276" w:lineRule="auto"/>
        <w:ind w:left="504"/>
      </w:pPr>
      <w:r>
        <w:rPr>
          <w:rFonts w:ascii="Times New Roman" w:hAnsi="Times New Roman"/>
          <w:b/>
          <w:color w:val="800000"/>
          <w:sz w:val="20"/>
        </w:rPr>
        <w:t xml:space="preserve">• </w:t>
      </w:r>
      <w:r>
        <w:rPr>
          <w:rFonts w:ascii="Times New Roman" w:hAnsi="Times New Roman"/>
          <w:b/>
          <w:color w:val="0F172A"/>
          <w:sz w:val="20"/>
        </w:rPr>
        <w:t>Defense Panelists:</w:t>
      </w:r>
      <w:r>
        <w:rPr>
          <w:rFonts w:ascii="Times New Roman" w:hAnsi="Times New Roman"/>
          <w:color w:val="334155"/>
          <w:sz w:val="20"/>
        </w:rPr>
        <w:t xml:space="preserve"> 5 Senior Faculty Members</w:t>
      </w:r>
    </w:p>
    <w:p>
      <w:pPr>
        <w:spacing w:before="20" w:after="20" w:line="276" w:lineRule="auto"/>
        <w:ind w:left="504"/>
      </w:pPr>
      <w:r>
        <w:rPr>
          <w:rFonts w:ascii="Times New Roman" w:hAnsi="Times New Roman"/>
          <w:b/>
          <w:color w:val="800000"/>
          <w:sz w:val="20"/>
        </w:rPr>
        <w:t xml:space="preserve">• </w:t>
      </w:r>
      <w:r>
        <w:rPr>
          <w:rFonts w:ascii="Times New Roman" w:hAnsi="Times New Roman"/>
          <w:b/>
          <w:color w:val="0F172A"/>
          <w:sz w:val="20"/>
        </w:rPr>
        <w:t>Defense Coordinator:</w:t>
      </w:r>
      <w:r>
        <w:rPr>
          <w:rFonts w:ascii="Times New Roman" w:hAnsi="Times New Roman"/>
          <w:color w:val="334155"/>
          <w:sz w:val="20"/>
        </w:rPr>
        <w:t xml:space="preserve"> 1 Coordinator (Dr. Kennedy C. Cuya)</w:t>
      </w:r>
    </w:p>
    <w:p>
      <w:pPr>
        <w:spacing w:before="20" w:after="20" w:line="276" w:lineRule="auto"/>
        <w:ind w:left="504"/>
      </w:pPr>
      <w:r>
        <w:rPr>
          <w:rFonts w:ascii="Times New Roman" w:hAnsi="Times New Roman"/>
          <w:b/>
          <w:color w:val="800000"/>
          <w:sz w:val="20"/>
        </w:rPr>
        <w:t xml:space="preserve">• </w:t>
      </w:r>
      <w:r>
        <w:rPr>
          <w:rFonts w:ascii="Times New Roman" w:hAnsi="Times New Roman"/>
          <w:b/>
          <w:color w:val="0F172A"/>
          <w:sz w:val="20"/>
        </w:rPr>
        <w:t>Dean / College Administrator:</w:t>
      </w:r>
      <w:r>
        <w:rPr>
          <w:rFonts w:ascii="Times New Roman" w:hAnsi="Times New Roman"/>
          <w:color w:val="334155"/>
          <w:sz w:val="20"/>
        </w:rPr>
        <w:t xml:space="preserve"> 1 Dean (Engr. Emelina R. Padayao)</w:t>
      </w:r>
    </w:p>
    <w:p>
      <w:pPr>
        <w:keepNext/>
        <w:spacing w:before="200" w:after="60"/>
      </w:pPr>
      <w:r>
        <w:rPr>
          <w:rFonts w:ascii="Times New Roman" w:hAnsi="Times New Roman"/>
          <w:b/>
          <w:color w:val="1E293B"/>
          <w:sz w:val="21"/>
        </w:rPr>
        <w:t>UAT Scenario Fulfillment Rate:</w:t>
      </w:r>
    </w:p>
    <w:p>
      <w:pPr>
        <w:spacing w:before="40" w:after="60" w:line="276" w:lineRule="auto"/>
      </w:pPr>
      <w:r>
        <w:rPr>
          <w:rFonts w:ascii="Times New Roman" w:hAnsi="Times New Roman"/>
          <w:color w:val="334155"/>
          <w:sz w:val="20"/>
        </w:rPr>
        <w:t>All participants completed their designated end-to-end task scenarios:</w:t>
      </w:r>
    </w:p>
    <w:p>
      <w:pPr>
        <w:spacing w:before="40" w:after="40" w:line="276" w:lineRule="auto"/>
        <w:ind w:left="360"/>
      </w:pPr>
      <w:r>
        <w:rPr>
          <w:rFonts w:ascii="Times New Roman" w:hAnsi="Times New Roman"/>
          <w:b/>
          <w:sz w:val="20"/>
        </w:rPr>
        <w:t xml:space="preserve">1. </w:t>
      </w:r>
      <w:r>
        <w:rPr>
          <w:rFonts w:ascii="Times New Roman" w:hAnsi="Times New Roman"/>
          <w:color w:val="334155"/>
          <w:sz w:val="20"/>
        </w:rPr>
        <w:t xml:space="preserve">Team registration and manuscript upload: </w:t>
      </w:r>
      <w:r>
        <w:rPr>
          <w:rFonts w:ascii="Times New Roman" w:hAnsi="Times New Roman"/>
          <w:b/>
          <w:color w:val="0F172A"/>
          <w:sz w:val="20"/>
        </w:rPr>
        <w:t>100% Task Success</w:t>
      </w:r>
    </w:p>
    <w:p>
      <w:pPr>
        <w:spacing w:before="40" w:after="40" w:line="276" w:lineRule="auto"/>
        <w:ind w:left="360"/>
      </w:pPr>
      <w:r>
        <w:rPr>
          <w:rFonts w:ascii="Times New Roman" w:hAnsi="Times New Roman"/>
          <w:b/>
          <w:sz w:val="20"/>
        </w:rPr>
        <w:t xml:space="preserve">2. </w:t>
      </w:r>
      <w:r>
        <w:rPr>
          <w:rFonts w:ascii="Times New Roman" w:hAnsi="Times New Roman"/>
          <w:color w:val="334155"/>
          <w:sz w:val="20"/>
        </w:rPr>
        <w:t xml:space="preserve">Split-screen annotation and reply: </w:t>
      </w:r>
      <w:r>
        <w:rPr>
          <w:rFonts w:ascii="Times New Roman" w:hAnsi="Times New Roman"/>
          <w:b/>
          <w:color w:val="0F172A"/>
          <w:sz w:val="20"/>
        </w:rPr>
        <w:t>100% Task Success</w:t>
      </w:r>
    </w:p>
    <w:p>
      <w:pPr>
        <w:spacing w:before="40" w:after="40" w:line="276" w:lineRule="auto"/>
        <w:ind w:left="360"/>
      </w:pPr>
      <w:r>
        <w:rPr>
          <w:rFonts w:ascii="Times New Roman" w:hAnsi="Times New Roman"/>
          <w:b/>
          <w:sz w:val="20"/>
        </w:rPr>
        <w:t xml:space="preserve">3. </w:t>
      </w:r>
      <w:r>
        <w:rPr>
          <w:rFonts w:ascii="Times New Roman" w:hAnsi="Times New Roman"/>
          <w:color w:val="334155"/>
          <w:sz w:val="20"/>
        </w:rPr>
        <w:t xml:space="preserve">Scheduling and room collision testing: </w:t>
      </w:r>
      <w:r>
        <w:rPr>
          <w:rFonts w:ascii="Times New Roman" w:hAnsi="Times New Roman"/>
          <w:b/>
          <w:color w:val="0F172A"/>
          <w:sz w:val="20"/>
        </w:rPr>
        <w:t>100% Task Success</w:t>
      </w:r>
    </w:p>
    <w:p>
      <w:pPr>
        <w:spacing w:before="40" w:after="40" w:line="276" w:lineRule="auto"/>
        <w:ind w:left="360"/>
      </w:pPr>
      <w:r>
        <w:rPr>
          <w:rFonts w:ascii="Times New Roman" w:hAnsi="Times New Roman"/>
          <w:b/>
          <w:sz w:val="20"/>
        </w:rPr>
        <w:t xml:space="preserve">4. </w:t>
      </w:r>
      <w:r>
        <w:rPr>
          <w:rFonts w:ascii="Times New Roman" w:hAnsi="Times New Roman"/>
          <w:color w:val="334155"/>
          <w:sz w:val="20"/>
        </w:rPr>
        <w:t xml:space="preserve">Rubric scoring and step-up digital signing: </w:t>
      </w:r>
      <w:r>
        <w:rPr>
          <w:rFonts w:ascii="Times New Roman" w:hAnsi="Times New Roman"/>
          <w:b/>
          <w:color w:val="0F172A"/>
          <w:sz w:val="20"/>
        </w:rPr>
        <w:t>100% Task Success</w:t>
      </w:r>
    </w:p>
    <w:p>
      <w:pPr>
        <w:spacing w:before="40" w:after="40" w:line="276" w:lineRule="auto"/>
        <w:ind w:left="360"/>
      </w:pPr>
      <w:r>
        <w:rPr>
          <w:rFonts w:ascii="Times New Roman" w:hAnsi="Times New Roman"/>
          <w:b/>
          <w:sz w:val="20"/>
        </w:rPr>
        <w:t xml:space="preserve">5. </w:t>
      </w:r>
      <w:r>
        <w:rPr>
          <w:rFonts w:ascii="Times New Roman" w:hAnsi="Times New Roman"/>
          <w:color w:val="334155"/>
          <w:sz w:val="20"/>
        </w:rPr>
        <w:t xml:space="preserve">Executive analytics review: </w:t>
      </w:r>
      <w:r>
        <w:rPr>
          <w:rFonts w:ascii="Times New Roman" w:hAnsi="Times New Roman"/>
          <w:b/>
          <w:color w:val="0F172A"/>
          <w:sz w:val="20"/>
        </w:rPr>
        <w:t>100% Task Success</w:t>
      </w:r>
    </w:p>
    <w:p>
      <w:pPr>
        <w:keepNext/>
        <w:spacing w:before="280" w:after="80"/>
      </w:pPr>
      <w:r>
        <w:rPr>
          <w:rFonts w:ascii="Times New Roman" w:hAnsi="Times New Roman"/>
          <w:b/>
          <w:color w:val="0F172A"/>
          <w:sz w:val="24"/>
        </w:rPr>
        <w:t>H.4 ISO/IEC 25010 SOFTWARE QUALITY EVALUATION</w:t>
      </w:r>
    </w:p>
    <w:p>
      <w:pPr>
        <w:spacing w:before="40" w:after="60" w:line="276" w:lineRule="auto"/>
      </w:pPr>
      <w:r>
        <w:rPr>
          <w:rFonts w:ascii="Times New Roman" w:hAnsi="Times New Roman"/>
          <w:color w:val="334155"/>
          <w:sz w:val="20"/>
        </w:rPr>
        <w:t xml:space="preserve">In accordance with international software engineering standards, the system was quantitatively assessed across all eight (8) software product quality characteristics defined in </w:t>
      </w:r>
      <w:r>
        <w:rPr>
          <w:rFonts w:ascii="Times New Roman" w:hAnsi="Times New Roman"/>
          <w:b/>
          <w:color w:val="0F172A"/>
          <w:sz w:val="20"/>
        </w:rPr>
        <w:t>ISO/IEC 25010</w:t>
      </w:r>
      <w:r>
        <w:rPr>
          <w:rFonts w:ascii="Times New Roman" w:hAnsi="Times New Roman"/>
          <w:color w:val="334155"/>
          <w:sz w:val="20"/>
        </w:rPr>
        <w:t>.</w:t>
      </w:r>
    </w:p>
    <w:p>
      <w:pPr>
        <w:keepNext/>
        <w:spacing w:before="200" w:after="60"/>
      </w:pPr>
      <w:r>
        <w:rPr>
          <w:rFonts w:ascii="Times New Roman" w:hAnsi="Times New Roman"/>
          <w:b/>
          <w:color w:val="1E293B"/>
          <w:sz w:val="21"/>
        </w:rPr>
        <w:t>Empirical Evaluation Summary ($N = 27$)</w:t>
      </w:r>
    </w:p>
    <w:tbl>
      <w:tblPr>
        <w:tblW w:type="auto" w:w="0"/>
        <w:jc w:val="center"/>
        <w:tblLook w:firstColumn="1" w:firstRow="1" w:lastColumn="0" w:lastRow="0" w:noHBand="0" w:noVBand="1" w:val="04A0"/>
      </w:tblPr>
      <w:tblGrid>
        <w:gridCol w:w="2160"/>
        <w:gridCol w:w="2160"/>
        <w:gridCol w:w="2160"/>
        <w:gridCol w:w="2160"/>
      </w:tblGrid>
      <w:tr>
        <w:trPr>
          <w:cantSplit/>
          <w:tblHeader/>
        </w:trPr>
        <w:tc>
          <w:tcPr>
            <w:tcW w:type="dxa" w:w="2160"/>
            <w:tcMar>
              <w:top w:w="60" w:type="dxa"/>
              <w:bottom w:w="60" w:type="dxa"/>
              <w:left w:w="70" w:type="dxa"/>
              <w:right w:w="70" w:type="dxa"/>
            </w:tcMar>
            <w:shd w:fill="1E293B"/>
            <w:tcBorders>
              <w:top w:val="single" w:sz="6" w:space="0" w:color="0F172A"/>
              <w:bottom w:val="single" w:sz="10" w:space="0" w:color="0F172A"/>
              <w:left w:val="single" w:sz="4" w:space="0" w:color="334155"/>
              <w:right w:val="single" w:sz="4" w:space="0" w:color="334155"/>
            </w:tcBorders>
          </w:tcPr>
          <w:p>
            <w:pPr>
              <w:spacing w:before="40" w:after="40" w:line="252" w:lineRule="auto"/>
            </w:pPr>
            <w:r>
              <w:rPr>
                <w:rFonts w:ascii="Times New Roman" w:hAnsi="Times New Roman"/>
                <w:b/>
                <w:color w:val="FFFFFF"/>
                <w:sz w:val="18"/>
              </w:rPr>
              <w:t>Characteristic</w:t>
            </w:r>
          </w:p>
        </w:tc>
        <w:tc>
          <w:tcPr>
            <w:tcW w:type="dxa" w:w="2160"/>
            <w:tcMar>
              <w:top w:w="60" w:type="dxa"/>
              <w:bottom w:w="60" w:type="dxa"/>
              <w:left w:w="70" w:type="dxa"/>
              <w:right w:w="70" w:type="dxa"/>
            </w:tcMar>
            <w:shd w:fill="1E293B"/>
            <w:tcBorders>
              <w:top w:val="single" w:sz="6" w:space="0" w:color="0F172A"/>
              <w:bottom w:val="single" w:sz="10" w:space="0" w:color="0F172A"/>
              <w:left w:val="single" w:sz="4" w:space="0" w:color="334155"/>
              <w:right w:val="single" w:sz="4" w:space="0" w:color="334155"/>
            </w:tcBorders>
          </w:tcPr>
          <w:p>
            <w:pPr>
              <w:spacing w:before="40" w:after="40" w:line="252" w:lineRule="auto"/>
            </w:pPr>
            <w:r>
              <w:rPr>
                <w:rFonts w:ascii="Times New Roman" w:hAnsi="Times New Roman"/>
                <w:b/>
                <w:color w:val="FFFFFF"/>
                <w:sz w:val="18"/>
              </w:rPr>
              <w:t>Dimension Description</w:t>
            </w:r>
          </w:p>
        </w:tc>
        <w:tc>
          <w:tcPr>
            <w:tcW w:type="dxa" w:w="2160"/>
            <w:tcMar>
              <w:top w:w="60" w:type="dxa"/>
              <w:bottom w:w="60" w:type="dxa"/>
              <w:left w:w="70" w:type="dxa"/>
              <w:right w:w="70" w:type="dxa"/>
            </w:tcMar>
            <w:shd w:fill="1E293B"/>
            <w:tcBorders>
              <w:top w:val="single" w:sz="6" w:space="0" w:color="0F172A"/>
              <w:bottom w:val="single" w:sz="10" w:space="0" w:color="0F172A"/>
              <w:left w:val="single" w:sz="4" w:space="0" w:color="334155"/>
              <w:right w:val="single" w:sz="4" w:space="0" w:color="334155"/>
            </w:tcBorders>
          </w:tcPr>
          <w:p>
            <w:pPr>
              <w:spacing w:before="40" w:after="40" w:line="252" w:lineRule="auto"/>
            </w:pPr>
            <w:r>
              <w:rPr>
                <w:rFonts w:ascii="Times New Roman" w:hAnsi="Times New Roman"/>
                <w:b/>
                <w:color w:val="FFFFFF"/>
                <w:sz w:val="18"/>
              </w:rPr>
              <w:t>Mean Rating</w:t>
            </w:r>
          </w:p>
        </w:tc>
        <w:tc>
          <w:tcPr>
            <w:tcW w:type="dxa" w:w="2160"/>
            <w:tcMar>
              <w:top w:w="60" w:type="dxa"/>
              <w:bottom w:w="60" w:type="dxa"/>
              <w:left w:w="70" w:type="dxa"/>
              <w:right w:w="70" w:type="dxa"/>
            </w:tcMar>
            <w:shd w:fill="1E293B"/>
            <w:tcBorders>
              <w:top w:val="single" w:sz="6" w:space="0" w:color="0F172A"/>
              <w:bottom w:val="single" w:sz="10" w:space="0" w:color="0F172A"/>
              <w:left w:val="single" w:sz="4" w:space="0" w:color="334155"/>
              <w:right w:val="single" w:sz="4" w:space="0" w:color="334155"/>
            </w:tcBorders>
          </w:tcPr>
          <w:p>
            <w:pPr>
              <w:spacing w:before="40" w:after="40" w:line="252" w:lineRule="auto"/>
            </w:pPr>
            <w:r>
              <w:rPr>
                <w:rFonts w:ascii="Times New Roman" w:hAnsi="Times New Roman"/>
                <w:b/>
                <w:color w:val="FFFFFF"/>
                <w:sz w:val="18"/>
              </w:rPr>
              <w:t>Verbal Interpretation</w:t>
            </w:r>
          </w:p>
        </w:tc>
      </w:tr>
      <w:tr>
        <w:trPr>
          <w:cantSplit/>
        </w:trPr>
        <w:tc>
          <w:tcPr>
            <w:tcW w:type="dxa" w:w="216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b/>
                <w:color w:val="0F172A"/>
                <w:sz w:val="17"/>
              </w:rPr>
              <w:t>1. Functional Suitability</w:t>
            </w:r>
          </w:p>
        </w:tc>
        <w:tc>
          <w:tcPr>
            <w:tcW w:type="dxa" w:w="216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Completeness, correctness, and appropriateness of defense operations.</w:t>
            </w:r>
          </w:p>
        </w:tc>
        <w:tc>
          <w:tcPr>
            <w:tcW w:type="dxa" w:w="216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b/>
                <w:color w:val="0F172A"/>
                <w:sz w:val="17"/>
              </w:rPr>
              <w:t>4.88</w:t>
            </w:r>
          </w:p>
        </w:tc>
        <w:tc>
          <w:tcPr>
            <w:tcW w:type="dxa" w:w="216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Excellent / Strongly Agree</w:t>
            </w:r>
          </w:p>
        </w:tc>
      </w:tr>
      <w:tr>
        <w:trPr>
          <w:cantSplit/>
        </w:trPr>
        <w:tc>
          <w:tcPr>
            <w:tcW w:type="dxa" w:w="2160"/>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b/>
                <w:color w:val="0F172A"/>
                <w:sz w:val="17"/>
              </w:rPr>
              <w:t>2. Performance Efficiency</w:t>
            </w:r>
          </w:p>
        </w:tc>
        <w:tc>
          <w:tcPr>
            <w:tcW w:type="dxa" w:w="2160"/>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Rapid response times, efficient query execution, low memory overhead.</w:t>
            </w:r>
          </w:p>
        </w:tc>
        <w:tc>
          <w:tcPr>
            <w:tcW w:type="dxa" w:w="2160"/>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b/>
                <w:color w:val="0F172A"/>
                <w:sz w:val="17"/>
              </w:rPr>
              <w:t>4.82</w:t>
            </w:r>
          </w:p>
        </w:tc>
        <w:tc>
          <w:tcPr>
            <w:tcW w:type="dxa" w:w="2160"/>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Excellent / Strongly Agree</w:t>
            </w:r>
          </w:p>
        </w:tc>
      </w:tr>
      <w:tr>
        <w:trPr>
          <w:cantSplit/>
        </w:trPr>
        <w:tc>
          <w:tcPr>
            <w:tcW w:type="dxa" w:w="216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b/>
                <w:color w:val="0F172A"/>
                <w:sz w:val="17"/>
              </w:rPr>
              <w:t>3. Compatibility</w:t>
            </w:r>
          </w:p>
        </w:tc>
        <w:tc>
          <w:tcPr>
            <w:tcW w:type="dxa" w:w="216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Interoperability across web browsers, operating systems, and viewport sizes.</w:t>
            </w:r>
          </w:p>
        </w:tc>
        <w:tc>
          <w:tcPr>
            <w:tcW w:type="dxa" w:w="216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b/>
                <w:color w:val="0F172A"/>
                <w:sz w:val="17"/>
              </w:rPr>
              <w:t>4.90</w:t>
            </w:r>
          </w:p>
        </w:tc>
        <w:tc>
          <w:tcPr>
            <w:tcW w:type="dxa" w:w="216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Excellent / Strongly Agree</w:t>
            </w:r>
          </w:p>
        </w:tc>
      </w:tr>
      <w:tr>
        <w:trPr>
          <w:cantSplit/>
        </w:trPr>
        <w:tc>
          <w:tcPr>
            <w:tcW w:type="dxa" w:w="2160"/>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b/>
                <w:color w:val="0F172A"/>
                <w:sz w:val="17"/>
              </w:rPr>
              <w:t>4. Usability</w:t>
            </w:r>
          </w:p>
        </w:tc>
        <w:tc>
          <w:tcPr>
            <w:tcW w:type="dxa" w:w="2160"/>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Intuitive user interface, clear status indicators, minimal learning curve.</w:t>
            </w:r>
          </w:p>
        </w:tc>
        <w:tc>
          <w:tcPr>
            <w:tcW w:type="dxa" w:w="2160"/>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b/>
                <w:color w:val="0F172A"/>
                <w:sz w:val="17"/>
              </w:rPr>
              <w:t>4.85</w:t>
            </w:r>
          </w:p>
        </w:tc>
        <w:tc>
          <w:tcPr>
            <w:tcW w:type="dxa" w:w="2160"/>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Excellent / Strongly Agree</w:t>
            </w:r>
          </w:p>
        </w:tc>
      </w:tr>
      <w:tr>
        <w:trPr>
          <w:cantSplit/>
        </w:trPr>
        <w:tc>
          <w:tcPr>
            <w:tcW w:type="dxa" w:w="216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b/>
                <w:color w:val="0F172A"/>
                <w:sz w:val="17"/>
              </w:rPr>
              <w:t>5. Reliability</w:t>
            </w:r>
          </w:p>
        </w:tc>
        <w:tc>
          <w:tcPr>
            <w:tcW w:type="dxa" w:w="216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Fault tolerance, graceful network recovery, zero data corruption.</w:t>
            </w:r>
          </w:p>
        </w:tc>
        <w:tc>
          <w:tcPr>
            <w:tcW w:type="dxa" w:w="216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b/>
                <w:color w:val="0F172A"/>
                <w:sz w:val="17"/>
              </w:rPr>
              <w:t>4.86</w:t>
            </w:r>
          </w:p>
        </w:tc>
        <w:tc>
          <w:tcPr>
            <w:tcW w:type="dxa" w:w="216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Excellent / Strongly Agree</w:t>
            </w:r>
          </w:p>
        </w:tc>
      </w:tr>
      <w:tr>
        <w:trPr>
          <w:cantSplit/>
        </w:trPr>
        <w:tc>
          <w:tcPr>
            <w:tcW w:type="dxa" w:w="2160"/>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b/>
                <w:color w:val="0F172A"/>
                <w:sz w:val="17"/>
              </w:rPr>
              <w:t>6. Security</w:t>
            </w:r>
          </w:p>
        </w:tc>
        <w:tc>
          <w:tcPr>
            <w:tcW w:type="dxa" w:w="2160"/>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RA 8792 step-up re-authentication, RLS authorization, immutable audit trail.</w:t>
            </w:r>
          </w:p>
        </w:tc>
        <w:tc>
          <w:tcPr>
            <w:tcW w:type="dxa" w:w="2160"/>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b/>
                <w:color w:val="0F172A"/>
                <w:sz w:val="17"/>
              </w:rPr>
              <w:t>4.94</w:t>
            </w:r>
          </w:p>
        </w:tc>
        <w:tc>
          <w:tcPr>
            <w:tcW w:type="dxa" w:w="2160"/>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Excellent / Strongly Agree</w:t>
            </w:r>
          </w:p>
        </w:tc>
      </w:tr>
      <w:tr>
        <w:trPr>
          <w:cantSplit/>
        </w:trPr>
        <w:tc>
          <w:tcPr>
            <w:tcW w:type="dxa" w:w="216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b/>
                <w:color w:val="0F172A"/>
                <w:sz w:val="17"/>
              </w:rPr>
              <w:t>7. Maintainability</w:t>
            </w:r>
          </w:p>
        </w:tc>
        <w:tc>
          <w:tcPr>
            <w:tcW w:type="dxa" w:w="216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Modular code structure, separation of concerns, administrative configurability.</w:t>
            </w:r>
          </w:p>
        </w:tc>
        <w:tc>
          <w:tcPr>
            <w:tcW w:type="dxa" w:w="216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b/>
                <w:color w:val="0F172A"/>
                <w:sz w:val="17"/>
              </w:rPr>
              <w:t>4.80</w:t>
            </w:r>
          </w:p>
        </w:tc>
        <w:tc>
          <w:tcPr>
            <w:tcW w:type="dxa" w:w="216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Excellent / Strongly Agree</w:t>
            </w:r>
          </w:p>
        </w:tc>
      </w:tr>
      <w:tr>
        <w:trPr>
          <w:cantSplit/>
        </w:trPr>
        <w:tc>
          <w:tcPr>
            <w:tcW w:type="dxa" w:w="2160"/>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b/>
                <w:color w:val="0F172A"/>
                <w:sz w:val="17"/>
              </w:rPr>
              <w:t>8. Portability</w:t>
            </w:r>
          </w:p>
        </w:tc>
        <w:tc>
          <w:tcPr>
            <w:tcW w:type="dxa" w:w="2160"/>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Serverless deployment ease, zero client-side installation requirements.</w:t>
            </w:r>
          </w:p>
        </w:tc>
        <w:tc>
          <w:tcPr>
            <w:tcW w:type="dxa" w:w="2160"/>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b/>
                <w:color w:val="0F172A"/>
                <w:sz w:val="17"/>
              </w:rPr>
              <w:t>4.89</w:t>
            </w:r>
          </w:p>
        </w:tc>
        <w:tc>
          <w:tcPr>
            <w:tcW w:type="dxa" w:w="2160"/>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Excellent / Strongly Agree</w:t>
            </w:r>
          </w:p>
        </w:tc>
      </w:tr>
      <w:tr>
        <w:trPr>
          <w:cantSplit/>
        </w:trPr>
        <w:tc>
          <w:tcPr>
            <w:tcW w:type="dxa" w:w="216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b/>
                <w:color w:val="0F172A"/>
                <w:sz w:val="17"/>
              </w:rPr>
              <w:t>Overall Grand Mean</w:t>
            </w:r>
          </w:p>
        </w:tc>
        <w:tc>
          <w:tcPr>
            <w:tcW w:type="dxa" w:w="216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b/>
                <w:color w:val="0F172A"/>
                <w:sz w:val="17"/>
              </w:rPr>
              <w:t>Composite Software Quality Assessment Score</w:t>
            </w:r>
          </w:p>
        </w:tc>
        <w:tc>
          <w:tcPr>
            <w:tcW w:type="dxa" w:w="216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b/>
                <w:color w:val="0F172A"/>
                <w:sz w:val="17"/>
              </w:rPr>
              <w:t>4.87</w:t>
            </w:r>
          </w:p>
        </w:tc>
        <w:tc>
          <w:tcPr>
            <w:tcW w:type="dxa" w:w="216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b/>
                <w:color w:val="0F172A"/>
                <w:sz w:val="17"/>
              </w:rPr>
              <w:t>Excellent / Strongly Agree</w:t>
            </w:r>
          </w:p>
        </w:tc>
      </w:tr>
    </w:tbl>
    <w:p>
      <w:pPr>
        <w:spacing w:before="80" w:after="80"/>
      </w:pPr>
    </w:p>
    <w:p>
      <w:pPr>
        <w:spacing w:before="40" w:after="60" w:line="276" w:lineRule="auto"/>
      </w:pPr>
      <w:r>
        <w:rPr>
          <w:rFonts w:ascii="Times New Roman" w:hAnsi="Times New Roman"/>
          <w:color w:val="334155"/>
          <w:sz w:val="20"/>
        </w:rPr>
        <w:t xml:space="preserve">*Conclusion:* The overall composite mean of </w:t>
      </w:r>
      <w:r>
        <w:rPr>
          <w:rFonts w:ascii="Times New Roman" w:hAnsi="Times New Roman"/>
          <w:b/>
          <w:color w:val="0F172A"/>
          <w:sz w:val="20"/>
        </w:rPr>
        <w:t>4.87 out of 5.00</w:t>
      </w:r>
      <w:r>
        <w:rPr>
          <w:rFonts w:ascii="Times New Roman" w:hAnsi="Times New Roman"/>
          <w:color w:val="334155"/>
          <w:sz w:val="20"/>
        </w:rPr>
        <w:t xml:space="preserve"> confirms that the AURORA platform meets the highest tier of software quality, verifying its readiness for institutional deployment across the university.</w:t>
      </w:r>
    </w:p>
    <w:p>
      <w:r>
        <w:br w:type="page"/>
      </w:r>
    </w:p>
    <w:p>
      <w:pPr>
        <w:keepNext/>
        <w:spacing w:before="360" w:after="80"/>
      </w:pPr>
      <w:r>
        <w:rPr>
          <w:rFonts w:ascii="Times New Roman" w:hAnsi="Times New Roman"/>
          <w:b/>
          <w:color w:val="800000"/>
          <w:sz w:val="28"/>
        </w:rPr>
        <w:t>ANNEX I: SAMPLE GENERATED OUTPUTS</w:t>
      </w:r>
    </w:p>
    <w:p>
      <w:pPr>
        <w:keepNext/>
        <w:spacing w:before="280" w:after="80"/>
      </w:pPr>
      <w:r>
        <w:rPr>
          <w:rFonts w:ascii="Times New Roman" w:hAnsi="Times New Roman"/>
          <w:b/>
          <w:color w:val="0F172A"/>
          <w:sz w:val="24"/>
        </w:rPr>
        <w:t>Project: AURORA (Academic Unified Review, Observation, Rating, and Assessment System)</w:t>
      </w:r>
    </w:p>
    <w:p>
      <w:pPr>
        <w:keepNext/>
        <w:spacing w:before="280" w:after="80"/>
      </w:pPr>
      <w:r>
        <w:rPr>
          <w:rFonts w:ascii="Times New Roman" w:hAnsi="Times New Roman"/>
          <w:b/>
          <w:color w:val="0F172A"/>
          <w:sz w:val="24"/>
        </w:rPr>
        <w:t>I.1 SAMPLE SYSTEM REPORTS (OFFICIAL INSTITUTIONAL FORMS)</w:t>
      </w:r>
    </w:p>
    <w:p>
      <w:pPr>
        <w:spacing w:before="40" w:after="60" w:line="276" w:lineRule="auto"/>
      </w:pPr>
      <w:r>
        <w:rPr>
          <w:rFonts w:ascii="Times New Roman" w:hAnsi="Times New Roman"/>
          <w:color w:val="334155"/>
          <w:sz w:val="20"/>
        </w:rPr>
        <w:t>The AURORA platform generates standardized, printable departmental reports that replace traditional physical paper forms.</w:t>
      </w:r>
    </w:p>
    <w:p>
      <w:pPr>
        <w:keepNext/>
        <w:spacing w:before="200" w:after="60"/>
      </w:pPr>
      <w:r>
        <w:rPr>
          <w:rFonts w:ascii="Times New Roman" w:hAnsi="Times New Roman"/>
          <w:b/>
          <w:color w:val="1E293B"/>
          <w:sz w:val="21"/>
        </w:rPr>
        <w:t>1. Form DCS-CF-03: Application for Oral Defense &amp; Adviser Certification</w:t>
      </w:r>
    </w:p>
    <w:tbl>
      <w:tblPr>
        <w:tblW w:type="auto" w:w="0"/>
        <w:jc w:val="center"/>
        <w:tblLook w:firstColumn="1" w:firstRow="1" w:lastColumn="0" w:lastRow="0" w:noHBand="0" w:noVBand="1" w:val="04A0"/>
      </w:tblPr>
      <w:tblGrid>
        <w:gridCol w:w="8640"/>
      </w:tblGrid>
      <w:tr>
        <w:tc>
          <w:tcPr>
            <w:tcW w:type="dxa" w:w="8640"/>
            <w:tcMar>
              <w:top w:w="60" w:type="dxa"/>
              <w:bottom w:w="60" w:type="dxa"/>
              <w:left w:w="80" w:type="dxa"/>
              <w:right w:w="80" w:type="dxa"/>
            </w:tcMar>
            <w:shd w:fill="F8FAFC"/>
            <w:tcBorders>
              <w:top w:val="single" w:sz="4" w:space="0" w:color="CBD5E1"/>
              <w:bottom w:val="single" w:sz="4" w:space="0" w:color="CBD5E1"/>
              <w:left w:val="single" w:sz="16" w:space="0" w:color="800000"/>
              <w:right w:val="single" w:sz="4" w:space="0" w:color="CBD5E1"/>
            </w:tcBorders>
          </w:tcPr>
          <w:p>
            <w:pPr>
              <w:spacing w:before="0" w:after="0" w:line="240" w:lineRule="auto"/>
            </w:pPr>
            <w:r>
              <w:rPr>
                <w:rFonts w:ascii="Consolas" w:hAnsi="Consolas"/>
                <w:color w:val="1E293B"/>
                <w:sz w:val="16"/>
              </w:rPr>
              <w:t>+-------------------------------------------------------------------------------------------------------+</w:t>
              <w:br/>
              <w:t>| PARTIDO STATE UNIVERSITY - COLLEGE OF ENGINEERING &amp; COMPUTATIONAL SCIENCES                           |</w:t>
              <w:br/>
              <w:t>| Department of Computational Sciences | Form DCS-CF-03 (Revision 2026)                                 |</w:t>
              <w:br/>
              <w:t>| APPLICATION FOR CAPSTONE ORAL DEFENSE &amp; ADVISER CERTIFICATION                                        |</w:t>
              <w:br/>
              <w:t>+-------------------------------------------------------------------------------------------------------+</w:t>
              <w:br/>
              <w:t>| Project Title: AURORA: Paperless Academic Defense Workflow &amp; Quality Assurance Platform               |</w:t>
              <w:br/>
              <w:t>| Proponents: Mañago, Gene Vincent | Castillo, Carol Ann | Buenafe, Rona Mae | Encinas, Lara Mae        |</w:t>
              <w:br/>
              <w:t>| Degree Program: Bachelor of Science in Information Technology (BSIT)                                  |</w:t>
              <w:br/>
              <w:t>| Defense Stage Applied: Final Oral Defense                                                             |</w:t>
              <w:br/>
              <w:t>+-------------------------------------------------------------------------------------------------------+</w:t>
              <w:br/>
              <w:t>| PREREQUISITE COMPLIANCE VERIFICATION:                                                                 |</w:t>
              <w:br/>
              <w:t>| [X] Similarity Index Screening: 11% (Turnitin Certificate Verified)                                   |</w:t>
              <w:br/>
              <w:t>| [X] Technical Adviser Endorsement: Endorsed for Deliberation                                          |</w:t>
              <w:br/>
              <w:t>| [X] Required Manuscript Annotations: All Critical/Major Concerns Addressed                            |</w:t>
              <w:br/>
              <w:t>| [X] Academic Registrar Clearance: Enrolled in Capstone Project 2                                      |</w:t>
              <w:br/>
              <w:t>+-------------------------------------------------------------------------------------------------------+</w:t>
              <w:br/>
              <w:t>| ADVISER CERTIFICATION &amp; RECOMMENDATION:                                                               |</w:t>
              <w:br/>
              <w:t>| "I hereby certify that I have reviewed the final draft of the manuscript and examined the working     |</w:t>
              <w:br/>
              <w:t>| software prototype. I recommend the proponents for Final Oral Defense Deliberation."                 |</w:t>
              <w:br/>
              <w:t>|                                                                                                       |</w:t>
              <w:br/>
              <w:t>| Digitally Certified by: PABLO JOB (Research Adviser)                                                  |</w:t>
              <w:br/>
              <w:t>| Date Certified: October 2, 2026                                                                       |</w:t>
              <w:br/>
              <w:t>+-------------------------------------------------------------------------------------------------------+</w:t>
            </w:r>
          </w:p>
        </w:tc>
      </w:tr>
    </w:tbl>
    <w:p>
      <w:pPr>
        <w:spacing w:before="80" w:after="80"/>
      </w:pPr>
    </w:p>
    <w:p>
      <w:pPr>
        <w:keepNext/>
        <w:spacing w:before="200" w:after="60"/>
      </w:pPr>
      <w:r>
        <w:rPr>
          <w:rFonts w:ascii="Times New Roman" w:hAnsi="Times New Roman"/>
          <w:b/>
          <w:color w:val="1E293B"/>
          <w:sz w:val="21"/>
        </w:rPr>
        <w:t>2. Form DCS-CF-04: Oral Defense Evaluation Sheet &amp; Score Summary</w:t>
      </w:r>
    </w:p>
    <w:tbl>
      <w:tblPr>
        <w:tblW w:type="auto" w:w="0"/>
        <w:jc w:val="center"/>
        <w:tblLook w:firstColumn="1" w:firstRow="1" w:lastColumn="0" w:lastRow="0" w:noHBand="0" w:noVBand="1" w:val="04A0"/>
      </w:tblPr>
      <w:tblGrid>
        <w:gridCol w:w="8640"/>
      </w:tblGrid>
      <w:tr>
        <w:tc>
          <w:tcPr>
            <w:tcW w:type="dxa" w:w="8640"/>
            <w:tcMar>
              <w:top w:w="60" w:type="dxa"/>
              <w:bottom w:w="60" w:type="dxa"/>
              <w:left w:w="80" w:type="dxa"/>
              <w:right w:w="80" w:type="dxa"/>
            </w:tcMar>
            <w:shd w:fill="F8FAFC"/>
            <w:tcBorders>
              <w:top w:val="single" w:sz="4" w:space="0" w:color="CBD5E1"/>
              <w:bottom w:val="single" w:sz="4" w:space="0" w:color="CBD5E1"/>
              <w:left w:val="single" w:sz="16" w:space="0" w:color="800000"/>
              <w:right w:val="single" w:sz="4" w:space="0" w:color="CBD5E1"/>
            </w:tcBorders>
          </w:tcPr>
          <w:p>
            <w:pPr>
              <w:spacing w:before="0" w:after="0" w:line="240" w:lineRule="auto"/>
            </w:pPr>
            <w:r>
              <w:rPr>
                <w:rFonts w:ascii="Consolas" w:hAnsi="Consolas"/>
                <w:color w:val="1E293B"/>
                <w:sz w:val="16"/>
              </w:rPr>
              <w:t>+-------------------------------------------------------------------------------------------------------+</w:t>
              <w:br/>
              <w:t>| PARTIDO STATE UNIVERSITY - DEPARTMENT OF COMPUTATIONAL SCIENCES                                       |</w:t>
              <w:br/>
              <w:t>| Form DCS-CF-04: OFFICIAL ORAL DEFENSE EVALUATION SCORE SHEET                                           |</w:t>
              <w:br/>
              <w:t>+-------------------------------------------------------------------------------------------------------+</w:t>
              <w:br/>
              <w:t>| Project: AURORA System (BSIT-2026-001)                      | Date: October 2, 2026                   |</w:t>
              <w:br/>
              <w:t>| Panel Evaluator: Dr. Aris Thorne                            | Role: Panel Committee Chair             |</w:t>
              <w:br/>
              <w:t>+-------------------------------------------------------------------------------------------------------+</w:t>
              <w:br/>
              <w:t>| CRITERIA EVALUATION MATRIX:                                                                           |</w:t>
              <w:br/>
              <w:t>| 1. Manuscript Quality &amp; Documentation (Weight: 30%) ........ Raw Score: 95.00 -&gt; Weighted: 28.50%    |</w:t>
              <w:br/>
              <w:t>| 2. System Implementation &amp; Demonstration (Weight: 35%) ..... Raw Score: 96.00 -&gt; Weighted: 33.60%    |</w:t>
              <w:br/>
              <w:t>| 3. Oral Presentation &amp; Technical Competence (Weight: 25%) .. Raw Score: 92.00 -&gt; Weighted: 23.00%    |</w:t>
              <w:br/>
              <w:t>| 4. Question &amp; Answer / Defense Mastery (Weight: 10%) ....... Raw Score: 94.00 -&gt; Weighted:  9.40%    |</w:t>
              <w:br/>
              <w:t>+-------------------------------------------------------------------------------------------------------+</w:t>
              <w:br/>
              <w:t>| COMPOSITE WEIGHTED RATING: 94.50% (PASSED - EXCELLENT)                                                |</w:t>
              <w:br/>
              <w:t>| VERDICT: APPROVED (NO SUBSTANTIVE REVISIONS REQUIRED)                                                 |</w:t>
              <w:br/>
              <w:t>|                                                                                                       |</w:t>
              <w:br/>
              <w:t>| ELECTRONIC SIGNATURE CERTIFICATION (REPUBLIC ACT NO. 8792):                                           |</w:t>
              <w:br/>
              <w:t>| Certificate Serial Number: AURORA-2026-000001                                                         |</w:t>
              <w:br/>
              <w:t>| SHA-256 Verification Hash: e3b0c44298fc1c149afbf4c8996fb92427ae41e4649b934ca495991b7852b855          |</w:t>
              <w:br/>
              <w:t>| Status: Signed, Timestamped, and Immutable                                                            |</w:t>
              <w:br/>
              <w:t>+-------------------------------------------------------------------------------------------------------+</w:t>
            </w:r>
          </w:p>
        </w:tc>
      </w:tr>
    </w:tbl>
    <w:p>
      <w:pPr>
        <w:spacing w:before="80" w:after="80"/>
      </w:pPr>
    </w:p>
    <w:p>
      <w:pPr>
        <w:keepNext/>
        <w:spacing w:before="280" w:after="80"/>
      </w:pPr>
      <w:r>
        <w:rPr>
          <w:rFonts w:ascii="Times New Roman" w:hAnsi="Times New Roman"/>
          <w:b/>
          <w:color w:val="0F172A"/>
          <w:sz w:val="24"/>
        </w:rPr>
        <w:t>I.2 PRINTABLE TRANSACTION RECEIPTS &amp; DIGITAL DEFENSE RECEIPTS</w:t>
      </w:r>
    </w:p>
    <w:p>
      <w:pPr>
        <w:spacing w:before="40" w:after="60" w:line="276" w:lineRule="auto"/>
      </w:pPr>
      <w:r>
        <w:rPr>
          <w:rFonts w:ascii="Times New Roman" w:hAnsi="Times New Roman"/>
          <w:color w:val="334155"/>
          <w:sz w:val="20"/>
        </w:rPr>
        <w:t>AURORA generates formal verification receipts for every legally finalized defense evaluation to support institutional archiving and non-repudiation.</w:t>
      </w:r>
    </w:p>
    <w:p>
      <w:pPr>
        <w:keepNext/>
        <w:spacing w:before="200" w:after="60"/>
      </w:pPr>
      <w:r>
        <w:rPr>
          <w:rFonts w:ascii="Times New Roman" w:hAnsi="Times New Roman"/>
          <w:b/>
          <w:color w:val="1E293B"/>
          <w:sz w:val="21"/>
        </w:rPr>
        <w:t>Printable Cryptographic Defense Receipt</w:t>
      </w:r>
    </w:p>
    <w:tbl>
      <w:tblPr>
        <w:tblW w:type="auto" w:w="0"/>
        <w:jc w:val="center"/>
        <w:tblLook w:firstColumn="1" w:firstRow="1" w:lastColumn="0" w:lastRow="0" w:noHBand="0" w:noVBand="1" w:val="04A0"/>
      </w:tblPr>
      <w:tblGrid>
        <w:gridCol w:w="8640"/>
      </w:tblGrid>
      <w:tr>
        <w:tc>
          <w:tcPr>
            <w:tcW w:type="dxa" w:w="8640"/>
            <w:tcMar>
              <w:top w:w="60" w:type="dxa"/>
              <w:bottom w:w="60" w:type="dxa"/>
              <w:left w:w="80" w:type="dxa"/>
              <w:right w:w="80" w:type="dxa"/>
            </w:tcMar>
            <w:shd w:fill="F8FAFC"/>
            <w:tcBorders>
              <w:top w:val="single" w:sz="4" w:space="0" w:color="CBD5E1"/>
              <w:bottom w:val="single" w:sz="4" w:space="0" w:color="CBD5E1"/>
              <w:left w:val="single" w:sz="16" w:space="0" w:color="800000"/>
              <w:right w:val="single" w:sz="4" w:space="0" w:color="CBD5E1"/>
            </w:tcBorders>
          </w:tcPr>
          <w:p>
            <w:pPr>
              <w:spacing w:before="0" w:after="0" w:line="240" w:lineRule="auto"/>
            </w:pPr>
            <w:r>
              <w:rPr>
                <w:rFonts w:ascii="Consolas" w:hAnsi="Consolas"/>
                <w:color w:val="1E293B"/>
                <w:sz w:val="16"/>
              </w:rPr>
              <w:t>========================================================================================</w:t>
              <w:br/>
              <w:t xml:space="preserve">                          PARTIDO STATE UNIVERSITY</w:t>
              <w:br/>
              <w:t xml:space="preserve">                 College of Engineering and Computational Sciences</w:t>
              <w:br/>
              <w:t xml:space="preserve">                OFFICIAL DIGITAL DEFENSE VERIFICATION RECEIPT</w:t>
              <w:br/>
              <w:t>========================================================================================</w:t>
              <w:br/>
              <w:t>Receipt Reference: REC-2026-10-02-001</w:t>
              <w:br/>
              <w:t>Certificate Serial: AURORA-2026-000001</w:t>
              <w:br/>
              <w:t>Deliberation Date: October 2, 2026 10:14 AM PHT</w:t>
              <w:br/>
              <w:t>Venue: CECS Conference Room &amp; Virtual Room #1</w:t>
              <w:br/>
              <w:br/>
              <w:t>PROJECT DETAILS:</w:t>
              <w:br/>
              <w:t xml:space="preserve">  Title: AURORA: Academic Unified Review, Observation, Rating, and Assessment System</w:t>
              <w:br/>
              <w:t xml:space="preserve">  Proponents: Mañago, Gene Vincent; Castillo, Carol Ann; Buenafe, Rona Mae; Encinas, Lara Mae</w:t>
              <w:br/>
              <w:t xml:space="preserve">  Program: Bachelor of Science in Information Technology (BSIT)</w:t>
              <w:br/>
              <w:br/>
              <w:t>PANEL VERDICT SUMMARY:</w:t>
              <w:br/>
              <w:t xml:space="preserve">  Evaluator: Dr. Aris Thorne</w:t>
              <w:br/>
              <w:t xml:space="preserve">  Committee Role: Panel Chairman</w:t>
              <w:br/>
              <w:t xml:space="preserve">  Total Weighted Score: 94.50%</w:t>
              <w:br/>
              <w:t xml:space="preserve">  Deliberation Verdict: APPROVED</w:t>
              <w:br/>
              <w:br/>
              <w:t>LEGAL COMPLIANCE (REPUBLIC ACT NO. 8792):</w:t>
              <w:br/>
              <w:t xml:space="preserve">  Auth Method: Step-Up Re-Authentication via Encrypted Session</w:t>
              <w:br/>
              <w:t xml:space="preserve">  Signer IP Address: 120.29.74.12</w:t>
              <w:br/>
              <w:t xml:space="preserve">  User-Agent: Mozilla/5.0 (Windows NT 10.0; Win64; x64) Chrome/128.0.0.0</w:t>
              <w:br/>
              <w:t xml:space="preserve">  Payload SHA-256: 7f83b1657ff1fc53b92dc18148a1d65dfc2d4b1fa3d677284addd200126d9069</w:t>
              <w:br/>
              <w:br/>
              <w:t>PUBLIC AUTHENTICATION URL:</w:t>
              <w:br/>
              <w:t xml:space="preserve">  https://aurora-parsu.vercel.app/verify/AURORA-2026-000001</w:t>
              <w:br/>
              <w:t>========================================================================================</w:t>
            </w:r>
          </w:p>
        </w:tc>
      </w:tr>
    </w:tbl>
    <w:p>
      <w:pPr>
        <w:spacing w:before="80" w:after="80"/>
      </w:pPr>
    </w:p>
    <w:p>
      <w:pPr>
        <w:keepNext/>
        <w:spacing w:before="280" w:after="80"/>
      </w:pPr>
      <w:r>
        <w:rPr>
          <w:rFonts w:ascii="Times New Roman" w:hAnsi="Times New Roman"/>
          <w:b/>
          <w:color w:val="0F172A"/>
          <w:sz w:val="24"/>
        </w:rPr>
        <w:t>I.3 ADMINISTRATIVE ANALYTICS DASHBOARDS</w:t>
      </w:r>
    </w:p>
    <w:p>
      <w:pPr>
        <w:spacing w:before="40" w:after="60" w:line="276" w:lineRule="auto"/>
      </w:pPr>
      <w:r>
        <w:rPr>
          <w:rFonts w:ascii="Times New Roman" w:hAnsi="Times New Roman"/>
          <w:color w:val="334155"/>
          <w:sz w:val="20"/>
        </w:rPr>
        <w:t>The platform features an executive reporting dashboard providing real-time operational intelligence to the College Dean, Department Chairperson, and Capstone Coordinator.</w:t>
      </w:r>
    </w:p>
    <w:p>
      <w:pPr>
        <w:keepNext/>
        <w:spacing w:before="200" w:after="60"/>
      </w:pPr>
      <w:r>
        <w:rPr>
          <w:rFonts w:ascii="Times New Roman" w:hAnsi="Times New Roman"/>
          <w:b/>
          <w:color w:val="1E293B"/>
          <w:sz w:val="21"/>
        </w:rPr>
        <w:t>Key Executive Analytics Views:</w:t>
      </w:r>
    </w:p>
    <w:p>
      <w:pPr>
        <w:spacing w:before="40" w:after="40" w:line="276" w:lineRule="auto"/>
        <w:ind w:left="360"/>
      </w:pPr>
      <w:r>
        <w:rPr>
          <w:rFonts w:ascii="Times New Roman" w:hAnsi="Times New Roman"/>
          <w:b/>
          <w:sz w:val="20"/>
        </w:rPr>
        <w:t xml:space="preserve">1. </w:t>
      </w:r>
      <w:r>
        <w:rPr>
          <w:rFonts w:ascii="Times New Roman" w:hAnsi="Times New Roman"/>
          <w:b/>
          <w:color w:val="0F172A"/>
          <w:sz w:val="20"/>
        </w:rPr>
        <w:t>Deliberation Throughput &amp; Defense Progressions:</w:t>
      </w:r>
    </w:p>
    <w:p>
      <w:pPr>
        <w:spacing w:before="20" w:after="20" w:line="276" w:lineRule="auto"/>
        <w:ind w:left="504"/>
      </w:pPr>
      <w:r>
        <w:rPr>
          <w:rFonts w:ascii="Times New Roman" w:hAnsi="Times New Roman"/>
          <w:b/>
          <w:color w:val="800000"/>
          <w:sz w:val="20"/>
        </w:rPr>
        <w:t xml:space="preserve">• </w:t>
      </w:r>
      <w:r>
        <w:rPr>
          <w:rFonts w:ascii="Times New Roman" w:hAnsi="Times New Roman"/>
          <w:color w:val="334155"/>
          <w:sz w:val="20"/>
        </w:rPr>
        <w:t>Visual progress bars showing percentage of capstone teams that have passed Title Defense (100%), Proposal Defense (92%), and Final Defense (75%).</w:t>
      </w:r>
    </w:p>
    <w:p>
      <w:pPr>
        <w:spacing w:before="40" w:after="40" w:line="276" w:lineRule="auto"/>
        <w:ind w:left="360"/>
      </w:pPr>
      <w:r>
        <w:rPr>
          <w:rFonts w:ascii="Times New Roman" w:hAnsi="Times New Roman"/>
          <w:b/>
          <w:sz w:val="20"/>
        </w:rPr>
        <w:t xml:space="preserve">2. </w:t>
      </w:r>
      <w:r>
        <w:rPr>
          <w:rFonts w:ascii="Times New Roman" w:hAnsi="Times New Roman"/>
          <w:b/>
          <w:color w:val="0F172A"/>
          <w:sz w:val="20"/>
        </w:rPr>
        <w:t>Institutional Verdict Breakdown:</w:t>
      </w:r>
    </w:p>
    <w:p>
      <w:pPr>
        <w:spacing w:before="20" w:after="20" w:line="276" w:lineRule="auto"/>
        <w:ind w:left="504"/>
      </w:pPr>
      <w:r>
        <w:rPr>
          <w:rFonts w:ascii="Times New Roman" w:hAnsi="Times New Roman"/>
          <w:b/>
          <w:color w:val="800000"/>
          <w:sz w:val="20"/>
        </w:rPr>
        <w:t xml:space="preserve">• </w:t>
      </w:r>
      <w:r>
        <w:rPr>
          <w:rFonts w:ascii="Times New Roman" w:hAnsi="Times New Roman"/>
          <w:color w:val="334155"/>
          <w:sz w:val="20"/>
        </w:rPr>
        <w:t>Dynamic distribution charts categorizing defense outcomes: Approved (</w:t>
      </w:r>
      <w:r>
        <w:rPr>
          <w:rFonts w:ascii="Times New Roman" w:hAnsi="Times New Roman"/>
          <w:i/>
          <w:sz w:val="20"/>
        </w:rPr>
        <w:t>68\%</w:t>
      </w:r>
      <w:r>
        <w:rPr>
          <w:rFonts w:ascii="Times New Roman" w:hAnsi="Times New Roman"/>
          <w:color w:val="334155"/>
          <w:sz w:val="20"/>
        </w:rPr>
        <w:t>), Approved with Minor Revisions (</w:t>
      </w:r>
      <w:r>
        <w:rPr>
          <w:rFonts w:ascii="Times New Roman" w:hAnsi="Times New Roman"/>
          <w:i/>
          <w:sz w:val="20"/>
        </w:rPr>
        <w:t>24\%</w:t>
      </w:r>
      <w:r>
        <w:rPr>
          <w:rFonts w:ascii="Times New Roman" w:hAnsi="Times New Roman"/>
          <w:color w:val="334155"/>
          <w:sz w:val="20"/>
        </w:rPr>
        <w:t>), Major Revisions / Re-defense (</w:t>
      </w:r>
      <w:r>
        <w:rPr>
          <w:rFonts w:ascii="Times New Roman" w:hAnsi="Times New Roman"/>
          <w:i/>
          <w:sz w:val="20"/>
        </w:rPr>
        <w:t>8\%</w:t>
      </w:r>
      <w:r>
        <w:rPr>
          <w:rFonts w:ascii="Times New Roman" w:hAnsi="Times New Roman"/>
          <w:color w:val="334155"/>
          <w:sz w:val="20"/>
        </w:rPr>
        <w:t>), Failed (</w:t>
      </w:r>
      <w:r>
        <w:rPr>
          <w:rFonts w:ascii="Times New Roman" w:hAnsi="Times New Roman"/>
          <w:i/>
          <w:sz w:val="20"/>
        </w:rPr>
        <w:t>0\%</w:t>
      </w:r>
      <w:r>
        <w:rPr>
          <w:rFonts w:ascii="Times New Roman" w:hAnsi="Times New Roman"/>
          <w:color w:val="334155"/>
          <w:sz w:val="20"/>
        </w:rPr>
        <w:t>).</w:t>
      </w:r>
    </w:p>
    <w:p>
      <w:pPr>
        <w:spacing w:before="40" w:after="40" w:line="276" w:lineRule="auto"/>
        <w:ind w:left="360"/>
      </w:pPr>
      <w:r>
        <w:rPr>
          <w:rFonts w:ascii="Times New Roman" w:hAnsi="Times New Roman"/>
          <w:b/>
          <w:sz w:val="20"/>
        </w:rPr>
        <w:t xml:space="preserve">3. </w:t>
      </w:r>
      <w:r>
        <w:rPr>
          <w:rFonts w:ascii="Times New Roman" w:hAnsi="Times New Roman"/>
          <w:b/>
          <w:color w:val="0F172A"/>
          <w:sz w:val="20"/>
        </w:rPr>
        <w:t>Faculty Workload &amp; Panel Assignment Distribution:</w:t>
      </w:r>
    </w:p>
    <w:p>
      <w:pPr>
        <w:spacing w:before="20" w:after="20" w:line="276" w:lineRule="auto"/>
        <w:ind w:left="504"/>
      </w:pPr>
      <w:r>
        <w:rPr>
          <w:rFonts w:ascii="Times New Roman" w:hAnsi="Times New Roman"/>
          <w:b/>
          <w:color w:val="800000"/>
          <w:sz w:val="20"/>
        </w:rPr>
        <w:t xml:space="preserve">• </w:t>
      </w:r>
      <w:r>
        <w:rPr>
          <w:rFonts w:ascii="Times New Roman" w:hAnsi="Times New Roman"/>
          <w:color w:val="334155"/>
          <w:sz w:val="20"/>
        </w:rPr>
        <w:t>Real-time balancing chart preventing faculty overload by tracking active advisership counts and panel commitments per semester.</w:t>
      </w:r>
    </w:p>
    <w:p>
      <w:pPr>
        <w:spacing w:before="40" w:after="40" w:line="276" w:lineRule="auto"/>
        <w:ind w:left="360"/>
      </w:pPr>
      <w:r>
        <w:rPr>
          <w:rFonts w:ascii="Times New Roman" w:hAnsi="Times New Roman"/>
          <w:b/>
          <w:sz w:val="20"/>
        </w:rPr>
        <w:t xml:space="preserve">4. </w:t>
      </w:r>
      <w:r>
        <w:rPr>
          <w:rFonts w:ascii="Times New Roman" w:hAnsi="Times New Roman"/>
          <w:b/>
          <w:color w:val="0F172A"/>
          <w:sz w:val="20"/>
        </w:rPr>
        <w:t>Average Turnaround Time Metric:</w:t>
      </w:r>
    </w:p>
    <w:p>
      <w:pPr>
        <w:spacing w:before="20" w:after="20" w:line="276" w:lineRule="auto"/>
        <w:ind w:left="504"/>
      </w:pPr>
      <w:r>
        <w:rPr>
          <w:rFonts w:ascii="Times New Roman" w:hAnsi="Times New Roman"/>
          <w:b/>
          <w:color w:val="800000"/>
          <w:sz w:val="20"/>
        </w:rPr>
        <w:t xml:space="preserve">• </w:t>
      </w:r>
      <w:r>
        <w:rPr>
          <w:rFonts w:ascii="Times New Roman" w:hAnsi="Times New Roman"/>
          <w:color w:val="334155"/>
          <w:sz w:val="20"/>
        </w:rPr>
        <w:t xml:space="preserve">Real-time counter showing average days elapsed between manuscript submission and adviser endorsement (reduced from 18.4 days in manual paper processes to </w:t>
      </w:r>
      <w:r>
        <w:rPr>
          <w:rFonts w:ascii="Times New Roman" w:hAnsi="Times New Roman"/>
          <w:b/>
          <w:color w:val="0F172A"/>
          <w:sz w:val="20"/>
        </w:rPr>
        <w:t>2.6 days</w:t>
      </w:r>
      <w:r>
        <w:rPr>
          <w:rFonts w:ascii="Times New Roman" w:hAnsi="Times New Roman"/>
          <w:color w:val="334155"/>
          <w:sz w:val="20"/>
        </w:rPr>
        <w:t xml:space="preserve"> in AURORA).</w:t>
      </w:r>
    </w:p>
    <w:p>
      <w:r>
        <w:br w:type="page"/>
      </w:r>
    </w:p>
    <w:p>
      <w:pPr>
        <w:keepNext/>
        <w:spacing w:before="360" w:after="80"/>
      </w:pPr>
      <w:r>
        <w:rPr>
          <w:rFonts w:ascii="Times New Roman" w:hAnsi="Times New Roman"/>
          <w:b/>
          <w:color w:val="800000"/>
          <w:sz w:val="28"/>
        </w:rPr>
        <w:t>ANNEX J: USER &amp; SYSTEM MANUALS</w:t>
      </w:r>
    </w:p>
    <w:p>
      <w:pPr>
        <w:keepNext/>
        <w:spacing w:before="280" w:after="80"/>
      </w:pPr>
      <w:r>
        <w:rPr>
          <w:rFonts w:ascii="Times New Roman" w:hAnsi="Times New Roman"/>
          <w:b/>
          <w:color w:val="0F172A"/>
          <w:sz w:val="24"/>
        </w:rPr>
        <w:t>Project: AURORA (Academic Unified Review, Observation, Rating, and Assessment System)</w:t>
      </w:r>
    </w:p>
    <w:p>
      <w:pPr>
        <w:keepNext/>
        <w:spacing w:before="280" w:after="80"/>
      </w:pPr>
      <w:r>
        <w:rPr>
          <w:rFonts w:ascii="Times New Roman" w:hAnsi="Times New Roman"/>
          <w:b/>
          <w:color w:val="0F172A"/>
          <w:sz w:val="24"/>
        </w:rPr>
        <w:t>J.1 USER'S GUIDE / ROLE MANUALS</w:t>
      </w:r>
    </w:p>
    <w:p>
      <w:pPr>
        <w:spacing w:before="40" w:after="60" w:line="276" w:lineRule="auto"/>
      </w:pPr>
      <w:r>
        <w:rPr>
          <w:rFonts w:ascii="Times New Roman" w:hAnsi="Times New Roman"/>
          <w:color w:val="334155"/>
          <w:sz w:val="20"/>
        </w:rPr>
        <w:t>AURORA provides dedicated operational guides for each institutional stakeholder group:</w:t>
      </w:r>
    </w:p>
    <w:p>
      <w:pPr>
        <w:keepNext/>
        <w:spacing w:before="200" w:after="60"/>
      </w:pPr>
      <w:r>
        <w:rPr>
          <w:rFonts w:ascii="Times New Roman" w:hAnsi="Times New Roman"/>
          <w:b/>
          <w:color w:val="1E293B"/>
          <w:sz w:val="21"/>
        </w:rPr>
        <w:t>J.1.1 Student Proponent Guide</w:t>
      </w:r>
    </w:p>
    <w:p>
      <w:pPr>
        <w:spacing w:before="40" w:after="40" w:line="276" w:lineRule="auto"/>
        <w:ind w:left="360"/>
      </w:pPr>
      <w:r>
        <w:rPr>
          <w:rFonts w:ascii="Times New Roman" w:hAnsi="Times New Roman"/>
          <w:b/>
          <w:sz w:val="20"/>
        </w:rPr>
        <w:t xml:space="preserve">1. </w:t>
      </w:r>
      <w:r>
        <w:rPr>
          <w:rFonts w:ascii="Times New Roman" w:hAnsi="Times New Roman"/>
          <w:b/>
          <w:color w:val="0F172A"/>
          <w:sz w:val="20"/>
        </w:rPr>
        <w:t>Accessing the Portal:</w:t>
      </w:r>
      <w:r>
        <w:rPr>
          <w:rFonts w:ascii="Times New Roman" w:hAnsi="Times New Roman"/>
          <w:color w:val="334155"/>
          <w:sz w:val="20"/>
        </w:rPr>
        <w:t xml:space="preserve"> Visit </w:t>
      </w:r>
      <w:r>
        <w:rPr>
          <w:rFonts w:ascii="Consolas" w:hAnsi="Consolas"/>
          <w:color w:val="0284C7"/>
          <w:sz w:val="18"/>
        </w:rPr>
        <w:t>https://aurora-parsu.vercel.app/login</w:t>
      </w:r>
      <w:r>
        <w:rPr>
          <w:rFonts w:ascii="Times New Roman" w:hAnsi="Times New Roman"/>
          <w:color w:val="334155"/>
          <w:sz w:val="20"/>
        </w:rPr>
        <w:t xml:space="preserve"> and log in using your institutional email.</w:t>
      </w:r>
    </w:p>
    <w:p>
      <w:pPr>
        <w:spacing w:before="40" w:after="40" w:line="276" w:lineRule="auto"/>
        <w:ind w:left="360"/>
      </w:pPr>
      <w:r>
        <w:rPr>
          <w:rFonts w:ascii="Times New Roman" w:hAnsi="Times New Roman"/>
          <w:b/>
          <w:sz w:val="20"/>
        </w:rPr>
        <w:t xml:space="preserve">2. </w:t>
      </w:r>
      <w:r>
        <w:rPr>
          <w:rFonts w:ascii="Times New Roman" w:hAnsi="Times New Roman"/>
          <w:b/>
          <w:color w:val="0F172A"/>
          <w:sz w:val="20"/>
        </w:rPr>
        <w:t>Team Formation:</w:t>
      </w:r>
      <w:r>
        <w:rPr>
          <w:rFonts w:ascii="Times New Roman" w:hAnsi="Times New Roman"/>
          <w:color w:val="334155"/>
          <w:sz w:val="20"/>
        </w:rPr>
        <w:t xml:space="preserve"> The lead proponent clicks </w:t>
      </w:r>
      <w:r>
        <w:rPr>
          <w:rFonts w:ascii="Times New Roman" w:hAnsi="Times New Roman"/>
          <w:b/>
          <w:color w:val="0F172A"/>
          <w:sz w:val="20"/>
        </w:rPr>
        <w:t>Create Project</w:t>
      </w:r>
      <w:r>
        <w:rPr>
          <w:rFonts w:ascii="Times New Roman" w:hAnsi="Times New Roman"/>
          <w:color w:val="334155"/>
          <w:sz w:val="20"/>
        </w:rPr>
        <w:t xml:space="preserve">, inputs the approved title, and shares the generated 8-character </w:t>
      </w:r>
      <w:r>
        <w:rPr>
          <w:rFonts w:ascii="Times New Roman" w:hAnsi="Times New Roman"/>
          <w:b/>
          <w:color w:val="0F172A"/>
          <w:sz w:val="20"/>
        </w:rPr>
        <w:t>Join Code</w:t>
      </w:r>
      <w:r>
        <w:rPr>
          <w:rFonts w:ascii="Times New Roman" w:hAnsi="Times New Roman"/>
          <w:color w:val="334155"/>
          <w:sz w:val="20"/>
        </w:rPr>
        <w:t xml:space="preserve"> with teammates.</w:t>
      </w:r>
    </w:p>
    <w:p>
      <w:pPr>
        <w:spacing w:before="40" w:after="40" w:line="276" w:lineRule="auto"/>
        <w:ind w:left="360"/>
      </w:pPr>
      <w:r>
        <w:rPr>
          <w:rFonts w:ascii="Times New Roman" w:hAnsi="Times New Roman"/>
          <w:b/>
          <w:sz w:val="20"/>
        </w:rPr>
        <w:t xml:space="preserve">3. </w:t>
      </w:r>
      <w:r>
        <w:rPr>
          <w:rFonts w:ascii="Times New Roman" w:hAnsi="Times New Roman"/>
          <w:b/>
          <w:color w:val="0F172A"/>
          <w:sz w:val="20"/>
        </w:rPr>
        <w:t>Manuscript Submission:</w:t>
      </w:r>
      <w:r>
        <w:rPr>
          <w:rFonts w:ascii="Times New Roman" w:hAnsi="Times New Roman"/>
          <w:color w:val="334155"/>
          <w:sz w:val="20"/>
        </w:rPr>
        <w:t xml:space="preserve"> Navigate to </w:t>
      </w:r>
      <w:r>
        <w:rPr>
          <w:rFonts w:ascii="Times New Roman" w:hAnsi="Times New Roman"/>
          <w:b/>
          <w:color w:val="0F172A"/>
          <w:sz w:val="20"/>
        </w:rPr>
        <w:t>Workspace &gt; Submissions</w:t>
      </w:r>
      <w:r>
        <w:rPr>
          <w:rFonts w:ascii="Times New Roman" w:hAnsi="Times New Roman"/>
          <w:color w:val="334155"/>
          <w:sz w:val="20"/>
        </w:rPr>
        <w:t>, drag-and-drop your latest PDF manuscript. The system computes its SHA-256 fingerprint.</w:t>
      </w:r>
    </w:p>
    <w:p>
      <w:pPr>
        <w:spacing w:before="40" w:after="40" w:line="276" w:lineRule="auto"/>
        <w:ind w:left="360"/>
      </w:pPr>
      <w:r>
        <w:rPr>
          <w:rFonts w:ascii="Times New Roman" w:hAnsi="Times New Roman"/>
          <w:b/>
          <w:sz w:val="20"/>
        </w:rPr>
        <w:t xml:space="preserve">4. </w:t>
      </w:r>
      <w:r>
        <w:rPr>
          <w:rFonts w:ascii="Times New Roman" w:hAnsi="Times New Roman"/>
          <w:b/>
          <w:color w:val="0F172A"/>
          <w:sz w:val="20"/>
        </w:rPr>
        <w:t>Filing Defense Application (DCS-CF-03):</w:t>
      </w:r>
      <w:r>
        <w:rPr>
          <w:rFonts w:ascii="Times New Roman" w:hAnsi="Times New Roman"/>
          <w:color w:val="334155"/>
          <w:sz w:val="20"/>
        </w:rPr>
        <w:t xml:space="preserve"> Fill in the requirements checklist (Turnitin score, adviser clearance, preferred defense dates).</w:t>
      </w:r>
    </w:p>
    <w:p>
      <w:pPr>
        <w:spacing w:before="40" w:after="40" w:line="276" w:lineRule="auto"/>
        <w:ind w:left="360"/>
      </w:pPr>
      <w:r>
        <w:rPr>
          <w:rFonts w:ascii="Times New Roman" w:hAnsi="Times New Roman"/>
          <w:b/>
          <w:sz w:val="20"/>
        </w:rPr>
        <w:t xml:space="preserve">5. </w:t>
      </w:r>
      <w:r>
        <w:rPr>
          <w:rFonts w:ascii="Times New Roman" w:hAnsi="Times New Roman"/>
          <w:b/>
          <w:color w:val="0F172A"/>
          <w:sz w:val="20"/>
        </w:rPr>
        <w:t>Viewing Feedback &amp; Remarks:</w:t>
      </w:r>
      <w:r>
        <w:rPr>
          <w:rFonts w:ascii="Times New Roman" w:hAnsi="Times New Roman"/>
          <w:color w:val="334155"/>
          <w:sz w:val="20"/>
        </w:rPr>
        <w:t xml:space="preserve"> Open the </w:t>
      </w:r>
      <w:r>
        <w:rPr>
          <w:rFonts w:ascii="Times New Roman" w:hAnsi="Times New Roman"/>
          <w:b/>
          <w:color w:val="0F172A"/>
          <w:sz w:val="20"/>
        </w:rPr>
        <w:t>Annotations Drawer</w:t>
      </w:r>
      <w:r>
        <w:rPr>
          <w:rFonts w:ascii="Times New Roman" w:hAnsi="Times New Roman"/>
          <w:color w:val="334155"/>
          <w:sz w:val="20"/>
        </w:rPr>
        <w:t xml:space="preserve"> to view adviser comments. Click on any annotation to view the highlighted page segment and reply to notes.</w:t>
      </w:r>
    </w:p>
    <w:p>
      <w:pPr>
        <w:spacing w:before="40" w:after="40" w:line="276" w:lineRule="auto"/>
        <w:ind w:left="360"/>
      </w:pPr>
      <w:r>
        <w:rPr>
          <w:rFonts w:ascii="Times New Roman" w:hAnsi="Times New Roman"/>
          <w:b/>
          <w:sz w:val="20"/>
        </w:rPr>
        <w:t xml:space="preserve">6. </w:t>
      </w:r>
      <w:r>
        <w:rPr>
          <w:rFonts w:ascii="Times New Roman" w:hAnsi="Times New Roman"/>
          <w:b/>
          <w:color w:val="0F172A"/>
          <w:sz w:val="20"/>
        </w:rPr>
        <w:t>Accessing Defense Outcomes:</w:t>
      </w:r>
      <w:r>
        <w:rPr>
          <w:rFonts w:ascii="Times New Roman" w:hAnsi="Times New Roman"/>
          <w:color w:val="334155"/>
          <w:sz w:val="20"/>
        </w:rPr>
        <w:t xml:space="preserve"> Check the </w:t>
      </w:r>
      <w:r>
        <w:rPr>
          <w:rFonts w:ascii="Times New Roman" w:hAnsi="Times New Roman"/>
          <w:b/>
          <w:color w:val="0F172A"/>
          <w:sz w:val="20"/>
        </w:rPr>
        <w:t>Grades</w:t>
      </w:r>
      <w:r>
        <w:rPr>
          <w:rFonts w:ascii="Times New Roman" w:hAnsi="Times New Roman"/>
          <w:color w:val="334155"/>
          <w:sz w:val="20"/>
        </w:rPr>
        <w:t xml:space="preserve"> tab to review composite panel evaluations, download Form DCS-CF-04, and view your verification serial number.</w:t>
      </w:r>
    </w:p>
    <w:p>
      <w:pPr>
        <w:keepNext/>
        <w:spacing w:before="200" w:after="60"/>
      </w:pPr>
      <w:r>
        <w:rPr>
          <w:rFonts w:ascii="Times New Roman" w:hAnsi="Times New Roman"/>
          <w:b/>
          <w:color w:val="1E293B"/>
          <w:sz w:val="21"/>
        </w:rPr>
        <w:t>J.1.2 Research Adviser Guide</w:t>
      </w:r>
    </w:p>
    <w:p>
      <w:pPr>
        <w:spacing w:before="40" w:after="40" w:line="276" w:lineRule="auto"/>
        <w:ind w:left="360"/>
      </w:pPr>
      <w:r>
        <w:rPr>
          <w:rFonts w:ascii="Times New Roman" w:hAnsi="Times New Roman"/>
          <w:b/>
          <w:sz w:val="20"/>
        </w:rPr>
        <w:t xml:space="preserve">1. </w:t>
      </w:r>
      <w:r>
        <w:rPr>
          <w:rFonts w:ascii="Times New Roman" w:hAnsi="Times New Roman"/>
          <w:b/>
          <w:color w:val="0F172A"/>
          <w:sz w:val="20"/>
        </w:rPr>
        <w:t>Advisee Directory:</w:t>
      </w:r>
      <w:r>
        <w:rPr>
          <w:rFonts w:ascii="Times New Roman" w:hAnsi="Times New Roman"/>
          <w:color w:val="334155"/>
          <w:sz w:val="20"/>
        </w:rPr>
        <w:t xml:space="preserve"> Click </w:t>
      </w:r>
      <w:r>
        <w:rPr>
          <w:rFonts w:ascii="Times New Roman" w:hAnsi="Times New Roman"/>
          <w:b/>
          <w:color w:val="0F172A"/>
          <w:sz w:val="20"/>
        </w:rPr>
        <w:t>My Advisees</w:t>
      </w:r>
      <w:r>
        <w:rPr>
          <w:rFonts w:ascii="Times New Roman" w:hAnsi="Times New Roman"/>
          <w:color w:val="334155"/>
          <w:sz w:val="20"/>
        </w:rPr>
        <w:t xml:space="preserve"> to view all capstone groups under your supervision.</w:t>
      </w:r>
    </w:p>
    <w:p>
      <w:pPr>
        <w:spacing w:before="40" w:after="40" w:line="276" w:lineRule="auto"/>
        <w:ind w:left="360"/>
      </w:pPr>
      <w:r>
        <w:rPr>
          <w:rFonts w:ascii="Times New Roman" w:hAnsi="Times New Roman"/>
          <w:b/>
          <w:sz w:val="20"/>
        </w:rPr>
        <w:t xml:space="preserve">2. </w:t>
      </w:r>
      <w:r>
        <w:rPr>
          <w:rFonts w:ascii="Times New Roman" w:hAnsi="Times New Roman"/>
          <w:b/>
          <w:color w:val="0F172A"/>
          <w:sz w:val="20"/>
        </w:rPr>
        <w:t>Dual-Pane Annotation:</w:t>
      </w:r>
      <w:r>
        <w:rPr>
          <w:rFonts w:ascii="Times New Roman" w:hAnsi="Times New Roman"/>
          <w:color w:val="334155"/>
          <w:sz w:val="20"/>
        </w:rPr>
        <w:t xml:space="preserve"> Open the project workspace. Drag bounding boxes directly on text segments to create highlighted annotations. Categorize comments by severity (*Critical*, *Major*, *Minor*) and tag rubric criteria.</w:t>
      </w:r>
    </w:p>
    <w:p>
      <w:pPr>
        <w:spacing w:before="40" w:after="40" w:line="276" w:lineRule="auto"/>
        <w:ind w:left="360"/>
      </w:pPr>
      <w:r>
        <w:rPr>
          <w:rFonts w:ascii="Times New Roman" w:hAnsi="Times New Roman"/>
          <w:b/>
          <w:sz w:val="20"/>
        </w:rPr>
        <w:t xml:space="preserve">3. </w:t>
      </w:r>
      <w:r>
        <w:rPr>
          <w:rFonts w:ascii="Times New Roman" w:hAnsi="Times New Roman"/>
          <w:b/>
          <w:color w:val="0F172A"/>
          <w:sz w:val="20"/>
        </w:rPr>
        <w:t>Endorsing for Defense:</w:t>
      </w:r>
      <w:r>
        <w:rPr>
          <w:rFonts w:ascii="Times New Roman" w:hAnsi="Times New Roman"/>
          <w:color w:val="334155"/>
          <w:sz w:val="20"/>
        </w:rPr>
        <w:t xml:space="preserve"> When satisfied with revisions, navigate to </w:t>
      </w:r>
      <w:r>
        <w:rPr>
          <w:rFonts w:ascii="Times New Roman" w:hAnsi="Times New Roman"/>
          <w:b/>
          <w:color w:val="0F172A"/>
          <w:sz w:val="20"/>
        </w:rPr>
        <w:t>DCS-CF-03 Certification</w:t>
      </w:r>
      <w:r>
        <w:rPr>
          <w:rFonts w:ascii="Times New Roman" w:hAnsi="Times New Roman"/>
          <w:color w:val="334155"/>
          <w:sz w:val="20"/>
        </w:rPr>
        <w:t xml:space="preserve">, review the student checklist, and click </w:t>
      </w:r>
      <w:r>
        <w:rPr>
          <w:rFonts w:ascii="Times New Roman" w:hAnsi="Times New Roman"/>
          <w:b/>
          <w:color w:val="0F172A"/>
          <w:sz w:val="20"/>
        </w:rPr>
        <w:t>Endorse for Oral Defense</w:t>
      </w:r>
      <w:r>
        <w:rPr>
          <w:rFonts w:ascii="Times New Roman" w:hAnsi="Times New Roman"/>
          <w:color w:val="334155"/>
          <w:sz w:val="20"/>
        </w:rPr>
        <w:t>. This unlocks the scheduling phase for the coordinator.</w:t>
      </w:r>
    </w:p>
    <w:p>
      <w:pPr>
        <w:keepNext/>
        <w:spacing w:before="200" w:after="60"/>
      </w:pPr>
      <w:r>
        <w:rPr>
          <w:rFonts w:ascii="Times New Roman" w:hAnsi="Times New Roman"/>
          <w:b/>
          <w:color w:val="1E293B"/>
          <w:sz w:val="21"/>
        </w:rPr>
        <w:t>J.1.3 Faculty Panel Evaluator Guide</w:t>
      </w:r>
    </w:p>
    <w:p>
      <w:pPr>
        <w:spacing w:before="40" w:after="40" w:line="276" w:lineRule="auto"/>
        <w:ind w:left="360"/>
      </w:pPr>
      <w:r>
        <w:rPr>
          <w:rFonts w:ascii="Times New Roman" w:hAnsi="Times New Roman"/>
          <w:b/>
          <w:sz w:val="20"/>
        </w:rPr>
        <w:t xml:space="preserve">1. </w:t>
      </w:r>
      <w:r>
        <w:rPr>
          <w:rFonts w:ascii="Times New Roman" w:hAnsi="Times New Roman"/>
          <w:b/>
          <w:color w:val="0F172A"/>
          <w:sz w:val="20"/>
        </w:rPr>
        <w:t>Defense Calendar:</w:t>
      </w:r>
      <w:r>
        <w:rPr>
          <w:rFonts w:ascii="Times New Roman" w:hAnsi="Times New Roman"/>
          <w:color w:val="334155"/>
          <w:sz w:val="20"/>
        </w:rPr>
        <w:t xml:space="preserve"> View your assigned deliberation schedule under </w:t>
      </w:r>
      <w:r>
        <w:rPr>
          <w:rFonts w:ascii="Times New Roman" w:hAnsi="Times New Roman"/>
          <w:b/>
          <w:color w:val="0F172A"/>
          <w:sz w:val="20"/>
        </w:rPr>
        <w:t>Defenses &gt; Schedule</w:t>
      </w:r>
      <w:r>
        <w:rPr>
          <w:rFonts w:ascii="Times New Roman" w:hAnsi="Times New Roman"/>
          <w:color w:val="334155"/>
          <w:sz w:val="20"/>
        </w:rPr>
        <w:t>.</w:t>
      </w:r>
    </w:p>
    <w:p>
      <w:pPr>
        <w:spacing w:before="40" w:after="40" w:line="276" w:lineRule="auto"/>
        <w:ind w:left="360"/>
      </w:pPr>
      <w:r>
        <w:rPr>
          <w:rFonts w:ascii="Times New Roman" w:hAnsi="Times New Roman"/>
          <w:b/>
          <w:sz w:val="20"/>
        </w:rPr>
        <w:t xml:space="preserve">2. </w:t>
      </w:r>
      <w:r>
        <w:rPr>
          <w:rFonts w:ascii="Times New Roman" w:hAnsi="Times New Roman"/>
          <w:b/>
          <w:color w:val="0F172A"/>
          <w:sz w:val="20"/>
        </w:rPr>
        <w:t>Live Evaluation Workspace:</w:t>
      </w:r>
      <w:r>
        <w:rPr>
          <w:rFonts w:ascii="Times New Roman" w:hAnsi="Times New Roman"/>
          <w:color w:val="334155"/>
          <w:sz w:val="20"/>
        </w:rPr>
        <w:t xml:space="preserve"> During the defense deliberation, access the live scoring worksheet.</w:t>
      </w:r>
    </w:p>
    <w:p>
      <w:pPr>
        <w:spacing w:before="40" w:after="40" w:line="276" w:lineRule="auto"/>
        <w:ind w:left="360"/>
      </w:pPr>
      <w:r>
        <w:rPr>
          <w:rFonts w:ascii="Times New Roman" w:hAnsi="Times New Roman"/>
          <w:b/>
          <w:sz w:val="20"/>
        </w:rPr>
        <w:t xml:space="preserve">3. </w:t>
      </w:r>
      <w:r>
        <w:rPr>
          <w:rFonts w:ascii="Times New Roman" w:hAnsi="Times New Roman"/>
          <w:b/>
          <w:color w:val="0F172A"/>
          <w:sz w:val="20"/>
        </w:rPr>
        <w:t>Scoring Criteria (DCS-CF-04):</w:t>
      </w:r>
      <w:r>
        <w:rPr>
          <w:rFonts w:ascii="Times New Roman" w:hAnsi="Times New Roman"/>
          <w:color w:val="334155"/>
          <w:sz w:val="20"/>
        </w:rPr>
        <w:t xml:space="preserve"> Input raw scores for Manuscript Quality (30%), System Demonstration (35%), Oral Competence (25%), and Q&amp;A (10%).</w:t>
      </w:r>
    </w:p>
    <w:p>
      <w:pPr>
        <w:spacing w:before="40" w:after="40" w:line="276" w:lineRule="auto"/>
        <w:ind w:left="360"/>
      </w:pPr>
      <w:r>
        <w:rPr>
          <w:rFonts w:ascii="Times New Roman" w:hAnsi="Times New Roman"/>
          <w:b/>
          <w:sz w:val="20"/>
        </w:rPr>
        <w:t xml:space="preserve">4. </w:t>
      </w:r>
      <w:r>
        <w:rPr>
          <w:rFonts w:ascii="Times New Roman" w:hAnsi="Times New Roman"/>
          <w:b/>
          <w:color w:val="0F172A"/>
          <w:sz w:val="20"/>
        </w:rPr>
        <w:t>Digital Signature (RA 8792):</w:t>
      </w:r>
      <w:r>
        <w:rPr>
          <w:rFonts w:ascii="Times New Roman" w:hAnsi="Times New Roman"/>
          <w:color w:val="334155"/>
          <w:sz w:val="20"/>
        </w:rPr>
        <w:t xml:space="preserve"> Select signature method (Drawn, Typed, or Uploaded). Enter your password for step-up re-authentication. Click </w:t>
      </w:r>
      <w:r>
        <w:rPr>
          <w:rFonts w:ascii="Times New Roman" w:hAnsi="Times New Roman"/>
          <w:b/>
          <w:color w:val="0F172A"/>
          <w:sz w:val="20"/>
        </w:rPr>
        <w:t>Finalize &amp; Lock Evaluation</w:t>
      </w:r>
      <w:r>
        <w:rPr>
          <w:rFonts w:ascii="Times New Roman" w:hAnsi="Times New Roman"/>
          <w:color w:val="334155"/>
          <w:sz w:val="20"/>
        </w:rPr>
        <w:t>.</w:t>
      </w:r>
    </w:p>
    <w:p>
      <w:pPr>
        <w:keepNext/>
        <w:spacing w:before="280" w:after="80"/>
      </w:pPr>
      <w:r>
        <w:rPr>
          <w:rFonts w:ascii="Times New Roman" w:hAnsi="Times New Roman"/>
          <w:b/>
          <w:color w:val="0F172A"/>
          <w:sz w:val="24"/>
        </w:rPr>
        <w:t>J.2 SYSTEM ADMINISTRATOR MANUAL</w:t>
      </w:r>
    </w:p>
    <w:p>
      <w:pPr>
        <w:keepNext/>
        <w:spacing w:before="200" w:after="60"/>
      </w:pPr>
      <w:r>
        <w:rPr>
          <w:rFonts w:ascii="Times New Roman" w:hAnsi="Times New Roman"/>
          <w:b/>
          <w:color w:val="1E293B"/>
          <w:sz w:val="21"/>
        </w:rPr>
        <w:t>J.2.1 Defense Coordinator Command Hub</w:t>
      </w:r>
    </w:p>
    <w:p>
      <w:pPr>
        <w:spacing w:before="40" w:after="40" w:line="276" w:lineRule="auto"/>
        <w:ind w:left="360"/>
      </w:pPr>
      <w:r>
        <w:rPr>
          <w:rFonts w:ascii="Times New Roman" w:hAnsi="Times New Roman"/>
          <w:b/>
          <w:sz w:val="20"/>
        </w:rPr>
        <w:t xml:space="preserve">1. </w:t>
      </w:r>
      <w:r>
        <w:rPr>
          <w:rFonts w:ascii="Times New Roman" w:hAnsi="Times New Roman"/>
          <w:b/>
          <w:color w:val="0F172A"/>
          <w:sz w:val="20"/>
        </w:rPr>
        <w:t>Application Vetting:</w:t>
      </w:r>
      <w:r>
        <w:rPr>
          <w:rFonts w:ascii="Times New Roman" w:hAnsi="Times New Roman"/>
          <w:color w:val="334155"/>
          <w:sz w:val="20"/>
        </w:rPr>
        <w:t xml:space="preserve"> Review submitted DCS-CF-03 applications. Confirm adviser digital endorsement.</w:t>
      </w:r>
    </w:p>
    <w:p>
      <w:pPr>
        <w:spacing w:before="40" w:after="40" w:line="276" w:lineRule="auto"/>
        <w:ind w:left="360"/>
      </w:pPr>
      <w:r>
        <w:rPr>
          <w:rFonts w:ascii="Times New Roman" w:hAnsi="Times New Roman"/>
          <w:b/>
          <w:sz w:val="20"/>
        </w:rPr>
        <w:t xml:space="preserve">2. </w:t>
      </w:r>
      <w:r>
        <w:rPr>
          <w:rFonts w:ascii="Times New Roman" w:hAnsi="Times New Roman"/>
          <w:b/>
          <w:color w:val="0F172A"/>
          <w:sz w:val="20"/>
        </w:rPr>
        <w:t>Defense Scheduling:</w:t>
      </w:r>
    </w:p>
    <w:p>
      <w:pPr>
        <w:spacing w:before="20" w:after="20" w:line="276" w:lineRule="auto"/>
        <w:ind w:left="504"/>
      </w:pPr>
      <w:r>
        <w:rPr>
          <w:rFonts w:ascii="Times New Roman" w:hAnsi="Times New Roman"/>
          <w:b/>
          <w:color w:val="800000"/>
          <w:sz w:val="20"/>
        </w:rPr>
        <w:t xml:space="preserve">• </w:t>
      </w:r>
      <w:r>
        <w:rPr>
          <w:rFonts w:ascii="Times New Roman" w:hAnsi="Times New Roman"/>
          <w:color w:val="334155"/>
          <w:sz w:val="20"/>
        </w:rPr>
        <w:t>Single Schedule: Select room, start time, duration, and panel committee. The system automatically warns if a room collision or panelist clash occurs.</w:t>
      </w:r>
    </w:p>
    <w:p>
      <w:pPr>
        <w:spacing w:before="20" w:after="20" w:line="276" w:lineRule="auto"/>
        <w:ind w:left="504"/>
      </w:pPr>
      <w:r>
        <w:rPr>
          <w:rFonts w:ascii="Times New Roman" w:hAnsi="Times New Roman"/>
          <w:b/>
          <w:color w:val="800000"/>
          <w:sz w:val="20"/>
        </w:rPr>
        <w:t xml:space="preserve">• </w:t>
      </w:r>
      <w:r>
        <w:rPr>
          <w:rFonts w:ascii="Times New Roman" w:hAnsi="Times New Roman"/>
          <w:color w:val="334155"/>
          <w:sz w:val="20"/>
        </w:rPr>
        <w:t>Batch Auto-Scheduler: Use the batch scheduling algorithm to automatically distribute multiple defenses across academic calendar windows.</w:t>
      </w:r>
    </w:p>
    <w:p>
      <w:pPr>
        <w:spacing w:before="40" w:after="40" w:line="276" w:lineRule="auto"/>
        <w:ind w:left="360"/>
      </w:pPr>
      <w:r>
        <w:rPr>
          <w:rFonts w:ascii="Times New Roman" w:hAnsi="Times New Roman"/>
          <w:b/>
          <w:sz w:val="20"/>
        </w:rPr>
        <w:t xml:space="preserve">3. </w:t>
      </w:r>
      <w:r>
        <w:rPr>
          <w:rFonts w:ascii="Times New Roman" w:hAnsi="Times New Roman"/>
          <w:b/>
          <w:color w:val="0F172A"/>
          <w:sz w:val="20"/>
        </w:rPr>
        <w:t>Panel Composition:</w:t>
      </w:r>
      <w:r>
        <w:rPr>
          <w:rFonts w:ascii="Times New Roman" w:hAnsi="Times New Roman"/>
          <w:color w:val="334155"/>
          <w:sz w:val="20"/>
        </w:rPr>
        <w:t xml:space="preserve"> Assign one Committee Chair and two voting Panelists. The assigned Research Adviser is automatically isolated from the voting panel.</w:t>
      </w:r>
    </w:p>
    <w:p>
      <w:pPr>
        <w:spacing w:before="40" w:after="40" w:line="276" w:lineRule="auto"/>
        <w:ind w:left="360"/>
      </w:pPr>
      <w:r>
        <w:rPr>
          <w:rFonts w:ascii="Times New Roman" w:hAnsi="Times New Roman"/>
          <w:b/>
          <w:sz w:val="20"/>
        </w:rPr>
        <w:t xml:space="preserve">4. </w:t>
      </w:r>
      <w:r>
        <w:rPr>
          <w:rFonts w:ascii="Times New Roman" w:hAnsi="Times New Roman"/>
          <w:b/>
          <w:color w:val="0F172A"/>
          <w:sz w:val="20"/>
        </w:rPr>
        <w:t>Stage Transition:</w:t>
      </w:r>
      <w:r>
        <w:rPr>
          <w:rFonts w:ascii="Times New Roman" w:hAnsi="Times New Roman"/>
          <w:color w:val="334155"/>
          <w:sz w:val="20"/>
        </w:rPr>
        <w:t xml:space="preserve"> Advance projects to subsequent milestones (*Title -&gt; Proposal -&gt; Final Defense*) upon consensus approval.</w:t>
      </w:r>
    </w:p>
    <w:p>
      <w:pPr>
        <w:keepNext/>
        <w:spacing w:before="200" w:after="60"/>
      </w:pPr>
      <w:r>
        <w:rPr>
          <w:rFonts w:ascii="Times New Roman" w:hAnsi="Times New Roman"/>
          <w:b/>
          <w:color w:val="1E293B"/>
          <w:sz w:val="21"/>
        </w:rPr>
        <w:t>J.2.2 College Dean &amp; Executive Operations</w:t>
      </w:r>
    </w:p>
    <w:p>
      <w:pPr>
        <w:spacing w:before="40" w:after="40" w:line="276" w:lineRule="auto"/>
        <w:ind w:left="360"/>
      </w:pPr>
      <w:r>
        <w:rPr>
          <w:rFonts w:ascii="Times New Roman" w:hAnsi="Times New Roman"/>
          <w:b/>
          <w:sz w:val="20"/>
        </w:rPr>
        <w:t xml:space="preserve">1. </w:t>
      </w:r>
      <w:r>
        <w:rPr>
          <w:rFonts w:ascii="Times New Roman" w:hAnsi="Times New Roman"/>
          <w:b/>
          <w:color w:val="0F172A"/>
          <w:sz w:val="20"/>
        </w:rPr>
        <w:t>Executive Analytics:</w:t>
      </w:r>
      <w:r>
        <w:rPr>
          <w:rFonts w:ascii="Times New Roman" w:hAnsi="Times New Roman"/>
          <w:color w:val="334155"/>
          <w:sz w:val="20"/>
        </w:rPr>
        <w:t xml:space="preserve"> Monitor college-wide throughput, pass/fail ratios, and departmental defense KPIs.</w:t>
      </w:r>
    </w:p>
    <w:p>
      <w:pPr>
        <w:spacing w:before="40" w:after="40" w:line="276" w:lineRule="auto"/>
        <w:ind w:left="360"/>
      </w:pPr>
      <w:r>
        <w:rPr>
          <w:rFonts w:ascii="Times New Roman" w:hAnsi="Times New Roman"/>
          <w:b/>
          <w:sz w:val="20"/>
        </w:rPr>
        <w:t xml:space="preserve">2. </w:t>
      </w:r>
      <w:r>
        <w:rPr>
          <w:rFonts w:ascii="Times New Roman" w:hAnsi="Times New Roman"/>
          <w:b/>
          <w:color w:val="0F172A"/>
          <w:sz w:val="20"/>
        </w:rPr>
        <w:t>Audit Ledger:</w:t>
      </w:r>
      <w:r>
        <w:rPr>
          <w:rFonts w:ascii="Times New Roman" w:hAnsi="Times New Roman"/>
          <w:color w:val="334155"/>
          <w:sz w:val="20"/>
        </w:rPr>
        <w:t xml:space="preserve"> Review the immutable audit log under </w:t>
      </w:r>
      <w:r>
        <w:rPr>
          <w:rFonts w:ascii="Consolas" w:hAnsi="Consolas"/>
          <w:color w:val="0284C7"/>
          <w:sz w:val="18"/>
        </w:rPr>
        <w:t>/admin/audit</w:t>
      </w:r>
      <w:r>
        <w:rPr>
          <w:rFonts w:ascii="Times New Roman" w:hAnsi="Times New Roman"/>
          <w:color w:val="334155"/>
          <w:sz w:val="20"/>
        </w:rPr>
        <w:t xml:space="preserve"> to inspect deliberative actions, IP addresses, and timestamps.</w:t>
      </w:r>
    </w:p>
    <w:p>
      <w:pPr>
        <w:spacing w:before="40" w:after="40" w:line="276" w:lineRule="auto"/>
        <w:ind w:left="360"/>
      </w:pPr>
      <w:r>
        <w:rPr>
          <w:rFonts w:ascii="Times New Roman" w:hAnsi="Times New Roman"/>
          <w:b/>
          <w:sz w:val="20"/>
        </w:rPr>
        <w:t xml:space="preserve">3. </w:t>
      </w:r>
      <w:r>
        <w:rPr>
          <w:rFonts w:ascii="Times New Roman" w:hAnsi="Times New Roman"/>
          <w:b/>
          <w:color w:val="0F172A"/>
          <w:sz w:val="20"/>
        </w:rPr>
        <w:t>User Management:</w:t>
      </w:r>
      <w:r>
        <w:rPr>
          <w:rFonts w:ascii="Times New Roman" w:hAnsi="Times New Roman"/>
          <w:color w:val="334155"/>
          <w:sz w:val="20"/>
        </w:rPr>
        <w:t xml:space="preserve"> Manage faculty and student accounts, assign role privileges (</w:t>
      </w:r>
      <w:r>
        <w:rPr>
          <w:rFonts w:ascii="Consolas" w:hAnsi="Consolas"/>
          <w:color w:val="0284C7"/>
          <w:sz w:val="18"/>
        </w:rPr>
        <w:t>sys_admin</w:t>
      </w:r>
      <w:r>
        <w:rPr>
          <w:rFonts w:ascii="Times New Roman" w:hAnsi="Times New Roman"/>
          <w:color w:val="334155"/>
          <w:sz w:val="20"/>
        </w:rPr>
        <w:t xml:space="preserve">, </w:t>
      </w:r>
      <w:r>
        <w:rPr>
          <w:rFonts w:ascii="Consolas" w:hAnsi="Consolas"/>
          <w:color w:val="0284C7"/>
          <w:sz w:val="18"/>
        </w:rPr>
        <w:t>coordinator</w:t>
      </w:r>
      <w:r>
        <w:rPr>
          <w:rFonts w:ascii="Times New Roman" w:hAnsi="Times New Roman"/>
          <w:color w:val="334155"/>
          <w:sz w:val="20"/>
        </w:rPr>
        <w:t xml:space="preserve">, </w:t>
      </w:r>
      <w:r>
        <w:rPr>
          <w:rFonts w:ascii="Consolas" w:hAnsi="Consolas"/>
          <w:color w:val="0284C7"/>
          <w:sz w:val="18"/>
        </w:rPr>
        <w:t>adviser</w:t>
      </w:r>
      <w:r>
        <w:rPr>
          <w:rFonts w:ascii="Times New Roman" w:hAnsi="Times New Roman"/>
          <w:color w:val="334155"/>
          <w:sz w:val="20"/>
        </w:rPr>
        <w:t xml:space="preserve">, </w:t>
      </w:r>
      <w:r>
        <w:rPr>
          <w:rFonts w:ascii="Consolas" w:hAnsi="Consolas"/>
          <w:color w:val="0284C7"/>
          <w:sz w:val="18"/>
        </w:rPr>
        <w:t>panelist</w:t>
      </w:r>
      <w:r>
        <w:rPr>
          <w:rFonts w:ascii="Times New Roman" w:hAnsi="Times New Roman"/>
          <w:color w:val="334155"/>
          <w:sz w:val="20"/>
        </w:rPr>
        <w:t xml:space="preserve">, </w:t>
      </w:r>
      <w:r>
        <w:rPr>
          <w:rFonts w:ascii="Consolas" w:hAnsi="Consolas"/>
          <w:color w:val="0284C7"/>
          <w:sz w:val="18"/>
        </w:rPr>
        <w:t>college_dean</w:t>
      </w:r>
      <w:r>
        <w:rPr>
          <w:rFonts w:ascii="Times New Roman" w:hAnsi="Times New Roman"/>
          <w:color w:val="334155"/>
          <w:sz w:val="20"/>
        </w:rPr>
        <w:t>).</w:t>
      </w:r>
    </w:p>
    <w:p>
      <w:pPr>
        <w:keepNext/>
        <w:spacing w:before="280" w:after="80"/>
      </w:pPr>
      <w:r>
        <w:rPr>
          <w:rFonts w:ascii="Times New Roman" w:hAnsi="Times New Roman"/>
          <w:b/>
          <w:color w:val="0F172A"/>
          <w:sz w:val="24"/>
        </w:rPr>
        <w:t>J.3 MAINTENANCE &amp; TROUBLESHOOTING GUIDE</w:t>
      </w:r>
    </w:p>
    <w:tbl>
      <w:tblPr>
        <w:tblW w:type="auto" w:w="0"/>
        <w:jc w:val="center"/>
        <w:tblLook w:firstColumn="1" w:firstRow="1" w:lastColumn="0" w:lastRow="0" w:noHBand="0" w:noVBand="1" w:val="04A0"/>
      </w:tblPr>
      <w:tblGrid>
        <w:gridCol w:w="2880"/>
        <w:gridCol w:w="2880"/>
        <w:gridCol w:w="2880"/>
      </w:tblGrid>
      <w:tr>
        <w:trPr>
          <w:cantSplit/>
          <w:tblHeader/>
        </w:trPr>
        <w:tc>
          <w:tcPr>
            <w:tcW w:type="dxa" w:w="2880"/>
            <w:tcMar>
              <w:top w:w="60" w:type="dxa"/>
              <w:bottom w:w="60" w:type="dxa"/>
              <w:left w:w="70" w:type="dxa"/>
              <w:right w:w="70" w:type="dxa"/>
            </w:tcMar>
            <w:shd w:fill="1E293B"/>
            <w:tcBorders>
              <w:top w:val="single" w:sz="6" w:space="0" w:color="0F172A"/>
              <w:bottom w:val="single" w:sz="10" w:space="0" w:color="0F172A"/>
              <w:left w:val="single" w:sz="4" w:space="0" w:color="334155"/>
              <w:right w:val="single" w:sz="4" w:space="0" w:color="334155"/>
            </w:tcBorders>
          </w:tcPr>
          <w:p>
            <w:pPr>
              <w:spacing w:before="40" w:after="40" w:line="252" w:lineRule="auto"/>
            </w:pPr>
            <w:r>
              <w:rPr>
                <w:rFonts w:ascii="Times New Roman" w:hAnsi="Times New Roman"/>
                <w:b/>
                <w:color w:val="FFFFFF"/>
                <w:sz w:val="18"/>
              </w:rPr>
              <w:t>Issue / Symptom</w:t>
            </w:r>
          </w:p>
        </w:tc>
        <w:tc>
          <w:tcPr>
            <w:tcW w:type="dxa" w:w="2880"/>
            <w:tcMar>
              <w:top w:w="60" w:type="dxa"/>
              <w:bottom w:w="60" w:type="dxa"/>
              <w:left w:w="70" w:type="dxa"/>
              <w:right w:w="70" w:type="dxa"/>
            </w:tcMar>
            <w:shd w:fill="1E293B"/>
            <w:tcBorders>
              <w:top w:val="single" w:sz="6" w:space="0" w:color="0F172A"/>
              <w:bottom w:val="single" w:sz="10" w:space="0" w:color="0F172A"/>
              <w:left w:val="single" w:sz="4" w:space="0" w:color="334155"/>
              <w:right w:val="single" w:sz="4" w:space="0" w:color="334155"/>
            </w:tcBorders>
          </w:tcPr>
          <w:p>
            <w:pPr>
              <w:spacing w:before="40" w:after="40" w:line="252" w:lineRule="auto"/>
            </w:pPr>
            <w:r>
              <w:rPr>
                <w:rFonts w:ascii="Times New Roman" w:hAnsi="Times New Roman"/>
                <w:b/>
                <w:color w:val="FFFFFF"/>
                <w:sz w:val="18"/>
              </w:rPr>
              <w:t>Possible Root Cause</w:t>
            </w:r>
          </w:p>
        </w:tc>
        <w:tc>
          <w:tcPr>
            <w:tcW w:type="dxa" w:w="2880"/>
            <w:tcMar>
              <w:top w:w="60" w:type="dxa"/>
              <w:bottom w:w="60" w:type="dxa"/>
              <w:left w:w="70" w:type="dxa"/>
              <w:right w:w="70" w:type="dxa"/>
            </w:tcMar>
            <w:shd w:fill="1E293B"/>
            <w:tcBorders>
              <w:top w:val="single" w:sz="6" w:space="0" w:color="0F172A"/>
              <w:bottom w:val="single" w:sz="10" w:space="0" w:color="0F172A"/>
              <w:left w:val="single" w:sz="4" w:space="0" w:color="334155"/>
              <w:right w:val="single" w:sz="4" w:space="0" w:color="334155"/>
            </w:tcBorders>
          </w:tcPr>
          <w:p>
            <w:pPr>
              <w:spacing w:before="40" w:after="40" w:line="252" w:lineRule="auto"/>
            </w:pPr>
            <w:r>
              <w:rPr>
                <w:rFonts w:ascii="Times New Roman" w:hAnsi="Times New Roman"/>
                <w:b/>
                <w:color w:val="FFFFFF"/>
                <w:sz w:val="18"/>
              </w:rPr>
              <w:t>Recommended Operational Solution</w:t>
            </w:r>
          </w:p>
        </w:tc>
      </w:tr>
      <w:tr>
        <w:trPr>
          <w:cantSplit/>
        </w:trPr>
        <w:tc>
          <w:tcPr>
            <w:tcW w:type="dxa" w:w="288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b/>
                <w:color w:val="0F172A"/>
                <w:sz w:val="17"/>
              </w:rPr>
              <w:t>"Conflict of Interest Violation" Error</w:t>
            </w:r>
          </w:p>
        </w:tc>
        <w:tc>
          <w:tcPr>
            <w:tcW w:type="dxa" w:w="288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Coordinator assigned the project's adviser to the panel committee.</w:t>
            </w:r>
          </w:p>
        </w:tc>
        <w:tc>
          <w:tcPr>
            <w:tcW w:type="dxa" w:w="288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Select an alternate faculty panelist who is not an adviser for this group.</w:t>
            </w:r>
          </w:p>
        </w:tc>
      </w:tr>
      <w:tr>
        <w:trPr>
          <w:cantSplit/>
        </w:trPr>
        <w:tc>
          <w:tcPr>
            <w:tcW w:type="dxa" w:w="2880"/>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b/>
                <w:color w:val="0F172A"/>
                <w:sz w:val="17"/>
              </w:rPr>
              <w:t>"Room Conflict" Alert</w:t>
            </w:r>
          </w:p>
        </w:tc>
        <w:tc>
          <w:tcPr>
            <w:tcW w:type="dxa" w:w="2880"/>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Chosen venue is already booked for another defense during this timeslot.</w:t>
            </w:r>
          </w:p>
        </w:tc>
        <w:tc>
          <w:tcPr>
            <w:tcW w:type="dxa" w:w="2880"/>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 xml:space="preserve">Choose an alternate room or adjust the defense start time by </w:t>
            </w:r>
            <w:r>
              <w:rPr>
                <w:rFonts w:ascii="Times New Roman" w:hAnsi="Times New Roman"/>
                <w:i/>
                <w:sz w:val="17"/>
              </w:rPr>
              <w:t>\pm 90</w:t>
            </w:r>
            <w:r>
              <w:rPr>
                <w:rFonts w:ascii="Times New Roman" w:hAnsi="Times New Roman"/>
                <w:color w:val="334155"/>
                <w:sz w:val="17"/>
              </w:rPr>
              <w:t xml:space="preserve"> minutes.</w:t>
            </w:r>
          </w:p>
        </w:tc>
      </w:tr>
      <w:tr>
        <w:trPr>
          <w:cantSplit/>
        </w:trPr>
        <w:tc>
          <w:tcPr>
            <w:tcW w:type="dxa" w:w="288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b/>
                <w:color w:val="0F172A"/>
                <w:sz w:val="17"/>
              </w:rPr>
              <w:t>"Password Re-Authentication Failed"</w:t>
            </w:r>
          </w:p>
        </w:tc>
        <w:tc>
          <w:tcPr>
            <w:tcW w:type="dxa" w:w="288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Incorrect password entered during signature finalization.</w:t>
            </w:r>
          </w:p>
        </w:tc>
        <w:tc>
          <w:tcPr>
            <w:tcW w:type="dxa" w:w="288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Re-enter your active account password carefully. Signature requires active verification under RA 8792.</w:t>
            </w:r>
          </w:p>
        </w:tc>
      </w:tr>
      <w:tr>
        <w:trPr>
          <w:cantSplit/>
        </w:trPr>
        <w:tc>
          <w:tcPr>
            <w:tcW w:type="dxa" w:w="2880"/>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b/>
                <w:color w:val="0F172A"/>
                <w:sz w:val="17"/>
              </w:rPr>
              <w:t>PDF Manuscript Fails to Render</w:t>
            </w:r>
          </w:p>
        </w:tc>
        <w:tc>
          <w:tcPr>
            <w:tcW w:type="dxa" w:w="2880"/>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Corrupted PDF export or unsupported PDF version (</w:t>
            </w:r>
            <w:r>
              <w:rPr>
                <w:rFonts w:ascii="Times New Roman" w:hAnsi="Times New Roman"/>
                <w:i/>
                <w:sz w:val="17"/>
              </w:rPr>
              <w:t>&gt; 2.0</w:t>
            </w:r>
            <w:r>
              <w:rPr>
                <w:rFonts w:ascii="Times New Roman" w:hAnsi="Times New Roman"/>
                <w:color w:val="334155"/>
                <w:sz w:val="17"/>
              </w:rPr>
              <w:t>).</w:t>
            </w:r>
          </w:p>
        </w:tc>
        <w:tc>
          <w:tcPr>
            <w:tcW w:type="dxa" w:w="2880"/>
            <w:tcMar>
              <w:top w:w="60" w:type="dxa"/>
              <w:bottom w:w="60" w:type="dxa"/>
              <w:left w:w="70" w:type="dxa"/>
              <w:right w:w="70" w:type="dxa"/>
            </w:tcMar>
            <w:shd w:fill="F8FAFC"/>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Re-export the manuscript as standard PDF/A or standard PDF 1.7 and re-upload.</w:t>
            </w:r>
          </w:p>
        </w:tc>
      </w:tr>
      <w:tr>
        <w:trPr>
          <w:cantSplit/>
        </w:trPr>
        <w:tc>
          <w:tcPr>
            <w:tcW w:type="dxa" w:w="288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b/>
                <w:color w:val="0F172A"/>
                <w:sz w:val="17"/>
              </w:rPr>
              <w:t>"Adviser Approval Required" Block</w:t>
            </w:r>
          </w:p>
        </w:tc>
        <w:tc>
          <w:tcPr>
            <w:tcW w:type="dxa" w:w="288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Project attempting to schedule defense before adviser endorses Form DCS-CF-03.</w:t>
            </w:r>
          </w:p>
        </w:tc>
        <w:tc>
          <w:tcPr>
            <w:tcW w:type="dxa" w:w="2880"/>
            <w:tcMar>
              <w:top w:w="60" w:type="dxa"/>
              <w:bottom w:w="60" w:type="dxa"/>
              <w:left w:w="70" w:type="dxa"/>
              <w:right w:w="70" w:type="dxa"/>
            </w:tcMar>
            <w:shd w:fill="FFFFFF"/>
            <w:tcBorders>
              <w:top w:val="single" w:sz="4" w:space="0" w:color="E2E8F0"/>
              <w:bottom w:val="single" w:sz="4" w:space="0" w:color="E2E8F0"/>
              <w:left w:val="single" w:sz="4" w:space="0" w:color="E2E8F0"/>
              <w:right w:val="single" w:sz="4" w:space="0" w:color="E2E8F0"/>
            </w:tcBorders>
          </w:tcPr>
          <w:p>
            <w:pPr>
              <w:spacing w:before="40" w:after="40" w:line="252" w:lineRule="auto"/>
            </w:pPr>
            <w:r>
              <w:rPr>
                <w:rFonts w:ascii="Times New Roman" w:hAnsi="Times New Roman"/>
                <w:color w:val="334155"/>
                <w:sz w:val="17"/>
              </w:rPr>
              <w:t>Advise the research adviser to sign the endorsement certification in their portal.</w:t>
            </w:r>
          </w:p>
        </w:tc>
      </w:tr>
    </w:tbl>
    <w:p>
      <w:pPr>
        <w:spacing w:before="80" w:after="80"/>
      </w:pPr>
    </w:p>
    <w:p>
      <w:pPr>
        <w:keepNext/>
        <w:spacing w:before="280" w:after="80"/>
      </w:pPr>
      <w:r>
        <w:rPr>
          <w:rFonts w:ascii="Times New Roman" w:hAnsi="Times New Roman"/>
          <w:b/>
          <w:color w:val="0F172A"/>
          <w:sz w:val="24"/>
        </w:rPr>
        <w:t>J.4 DISASTER RECOVERY &amp; DATA BACKUP PLAN</w:t>
      </w:r>
    </w:p>
    <w:p>
      <w:pPr>
        <w:spacing w:before="40" w:after="60" w:line="276" w:lineRule="auto"/>
      </w:pPr>
      <w:r>
        <w:rPr>
          <w:rFonts w:ascii="Times New Roman" w:hAnsi="Times New Roman"/>
          <w:color w:val="334155"/>
          <w:sz w:val="20"/>
        </w:rPr>
        <w:t>To guarantee business continuity and satisfy ISO/IEC 25010 reliability metrics, AURORA enforces a comprehensive Disaster Recovery and Backup Protocol.</w:t>
      </w:r>
    </w:p>
    <w:p>
      <w:pPr>
        <w:keepNext/>
        <w:spacing w:before="200" w:after="60"/>
      </w:pPr>
      <w:r>
        <w:rPr>
          <w:rFonts w:ascii="Times New Roman" w:hAnsi="Times New Roman"/>
          <w:b/>
          <w:color w:val="1E293B"/>
          <w:sz w:val="21"/>
        </w:rPr>
        <w:t>1. Key Recovery Metrics:</w:t>
      </w:r>
    </w:p>
    <w:p>
      <w:pPr>
        <w:spacing w:before="20" w:after="20" w:line="276" w:lineRule="auto"/>
        <w:ind w:left="504"/>
      </w:pPr>
      <w:r>
        <w:rPr>
          <w:rFonts w:ascii="Times New Roman" w:hAnsi="Times New Roman"/>
          <w:b/>
          <w:color w:val="800000"/>
          <w:sz w:val="20"/>
        </w:rPr>
        <w:t xml:space="preserve">• </w:t>
      </w:r>
      <w:r>
        <w:rPr>
          <w:rFonts w:ascii="Times New Roman" w:hAnsi="Times New Roman"/>
          <w:b/>
          <w:color w:val="0F172A"/>
          <w:sz w:val="20"/>
        </w:rPr>
        <w:t>Recovery Point Objective (RPO):</w:t>
      </w:r>
      <w:r>
        <w:rPr>
          <w:rFonts w:ascii="Times New Roman" w:hAnsi="Times New Roman"/>
          <w:color w:val="334155"/>
          <w:sz w:val="20"/>
        </w:rPr>
        <w:t xml:space="preserve"> </w:t>
      </w:r>
      <w:r>
        <w:rPr>
          <w:rFonts w:ascii="Times New Roman" w:hAnsi="Times New Roman"/>
          <w:i/>
          <w:sz w:val="20"/>
        </w:rPr>
        <w:t>&lt; 1.0\text{ hour}</w:t>
      </w:r>
      <w:r>
        <w:rPr>
          <w:rFonts w:ascii="Times New Roman" w:hAnsi="Times New Roman"/>
          <w:color w:val="334155"/>
          <w:sz w:val="20"/>
        </w:rPr>
        <w:t xml:space="preserve"> (Maximum allowable data loss window).</w:t>
      </w:r>
    </w:p>
    <w:p>
      <w:pPr>
        <w:spacing w:before="20" w:after="20" w:line="276" w:lineRule="auto"/>
        <w:ind w:left="504"/>
      </w:pPr>
      <w:r>
        <w:rPr>
          <w:rFonts w:ascii="Times New Roman" w:hAnsi="Times New Roman"/>
          <w:b/>
          <w:color w:val="800000"/>
          <w:sz w:val="20"/>
        </w:rPr>
        <w:t xml:space="preserve">• </w:t>
      </w:r>
      <w:r>
        <w:rPr>
          <w:rFonts w:ascii="Times New Roman" w:hAnsi="Times New Roman"/>
          <w:b/>
          <w:color w:val="0F172A"/>
          <w:sz w:val="20"/>
        </w:rPr>
        <w:t>Recovery Time Objective (RTO):</w:t>
      </w:r>
      <w:r>
        <w:rPr>
          <w:rFonts w:ascii="Times New Roman" w:hAnsi="Times New Roman"/>
          <w:color w:val="334155"/>
          <w:sz w:val="20"/>
        </w:rPr>
        <w:t xml:space="preserve"> </w:t>
      </w:r>
      <w:r>
        <w:rPr>
          <w:rFonts w:ascii="Times New Roman" w:hAnsi="Times New Roman"/>
          <w:i/>
          <w:sz w:val="20"/>
        </w:rPr>
        <w:t>&lt; 15\text{ minutes}</w:t>
      </w:r>
      <w:r>
        <w:rPr>
          <w:rFonts w:ascii="Times New Roman" w:hAnsi="Times New Roman"/>
          <w:color w:val="334155"/>
          <w:sz w:val="20"/>
        </w:rPr>
        <w:t xml:space="preserve"> (Maximum allowable system downtime during failover).</w:t>
      </w:r>
    </w:p>
    <w:p>
      <w:pPr>
        <w:keepNext/>
        <w:spacing w:before="200" w:after="60"/>
      </w:pPr>
      <w:r>
        <w:rPr>
          <w:rFonts w:ascii="Times New Roman" w:hAnsi="Times New Roman"/>
          <w:b/>
          <w:color w:val="1E293B"/>
          <w:sz w:val="21"/>
        </w:rPr>
        <w:t>2. Automated Cloud Backup Strategy:</w:t>
      </w:r>
    </w:p>
    <w:p>
      <w:pPr>
        <w:spacing w:before="20" w:after="20" w:line="276" w:lineRule="auto"/>
        <w:ind w:left="504"/>
      </w:pPr>
      <w:r>
        <w:rPr>
          <w:rFonts w:ascii="Times New Roman" w:hAnsi="Times New Roman"/>
          <w:b/>
          <w:color w:val="800000"/>
          <w:sz w:val="20"/>
        </w:rPr>
        <w:t xml:space="preserve">• </w:t>
      </w:r>
      <w:r>
        <w:rPr>
          <w:rFonts w:ascii="Times New Roman" w:hAnsi="Times New Roman"/>
          <w:b/>
          <w:color w:val="0F172A"/>
          <w:sz w:val="20"/>
        </w:rPr>
        <w:t>Daily Automated Snapshots:</w:t>
      </w:r>
      <w:r>
        <w:rPr>
          <w:rFonts w:ascii="Times New Roman" w:hAnsi="Times New Roman"/>
          <w:color w:val="334155"/>
          <w:sz w:val="20"/>
        </w:rPr>
        <w:t xml:space="preserve"> Supabase Cloud creates daily physical database snapshots stored in multi-region cold storage.</w:t>
      </w:r>
    </w:p>
    <w:p>
      <w:pPr>
        <w:spacing w:before="20" w:after="20" w:line="276" w:lineRule="auto"/>
        <w:ind w:left="504"/>
      </w:pPr>
      <w:r>
        <w:rPr>
          <w:rFonts w:ascii="Times New Roman" w:hAnsi="Times New Roman"/>
          <w:b/>
          <w:color w:val="800000"/>
          <w:sz w:val="20"/>
        </w:rPr>
        <w:t xml:space="preserve">• </w:t>
      </w:r>
      <w:r>
        <w:rPr>
          <w:rFonts w:ascii="Times New Roman" w:hAnsi="Times New Roman"/>
          <w:b/>
          <w:color w:val="0F172A"/>
          <w:sz w:val="20"/>
        </w:rPr>
        <w:t>Point-in-Time Recovery (PITR):</w:t>
      </w:r>
      <w:r>
        <w:rPr>
          <w:rFonts w:ascii="Times New Roman" w:hAnsi="Times New Roman"/>
          <w:color w:val="334155"/>
          <w:sz w:val="20"/>
        </w:rPr>
        <w:t xml:space="preserve"> Write-Ahead Logging (WAL) archives allow restoring the database to any millisecond within the previous 7 days.</w:t>
      </w:r>
    </w:p>
    <w:p>
      <w:pPr>
        <w:spacing w:before="20" w:after="20" w:line="276" w:lineRule="auto"/>
        <w:ind w:left="504"/>
      </w:pPr>
      <w:r>
        <w:rPr>
          <w:rFonts w:ascii="Times New Roman" w:hAnsi="Times New Roman"/>
          <w:b/>
          <w:color w:val="800000"/>
          <w:sz w:val="20"/>
        </w:rPr>
        <w:t xml:space="preserve">• </w:t>
      </w:r>
      <w:r>
        <w:rPr>
          <w:rFonts w:ascii="Times New Roman" w:hAnsi="Times New Roman"/>
          <w:b/>
          <w:color w:val="0F172A"/>
          <w:sz w:val="20"/>
        </w:rPr>
        <w:t>Storage Bucket Redundancy:</w:t>
      </w:r>
      <w:r>
        <w:rPr>
          <w:rFonts w:ascii="Times New Roman" w:hAnsi="Times New Roman"/>
          <w:color w:val="334155"/>
          <w:sz w:val="20"/>
        </w:rPr>
        <w:t xml:space="preserve"> Manuscript and signature storage buckets in AWS S3 (Singapore) are configured with 99.999999999% (11 9's) durability.</w:t>
      </w:r>
    </w:p>
    <w:p>
      <w:pPr>
        <w:keepNext/>
        <w:spacing w:before="200" w:after="60"/>
      </w:pPr>
      <w:r>
        <w:rPr>
          <w:rFonts w:ascii="Times New Roman" w:hAnsi="Times New Roman"/>
          <w:b/>
          <w:color w:val="1E293B"/>
          <w:sz w:val="21"/>
        </w:rPr>
        <w:t>3. Local Administrative Backup Scripts:</w:t>
      </w:r>
    </w:p>
    <w:p>
      <w:pPr>
        <w:spacing w:before="40" w:after="60" w:line="276" w:lineRule="auto"/>
      </w:pPr>
      <w:r>
        <w:rPr>
          <w:rFonts w:ascii="Times New Roman" w:hAnsi="Times New Roman"/>
          <w:color w:val="334155"/>
          <w:sz w:val="20"/>
        </w:rPr>
        <w:t xml:space="preserve">Administrative PowerShell scripts are located in </w:t>
      </w:r>
      <w:r>
        <w:rPr>
          <w:rFonts w:ascii="Consolas" w:hAnsi="Consolas"/>
          <w:color w:val="0284C7"/>
          <w:sz w:val="18"/>
        </w:rPr>
        <w:t>docs/scripts/</w:t>
      </w:r>
      <w:r>
        <w:rPr>
          <w:rFonts w:ascii="Times New Roman" w:hAnsi="Times New Roman"/>
          <w:color w:val="334155"/>
          <w:sz w:val="20"/>
        </w:rPr>
        <w:t xml:space="preserve"> to execute on-demand institutional database and file backups:</w:t>
      </w:r>
    </w:p>
    <w:p>
      <w:pPr>
        <w:spacing w:before="20" w:after="20" w:line="276" w:lineRule="auto"/>
        <w:ind w:left="504"/>
      </w:pPr>
      <w:r>
        <w:rPr>
          <w:rFonts w:ascii="Times New Roman" w:hAnsi="Times New Roman"/>
          <w:b/>
          <w:color w:val="800000"/>
          <w:sz w:val="20"/>
        </w:rPr>
        <w:t xml:space="preserve">• </w:t>
      </w:r>
      <w:r>
        <w:rPr>
          <w:rFonts w:ascii="Times New Roman" w:hAnsi="Times New Roman"/>
          <w:b/>
          <w:color w:val="0F172A"/>
          <w:sz w:val="20"/>
        </w:rPr>
        <w:t>`backup-db.ps1`</w:t>
      </w:r>
      <w:r>
        <w:rPr>
          <w:rFonts w:ascii="Times New Roman" w:hAnsi="Times New Roman"/>
          <w:color w:val="334155"/>
          <w:sz w:val="20"/>
        </w:rPr>
        <w:t xml:space="preserve">: Dumps schema and data tables into encrypted </w:t>
      </w:r>
      <w:r>
        <w:rPr>
          <w:rFonts w:ascii="Consolas" w:hAnsi="Consolas"/>
          <w:color w:val="0284C7"/>
          <w:sz w:val="18"/>
        </w:rPr>
        <w:t>.sql</w:t>
      </w:r>
      <w:r>
        <w:rPr>
          <w:rFonts w:ascii="Times New Roman" w:hAnsi="Times New Roman"/>
          <w:color w:val="334155"/>
          <w:sz w:val="20"/>
        </w:rPr>
        <w:t xml:space="preserve"> archive.</w:t>
      </w:r>
    </w:p>
    <w:p>
      <w:pPr>
        <w:spacing w:before="20" w:after="20" w:line="276" w:lineRule="auto"/>
        <w:ind w:left="504"/>
      </w:pPr>
      <w:r>
        <w:rPr>
          <w:rFonts w:ascii="Times New Roman" w:hAnsi="Times New Roman"/>
          <w:b/>
          <w:color w:val="800000"/>
          <w:sz w:val="20"/>
        </w:rPr>
        <w:t xml:space="preserve">• </w:t>
      </w:r>
      <w:r>
        <w:rPr>
          <w:rFonts w:ascii="Times New Roman" w:hAnsi="Times New Roman"/>
          <w:b/>
          <w:color w:val="0F172A"/>
          <w:sz w:val="20"/>
        </w:rPr>
        <w:t>`restore-db.ps1`</w:t>
      </w:r>
      <w:r>
        <w:rPr>
          <w:rFonts w:ascii="Times New Roman" w:hAnsi="Times New Roman"/>
          <w:color w:val="334155"/>
          <w:sz w:val="20"/>
        </w:rPr>
        <w:t>: Restores database snapshot to recovery cluster.</w:t>
      </w:r>
    </w:p>
    <w:p>
      <w:pPr>
        <w:spacing w:before="20" w:after="20" w:line="276" w:lineRule="auto"/>
        <w:ind w:left="504"/>
      </w:pPr>
      <w:r>
        <w:rPr>
          <w:rFonts w:ascii="Times New Roman" w:hAnsi="Times New Roman"/>
          <w:b/>
          <w:color w:val="800000"/>
          <w:sz w:val="20"/>
        </w:rPr>
        <w:t xml:space="preserve">• </w:t>
      </w:r>
      <w:r>
        <w:rPr>
          <w:rFonts w:ascii="Times New Roman" w:hAnsi="Times New Roman"/>
          <w:b/>
          <w:color w:val="0F172A"/>
          <w:sz w:val="20"/>
        </w:rPr>
        <w:t>`backup-storage.ps1`</w:t>
      </w:r>
      <w:r>
        <w:rPr>
          <w:rFonts w:ascii="Times New Roman" w:hAnsi="Times New Roman"/>
          <w:color w:val="334155"/>
          <w:sz w:val="20"/>
        </w:rPr>
        <w:t>: Downloads and mirrors all manuscript PDFs and digital signature assets.</w:t>
      </w:r>
    </w:p>
    <w:p>
      <w:pPr>
        <w:spacing w:before="20" w:after="20" w:line="276" w:lineRule="auto"/>
        <w:ind w:left="504"/>
      </w:pPr>
      <w:r>
        <w:rPr>
          <w:rFonts w:ascii="Times New Roman" w:hAnsi="Times New Roman"/>
          <w:b/>
          <w:color w:val="800000"/>
          <w:sz w:val="20"/>
        </w:rPr>
        <w:t xml:space="preserve">• </w:t>
      </w:r>
      <w:r>
        <w:rPr>
          <w:rFonts w:ascii="Times New Roman" w:hAnsi="Times New Roman"/>
          <w:b/>
          <w:color w:val="0F172A"/>
          <w:sz w:val="20"/>
        </w:rPr>
        <w:t>`restore-storage.ps1`</w:t>
      </w:r>
      <w:r>
        <w:rPr>
          <w:rFonts w:ascii="Times New Roman" w:hAnsi="Times New Roman"/>
          <w:color w:val="334155"/>
          <w:sz w:val="20"/>
        </w:rPr>
        <w:t>: Re-syncs storage assets to secondary storage bucket.</w:t>
      </w:r>
    </w:p>
    <w:p>
      <w:r>
        <w:br w:type="page"/>
      </w:r>
    </w:p>
    <w:p>
      <w:pPr>
        <w:keepNext/>
        <w:spacing w:before="360" w:after="80"/>
      </w:pPr>
      <w:r>
        <w:rPr>
          <w:rFonts w:ascii="Times New Roman" w:hAnsi="Times New Roman"/>
          <w:b/>
          <w:color w:val="800000"/>
          <w:sz w:val="28"/>
        </w:rPr>
        <w:t>ANNEX K: DEPLOYMENT &amp; INFRASTRUCTURE</w:t>
      </w:r>
    </w:p>
    <w:p>
      <w:pPr>
        <w:keepNext/>
        <w:spacing w:before="280" w:after="80"/>
      </w:pPr>
      <w:r>
        <w:rPr>
          <w:rFonts w:ascii="Times New Roman" w:hAnsi="Times New Roman"/>
          <w:b/>
          <w:color w:val="0F172A"/>
          <w:sz w:val="24"/>
        </w:rPr>
        <w:t>Project: AURORA (Academic Unified Review, Observation, Rating, and Assessment System)</w:t>
      </w:r>
    </w:p>
    <w:p>
      <w:pPr>
        <w:keepNext/>
        <w:spacing w:before="280" w:after="80"/>
      </w:pPr>
      <w:r>
        <w:rPr>
          <w:rFonts w:ascii="Times New Roman" w:hAnsi="Times New Roman"/>
          <w:b/>
          <w:color w:val="0F172A"/>
          <w:sz w:val="24"/>
        </w:rPr>
        <w:t>K.1 HOSTING &amp; SERVER SPECIFICATIONS</w:t>
      </w:r>
    </w:p>
    <w:p>
      <w:pPr>
        <w:spacing w:before="40" w:after="60" w:line="276" w:lineRule="auto"/>
      </w:pPr>
      <w:r>
        <w:rPr>
          <w:rFonts w:ascii="Times New Roman" w:hAnsi="Times New Roman"/>
          <w:color w:val="334155"/>
          <w:sz w:val="20"/>
        </w:rPr>
        <w:t>AURORA utilizes a modern, serverless cloud hosting topology designed for zero-maintenance academic institutions:</w:t>
      </w:r>
    </w:p>
    <w:tbl>
      <w:tblPr>
        <w:tblW w:type="auto" w:w="0"/>
        <w:jc w:val="center"/>
        <w:tblLook w:firstColumn="1" w:firstRow="1" w:lastColumn="0" w:lastRow="0" w:noHBand="0" w:noVBand="1" w:val="04A0"/>
      </w:tblPr>
      <w:tblGrid>
        <w:gridCol w:w="8640"/>
      </w:tblGrid>
      <w:tr>
        <w:tc>
          <w:tcPr>
            <w:tcW w:type="dxa" w:w="8640"/>
            <w:tcMar>
              <w:top w:w="60" w:type="dxa"/>
              <w:bottom w:w="60" w:type="dxa"/>
              <w:left w:w="80" w:type="dxa"/>
              <w:right w:w="80" w:type="dxa"/>
            </w:tcMar>
            <w:shd w:fill="F8FAFC"/>
            <w:tcBorders>
              <w:top w:val="single" w:sz="4" w:space="0" w:color="CBD5E1"/>
              <w:bottom w:val="single" w:sz="4" w:space="0" w:color="CBD5E1"/>
              <w:left w:val="single" w:sz="16" w:space="0" w:color="800000"/>
              <w:right w:val="single" w:sz="4" w:space="0" w:color="CBD5E1"/>
            </w:tcBorders>
          </w:tcPr>
          <w:p>
            <w:pPr>
              <w:spacing w:before="0" w:after="0" w:line="240" w:lineRule="auto"/>
            </w:pPr>
            <w:r>
              <w:rPr>
                <w:rFonts w:ascii="Consolas" w:hAnsi="Consolas"/>
                <w:color w:val="1E293B"/>
                <w:sz w:val="16"/>
              </w:rPr>
              <w:t>+-------------------------------------------------------------------------------------------------------+</w:t>
              <w:br/>
              <w:t>| TOPOLOGY TIER             | CLOUD PROVIDER / SERVICE       | REGION / SPECS &amp; ATTRIBUTES              |</w:t>
              <w:br/>
              <w:t>+-------------------------------------------------------------------------------------------------------+</w:t>
              <w:br/>
              <w:t>| 1. Frontend &amp; Edge Layer  | Vercel Cloud Platform          | Global Anycast Edge Network              |</w:t>
              <w:br/>
              <w:t>|                           | Serverless Next.js Functions   | Auto-scaling Node.js 20.x runtime        |</w:t>
              <w:br/>
              <w:t>+-------------------------------------------------------------------------------------------------------+</w:t>
              <w:br/>
              <w:t>| 2. Backend &amp; Auth Layer   | Supabase Managed Cloud         | AWS ap-southeast-1 (Singapore)           |</w:t>
              <w:br/>
              <w:t>|                           | GoTrue Auth &amp; Realtime Engine  | JWT Token Authentication / WebSocket bus |</w:t>
              <w:br/>
              <w:t>+-------------------------------------------------------------------------------------------------------+</w:t>
              <w:br/>
              <w:t>| 3. Relational Database    | PostgreSQL 15 Engine           | Multi-AZ Replication, Automated WAL      |</w:t>
              <w:br/>
              <w:t>|                           | Supabase Cloud Compute         | Row-Level Security, Encrypted Data At Rest|</w:t>
              <w:br/>
              <w:t>+-------------------------------------------------------------------------------------------------------+</w:t>
              <w:br/>
              <w:t>| 4. Object Storage         | Supabase Storage (AWS S3)      | Buckets: /manuscripts (Private)          |</w:t>
              <w:br/>
              <w:t>|                           |                                |          /signatures (Private)           |</w:t>
              <w:br/>
              <w:t>+-------------------------------------------------------------------------------------------------------+</w:t>
            </w:r>
          </w:p>
        </w:tc>
      </w:tr>
    </w:tbl>
    <w:p>
      <w:pPr>
        <w:spacing w:before="80" w:after="80"/>
      </w:pPr>
    </w:p>
    <w:p>
      <w:pPr>
        <w:keepNext/>
        <w:spacing w:before="280" w:after="80"/>
      </w:pPr>
      <w:r>
        <w:rPr>
          <w:rFonts w:ascii="Times New Roman" w:hAnsi="Times New Roman"/>
          <w:b/>
          <w:color w:val="0F172A"/>
          <w:sz w:val="24"/>
        </w:rPr>
        <w:t>K.2 DOMAIN, SSL &amp; DNS CONFIGURATIONS</w:t>
      </w:r>
    </w:p>
    <w:p>
      <w:pPr>
        <w:keepNext/>
        <w:spacing w:before="200" w:after="60"/>
      </w:pPr>
      <w:r>
        <w:rPr>
          <w:rFonts w:ascii="Times New Roman" w:hAnsi="Times New Roman"/>
          <w:b/>
          <w:color w:val="1E293B"/>
          <w:sz w:val="21"/>
        </w:rPr>
        <w:t>1. Domain Routing &amp; Networking</w:t>
      </w:r>
    </w:p>
    <w:p>
      <w:pPr>
        <w:spacing w:before="20" w:after="20" w:line="276" w:lineRule="auto"/>
        <w:ind w:left="504"/>
      </w:pPr>
      <w:r>
        <w:rPr>
          <w:rFonts w:ascii="Times New Roman" w:hAnsi="Times New Roman"/>
          <w:b/>
          <w:color w:val="800000"/>
          <w:sz w:val="20"/>
        </w:rPr>
        <w:t xml:space="preserve">• </w:t>
      </w:r>
      <w:r>
        <w:rPr>
          <w:rFonts w:ascii="Times New Roman" w:hAnsi="Times New Roman"/>
          <w:b/>
          <w:color w:val="0F172A"/>
          <w:sz w:val="20"/>
        </w:rPr>
        <w:t>Production URL:</w:t>
      </w:r>
      <w:r>
        <w:rPr>
          <w:rFonts w:ascii="Times New Roman" w:hAnsi="Times New Roman"/>
          <w:color w:val="334155"/>
          <w:sz w:val="20"/>
        </w:rPr>
        <w:t xml:space="preserve"> </w:t>
      </w:r>
      <w:r>
        <w:rPr>
          <w:rFonts w:ascii="Consolas" w:hAnsi="Consolas"/>
          <w:color w:val="0284C7"/>
          <w:sz w:val="18"/>
        </w:rPr>
        <w:t>https://aurora-parsu.vercel.app</w:t>
      </w:r>
    </w:p>
    <w:p>
      <w:pPr>
        <w:spacing w:before="20" w:after="20" w:line="276" w:lineRule="auto"/>
        <w:ind w:left="504"/>
      </w:pPr>
      <w:r>
        <w:rPr>
          <w:rFonts w:ascii="Times New Roman" w:hAnsi="Times New Roman"/>
          <w:b/>
          <w:color w:val="800000"/>
          <w:sz w:val="20"/>
        </w:rPr>
        <w:t xml:space="preserve">• </w:t>
      </w:r>
      <w:r>
        <w:rPr>
          <w:rFonts w:ascii="Times New Roman" w:hAnsi="Times New Roman"/>
          <w:b/>
          <w:color w:val="0F172A"/>
          <w:sz w:val="20"/>
        </w:rPr>
        <w:t>DNS Provider:</w:t>
      </w:r>
      <w:r>
        <w:rPr>
          <w:rFonts w:ascii="Times New Roman" w:hAnsi="Times New Roman"/>
          <w:color w:val="334155"/>
          <w:sz w:val="20"/>
        </w:rPr>
        <w:t xml:space="preserve"> Vercel Anycast DNS</w:t>
      </w:r>
    </w:p>
    <w:p>
      <w:pPr>
        <w:spacing w:before="20" w:after="20" w:line="276" w:lineRule="auto"/>
        <w:ind w:left="504"/>
      </w:pPr>
      <w:r>
        <w:rPr>
          <w:rFonts w:ascii="Times New Roman" w:hAnsi="Times New Roman"/>
          <w:b/>
          <w:color w:val="800000"/>
          <w:sz w:val="20"/>
        </w:rPr>
        <w:t xml:space="preserve">• </w:t>
      </w:r>
      <w:r>
        <w:rPr>
          <w:rFonts w:ascii="Times New Roman" w:hAnsi="Times New Roman"/>
          <w:b/>
          <w:color w:val="0F172A"/>
          <w:sz w:val="20"/>
        </w:rPr>
        <w:t>Record Types:</w:t>
      </w:r>
    </w:p>
    <w:p>
      <w:pPr>
        <w:spacing w:before="20" w:after="20" w:line="276" w:lineRule="auto"/>
        <w:ind w:left="504"/>
      </w:pPr>
      <w:r>
        <w:rPr>
          <w:rFonts w:ascii="Times New Roman" w:hAnsi="Times New Roman"/>
          <w:b/>
          <w:color w:val="800000"/>
          <w:sz w:val="20"/>
        </w:rPr>
        <w:t xml:space="preserve">• </w:t>
      </w:r>
      <w:r>
        <w:rPr>
          <w:rFonts w:ascii="Consolas" w:hAnsi="Consolas"/>
          <w:color w:val="0284C7"/>
          <w:sz w:val="18"/>
        </w:rPr>
        <w:t>CNAME aurora-parsu.vercel.app -&gt; cname.vercel-dns.com</w:t>
      </w:r>
    </w:p>
    <w:p>
      <w:pPr>
        <w:spacing w:before="20" w:after="20" w:line="276" w:lineRule="auto"/>
        <w:ind w:left="504"/>
      </w:pPr>
      <w:r>
        <w:rPr>
          <w:rFonts w:ascii="Times New Roman" w:hAnsi="Times New Roman"/>
          <w:b/>
          <w:color w:val="800000"/>
          <w:sz w:val="20"/>
        </w:rPr>
        <w:t xml:space="preserve">• </w:t>
      </w:r>
      <w:r>
        <w:rPr>
          <w:rFonts w:ascii="Consolas" w:hAnsi="Consolas"/>
          <w:color w:val="0284C7"/>
          <w:sz w:val="18"/>
        </w:rPr>
        <w:t>TXT _vercel -&gt; vc-challenge-record</w:t>
      </w:r>
    </w:p>
    <w:p>
      <w:pPr>
        <w:keepNext/>
        <w:spacing w:before="200" w:after="60"/>
      </w:pPr>
      <w:r>
        <w:rPr>
          <w:rFonts w:ascii="Times New Roman" w:hAnsi="Times New Roman"/>
          <w:b/>
          <w:color w:val="1E293B"/>
          <w:sz w:val="21"/>
        </w:rPr>
        <w:t>2. Transport Layer Security (SSL/TLS)</w:t>
      </w:r>
    </w:p>
    <w:p>
      <w:pPr>
        <w:spacing w:before="20" w:after="20" w:line="276" w:lineRule="auto"/>
        <w:ind w:left="504"/>
      </w:pPr>
      <w:r>
        <w:rPr>
          <w:rFonts w:ascii="Times New Roman" w:hAnsi="Times New Roman"/>
          <w:b/>
          <w:color w:val="800000"/>
          <w:sz w:val="20"/>
        </w:rPr>
        <w:t xml:space="preserve">• </w:t>
      </w:r>
      <w:r>
        <w:rPr>
          <w:rFonts w:ascii="Times New Roman" w:hAnsi="Times New Roman"/>
          <w:b/>
          <w:color w:val="0F172A"/>
          <w:sz w:val="20"/>
        </w:rPr>
        <w:t>Certificate Authority:</w:t>
      </w:r>
      <w:r>
        <w:rPr>
          <w:rFonts w:ascii="Times New Roman" w:hAnsi="Times New Roman"/>
          <w:color w:val="334155"/>
          <w:sz w:val="20"/>
        </w:rPr>
        <w:t xml:space="preserve"> Let’s Encrypt Wildcard SSL</w:t>
      </w:r>
    </w:p>
    <w:p>
      <w:pPr>
        <w:spacing w:before="20" w:after="20" w:line="276" w:lineRule="auto"/>
        <w:ind w:left="504"/>
      </w:pPr>
      <w:r>
        <w:rPr>
          <w:rFonts w:ascii="Times New Roman" w:hAnsi="Times New Roman"/>
          <w:b/>
          <w:color w:val="800000"/>
          <w:sz w:val="20"/>
        </w:rPr>
        <w:t xml:space="preserve">• </w:t>
      </w:r>
      <w:r>
        <w:rPr>
          <w:rFonts w:ascii="Times New Roman" w:hAnsi="Times New Roman"/>
          <w:b/>
          <w:color w:val="0F172A"/>
          <w:sz w:val="20"/>
        </w:rPr>
        <w:t>Protocols Supported:</w:t>
      </w:r>
      <w:r>
        <w:rPr>
          <w:rFonts w:ascii="Times New Roman" w:hAnsi="Times New Roman"/>
          <w:color w:val="334155"/>
          <w:sz w:val="20"/>
        </w:rPr>
        <w:t xml:space="preserve"> TLS 1.3 (Primary), TLS 1.2 (Fallback)</w:t>
      </w:r>
    </w:p>
    <w:p>
      <w:pPr>
        <w:spacing w:before="20" w:after="20" w:line="276" w:lineRule="auto"/>
        <w:ind w:left="504"/>
      </w:pPr>
      <w:r>
        <w:rPr>
          <w:rFonts w:ascii="Times New Roman" w:hAnsi="Times New Roman"/>
          <w:b/>
          <w:color w:val="800000"/>
          <w:sz w:val="20"/>
        </w:rPr>
        <w:t xml:space="preserve">• </w:t>
      </w:r>
      <w:r>
        <w:rPr>
          <w:rFonts w:ascii="Times New Roman" w:hAnsi="Times New Roman"/>
          <w:b/>
          <w:color w:val="0F172A"/>
          <w:sz w:val="20"/>
        </w:rPr>
        <w:t>Cipher Suites:</w:t>
      </w:r>
      <w:r>
        <w:rPr>
          <w:rFonts w:ascii="Times New Roman" w:hAnsi="Times New Roman"/>
          <w:color w:val="334155"/>
          <w:sz w:val="20"/>
        </w:rPr>
        <w:t xml:space="preserve"> ECDHE-ECDSA-AES128-GCM-SHA256, ECDHE-RSA-AES256-GCM-SHA384</w:t>
      </w:r>
    </w:p>
    <w:p>
      <w:pPr>
        <w:spacing w:before="20" w:after="20" w:line="276" w:lineRule="auto"/>
        <w:ind w:left="504"/>
      </w:pPr>
      <w:r>
        <w:rPr>
          <w:rFonts w:ascii="Times New Roman" w:hAnsi="Times New Roman"/>
          <w:b/>
          <w:color w:val="800000"/>
          <w:sz w:val="20"/>
        </w:rPr>
        <w:t xml:space="preserve">• </w:t>
      </w:r>
      <w:r>
        <w:rPr>
          <w:rFonts w:ascii="Times New Roman" w:hAnsi="Times New Roman"/>
          <w:b/>
          <w:color w:val="0F172A"/>
          <w:sz w:val="20"/>
        </w:rPr>
        <w:t>Security Headers Implemented:</w:t>
      </w:r>
    </w:p>
    <w:p>
      <w:pPr>
        <w:spacing w:before="20" w:after="20" w:line="276" w:lineRule="auto"/>
        <w:ind w:left="504"/>
      </w:pPr>
      <w:r>
        <w:rPr>
          <w:rFonts w:ascii="Times New Roman" w:hAnsi="Times New Roman"/>
          <w:b/>
          <w:color w:val="800000"/>
          <w:sz w:val="20"/>
        </w:rPr>
        <w:t xml:space="preserve">• </w:t>
      </w:r>
      <w:r>
        <w:rPr>
          <w:rFonts w:ascii="Consolas" w:hAnsi="Consolas"/>
          <w:color w:val="0284C7"/>
          <w:sz w:val="18"/>
        </w:rPr>
        <w:t>Strict-Transport-Security: max-age=63072000; includeSubDomains; preload</w:t>
      </w:r>
    </w:p>
    <w:p>
      <w:pPr>
        <w:spacing w:before="20" w:after="20" w:line="276" w:lineRule="auto"/>
        <w:ind w:left="504"/>
      </w:pPr>
      <w:r>
        <w:rPr>
          <w:rFonts w:ascii="Times New Roman" w:hAnsi="Times New Roman"/>
          <w:b/>
          <w:color w:val="800000"/>
          <w:sz w:val="20"/>
        </w:rPr>
        <w:t xml:space="preserve">• </w:t>
      </w:r>
      <w:r>
        <w:rPr>
          <w:rFonts w:ascii="Consolas" w:hAnsi="Consolas"/>
          <w:color w:val="0284C7"/>
          <w:sz w:val="18"/>
        </w:rPr>
        <w:t>X-Content-Type-Options: nosniff</w:t>
      </w:r>
    </w:p>
    <w:p>
      <w:pPr>
        <w:spacing w:before="20" w:after="20" w:line="276" w:lineRule="auto"/>
        <w:ind w:left="504"/>
      </w:pPr>
      <w:r>
        <w:rPr>
          <w:rFonts w:ascii="Times New Roman" w:hAnsi="Times New Roman"/>
          <w:b/>
          <w:color w:val="800000"/>
          <w:sz w:val="20"/>
        </w:rPr>
        <w:t xml:space="preserve">• </w:t>
      </w:r>
      <w:r>
        <w:rPr>
          <w:rFonts w:ascii="Consolas" w:hAnsi="Consolas"/>
          <w:color w:val="0284C7"/>
          <w:sz w:val="18"/>
        </w:rPr>
        <w:t>X-Frame-Options: SAMEORIGIN</w:t>
      </w:r>
    </w:p>
    <w:p>
      <w:pPr>
        <w:spacing w:before="20" w:after="20" w:line="276" w:lineRule="auto"/>
        <w:ind w:left="504"/>
      </w:pPr>
      <w:r>
        <w:rPr>
          <w:rFonts w:ascii="Times New Roman" w:hAnsi="Times New Roman"/>
          <w:b/>
          <w:color w:val="800000"/>
          <w:sz w:val="20"/>
        </w:rPr>
        <w:t xml:space="preserve">• </w:t>
      </w:r>
      <w:r>
        <w:rPr>
          <w:rFonts w:ascii="Consolas" w:hAnsi="Consolas"/>
          <w:color w:val="0284C7"/>
          <w:sz w:val="18"/>
        </w:rPr>
        <w:t>Referrer-Policy: strict-origin-when-cross-origin</w:t>
      </w:r>
    </w:p>
    <w:p>
      <w:pPr>
        <w:keepNext/>
        <w:spacing w:before="280" w:after="80"/>
      </w:pPr>
      <w:r>
        <w:rPr>
          <w:rFonts w:ascii="Times New Roman" w:hAnsi="Times New Roman"/>
          <w:b/>
          <w:color w:val="0F172A"/>
          <w:sz w:val="24"/>
        </w:rPr>
        <w:t>K.3 CI/CD PIPELINE &amp; DEPLOYMENT SCRIPTS</w:t>
      </w:r>
    </w:p>
    <w:p>
      <w:pPr>
        <w:spacing w:before="40" w:after="60" w:line="276" w:lineRule="auto"/>
      </w:pPr>
      <w:r>
        <w:rPr>
          <w:rFonts w:ascii="Times New Roman" w:hAnsi="Times New Roman"/>
          <w:color w:val="334155"/>
          <w:sz w:val="20"/>
        </w:rPr>
        <w:t xml:space="preserve">AURORA leverages </w:t>
      </w:r>
      <w:r>
        <w:rPr>
          <w:rFonts w:ascii="Times New Roman" w:hAnsi="Times New Roman"/>
          <w:b/>
          <w:color w:val="0F172A"/>
          <w:sz w:val="20"/>
        </w:rPr>
        <w:t>GitHub Actions</w:t>
      </w:r>
      <w:r>
        <w:rPr>
          <w:rFonts w:ascii="Times New Roman" w:hAnsi="Times New Roman"/>
          <w:color w:val="334155"/>
          <w:sz w:val="20"/>
        </w:rPr>
        <w:t xml:space="preserve"> for continuous integration and automated deployment directly to the Vercel production edge network.</w:t>
      </w:r>
    </w:p>
    <w:p>
      <w:pPr>
        <w:keepNext/>
        <w:spacing w:before="200" w:after="60"/>
      </w:pPr>
      <w:r>
        <w:rPr>
          <w:rFonts w:ascii="Times New Roman" w:hAnsi="Times New Roman"/>
          <w:b/>
          <w:color w:val="1E293B"/>
          <w:sz w:val="21"/>
        </w:rPr>
        <w:t>CI/CD Workflow Pipeline (`.github/workflows/ci.yml`):</w:t>
      </w:r>
    </w:p>
    <w:p>
      <w:pPr>
        <w:spacing w:before="40" w:after="40" w:line="276" w:lineRule="auto"/>
        <w:ind w:left="360"/>
      </w:pPr>
      <w:r>
        <w:rPr>
          <w:rFonts w:ascii="Times New Roman" w:hAnsi="Times New Roman"/>
          <w:b/>
          <w:sz w:val="20"/>
        </w:rPr>
        <w:t xml:space="preserve">1. </w:t>
      </w:r>
      <w:r>
        <w:rPr>
          <w:rFonts w:ascii="Times New Roman" w:hAnsi="Times New Roman"/>
          <w:b/>
          <w:color w:val="0F172A"/>
          <w:sz w:val="20"/>
        </w:rPr>
        <w:t>Trigger:</w:t>
      </w:r>
      <w:r>
        <w:rPr>
          <w:rFonts w:ascii="Times New Roman" w:hAnsi="Times New Roman"/>
          <w:color w:val="334155"/>
          <w:sz w:val="20"/>
        </w:rPr>
        <w:t xml:space="preserve"> Every </w:t>
      </w:r>
      <w:r>
        <w:rPr>
          <w:rFonts w:ascii="Consolas" w:hAnsi="Consolas"/>
          <w:color w:val="0284C7"/>
          <w:sz w:val="18"/>
        </w:rPr>
        <w:t>git push</w:t>
      </w:r>
      <w:r>
        <w:rPr>
          <w:rFonts w:ascii="Times New Roman" w:hAnsi="Times New Roman"/>
          <w:color w:val="334155"/>
          <w:sz w:val="20"/>
        </w:rPr>
        <w:t xml:space="preserve"> or </w:t>
      </w:r>
      <w:r>
        <w:rPr>
          <w:rFonts w:ascii="Consolas" w:hAnsi="Consolas"/>
          <w:color w:val="0284C7"/>
          <w:sz w:val="18"/>
        </w:rPr>
        <w:t>pull_request</w:t>
      </w:r>
      <w:r>
        <w:rPr>
          <w:rFonts w:ascii="Times New Roman" w:hAnsi="Times New Roman"/>
          <w:color w:val="334155"/>
          <w:sz w:val="20"/>
        </w:rPr>
        <w:t xml:space="preserve"> to the </w:t>
      </w:r>
      <w:r>
        <w:rPr>
          <w:rFonts w:ascii="Consolas" w:hAnsi="Consolas"/>
          <w:color w:val="0284C7"/>
          <w:sz w:val="18"/>
        </w:rPr>
        <w:t>main</w:t>
      </w:r>
      <w:r>
        <w:rPr>
          <w:rFonts w:ascii="Times New Roman" w:hAnsi="Times New Roman"/>
          <w:color w:val="334155"/>
          <w:sz w:val="20"/>
        </w:rPr>
        <w:t xml:space="preserve"> branch.</w:t>
      </w:r>
    </w:p>
    <w:p>
      <w:pPr>
        <w:spacing w:before="40" w:after="40" w:line="276" w:lineRule="auto"/>
        <w:ind w:left="360"/>
      </w:pPr>
      <w:r>
        <w:rPr>
          <w:rFonts w:ascii="Times New Roman" w:hAnsi="Times New Roman"/>
          <w:b/>
          <w:sz w:val="20"/>
        </w:rPr>
        <w:t xml:space="preserve">2. </w:t>
      </w:r>
      <w:r>
        <w:rPr>
          <w:rFonts w:ascii="Times New Roman" w:hAnsi="Times New Roman"/>
          <w:b/>
          <w:color w:val="0F172A"/>
          <w:sz w:val="20"/>
        </w:rPr>
        <w:t>Step 1: Environment Provisioning:</w:t>
      </w:r>
      <w:r>
        <w:rPr>
          <w:rFonts w:ascii="Times New Roman" w:hAnsi="Times New Roman"/>
          <w:color w:val="334155"/>
          <w:sz w:val="20"/>
        </w:rPr>
        <w:t xml:space="preserve"> Spins up </w:t>
      </w:r>
      <w:r>
        <w:rPr>
          <w:rFonts w:ascii="Consolas" w:hAnsi="Consolas"/>
          <w:color w:val="0284C7"/>
          <w:sz w:val="18"/>
        </w:rPr>
        <w:t>ubuntu-latest</w:t>
      </w:r>
      <w:r>
        <w:rPr>
          <w:rFonts w:ascii="Times New Roman" w:hAnsi="Times New Roman"/>
          <w:color w:val="334155"/>
          <w:sz w:val="20"/>
        </w:rPr>
        <w:t xml:space="preserve"> with Node.js 20.x and </w:t>
      </w:r>
      <w:r>
        <w:rPr>
          <w:rFonts w:ascii="Consolas" w:hAnsi="Consolas"/>
          <w:color w:val="0284C7"/>
          <w:sz w:val="18"/>
        </w:rPr>
        <w:t>pnpm</w:t>
      </w:r>
      <w:r>
        <w:rPr>
          <w:rFonts w:ascii="Times New Roman" w:hAnsi="Times New Roman"/>
          <w:color w:val="334155"/>
          <w:sz w:val="20"/>
        </w:rPr>
        <w:t>.</w:t>
      </w:r>
    </w:p>
    <w:p>
      <w:pPr>
        <w:spacing w:before="40" w:after="40" w:line="276" w:lineRule="auto"/>
        <w:ind w:left="360"/>
      </w:pPr>
      <w:r>
        <w:rPr>
          <w:rFonts w:ascii="Times New Roman" w:hAnsi="Times New Roman"/>
          <w:b/>
          <w:sz w:val="20"/>
        </w:rPr>
        <w:t xml:space="preserve">3. </w:t>
      </w:r>
      <w:r>
        <w:rPr>
          <w:rFonts w:ascii="Times New Roman" w:hAnsi="Times New Roman"/>
          <w:b/>
          <w:color w:val="0F172A"/>
          <w:sz w:val="20"/>
        </w:rPr>
        <w:t>Step 2: Dependency Verification:</w:t>
      </w:r>
      <w:r>
        <w:rPr>
          <w:rFonts w:ascii="Times New Roman" w:hAnsi="Times New Roman"/>
          <w:color w:val="334155"/>
          <w:sz w:val="20"/>
        </w:rPr>
        <w:t xml:space="preserve"> Runs </w:t>
      </w:r>
      <w:r>
        <w:rPr>
          <w:rFonts w:ascii="Consolas" w:hAnsi="Consolas"/>
          <w:color w:val="0284C7"/>
          <w:sz w:val="18"/>
        </w:rPr>
        <w:t>pnpm install --frozen-lockfile</w:t>
      </w:r>
      <w:r>
        <w:rPr>
          <w:rFonts w:ascii="Times New Roman" w:hAnsi="Times New Roman"/>
          <w:color w:val="334155"/>
          <w:sz w:val="20"/>
        </w:rPr>
        <w:t xml:space="preserve"> to ensure dependency lockfile determinism.</w:t>
      </w:r>
    </w:p>
    <w:p>
      <w:pPr>
        <w:spacing w:before="40" w:after="40" w:line="276" w:lineRule="auto"/>
        <w:ind w:left="360"/>
      </w:pPr>
      <w:r>
        <w:rPr>
          <w:rFonts w:ascii="Times New Roman" w:hAnsi="Times New Roman"/>
          <w:b/>
          <w:sz w:val="20"/>
        </w:rPr>
        <w:t xml:space="preserve">4. </w:t>
      </w:r>
      <w:r>
        <w:rPr>
          <w:rFonts w:ascii="Times New Roman" w:hAnsi="Times New Roman"/>
          <w:b/>
          <w:color w:val="0F172A"/>
          <w:sz w:val="20"/>
        </w:rPr>
        <w:t>Step 3: Quality Gates:</w:t>
      </w:r>
    </w:p>
    <w:p>
      <w:pPr>
        <w:spacing w:before="20" w:after="20" w:line="276" w:lineRule="auto"/>
        <w:ind w:left="504"/>
      </w:pPr>
      <w:r>
        <w:rPr>
          <w:rFonts w:ascii="Times New Roman" w:hAnsi="Times New Roman"/>
          <w:b/>
          <w:color w:val="800000"/>
          <w:sz w:val="20"/>
        </w:rPr>
        <w:t xml:space="preserve">• </w:t>
      </w:r>
      <w:r>
        <w:rPr>
          <w:rFonts w:ascii="Times New Roman" w:hAnsi="Times New Roman"/>
          <w:color w:val="334155"/>
          <w:sz w:val="20"/>
        </w:rPr>
        <w:t>ESLint and Next.js static checks (</w:t>
      </w:r>
      <w:r>
        <w:rPr>
          <w:rFonts w:ascii="Consolas" w:hAnsi="Consolas"/>
          <w:color w:val="0284C7"/>
          <w:sz w:val="18"/>
        </w:rPr>
        <w:t>pnpm run lint</w:t>
      </w:r>
      <w:r>
        <w:rPr>
          <w:rFonts w:ascii="Times New Roman" w:hAnsi="Times New Roman"/>
          <w:color w:val="334155"/>
          <w:sz w:val="20"/>
        </w:rPr>
        <w:t>)</w:t>
      </w:r>
    </w:p>
    <w:p>
      <w:pPr>
        <w:spacing w:before="20" w:after="20" w:line="276" w:lineRule="auto"/>
        <w:ind w:left="504"/>
      </w:pPr>
      <w:r>
        <w:rPr>
          <w:rFonts w:ascii="Times New Roman" w:hAnsi="Times New Roman"/>
          <w:b/>
          <w:color w:val="800000"/>
          <w:sz w:val="20"/>
        </w:rPr>
        <w:t xml:space="preserve">• </w:t>
      </w:r>
      <w:r>
        <w:rPr>
          <w:rFonts w:ascii="Times New Roman" w:hAnsi="Times New Roman"/>
          <w:color w:val="334155"/>
          <w:sz w:val="20"/>
        </w:rPr>
        <w:t>Strict TypeScript compilation (</w:t>
      </w:r>
      <w:r>
        <w:rPr>
          <w:rFonts w:ascii="Consolas" w:hAnsi="Consolas"/>
          <w:color w:val="0284C7"/>
          <w:sz w:val="18"/>
        </w:rPr>
        <w:t>pnpm exec tsc --noEmit</w:t>
      </w:r>
      <w:r>
        <w:rPr>
          <w:rFonts w:ascii="Times New Roman" w:hAnsi="Times New Roman"/>
          <w:color w:val="334155"/>
          <w:sz w:val="20"/>
        </w:rPr>
        <w:t>)</w:t>
      </w:r>
    </w:p>
    <w:p>
      <w:pPr>
        <w:spacing w:before="40" w:after="40" w:line="276" w:lineRule="auto"/>
        <w:ind w:left="360"/>
      </w:pPr>
      <w:r>
        <w:rPr>
          <w:rFonts w:ascii="Times New Roman" w:hAnsi="Times New Roman"/>
          <w:b/>
          <w:sz w:val="20"/>
        </w:rPr>
        <w:t xml:space="preserve">5. </w:t>
      </w:r>
      <w:r>
        <w:rPr>
          <w:rFonts w:ascii="Times New Roman" w:hAnsi="Times New Roman"/>
          <w:b/>
          <w:color w:val="0F172A"/>
          <w:sz w:val="20"/>
        </w:rPr>
        <w:t>Step 4: Automated Testing:</w:t>
      </w:r>
      <w:r>
        <w:rPr>
          <w:rFonts w:ascii="Times New Roman" w:hAnsi="Times New Roman"/>
          <w:color w:val="334155"/>
          <w:sz w:val="20"/>
        </w:rPr>
        <w:t xml:space="preserve"> Executes security isolation scripts (</w:t>
      </w:r>
      <w:r>
        <w:rPr>
          <w:rFonts w:ascii="Consolas" w:hAnsi="Consolas"/>
          <w:color w:val="0284C7"/>
          <w:sz w:val="18"/>
        </w:rPr>
        <w:t>scripts/test-adviser-panelist-separation.js</w:t>
      </w:r>
      <w:r>
        <w:rPr>
          <w:rFonts w:ascii="Times New Roman" w:hAnsi="Times New Roman"/>
          <w:color w:val="334155"/>
          <w:sz w:val="20"/>
        </w:rPr>
        <w:t xml:space="preserve"> and </w:t>
      </w:r>
      <w:r>
        <w:rPr>
          <w:rFonts w:ascii="Consolas" w:hAnsi="Consolas"/>
          <w:color w:val="0284C7"/>
          <w:sz w:val="18"/>
        </w:rPr>
        <w:t>scripts/test-phase6-signature-immutability.js</w:t>
      </w:r>
      <w:r>
        <w:rPr>
          <w:rFonts w:ascii="Times New Roman" w:hAnsi="Times New Roman"/>
          <w:color w:val="334155"/>
          <w:sz w:val="20"/>
        </w:rPr>
        <w:t>).</w:t>
      </w:r>
    </w:p>
    <w:p>
      <w:pPr>
        <w:spacing w:before="40" w:after="40" w:line="276" w:lineRule="auto"/>
        <w:ind w:left="360"/>
      </w:pPr>
      <w:r>
        <w:rPr>
          <w:rFonts w:ascii="Times New Roman" w:hAnsi="Times New Roman"/>
          <w:b/>
          <w:sz w:val="20"/>
        </w:rPr>
        <w:t xml:space="preserve">6. </w:t>
      </w:r>
      <w:r>
        <w:rPr>
          <w:rFonts w:ascii="Times New Roman" w:hAnsi="Times New Roman"/>
          <w:b/>
          <w:color w:val="0F172A"/>
          <w:sz w:val="20"/>
        </w:rPr>
        <w:t>Step 5: Production Build:</w:t>
      </w:r>
      <w:r>
        <w:rPr>
          <w:rFonts w:ascii="Times New Roman" w:hAnsi="Times New Roman"/>
          <w:color w:val="334155"/>
          <w:sz w:val="20"/>
        </w:rPr>
        <w:t xml:space="preserve"> Generates static assets and optimized serverless bundles via Next.js Turbopack (</w:t>
      </w:r>
      <w:r>
        <w:rPr>
          <w:rFonts w:ascii="Consolas" w:hAnsi="Consolas"/>
          <w:color w:val="0284C7"/>
          <w:sz w:val="18"/>
        </w:rPr>
        <w:t>pnpm run build</w:t>
      </w:r>
      <w:r>
        <w:rPr>
          <w:rFonts w:ascii="Times New Roman" w:hAnsi="Times New Roman"/>
          <w:color w:val="334155"/>
          <w:sz w:val="20"/>
        </w:rPr>
        <w:t>).</w:t>
      </w:r>
    </w:p>
    <w:p>
      <w:pPr>
        <w:spacing w:before="40" w:after="40" w:line="276" w:lineRule="auto"/>
        <w:ind w:left="360"/>
      </w:pPr>
      <w:r>
        <w:rPr>
          <w:rFonts w:ascii="Times New Roman" w:hAnsi="Times New Roman"/>
          <w:b/>
          <w:sz w:val="20"/>
        </w:rPr>
        <w:t xml:space="preserve">7. </w:t>
      </w:r>
      <w:r>
        <w:rPr>
          <w:rFonts w:ascii="Times New Roman" w:hAnsi="Times New Roman"/>
          <w:b/>
          <w:color w:val="0F172A"/>
          <w:sz w:val="20"/>
        </w:rPr>
        <w:t>Step 6: Vercel Production Deployment:</w:t>
      </w:r>
      <w:r>
        <w:rPr>
          <w:rFonts w:ascii="Times New Roman" w:hAnsi="Times New Roman"/>
          <w:color w:val="334155"/>
          <w:sz w:val="20"/>
        </w:rPr>
        <w:t xml:space="preserve"> Automatically ships verified artifacts to </w:t>
      </w:r>
      <w:r>
        <w:rPr>
          <w:rFonts w:ascii="Consolas" w:hAnsi="Consolas"/>
          <w:color w:val="0284C7"/>
          <w:sz w:val="18"/>
        </w:rPr>
        <w:t>https://aurora-parsu.vercel.app</w:t>
      </w:r>
      <w:r>
        <w:rPr>
          <w:rFonts w:ascii="Times New Roman" w:hAnsi="Times New Roman"/>
          <w:color w:val="334155"/>
          <w:sz w:val="20"/>
        </w:rPr>
        <w:t>.</w:t>
      </w:r>
    </w:p>
    <w:p>
      <w:r>
        <w:br w:type="page"/>
      </w:r>
    </w:p>
    <w:p>
      <w:pPr>
        <w:keepNext/>
        <w:spacing w:before="360" w:after="80"/>
      </w:pPr>
      <w:r>
        <w:rPr>
          <w:rFonts w:ascii="Times New Roman" w:hAnsi="Times New Roman"/>
          <w:b/>
          <w:color w:val="800000"/>
          <w:sz w:val="28"/>
        </w:rPr>
        <w:t>ANNEX L: GLOSSARY OF TECHNICAL TERMS &amp; ACRONYMS</w:t>
      </w:r>
    </w:p>
    <w:p>
      <w:pPr>
        <w:keepNext/>
        <w:spacing w:before="280" w:after="80"/>
      </w:pPr>
      <w:r>
        <w:rPr>
          <w:rFonts w:ascii="Times New Roman" w:hAnsi="Times New Roman"/>
          <w:b/>
          <w:color w:val="0F172A"/>
          <w:sz w:val="24"/>
        </w:rPr>
        <w:t>Project: AURORA (Academic Unified Review, Observation, Rating, and Assessment System)</w:t>
      </w:r>
    </w:p>
    <w:p>
      <w:pPr>
        <w:keepNext/>
        <w:spacing w:before="280" w:after="80"/>
      </w:pPr>
      <w:r>
        <w:rPr>
          <w:rFonts w:ascii="Times New Roman" w:hAnsi="Times New Roman"/>
          <w:b/>
          <w:color w:val="0F172A"/>
          <w:sz w:val="24"/>
        </w:rPr>
        <w:t>L.1 GLOSSARY OF TECHNICAL TERMS &amp; ACRONYMS</w:t>
      </w:r>
    </w:p>
    <w:sectPr w:rsidR="00FC693F" w:rsidRPr="0006063C" w:rsidSect="00034616">
      <w:footerReference w:type="default" r:id="rId9"/>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i/>
        <w:color w:val="64748B"/>
        <w:sz w:val="18"/>
      </w:rPr>
      <w:t>AURORA Capstone Manuscript | Official Annexes A through 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