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2/20/2020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Guzel: Assigned myself a task to beautify the UI app. Will be working on changing the UI and adding a back button to the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Jacob: Spent time understanding the code in the github (updated). Blocks - doesn’t know what exactly he wants to work on. Will be helping Dylan.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Eric: Merged read and write track. He managed to increment on tapping. He made the tags global array.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isser: Blocks-midterm. Will be working on deleting the tracker from the tracakers page.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Milo: Spent 2 days working on calendar. Blocks - the bundler, the calendar is not loading. He will choose a new calendar. Will still be working on a calendar. Because the calendar he is trying to launch is not working.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Dylan: Researched on how to store data on the device itself. No server included, but still have SQLite Database. Will create a page where all the NFCs have been added. Will show the time stamp.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Josh: Worked on setting up the free server. Worked on the loading screen automatically. Blocks - doesn’t have time. Will be working on - logging in. If he can not make it, he will work on something else.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 taken 2/20/2020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