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AA5B" w14:textId="42925C90" w:rsidR="009F1B13" w:rsidRDefault="000A1E07">
      <w:r w:rsidRPr="000A1E07">
        <w:t>Компания «Рога и копыта» расположена в Москве. Директор — Иван Иванов.</w:t>
      </w:r>
    </w:p>
    <w:sectPr w:rsidR="009F1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83"/>
    <w:rsid w:val="000A1E07"/>
    <w:rsid w:val="0039608E"/>
    <w:rsid w:val="007D3B23"/>
    <w:rsid w:val="00977D83"/>
    <w:rsid w:val="009F1B13"/>
    <w:rsid w:val="00D1656E"/>
    <w:rsid w:val="00E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A67FB-5C35-42BC-A965-729EC00B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петров</dc:creator>
  <cp:keywords/>
  <dc:description/>
  <cp:lastModifiedBy>артём петров</cp:lastModifiedBy>
  <cp:revision>2</cp:revision>
  <dcterms:created xsi:type="dcterms:W3CDTF">2025-06-21T10:46:00Z</dcterms:created>
  <dcterms:modified xsi:type="dcterms:W3CDTF">2025-06-21T10:46:00Z</dcterms:modified>
</cp:coreProperties>
</file>