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35686F0" w:rsidR="00DA36FF" w:rsidRDefault="00CC7C08">
      <w:pPr>
        <w:spacing w:after="20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Rubric - Level 3</w:t>
      </w:r>
    </w:p>
    <w:p w14:paraId="00000002" w14:textId="77777777" w:rsidR="00DA36FF" w:rsidRDefault="00533FA1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Rater (that’s you) _______________________________________________________________</w:t>
      </w:r>
    </w:p>
    <w:p w14:paraId="00000003" w14:textId="77777777" w:rsidR="00DA36FF" w:rsidRDefault="00533FA1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Designer (the person who programmed it) __________________________________________</w:t>
      </w:r>
    </w:p>
    <w:p w14:paraId="00000004" w14:textId="77777777" w:rsidR="00DA36FF" w:rsidRDefault="00533FA1">
      <w:pPr>
        <w:spacing w:after="200"/>
        <w:sectPr w:rsidR="00DA36FF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r>
        <w:rPr>
          <w:rFonts w:ascii="Calibri" w:eastAsia="Calibri" w:hAnsi="Calibri" w:cs="Calibri"/>
          <w:b/>
          <w:sz w:val="24"/>
          <w:szCs w:val="24"/>
        </w:rPr>
        <w:t>Project _______________________________________________________________________</w:t>
      </w:r>
    </w:p>
    <w:p w14:paraId="00000005" w14:textId="77777777" w:rsidR="00DA36FF" w:rsidRDefault="00533FA1">
      <w:pPr>
        <w:jc w:val="center"/>
        <w:rPr>
          <w:b/>
        </w:rPr>
      </w:pPr>
      <w:r>
        <w:rPr>
          <w:b/>
        </w:rPr>
        <w:t>Concerns</w:t>
      </w:r>
    </w:p>
    <w:p w14:paraId="00000006" w14:textId="77777777" w:rsidR="00DA36FF" w:rsidRDefault="00533FA1">
      <w:pPr>
        <w:spacing w:after="200"/>
        <w:jc w:val="center"/>
        <w:rPr>
          <w:sz w:val="16"/>
          <w:szCs w:val="16"/>
        </w:rPr>
      </w:pPr>
      <w:r>
        <w:rPr>
          <w:sz w:val="16"/>
          <w:szCs w:val="16"/>
        </w:rPr>
        <w:t>Areas That Need Work</w:t>
      </w:r>
    </w:p>
    <w:p w14:paraId="00000007" w14:textId="77777777" w:rsidR="00DA36FF" w:rsidRDefault="00533FA1">
      <w:pPr>
        <w:spacing w:after="20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Comprehension</w:t>
      </w:r>
    </w:p>
    <w:p w14:paraId="00000008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09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0A" w14:textId="77777777" w:rsidR="00DA36FF" w:rsidRDefault="00533FA1">
      <w:pPr>
        <w:spacing w:after="20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Sequencing</w:t>
      </w:r>
    </w:p>
    <w:p w14:paraId="0000000B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0C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0D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2690122D" w14:textId="77777777" w:rsidR="00533FA1" w:rsidRDefault="00533FA1">
      <w:pPr>
        <w:jc w:val="center"/>
        <w:rPr>
          <w:sz w:val="20"/>
          <w:szCs w:val="20"/>
          <w:u w:val="single"/>
        </w:rPr>
      </w:pPr>
    </w:p>
    <w:p w14:paraId="0016118F" w14:textId="77777777" w:rsidR="00533FA1" w:rsidRDefault="00533FA1">
      <w:pPr>
        <w:jc w:val="center"/>
        <w:rPr>
          <w:sz w:val="20"/>
          <w:szCs w:val="20"/>
          <w:u w:val="single"/>
        </w:rPr>
      </w:pPr>
    </w:p>
    <w:p w14:paraId="0000000E" w14:textId="77777777" w:rsidR="00DA36FF" w:rsidRDefault="00533FA1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Variables</w:t>
      </w:r>
    </w:p>
    <w:p w14:paraId="0000000F" w14:textId="77777777" w:rsidR="00DA36FF" w:rsidRDefault="00DA36FF">
      <w:pPr>
        <w:jc w:val="center"/>
      </w:pPr>
    </w:p>
    <w:p w14:paraId="00000010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1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2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3" w14:textId="77777777" w:rsidR="00DA36FF" w:rsidRDefault="00DA36FF">
      <w:pPr>
        <w:jc w:val="center"/>
      </w:pPr>
    </w:p>
    <w:p w14:paraId="00000014" w14:textId="77777777" w:rsidR="00DA36FF" w:rsidRDefault="00533FA1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Display</w:t>
      </w:r>
    </w:p>
    <w:p w14:paraId="00000015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6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7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8" w14:textId="77777777" w:rsidR="00DA36FF" w:rsidRDefault="00DA36FF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9" w14:textId="77777777" w:rsidR="00DA36FF" w:rsidRDefault="00DA36FF">
      <w:pPr>
        <w:jc w:val="center"/>
        <w:rPr>
          <w:sz w:val="18"/>
          <w:szCs w:val="18"/>
        </w:rPr>
      </w:pPr>
    </w:p>
    <w:p w14:paraId="0000001A" w14:textId="77777777" w:rsidR="00DA36FF" w:rsidRDefault="00533FA1">
      <w:pPr>
        <w:jc w:val="center"/>
        <w:rPr>
          <w:b/>
        </w:rPr>
      </w:pPr>
      <w:r>
        <w:rPr>
          <w:sz w:val="20"/>
          <w:szCs w:val="20"/>
          <w:u w:val="single"/>
        </w:rPr>
        <w:t>Planning</w:t>
      </w:r>
      <w:r>
        <w:br w:type="column"/>
      </w:r>
      <w:r>
        <w:rPr>
          <w:b/>
        </w:rPr>
        <w:t>Criteria</w:t>
      </w:r>
    </w:p>
    <w:p w14:paraId="0000001B" w14:textId="77777777" w:rsidR="00DA36FF" w:rsidRDefault="00533FA1">
      <w:pPr>
        <w:spacing w:after="200"/>
        <w:jc w:val="center"/>
        <w:rPr>
          <w:sz w:val="16"/>
          <w:szCs w:val="16"/>
        </w:rPr>
      </w:pPr>
      <w:r>
        <w:rPr>
          <w:sz w:val="16"/>
          <w:szCs w:val="16"/>
        </w:rPr>
        <w:t>Standards for Performance</w:t>
      </w:r>
    </w:p>
    <w:p w14:paraId="0000001C" w14:textId="77777777" w:rsidR="00DA36FF" w:rsidRDefault="00533FA1">
      <w:pPr>
        <w:spacing w:after="20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Comprehension</w:t>
      </w:r>
    </w:p>
    <w:p w14:paraId="0000001D" w14:textId="77777777" w:rsidR="00DA36FF" w:rsidRDefault="00533FA1">
      <w:pPr>
        <w:spacing w:after="200"/>
        <w:jc w:val="both"/>
        <w:rPr>
          <w:sz w:val="20"/>
          <w:szCs w:val="20"/>
          <w:u w:val="single"/>
        </w:rPr>
      </w:pPr>
      <w:r>
        <w:rPr>
          <w:sz w:val="18"/>
          <w:szCs w:val="18"/>
        </w:rPr>
        <w:t>The program runs without errors. All specifications have been met.</w:t>
      </w:r>
    </w:p>
    <w:p w14:paraId="0000001E" w14:textId="77777777" w:rsidR="00DA36FF" w:rsidRDefault="00533FA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</w:pPr>
      <w:r>
        <w:rPr>
          <w:sz w:val="20"/>
          <w:szCs w:val="20"/>
          <w:u w:val="single"/>
        </w:rPr>
        <w:t>Sequencing</w:t>
      </w:r>
    </w:p>
    <w:p w14:paraId="2E11521E" w14:textId="212101A6" w:rsidR="00533FA1" w:rsidRDefault="00533FA1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18"/>
          <w:szCs w:val="18"/>
        </w:rPr>
        <w:t>The code</w:t>
      </w:r>
      <w:r>
        <w:rPr>
          <w:sz w:val="18"/>
          <w:szCs w:val="18"/>
        </w:rPr>
        <w:t xml:space="preserve"> follows a natural flow. Every function is responsible for a single task. The front end is separated from the back end. The page has an intuitive flow to it. All interaction is programmed correctly and all links are viable.</w:t>
      </w:r>
    </w:p>
    <w:p w14:paraId="00000020" w14:textId="77777777" w:rsidR="00DA36FF" w:rsidRDefault="00533FA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Variables</w:t>
      </w:r>
    </w:p>
    <w:p w14:paraId="27057A32" w14:textId="2C49CED2" w:rsidR="00533FA1" w:rsidRDefault="00533FA1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18"/>
          <w:szCs w:val="18"/>
        </w:rPr>
        <w:t>Global variables have been declared a</w:t>
      </w:r>
      <w:r>
        <w:rPr>
          <w:sz w:val="18"/>
          <w:szCs w:val="18"/>
        </w:rPr>
        <w:t xml:space="preserve">nd defined at the beginning of the program. All variables whose purposes are limited to single functions are declared as local variables using the 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 xml:space="preserve"> keyword. Parameters and return values are used where appropriate instead of global variables.</w:t>
      </w:r>
    </w:p>
    <w:p w14:paraId="00000022" w14:textId="77777777" w:rsidR="00DA36FF" w:rsidRDefault="00533FA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Display</w:t>
      </w:r>
    </w:p>
    <w:p w14:paraId="00000023" w14:textId="50ADA1CE" w:rsidR="00DA36FF" w:rsidRDefault="00533FA1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There is an intuitive user interface. All formatting has been done through the use of CSS and </w:t>
      </w:r>
      <w:r>
        <w:rPr>
          <w:sz w:val="18"/>
          <w:szCs w:val="18"/>
        </w:rPr>
        <w:t>cu</w:t>
      </w:r>
      <w:r>
        <w:rPr>
          <w:sz w:val="18"/>
          <w:szCs w:val="18"/>
        </w:rPr>
        <w:t>rrent (non-deprecated) HTML tags</w:t>
      </w:r>
      <w:r>
        <w:rPr>
          <w:sz w:val="18"/>
          <w:szCs w:val="18"/>
        </w:rPr>
        <w:t>.</w:t>
      </w:r>
    </w:p>
    <w:p w14:paraId="00000024" w14:textId="77777777" w:rsidR="00DA36FF" w:rsidRDefault="00533FA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Planning</w:t>
      </w:r>
    </w:p>
    <w:p w14:paraId="00000025" w14:textId="77777777" w:rsidR="00DA36FF" w:rsidRDefault="00533FA1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18"/>
          <w:szCs w:val="18"/>
        </w:rPr>
        <w:t>There is evidence of planning which may include (but is not limited to): An outline of the program, pseudocode, or different versions.</w:t>
      </w:r>
    </w:p>
    <w:p w14:paraId="00000026" w14:textId="77777777" w:rsidR="00DA36FF" w:rsidRDefault="00533FA1">
      <w:pPr>
        <w:jc w:val="center"/>
        <w:rPr>
          <w:b/>
        </w:rPr>
      </w:pPr>
      <w:r>
        <w:br w:type="column"/>
      </w:r>
    </w:p>
    <w:p w14:paraId="00000027" w14:textId="77777777" w:rsidR="00DA36FF" w:rsidRDefault="00533FA1">
      <w:pPr>
        <w:jc w:val="center"/>
        <w:rPr>
          <w:b/>
        </w:rPr>
      </w:pPr>
      <w:r>
        <w:rPr>
          <w:b/>
        </w:rPr>
        <w:t>Advanced</w:t>
      </w:r>
    </w:p>
    <w:p w14:paraId="00000028" w14:textId="77777777" w:rsidR="00DA36FF" w:rsidRDefault="00533FA1">
      <w:pPr>
        <w:spacing w:after="200"/>
        <w:jc w:val="center"/>
        <w:rPr>
          <w:sz w:val="16"/>
          <w:szCs w:val="16"/>
        </w:rPr>
      </w:pPr>
      <w:r>
        <w:rPr>
          <w:sz w:val="16"/>
          <w:szCs w:val="16"/>
        </w:rPr>
        <w:t>Evidence of Exceeding Standards</w:t>
      </w:r>
    </w:p>
    <w:p w14:paraId="00000029" w14:textId="77777777" w:rsidR="00DA36FF" w:rsidRDefault="00533FA1">
      <w:pPr>
        <w:spacing w:after="20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Comprehension</w:t>
      </w:r>
    </w:p>
    <w:p w14:paraId="0000002A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2B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2C" w14:textId="77777777" w:rsidR="00DA36FF" w:rsidRDefault="00533FA1">
      <w:pPr>
        <w:spacing w:after="20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Sequencing</w:t>
      </w:r>
    </w:p>
    <w:p w14:paraId="0000002D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2E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2F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69AC39D1" w14:textId="77777777" w:rsidR="00533FA1" w:rsidRDefault="00533FA1">
      <w:pPr>
        <w:jc w:val="center"/>
        <w:rPr>
          <w:sz w:val="20"/>
          <w:szCs w:val="20"/>
          <w:u w:val="single"/>
        </w:rPr>
      </w:pPr>
    </w:p>
    <w:p w14:paraId="00000030" w14:textId="77777777" w:rsidR="00DA36FF" w:rsidRDefault="00533FA1">
      <w:pPr>
        <w:jc w:val="center"/>
        <w:rPr>
          <w:sz w:val="20"/>
          <w:szCs w:val="20"/>
          <w:u w:val="single"/>
        </w:rPr>
      </w:pPr>
      <w:bookmarkStart w:id="0" w:name="_GoBack"/>
      <w:bookmarkEnd w:id="0"/>
      <w:r>
        <w:rPr>
          <w:sz w:val="20"/>
          <w:szCs w:val="20"/>
          <w:u w:val="single"/>
        </w:rPr>
        <w:t>Variables</w:t>
      </w:r>
    </w:p>
    <w:p w14:paraId="00000031" w14:textId="77777777" w:rsidR="00DA36FF" w:rsidRDefault="00DA36FF">
      <w:pPr>
        <w:jc w:val="center"/>
      </w:pPr>
    </w:p>
    <w:p w14:paraId="00000032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33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34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35" w14:textId="77777777" w:rsidR="00DA36FF" w:rsidRDefault="00DA36FF">
      <w:pPr>
        <w:jc w:val="center"/>
      </w:pPr>
    </w:p>
    <w:p w14:paraId="00000036" w14:textId="77777777" w:rsidR="00DA36FF" w:rsidRDefault="00533FA1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Display</w:t>
      </w:r>
    </w:p>
    <w:p w14:paraId="00000037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38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39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3A" w14:textId="77777777" w:rsidR="00DA36FF" w:rsidRDefault="00DA36FF">
      <w:pPr>
        <w:spacing w:after="200"/>
        <w:jc w:val="both"/>
        <w:rPr>
          <w:sz w:val="18"/>
          <w:szCs w:val="18"/>
        </w:rPr>
      </w:pPr>
    </w:p>
    <w:p w14:paraId="0000003B" w14:textId="77777777" w:rsidR="00DA36FF" w:rsidRDefault="00DA36FF">
      <w:pPr>
        <w:jc w:val="center"/>
        <w:rPr>
          <w:sz w:val="18"/>
          <w:szCs w:val="18"/>
        </w:rPr>
      </w:pPr>
    </w:p>
    <w:p w14:paraId="0000003C" w14:textId="77777777" w:rsidR="00DA36FF" w:rsidRDefault="00533FA1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Planning</w:t>
      </w:r>
    </w:p>
    <w:p w14:paraId="0000003D" w14:textId="77777777" w:rsidR="00DA36FF" w:rsidRDefault="00DA36FF">
      <w:pPr>
        <w:spacing w:after="200"/>
      </w:pPr>
    </w:p>
    <w:sectPr w:rsidR="00DA36FF">
      <w:type w:val="continuous"/>
      <w:pgSz w:w="12240" w:h="15840"/>
      <w:pgMar w:top="1440" w:right="1440" w:bottom="1440" w:left="1440" w:header="720" w:footer="720" w:gutter="0"/>
      <w:cols w:num="3" w:sep="1" w:space="720" w:equalWidth="0">
        <w:col w:w="2640" w:space="720"/>
        <w:col w:w="2640" w:space="720"/>
        <w:col w:w="26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FF"/>
    <w:rsid w:val="00533FA1"/>
    <w:rsid w:val="00CC7C08"/>
    <w:rsid w:val="00DA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8AF37-6918-4AC0-8D6E-9947A51D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Turner Ivan  (13K430)</cp:lastModifiedBy>
  <cp:revision>3</cp:revision>
  <dcterms:created xsi:type="dcterms:W3CDTF">2019-10-04T15:40:00Z</dcterms:created>
  <dcterms:modified xsi:type="dcterms:W3CDTF">2019-10-04T15:43:00Z</dcterms:modified>
</cp:coreProperties>
</file>