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7CF8" w14:textId="77777777" w:rsidR="00422E8B" w:rsidRPr="00AF27E3" w:rsidRDefault="00422E8B" w:rsidP="00422E8B">
      <w:pPr>
        <w:pStyle w:val="Balk2"/>
        <w:jc w:val="left"/>
        <w:rPr>
          <w:rFonts w:asciiTheme="minorHAnsi" w:hAnsiTheme="minorHAnsi" w:cstheme="minorHAnsi"/>
          <w:b/>
        </w:rPr>
      </w:pPr>
      <w:proofErr w:type="spellStart"/>
      <w:r w:rsidRPr="00AF27E3">
        <w:rPr>
          <w:rFonts w:asciiTheme="minorHAnsi" w:hAnsiTheme="minorHAnsi" w:cstheme="minorHAnsi"/>
          <w:b/>
        </w:rPr>
        <w:t>Analytical</w:t>
      </w:r>
      <w:proofErr w:type="spellEnd"/>
      <w:r w:rsidRPr="00AF27E3">
        <w:rPr>
          <w:rFonts w:asciiTheme="minorHAnsi" w:hAnsiTheme="minorHAnsi" w:cstheme="minorHAnsi"/>
          <w:b/>
        </w:rPr>
        <w:t xml:space="preserve"> </w:t>
      </w:r>
      <w:proofErr w:type="spellStart"/>
      <w:r w:rsidRPr="00AF27E3">
        <w:rPr>
          <w:rFonts w:asciiTheme="minorHAnsi" w:hAnsiTheme="minorHAnsi" w:cstheme="minorHAnsi"/>
          <w:b/>
        </w:rPr>
        <w:t>Calculations</w:t>
      </w:r>
      <w:proofErr w:type="spellEnd"/>
    </w:p>
    <w:p w14:paraId="228C1807" w14:textId="77777777" w:rsidR="00422E8B" w:rsidRPr="00AF27E3" w:rsidRDefault="00422E8B" w:rsidP="00422E8B">
      <w:pPr>
        <w:rPr>
          <w:rFonts w:cstheme="minorHAnsi"/>
          <w:lang w:val="tr-TR"/>
        </w:rPr>
      </w:pPr>
    </w:p>
    <w:p w14:paraId="73828787" w14:textId="77777777" w:rsidR="00422E8B" w:rsidRPr="00AF27E3" w:rsidRDefault="00422E8B" w:rsidP="00422E8B">
      <w:pPr>
        <w:ind w:firstLine="708"/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>In this part, analytical calculations of the flyback converter are made for the ideal case. According to the research, the duty cycle of the flyback converter should be lower than 0.5.</w:t>
      </w:r>
      <w:r>
        <w:rPr>
          <w:rFonts w:cstheme="minorHAnsi"/>
          <w:sz w:val="24"/>
          <w:szCs w:val="24"/>
          <w:lang w:val="tr-TR"/>
        </w:rPr>
        <w:t xml:space="preserve"> Since the increase in duty cycle rises the energy storage duration,</w:t>
      </w:r>
      <w:r w:rsidRPr="005F5F9B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the duty cycle is proportional to core size.</w:t>
      </w:r>
      <w:r w:rsidRPr="00AF27E3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 xml:space="preserve"> Therefore</w:t>
      </w:r>
      <w:r w:rsidRPr="00AF27E3">
        <w:rPr>
          <w:rFonts w:cstheme="minorHAnsi"/>
          <w:sz w:val="24"/>
          <w:szCs w:val="24"/>
          <w:lang w:val="tr-TR"/>
        </w:rPr>
        <w:t>,  considering the core size</w:t>
      </w:r>
      <w:r>
        <w:rPr>
          <w:rFonts w:cstheme="minorHAnsi"/>
          <w:sz w:val="24"/>
          <w:szCs w:val="24"/>
          <w:lang w:val="tr-TR"/>
        </w:rPr>
        <w:t>, and voltage stress on switch and diode,</w:t>
      </w:r>
      <w:r w:rsidRPr="00AF27E3">
        <w:rPr>
          <w:rFonts w:cstheme="minorHAnsi"/>
          <w:sz w:val="24"/>
          <w:szCs w:val="24"/>
          <w:lang w:val="tr-TR"/>
        </w:rPr>
        <w:t xml:space="preserve"> we have decided the turn ratio(N</w:t>
      </w:r>
      <w:r>
        <w:rPr>
          <w:rFonts w:cstheme="minorHAnsi"/>
          <w:sz w:val="24"/>
          <w:szCs w:val="24"/>
          <w:vertAlign w:val="subscript"/>
          <w:lang w:val="tr-TR"/>
        </w:rPr>
        <w:t>p</w:t>
      </w:r>
      <w:r w:rsidRPr="00AF27E3">
        <w:rPr>
          <w:rFonts w:cstheme="minorHAnsi"/>
          <w:sz w:val="24"/>
          <w:szCs w:val="24"/>
          <w:lang w:val="tr-TR"/>
        </w:rPr>
        <w:t>/N</w:t>
      </w:r>
      <w:r>
        <w:rPr>
          <w:rFonts w:cstheme="minorHAnsi"/>
          <w:sz w:val="24"/>
          <w:szCs w:val="24"/>
          <w:vertAlign w:val="subscript"/>
          <w:lang w:val="tr-TR"/>
        </w:rPr>
        <w:t>s</w:t>
      </w:r>
      <w:r w:rsidRPr="00AF27E3">
        <w:rPr>
          <w:rFonts w:cstheme="minorHAnsi"/>
          <w:sz w:val="24"/>
          <w:szCs w:val="24"/>
          <w:lang w:val="tr-TR"/>
        </w:rPr>
        <w:t>) as 1.33 so that the duty cycle is changing between %2</w:t>
      </w:r>
      <w:r>
        <w:rPr>
          <w:rFonts w:cstheme="minorHAnsi"/>
          <w:sz w:val="24"/>
          <w:szCs w:val="24"/>
          <w:lang w:val="tr-TR"/>
        </w:rPr>
        <w:t>9</w:t>
      </w:r>
      <w:r w:rsidRPr="00AF27E3">
        <w:rPr>
          <w:rFonts w:cstheme="minorHAnsi"/>
          <w:sz w:val="24"/>
          <w:szCs w:val="24"/>
          <w:lang w:val="tr-TR"/>
        </w:rPr>
        <w:t>-%4</w:t>
      </w:r>
      <w:r>
        <w:rPr>
          <w:rFonts w:cstheme="minorHAnsi"/>
          <w:sz w:val="24"/>
          <w:szCs w:val="24"/>
          <w:lang w:val="tr-TR"/>
        </w:rPr>
        <w:t>5</w:t>
      </w:r>
      <w:r w:rsidRPr="00AF27E3">
        <w:rPr>
          <w:rFonts w:cstheme="minorHAnsi"/>
          <w:sz w:val="24"/>
          <w:szCs w:val="24"/>
          <w:lang w:val="tr-TR"/>
        </w:rPr>
        <w:t xml:space="preserve">. </w:t>
      </w:r>
    </w:p>
    <w:p w14:paraId="71962EB7" w14:textId="77777777" w:rsidR="00422E8B" w:rsidRPr="00AF27E3" w:rsidRDefault="00422E8B" w:rsidP="00422E8B">
      <w:pPr>
        <w:ind w:firstLine="502"/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>The controller operates flyback in continuous c</w:t>
      </w:r>
      <w:r>
        <w:rPr>
          <w:rFonts w:cstheme="minorHAnsi"/>
          <w:sz w:val="24"/>
          <w:szCs w:val="24"/>
          <w:lang w:val="tr-TR"/>
        </w:rPr>
        <w:t>urrent</w:t>
      </w:r>
      <w:r w:rsidRPr="00AF27E3">
        <w:rPr>
          <w:rFonts w:cstheme="minorHAnsi"/>
          <w:sz w:val="24"/>
          <w:szCs w:val="24"/>
          <w:lang w:val="tr-TR"/>
        </w:rPr>
        <w:t xml:space="preserve"> mode. All calculations are made assuming </w:t>
      </w:r>
      <w:r>
        <w:rPr>
          <w:rFonts w:cstheme="minorHAnsi"/>
          <w:sz w:val="24"/>
          <w:szCs w:val="24"/>
          <w:lang w:val="tr-TR"/>
        </w:rPr>
        <w:t>continuous current</w:t>
      </w:r>
      <w:r w:rsidRPr="00AF27E3">
        <w:rPr>
          <w:rFonts w:cstheme="minorHAnsi"/>
          <w:sz w:val="24"/>
          <w:szCs w:val="24"/>
          <w:lang w:val="tr-TR"/>
        </w:rPr>
        <w:t xml:space="preserve"> operation. We have taken boundary mode results as the limit values for continuous conduction. Therefore, continuous current mode formulas are utilized for boundary condition calculations. </w:t>
      </w:r>
    </w:p>
    <w:p w14:paraId="298B193E" w14:textId="77777777" w:rsidR="00422E8B" w:rsidRPr="00AF27E3" w:rsidRDefault="00422E8B" w:rsidP="00422E8B">
      <w:pPr>
        <w:pStyle w:val="ListeParagraf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AF27E3">
        <w:rPr>
          <w:rFonts w:cstheme="minorHAnsi"/>
          <w:sz w:val="24"/>
          <w:szCs w:val="24"/>
          <w:lang w:val="tr-TR"/>
        </w:rPr>
        <w:t>Duty cycle calculation,</w:t>
      </w:r>
    </w:p>
    <w:p w14:paraId="5854359D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D-1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 &amp;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=15V    &amp;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=0.75</m:t>
          </m:r>
        </m:oMath>
      </m:oMathPara>
    </w:p>
    <w:p w14:paraId="3199BCED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When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=24V</m:t>
        </m:r>
      </m:oMath>
      <w:r w:rsidRPr="00AF27E3">
        <w:rPr>
          <w:rFonts w:eastAsiaTheme="minorEastAsia" w:cstheme="minorHAnsi"/>
          <w:sz w:val="24"/>
          <w:szCs w:val="24"/>
          <w:lang w:val="tr-TR"/>
        </w:rPr>
        <w:t>,</w:t>
      </w:r>
    </w:p>
    <w:p w14:paraId="71F1915C" w14:textId="77777777" w:rsidR="00422E8B" w:rsidRPr="00BC00E6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=0.45</m:t>
          </m:r>
        </m:oMath>
      </m:oMathPara>
    </w:p>
    <w:p w14:paraId="5B625847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When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=48V</m:t>
        </m:r>
      </m:oMath>
      <w:r w:rsidRPr="00AF27E3">
        <w:rPr>
          <w:rFonts w:eastAsiaTheme="minorEastAsia" w:cstheme="minorHAnsi"/>
          <w:sz w:val="24"/>
          <w:szCs w:val="24"/>
          <w:lang w:val="tr-TR"/>
        </w:rPr>
        <w:t>,</w:t>
      </w:r>
    </w:p>
    <w:p w14:paraId="66E17E52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=0.29</m:t>
          </m:r>
        </m:oMath>
      </m:oMathPara>
    </w:p>
    <w:p w14:paraId="73B80A85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The maximum required inductance can be calculated as follows [1],</w:t>
      </w:r>
    </w:p>
    <w:p w14:paraId="76787E62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ps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07956F5D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 xml:space="preserve">[1] Texas Instruments, “LM34XX how to design flyback converter with LM3481 boost ... - ti.com.” [Online]. Available: https://www.ti.com/lit/an/snva761a/snva761a.pdf. [Accessed: 09-May-2022]. </w:t>
      </w:r>
    </w:p>
    <w:p w14:paraId="0ADDFCB5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 xml:space="preserve">Setting the magnetizing inductor current as: </w:t>
      </w:r>
    </w:p>
    <w:p w14:paraId="01346EE5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38EF113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>where,</w:t>
      </w:r>
    </w:p>
    <w:p w14:paraId="2DC35459" w14:textId="77777777" w:rsidR="00422E8B" w:rsidRPr="00AF27E3" w:rsidRDefault="00422E8B" w:rsidP="00422E8B">
      <w:pPr>
        <w:jc w:val="both"/>
        <w:rPr>
          <w:rFonts w:cstheme="minorHAnsi"/>
          <w:sz w:val="24"/>
          <w:szCs w:val="24"/>
        </w:rPr>
      </w:pPr>
      <w:r w:rsidRPr="00AF27E3">
        <w:rPr>
          <w:rFonts w:cstheme="minorHAnsi"/>
          <w:sz w:val="24"/>
          <w:szCs w:val="24"/>
        </w:rPr>
        <w:t>• KL is the fraction chosen, we have chosen KL as 2 in order to set boundary operation.</w:t>
      </w:r>
    </w:p>
    <w:p w14:paraId="3987B598" w14:textId="77777777" w:rsidR="00422E8B" w:rsidRPr="00AF27E3" w:rsidRDefault="00422E8B" w:rsidP="00422E8B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ps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=1.33</m:t>
        </m:r>
      </m:oMath>
    </w:p>
    <w:p w14:paraId="264E6B33" w14:textId="77777777" w:rsidR="00422E8B" w:rsidRPr="00AF27E3" w:rsidRDefault="00422E8B" w:rsidP="00422E8B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=70kHz</m:t>
        </m:r>
      </m:oMath>
    </w:p>
    <w:p w14:paraId="29735B58" w14:textId="77777777" w:rsidR="00422E8B" w:rsidRPr="00AA5ECE" w:rsidRDefault="00422E8B" w:rsidP="00422E8B">
      <w:pPr>
        <w:pStyle w:val="ListeParagraf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theme="minorHAnsi"/>
            <w:sz w:val="24"/>
            <w:szCs w:val="24"/>
            <w:shd w:val="clear" w:color="auto" w:fill="FFFFFF"/>
          </w:rPr>
          <m:t>=1</m:t>
        </m:r>
      </m:oMath>
      <w:r w:rsidRPr="00AF27E3">
        <w:rPr>
          <w:rFonts w:eastAsiaTheme="minorEastAsia" w:cstheme="minorHAnsi"/>
          <w:sz w:val="24"/>
          <w:szCs w:val="24"/>
          <w:shd w:val="clear" w:color="auto" w:fill="FFFFFF"/>
        </w:rPr>
        <w:t xml:space="preserve"> (ideal case)</w:t>
      </w:r>
    </w:p>
    <w:p w14:paraId="49841450" w14:textId="77777777" w:rsidR="00422E8B" w:rsidRPr="00AA5ECE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6B0C16A1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lastRenderedPageBreak/>
        <w:t xml:space="preserve">Then, </w:t>
      </w:r>
      <w:r>
        <w:rPr>
          <w:rFonts w:eastAsiaTheme="minorEastAsia" w:cstheme="minorHAnsi"/>
          <w:sz w:val="24"/>
          <w:szCs w:val="24"/>
          <w:lang w:val="tr-TR"/>
        </w:rPr>
        <w:t>minimum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magnetizing inductance is determined when Vin=48V</w:t>
      </w:r>
      <w:r>
        <w:rPr>
          <w:rFonts w:eastAsiaTheme="minorEastAsia" w:cstheme="minorHAnsi"/>
          <w:sz w:val="24"/>
          <w:szCs w:val="24"/>
          <w:lang w:val="tr-TR"/>
        </w:rPr>
        <w:t>,</w:t>
      </w:r>
    </w:p>
    <w:p w14:paraId="49CD08F6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=31.6µH</m:t>
          </m:r>
        </m:oMath>
      </m:oMathPara>
    </w:p>
    <w:p w14:paraId="59DDA38D" w14:textId="77777777" w:rsidR="00422E8B" w:rsidRPr="00AF27E3" w:rsidRDefault="00422E8B" w:rsidP="00422E8B">
      <w:pPr>
        <w:pStyle w:val="ListeParagraf"/>
        <w:numPr>
          <w:ilvl w:val="0"/>
          <w:numId w:val="2"/>
        </w:num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Calculation of maximum voltages on diode and MOSFET,</w:t>
      </w:r>
    </w:p>
    <w:p w14:paraId="26D83E6D" w14:textId="77777777" w:rsidR="00422E8B" w:rsidRPr="00AF27E3" w:rsidRDefault="00422E8B" w:rsidP="00422E8B">
      <w:pPr>
        <w:pStyle w:val="ListeParagraf"/>
        <w:ind w:left="502"/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50DFAC25" w14:textId="77777777" w:rsidR="00422E8B" w:rsidRPr="00AF27E3" w:rsidRDefault="00422E8B" w:rsidP="00422E8B">
      <w:pPr>
        <w:pStyle w:val="ListeParagraf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 xml:space="preserve"> 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ps</m:t>
              </m:r>
            </m:sub>
          </m:sSub>
          <m:r>
            <w:rPr>
              <w:rFonts w:ascii="Cambria Math" w:hAnsi="Cambria Math" w:cstheme="minorHAnsi"/>
            </w:rPr>
            <m:t>= 69.42</m:t>
          </m:r>
          <m:r>
            <w:rPr>
              <w:rFonts w:ascii="Cambria Math" w:eastAsiaTheme="minorEastAsia" w:hAnsi="Cambria Math" w:cstheme="minorHAnsi"/>
            </w:rPr>
            <m:t>V</m:t>
          </m:r>
        </m:oMath>
      </m:oMathPara>
    </w:p>
    <w:p w14:paraId="2FDBEB66" w14:textId="77777777" w:rsidR="00422E8B" w:rsidRPr="00AF27E3" w:rsidRDefault="00422E8B" w:rsidP="00422E8B">
      <w:pPr>
        <w:pStyle w:val="ListeParagraf"/>
        <w:ind w:left="502"/>
        <w:jc w:val="both"/>
        <w:rPr>
          <w:rFonts w:eastAsiaTheme="minorEastAsia" w:cstheme="minorHAnsi"/>
        </w:rPr>
      </w:pPr>
    </w:p>
    <w:p w14:paraId="22E2675F" w14:textId="77777777" w:rsidR="00422E8B" w:rsidRPr="00AF27E3" w:rsidRDefault="00422E8B" w:rsidP="00422E8B">
      <w:pPr>
        <w:pStyle w:val="ListeParagraf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sp</m:t>
              </m:r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>=51V</m:t>
          </m:r>
        </m:oMath>
      </m:oMathPara>
    </w:p>
    <w:p w14:paraId="62A46DA5" w14:textId="77777777" w:rsidR="00422E8B" w:rsidRPr="00AF27E3" w:rsidRDefault="00422E8B" w:rsidP="00422E8B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AF27E3">
        <w:rPr>
          <w:rFonts w:eastAsiaTheme="minorEastAsia" w:cstheme="minorHAnsi"/>
          <w:sz w:val="24"/>
          <w:szCs w:val="24"/>
          <w:lang w:val="tr-TR"/>
        </w:rPr>
        <w:t>Generally in applications, rated voltage of MOSFETs are chosen as 1.</w:t>
      </w:r>
      <w:r>
        <w:rPr>
          <w:rFonts w:eastAsiaTheme="minorEastAsia" w:cstheme="minorHAnsi"/>
          <w:sz w:val="24"/>
          <w:szCs w:val="24"/>
          <w:lang w:val="tr-TR"/>
        </w:rPr>
        <w:t>7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multiplication of maximum voltage while 1.</w:t>
      </w:r>
      <w:r>
        <w:rPr>
          <w:rFonts w:eastAsiaTheme="minorEastAsia" w:cstheme="minorHAnsi"/>
          <w:sz w:val="24"/>
          <w:szCs w:val="24"/>
          <w:lang w:val="tr-TR"/>
        </w:rPr>
        <w:t>5</w:t>
      </w:r>
      <w:r w:rsidRPr="00AF27E3">
        <w:rPr>
          <w:rFonts w:eastAsiaTheme="minorEastAsia" w:cstheme="minorHAnsi"/>
          <w:sz w:val="24"/>
          <w:szCs w:val="24"/>
          <w:lang w:val="tr-TR"/>
        </w:rPr>
        <w:t xml:space="preserve"> multiple of maximum value in diodes,</w:t>
      </w:r>
    </w:p>
    <w:p w14:paraId="590F2D61" w14:textId="77777777" w:rsidR="00422E8B" w:rsidRPr="00AF27E3" w:rsidRDefault="00422E8B" w:rsidP="00422E8B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≥115V</m:t>
          </m:r>
        </m:oMath>
      </m:oMathPara>
    </w:p>
    <w:p w14:paraId="364CC54B" w14:textId="77777777" w:rsidR="00422E8B" w:rsidRPr="00AF27E3" w:rsidRDefault="00422E8B" w:rsidP="00422E8B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≥76V</m:t>
          </m:r>
        </m:oMath>
      </m:oMathPara>
    </w:p>
    <w:p w14:paraId="3A39AD08" w14:textId="77777777" w:rsidR="00422E8B" w:rsidRPr="00AF27E3" w:rsidRDefault="00422E8B" w:rsidP="00422E8B">
      <w:pPr>
        <w:pStyle w:val="ListeParagraf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AF27E3">
        <w:rPr>
          <w:rFonts w:eastAsiaTheme="minorEastAsia" w:cstheme="minorHAnsi"/>
        </w:rPr>
        <w:t>Output capacitance calculation,</w:t>
      </w:r>
    </w:p>
    <w:p w14:paraId="51AFDD21" w14:textId="77777777" w:rsidR="00422E8B" w:rsidRPr="00AF27E3" w:rsidRDefault="00422E8B" w:rsidP="00422E8B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 ΔQ*C=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Ts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R * 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  &amp; 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≤ 0.03 </m:t>
          </m:r>
        </m:oMath>
      </m:oMathPara>
    </w:p>
    <w:p w14:paraId="62C310EE" w14:textId="77777777" w:rsidR="00422E8B" w:rsidRPr="00AF27E3" w:rsidRDefault="00422E8B" w:rsidP="00422E8B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 ≥ 43.3 μF</m:t>
          </m:r>
        </m:oMath>
      </m:oMathPara>
    </w:p>
    <w:p w14:paraId="706D6169" w14:textId="77777777" w:rsidR="00422E8B" w:rsidRPr="00AF27E3" w:rsidRDefault="00422E8B" w:rsidP="00422E8B">
      <w:pPr>
        <w:jc w:val="both"/>
        <w:rPr>
          <w:rFonts w:eastAsiaTheme="minorEastAsia" w:cstheme="minorHAnsi"/>
          <w:i/>
        </w:rPr>
      </w:pPr>
      <w:r w:rsidRPr="00AF27E3">
        <w:rPr>
          <w:rFonts w:eastAsiaTheme="minorEastAsia" w:cstheme="minorHAnsi"/>
        </w:rPr>
        <w:t>Choose,</w:t>
      </w:r>
      <w:r w:rsidRPr="00AF27E3">
        <w:rPr>
          <w:rFonts w:cstheme="minorHAnsi"/>
          <w:i/>
        </w:rPr>
        <w:br/>
      </w:r>
      <m:oMathPara>
        <m:oMath>
          <m:r>
            <w:rPr>
              <w:rFonts w:ascii="Cambria Math" w:hAnsi="Cambria Math" w:cstheme="minorHAnsi"/>
            </w:rPr>
            <m:t>C= 50 μF</m:t>
          </m:r>
        </m:oMath>
      </m:oMathPara>
    </w:p>
    <w:p w14:paraId="2F3EE904" w14:textId="77777777" w:rsidR="00422E8B" w:rsidRPr="00AF27E3" w:rsidRDefault="00422E8B" w:rsidP="00422E8B">
      <w:pPr>
        <w:jc w:val="both"/>
        <w:rPr>
          <w:rFonts w:eastAsiaTheme="minorEastAsia" w:cstheme="min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w:rPr>
              <w:rFonts w:ascii="Cambria Math" w:hAnsi="Cambria Math" w:cstheme="minorHAnsi"/>
            </w:rPr>
            <m:t>=0.39V</m:t>
          </m:r>
        </m:oMath>
      </m:oMathPara>
    </w:p>
    <w:p w14:paraId="1B7DF946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  <m:oMathPara>
        <m:oMath>
          <m:r>
            <w:rPr>
              <w:rFonts w:ascii="Cambria Math" w:hAnsi="Cambria Math" w:cstheme="minorHAnsi"/>
              <w:color w:val="00B0F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ESR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B0F0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B0F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00B0F0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B0F0"/>
            </w:rPr>
            <m:t xml:space="preserve"> * </m:t>
          </m:r>
          <m:d>
            <m:dPr>
              <m:ctrlPr>
                <w:rPr>
                  <w:rFonts w:ascii="Cambria Math" w:hAnsi="Cambria Math" w:cstheme="minorHAnsi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B0F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B0F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color w:val="00B0F0"/>
            </w:rPr>
            <m:t>* rc&lt;0.06 , rc &lt; 7.9mΩ</m:t>
          </m:r>
        </m:oMath>
      </m:oMathPara>
    </w:p>
    <w:p w14:paraId="4AD0BC75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44DAC007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1705991F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4CD0062A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6389532B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264897A0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49EDAA65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3DAEB34B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72210C79" w14:textId="77777777" w:rsidR="00422E8B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78E8820D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0AD235EC" w14:textId="77777777" w:rsidR="00422E8B" w:rsidRPr="00AF27E3" w:rsidRDefault="00422E8B" w:rsidP="00422E8B">
      <w:pPr>
        <w:jc w:val="both"/>
        <w:rPr>
          <w:rFonts w:eastAsiaTheme="minorEastAsia" w:cstheme="minorHAnsi"/>
          <w:color w:val="00B0F0"/>
        </w:rPr>
      </w:pPr>
    </w:p>
    <w:p w14:paraId="3D6B4253" w14:textId="77777777" w:rsidR="00422E8B" w:rsidRPr="00AF27E3" w:rsidRDefault="00422E8B" w:rsidP="00422E8B">
      <w:pPr>
        <w:pStyle w:val="Balk1"/>
        <w:ind w:left="360"/>
        <w:jc w:val="both"/>
        <w:rPr>
          <w:rFonts w:asciiTheme="minorHAnsi" w:hAnsiTheme="minorHAnsi" w:cstheme="minorHAnsi"/>
          <w:shd w:val="clear" w:color="auto" w:fill="FFFFFF"/>
        </w:rPr>
      </w:pPr>
      <w:proofErr w:type="spellStart"/>
      <w:r w:rsidRPr="00AF27E3">
        <w:rPr>
          <w:rFonts w:asciiTheme="minorHAnsi" w:hAnsiTheme="minorHAnsi" w:cstheme="minorHAnsi"/>
          <w:shd w:val="clear" w:color="auto" w:fill="FFFFFF"/>
        </w:rPr>
        <w:lastRenderedPageBreak/>
        <w:t>Magnetic</w:t>
      </w:r>
      <w:proofErr w:type="spellEnd"/>
      <w:r w:rsidRPr="00AF27E3">
        <w:rPr>
          <w:rFonts w:asciiTheme="minorHAnsi" w:hAnsiTheme="minorHAnsi" w:cstheme="minorHAnsi"/>
          <w:shd w:val="clear" w:color="auto" w:fill="FFFFFF"/>
        </w:rPr>
        <w:t xml:space="preserve"> Design </w:t>
      </w:r>
    </w:p>
    <w:p w14:paraId="56DC4EB4" w14:textId="77777777" w:rsidR="00422E8B" w:rsidRDefault="00422E8B" w:rsidP="00422E8B">
      <w:pPr>
        <w:pStyle w:val="Balk2"/>
        <w:numPr>
          <w:ilvl w:val="0"/>
          <w:numId w:val="5"/>
        </w:numPr>
        <w:tabs>
          <w:tab w:val="num" w:pos="360"/>
        </w:tabs>
        <w:ind w:left="0" w:firstLine="0"/>
        <w:jc w:val="both"/>
        <w:rPr>
          <w:rStyle w:val="Gl"/>
          <w:rFonts w:asciiTheme="minorHAnsi" w:hAnsiTheme="minorHAnsi" w:cstheme="minorHAnsi"/>
        </w:rPr>
      </w:pPr>
      <w:proofErr w:type="spellStart"/>
      <w:r w:rsidRPr="00AF27E3">
        <w:rPr>
          <w:rStyle w:val="Gl"/>
          <w:rFonts w:asciiTheme="minorHAnsi" w:hAnsiTheme="minorHAnsi" w:cstheme="minorHAnsi"/>
        </w:rPr>
        <w:t>Core</w:t>
      </w:r>
      <w:proofErr w:type="spellEnd"/>
      <w:r w:rsidRPr="00AF27E3">
        <w:rPr>
          <w:rStyle w:val="Gl"/>
          <w:rFonts w:asciiTheme="minorHAnsi" w:hAnsiTheme="minorHAnsi" w:cstheme="minorHAnsi"/>
        </w:rPr>
        <w:t xml:space="preserve"> </w:t>
      </w:r>
      <w:proofErr w:type="spellStart"/>
      <w:r w:rsidRPr="00AF27E3">
        <w:rPr>
          <w:rStyle w:val="Gl"/>
          <w:rFonts w:asciiTheme="minorHAnsi" w:hAnsiTheme="minorHAnsi" w:cstheme="minorHAnsi"/>
        </w:rPr>
        <w:t>selection</w:t>
      </w:r>
      <w:proofErr w:type="spellEnd"/>
    </w:p>
    <w:p w14:paraId="5CC44673" w14:textId="77777777" w:rsidR="00422E8B" w:rsidRDefault="00422E8B" w:rsidP="00422E8B">
      <w:pPr>
        <w:rPr>
          <w:lang w:val="tr-TR"/>
        </w:rPr>
      </w:pPr>
    </w:p>
    <w:p w14:paraId="70CF9BAA" w14:textId="77777777" w:rsidR="00422E8B" w:rsidRPr="007E5DBA" w:rsidRDefault="00422E8B" w:rsidP="00422E8B">
      <w:pPr>
        <w:rPr>
          <w:sz w:val="24"/>
          <w:szCs w:val="24"/>
          <w:lang w:val="tr-TR"/>
        </w:rPr>
      </w:pPr>
      <w:r w:rsidRPr="007E5DBA">
        <w:rPr>
          <w:sz w:val="24"/>
          <w:szCs w:val="24"/>
          <w:lang w:val="tr-TR"/>
        </w:rPr>
        <w:t>Since minimum magnetizing inductance is found as 31</w:t>
      </w:r>
      <w:r w:rsidRPr="007E5DBA">
        <w:rPr>
          <w:rFonts w:cstheme="minorHAnsi"/>
          <w:sz w:val="24"/>
          <w:szCs w:val="24"/>
          <w:lang w:val="tr-TR"/>
        </w:rPr>
        <w:t>µ</w:t>
      </w:r>
      <w:r w:rsidRPr="007E5DBA">
        <w:rPr>
          <w:sz w:val="24"/>
          <w:szCs w:val="24"/>
          <w:lang w:val="tr-TR"/>
        </w:rPr>
        <w:t>H, magnetizing inductance is chosen as,</w:t>
      </w:r>
    </w:p>
    <w:p w14:paraId="6793CC8E" w14:textId="77777777" w:rsidR="00422E8B" w:rsidRPr="007E5DBA" w:rsidRDefault="00422E8B" w:rsidP="00422E8B">
      <w:pPr>
        <w:rPr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tr-TR"/>
            </w:rPr>
            <m:t>=45µH</m:t>
          </m:r>
        </m:oMath>
      </m:oMathPara>
    </w:p>
    <w:p w14:paraId="2C1B50E8" w14:textId="77777777" w:rsidR="00422E8B" w:rsidRPr="00AF27E3" w:rsidRDefault="00422E8B" w:rsidP="00422E8B">
      <w:pPr>
        <w:pStyle w:val="ListeParagraf"/>
        <w:numPr>
          <w:ilvl w:val="0"/>
          <w:numId w:val="4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According to the selected magnetizing inductance value,</w:t>
      </w: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 xml:space="preserve"> peak currents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of primary and secondary are calculated</w:t>
      </w: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,</w:t>
      </w:r>
    </w:p>
    <w:p w14:paraId="2EFBAEA5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867CC08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@ Vin=24V</w:t>
      </w:r>
    </w:p>
    <w:p w14:paraId="110B0B74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FC30B9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24V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=1.875A</m:t>
          </m:r>
        </m:oMath>
      </m:oMathPara>
    </w:p>
    <w:p w14:paraId="28A1D297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318C032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1.875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0.45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=4.125A</m:t>
          </m:r>
        </m:oMath>
      </m:oMathPara>
    </w:p>
    <w:p w14:paraId="47923A18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FCB9531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=3.46A</m:t>
          </m:r>
        </m:oMath>
      </m:oMathPara>
    </w:p>
    <w:p w14:paraId="502756E9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=5.86A</m:t>
          </m:r>
        </m:oMath>
      </m:oMathPara>
    </w:p>
    <w:p w14:paraId="103E07E2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=7.81A</m:t>
          </m:r>
        </m:oMath>
      </m:oMathPara>
    </w:p>
    <w:p w14:paraId="36C11768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28ABD45D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color w:val="202124"/>
          <w:sz w:val="24"/>
          <w:szCs w:val="24"/>
          <w:shd w:val="clear" w:color="auto" w:fill="FFFFFF"/>
        </w:rPr>
        <w:t>@ Vin=48V</w:t>
      </w:r>
    </w:p>
    <w:p w14:paraId="62FEB69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45W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48V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=0.9375A</m:t>
          </m:r>
        </m:oMath>
      </m:oMathPara>
    </w:p>
    <w:p w14:paraId="60B0CC80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9A22310" w14:textId="77777777" w:rsidR="00422E8B" w:rsidRPr="004706AA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av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D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0.9375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0.29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=3.23A</m:t>
          </m:r>
        </m:oMath>
      </m:oMathPara>
    </w:p>
    <w:p w14:paraId="5C281179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ripp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=4.42A</m:t>
          </m:r>
        </m:oMath>
      </m:oMathPara>
    </w:p>
    <w:p w14:paraId="0833481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av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ripp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=5.44A</m:t>
          </m:r>
        </m:oMath>
      </m:oMathPara>
    </w:p>
    <w:p w14:paraId="326275B9" w14:textId="77777777" w:rsidR="00422E8B" w:rsidRPr="007E5DBA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=7.26A</m:t>
          </m:r>
        </m:oMath>
      </m:oMathPara>
    </w:p>
    <w:p w14:paraId="064B1759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09CB5C58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9A2597C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44FC8C2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3D584BB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151D3F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644"/>
        <w:jc w:val="both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6B3EC436" w14:textId="77777777" w:rsidR="00422E8B" w:rsidRPr="002C7D44" w:rsidRDefault="00422E8B" w:rsidP="00422E8B">
      <w:pPr>
        <w:rPr>
          <w:lang w:val="tr-TR"/>
        </w:rPr>
      </w:pPr>
    </w:p>
    <w:p w14:paraId="61FA3F14" w14:textId="77777777" w:rsidR="00422E8B" w:rsidRPr="007E5DBA" w:rsidRDefault="00422E8B" w:rsidP="00422E8B">
      <w:pPr>
        <w:rPr>
          <w:b/>
          <w:bCs/>
          <w:sz w:val="24"/>
          <w:szCs w:val="24"/>
        </w:rPr>
      </w:pPr>
      <w:r w:rsidRPr="007E5DBA">
        <w:rPr>
          <w:sz w:val="24"/>
          <w:szCs w:val="24"/>
          <w:lang w:val="tr-TR"/>
        </w:rPr>
        <w:lastRenderedPageBreak/>
        <w:t xml:space="preserve">After the those calculations and some attempts to creating transformer, we have decided to use </w:t>
      </w:r>
      <w:r w:rsidRPr="007E5DBA">
        <w:rPr>
          <w:b/>
          <w:bCs/>
          <w:sz w:val="24"/>
          <w:szCs w:val="24"/>
        </w:rPr>
        <w:t xml:space="preserve">0P43434EC. </w:t>
      </w:r>
      <w:r w:rsidRPr="007E5DBA">
        <w:rPr>
          <w:sz w:val="24"/>
          <w:szCs w:val="24"/>
        </w:rPr>
        <w:t>Magnetic properties and size of this core are suitable for our application.</w:t>
      </w:r>
      <w:r w:rsidRPr="007E5DBA">
        <w:rPr>
          <w:b/>
          <w:bCs/>
          <w:sz w:val="24"/>
          <w:szCs w:val="24"/>
        </w:rPr>
        <w:t xml:space="preserve"> </w:t>
      </w:r>
    </w:p>
    <w:p w14:paraId="5852DF05" w14:textId="77777777" w:rsidR="00422E8B" w:rsidRPr="007E5DBA" w:rsidRDefault="00422E8B" w:rsidP="00422E8B">
      <w:pPr>
        <w:rPr>
          <w:b/>
          <w:bCs/>
          <w:sz w:val="24"/>
          <w:szCs w:val="24"/>
        </w:rPr>
      </w:pPr>
      <w:r w:rsidRPr="007E5DBA">
        <w:rPr>
          <w:sz w:val="24"/>
          <w:szCs w:val="24"/>
        </w:rPr>
        <w:t>Properties of 0P43434EC</w:t>
      </w:r>
      <w:r w:rsidRPr="007E5DBA">
        <w:rPr>
          <w:b/>
          <w:bCs/>
          <w:sz w:val="24"/>
          <w:szCs w:val="24"/>
        </w:rPr>
        <w:t>,</w:t>
      </w:r>
    </w:p>
    <w:tbl>
      <w:tblPr>
        <w:tblStyle w:val="TabloKlavuzu"/>
        <w:tblW w:w="0" w:type="auto"/>
        <w:tblInd w:w="644" w:type="dxa"/>
        <w:tblLook w:val="04A0" w:firstRow="1" w:lastRow="0" w:firstColumn="1" w:lastColumn="0" w:noHBand="0" w:noVBand="1"/>
      </w:tblPr>
      <w:tblGrid>
        <w:gridCol w:w="2094"/>
        <w:gridCol w:w="2133"/>
        <w:gridCol w:w="2078"/>
        <w:gridCol w:w="2067"/>
      </w:tblGrid>
      <w:tr w:rsidR="00422E8B" w:rsidRPr="00AF27E3" w14:paraId="51DE224B" w14:textId="77777777" w:rsidTr="00573244">
        <w:tc>
          <w:tcPr>
            <w:tcW w:w="2254" w:type="dxa"/>
          </w:tcPr>
          <w:p w14:paraId="7E42AD36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14:paraId="5EFBEE1F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Effective crosssectional area Ae (mm2)</w:t>
            </w:r>
          </w:p>
        </w:tc>
        <w:tc>
          <w:tcPr>
            <w:tcW w:w="2254" w:type="dxa"/>
          </w:tcPr>
          <w:p w14:paraId="01EAFEB2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Maximum Magnetic Flux density (T)</w:t>
            </w:r>
          </w:p>
        </w:tc>
        <w:tc>
          <w:tcPr>
            <w:tcW w:w="2254" w:type="dxa"/>
          </w:tcPr>
          <w:p w14:paraId="2F39A791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Fonts w:cstheme="minorHAnsi"/>
              </w:rPr>
              <w:t>AL-value with the air gap (nH/N^2)</w:t>
            </w:r>
          </w:p>
        </w:tc>
      </w:tr>
      <w:tr w:rsidR="00422E8B" w:rsidRPr="00AF27E3" w14:paraId="35920AFA" w14:textId="77777777" w:rsidTr="00573244">
        <w:tc>
          <w:tcPr>
            <w:tcW w:w="2254" w:type="dxa"/>
          </w:tcPr>
          <w:p w14:paraId="51D68610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4F5D9D">
              <w:rPr>
                <w:b/>
                <w:bCs/>
              </w:rPr>
              <w:t>0P43434EC</w:t>
            </w:r>
          </w:p>
        </w:tc>
        <w:tc>
          <w:tcPr>
            <w:tcW w:w="2254" w:type="dxa"/>
          </w:tcPr>
          <w:p w14:paraId="2DE20674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Gl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97.1</w:t>
            </w:r>
          </w:p>
        </w:tc>
        <w:tc>
          <w:tcPr>
            <w:tcW w:w="2254" w:type="dxa"/>
          </w:tcPr>
          <w:p w14:paraId="531E6688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 w:rsidRPr="00AF27E3">
              <w:rPr>
                <w:rStyle w:val="Gl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0.4</w:t>
            </w:r>
            <w:r>
              <w:rPr>
                <w:rStyle w:val="Gl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54" w:type="dxa"/>
          </w:tcPr>
          <w:p w14:paraId="505059CE" w14:textId="77777777" w:rsidR="00422E8B" w:rsidRPr="00AF27E3" w:rsidRDefault="00422E8B" w:rsidP="00573244">
            <w:pPr>
              <w:pStyle w:val="ListeParagraf"/>
              <w:spacing w:after="240"/>
              <w:ind w:left="0"/>
              <w:jc w:val="center"/>
              <w:outlineLvl w:val="0"/>
              <w:rPr>
                <w:rStyle w:val="Gl"/>
                <w:rFonts w:cstheme="minorHAnsi"/>
                <w:b w:val="0"/>
                <w:bCs w:val="0"/>
                <w:color w:val="24292F"/>
                <w:sz w:val="24"/>
                <w:szCs w:val="24"/>
                <w:shd w:val="clear" w:color="auto" w:fill="FFFFFF"/>
              </w:rPr>
            </w:pPr>
            <w:r>
              <w:rPr>
                <w:rStyle w:val="Gl"/>
                <w:rFonts w:cstheme="minorHAnsi"/>
                <w:color w:val="24292F"/>
                <w:sz w:val="24"/>
                <w:szCs w:val="24"/>
                <w:shd w:val="clear" w:color="auto" w:fill="FFFFFF"/>
              </w:rPr>
              <w:t>2933</w:t>
            </w:r>
          </w:p>
        </w:tc>
      </w:tr>
    </w:tbl>
    <w:p w14:paraId="3EBBFC2D" w14:textId="77777777" w:rsidR="00422E8B" w:rsidRPr="002C7D44" w:rsidRDefault="00422E8B" w:rsidP="00422E8B">
      <w:pPr>
        <w:rPr>
          <w:sz w:val="24"/>
          <w:szCs w:val="24"/>
          <w:lang w:val="tr-TR"/>
        </w:rPr>
      </w:pPr>
    </w:p>
    <w:p w14:paraId="4CC61EA4" w14:textId="77777777" w:rsidR="00422E8B" w:rsidRDefault="00422E8B" w:rsidP="00422E8B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Since A</w:t>
      </w:r>
      <w:r>
        <w:rPr>
          <w:rFonts w:cstheme="minorHAnsi"/>
          <w:sz w:val="24"/>
          <w:vertAlign w:val="subscript"/>
        </w:rPr>
        <w:t>L</w:t>
      </w:r>
      <w:r>
        <w:rPr>
          <w:rFonts w:cstheme="minorHAnsi"/>
          <w:sz w:val="24"/>
        </w:rPr>
        <w:t xml:space="preserve"> value of this core is high for energy storage, we have decided to add air gap to the core. Air gap length is determined by choosing magnetic flux density vale.</w:t>
      </w:r>
    </w:p>
    <w:p w14:paraId="679260AD" w14:textId="77777777" w:rsidR="00422E8B" w:rsidRPr="0053769B" w:rsidRDefault="00422E8B" w:rsidP="00422E8B">
      <w:pPr>
        <w:pStyle w:val="ListeParagraf"/>
        <w:numPr>
          <w:ilvl w:val="0"/>
          <w:numId w:val="4"/>
        </w:numPr>
        <w:shd w:val="clear" w:color="auto" w:fill="FFFFFF"/>
        <w:spacing w:after="240" w:line="240" w:lineRule="auto"/>
        <w:jc w:val="both"/>
        <w:outlineLvl w:val="0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F27E3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Choose B</w:t>
      </w:r>
      <w:r w:rsidRPr="00AF27E3">
        <w:rPr>
          <w:rStyle w:val="Gl"/>
          <w:rFonts w:cstheme="minorHAnsi"/>
          <w:color w:val="202124"/>
          <w:sz w:val="24"/>
          <w:szCs w:val="24"/>
          <w:shd w:val="clear" w:color="auto" w:fill="FFFFFF"/>
          <w:vertAlign w:val="subscript"/>
        </w:rPr>
        <w:t>ac,max</w:t>
      </w:r>
      <w:r w:rsidRPr="00AF27E3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=0.</w:t>
      </w:r>
      <w:r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2</w:t>
      </w:r>
      <w:r w:rsidRPr="00AF27E3">
        <w:rPr>
          <w:rStyle w:val="Gl"/>
          <w:rFonts w:cstheme="minorHAnsi"/>
          <w:color w:val="202124"/>
          <w:sz w:val="24"/>
          <w:szCs w:val="24"/>
          <w:shd w:val="clear" w:color="auto" w:fill="FFFFFF"/>
        </w:rPr>
        <w:t>T</w:t>
      </w:r>
      <w:r w:rsidRPr="00AF27E3">
        <w:rPr>
          <w:rFonts w:cstheme="minorHAnsi"/>
          <w:color w:val="202122"/>
          <w:sz w:val="24"/>
          <w:szCs w:val="24"/>
          <w:shd w:val="clear" w:color="auto" w:fill="FFFFFF"/>
        </w:rPr>
        <w:t xml:space="preserve"> which is below the saturation point of the cores we are investigating (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0.47T</w:t>
      </w:r>
      <w:r w:rsidRPr="00AF27E3">
        <w:rPr>
          <w:rFonts w:cstheme="minorHAnsi"/>
          <w:color w:val="202122"/>
          <w:sz w:val="24"/>
          <w:szCs w:val="24"/>
          <w:shd w:val="clear" w:color="auto" w:fill="FFFFFF"/>
        </w:rPr>
        <w:t>). Also, maximum magnetic flux density is obtained when Vin=24V.</w:t>
      </w:r>
    </w:p>
    <w:p w14:paraId="7593CAA6" w14:textId="77777777" w:rsidR="00422E8B" w:rsidRPr="0036748F" w:rsidRDefault="00422E8B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max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peak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*5.86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97.1*10</m:t>
                  </m:r>
                </m:e>
                <m:sup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=0.2T  @ 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in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=24V</m:t>
          </m:r>
        </m:oMath>
      </m:oMathPara>
    </w:p>
    <w:p w14:paraId="41D24188" w14:textId="77777777" w:rsidR="00422E8B" w:rsidRPr="008B336F" w:rsidRDefault="00422E8B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=3314*</m:t>
          </m:r>
          <m:sSup>
            <m:sSup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-9</m:t>
              </m:r>
            </m:sup>
          </m:sSup>
        </m:oMath>
      </m:oMathPara>
    </w:p>
    <w:p w14:paraId="3A28E8BB" w14:textId="77777777" w:rsidR="00422E8B" w:rsidRPr="009D436D" w:rsidRDefault="00422E8B" w:rsidP="00422E8B">
      <w:pPr>
        <w:shd w:val="clear" w:color="auto" w:fill="FFFFFF"/>
        <w:spacing w:after="240" w:line="240" w:lineRule="auto"/>
        <w:ind w:left="28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L</m:t>
                      </m:r>
                    </m:sub>
                  </m:sSub>
                </m:den>
              </m:f>
            </m:e>
          </m:rad>
        </m:oMath>
      </m:oMathPara>
    </w:p>
    <w:p w14:paraId="4E751E1B" w14:textId="77777777" w:rsidR="00422E8B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Then,</w:t>
      </w:r>
    </w:p>
    <w:p w14:paraId="7E10D948" w14:textId="77777777" w:rsidR="00422E8B" w:rsidRPr="00391792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=12 &amp;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=300nH/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676C9970" w14:textId="77777777" w:rsidR="00422E8B" w:rsidRPr="00C83AC0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=9</m:t>
          </m:r>
        </m:oMath>
      </m:oMathPara>
    </w:p>
    <w:p w14:paraId="4C47484F" w14:textId="77777777" w:rsidR="00422E8B" w:rsidRDefault="00422E8B" w:rsidP="00422E8B">
      <w:pPr>
        <w:pStyle w:val="ListeParagraf"/>
        <w:numPr>
          <w:ilvl w:val="0"/>
          <w:numId w:val="4"/>
        </w:num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02124"/>
          <w:sz w:val="24"/>
          <w:szCs w:val="24"/>
          <w:shd w:val="clear" w:color="auto" w:fill="FFFFFF"/>
        </w:rPr>
        <w:t>Air gap calculation,</w:t>
      </w:r>
    </w:p>
    <w:p w14:paraId="65ADEABE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5C137861" w14:textId="77777777" w:rsidR="00422E8B" w:rsidRPr="0084620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new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core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</m:oMath>
      </m:oMathPara>
    </w:p>
    <w:p w14:paraId="71FDF6A7" w14:textId="77777777" w:rsidR="00422E8B" w:rsidRPr="0084620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L,new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L,core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L,gap</m:t>
                  </m:r>
                </m:sub>
              </m:sSub>
            </m:den>
          </m:f>
        </m:oMath>
      </m:oMathPara>
    </w:p>
    <w:p w14:paraId="36EC6792" w14:textId="77777777" w:rsidR="00422E8B" w:rsidRPr="0084620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300*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2933*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</m:oMath>
      </m:oMathPara>
    </w:p>
    <w:p w14:paraId="264E0C1B" w14:textId="77777777" w:rsidR="00422E8B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=3*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6</m:t>
              </m:r>
            </m:sup>
          </m:sSup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-1</m:t>
              </m:r>
            </m:sup>
          </m:sSup>
        </m:oMath>
      </m:oMathPara>
    </w:p>
    <w:p w14:paraId="1B3326E7" w14:textId="77777777" w:rsidR="00422E8B" w:rsidRPr="00726CC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gap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e</m:t>
                  </m:r>
                </m:sub>
              </m:sSub>
            </m:den>
          </m:f>
        </m:oMath>
      </m:oMathPara>
    </w:p>
    <w:p w14:paraId="14681D26" w14:textId="77777777" w:rsidR="00422E8B" w:rsidRPr="00726CC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gap</m:t>
              </m:r>
            </m:sub>
          </m:sSub>
          <m:r>
            <w:rPr>
              <w:rFonts w:ascii="Cambria Math" w:eastAsiaTheme="minorEastAsia" w:hAnsi="Cambria Math" w:cstheme="minorHAnsi"/>
              <w:color w:val="202124"/>
              <w:sz w:val="24"/>
              <w:szCs w:val="24"/>
              <w:shd w:val="clear" w:color="auto" w:fill="FFFFFF"/>
            </w:rPr>
            <m:t>=0.36mm</m:t>
          </m:r>
        </m:oMath>
      </m:oMathPara>
    </w:p>
    <w:p w14:paraId="7932FB3D" w14:textId="77777777" w:rsidR="00422E8B" w:rsidRPr="00726CCF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33DD5B75" w14:textId="77777777" w:rsidR="00422E8B" w:rsidRPr="00C83AC0" w:rsidRDefault="00422E8B" w:rsidP="00422E8B">
      <w:pPr>
        <w:pStyle w:val="ListeParagraf"/>
        <w:shd w:val="clear" w:color="auto" w:fill="FFFFFF"/>
        <w:spacing w:after="240" w:line="240" w:lineRule="auto"/>
        <w:ind w:left="644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4E0A5A90" w14:textId="77777777" w:rsidR="00422E8B" w:rsidRPr="00CF5DD5" w:rsidRDefault="00422E8B" w:rsidP="00422E8B">
      <w:pPr>
        <w:shd w:val="clear" w:color="auto" w:fill="FFFFFF"/>
        <w:spacing w:after="240" w:line="240" w:lineRule="auto"/>
        <w:outlineLvl w:val="0"/>
        <w:rPr>
          <w:rFonts w:eastAsiaTheme="minorEastAsia" w:cstheme="minorHAnsi"/>
          <w:color w:val="202124"/>
          <w:sz w:val="24"/>
          <w:szCs w:val="24"/>
          <w:shd w:val="clear" w:color="auto" w:fill="FFFFFF"/>
        </w:rPr>
      </w:pPr>
    </w:p>
    <w:p w14:paraId="7E4135F4" w14:textId="77777777" w:rsidR="00422E8B" w:rsidRPr="00AF27E3" w:rsidRDefault="00422E8B" w:rsidP="00422E8B">
      <w:pPr>
        <w:pStyle w:val="Balk2"/>
        <w:jc w:val="left"/>
        <w:rPr>
          <w:rFonts w:asciiTheme="minorHAnsi" w:hAnsiTheme="minorHAnsi" w:cstheme="minorHAnsi"/>
          <w:shd w:val="clear" w:color="auto" w:fill="FFFFFF"/>
        </w:rPr>
      </w:pPr>
      <w:r w:rsidRPr="00AF27E3">
        <w:rPr>
          <w:rFonts w:asciiTheme="minorHAnsi" w:hAnsiTheme="minorHAnsi" w:cstheme="minorHAnsi"/>
          <w:shd w:val="clear" w:color="auto" w:fill="FFFFFF"/>
        </w:rPr>
        <w:lastRenderedPageBreak/>
        <w:t xml:space="preserve">b) Cable </w:t>
      </w:r>
      <w:proofErr w:type="spellStart"/>
      <w:r w:rsidRPr="00AF27E3">
        <w:rPr>
          <w:rFonts w:asciiTheme="minorHAnsi" w:hAnsiTheme="minorHAnsi" w:cstheme="minorHAnsi"/>
          <w:shd w:val="clear" w:color="auto" w:fill="FFFFFF"/>
        </w:rPr>
        <w:t>Selection</w:t>
      </w:r>
      <w:proofErr w:type="spellEnd"/>
    </w:p>
    <w:p w14:paraId="26BFC435" w14:textId="77777777" w:rsidR="00422E8B" w:rsidRPr="00AF27E3" w:rsidRDefault="00422E8B" w:rsidP="00422E8B">
      <w:pPr>
        <w:shd w:val="clear" w:color="auto" w:fill="FFFFFF"/>
        <w:spacing w:after="240" w:line="240" w:lineRule="auto"/>
        <w:ind w:left="360"/>
        <w:jc w:val="center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 4.28A</m:t>
          </m:r>
        </m:oMath>
      </m:oMathPara>
    </w:p>
    <w:p w14:paraId="25D6F4C1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=2.955</m:t>
          </m:r>
        </m:oMath>
      </m:oMathPara>
    </w:p>
    <w:p w14:paraId="42785F3D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rms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=3.5A/m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1EEA79C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pri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=0.84m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 xml:space="preserve">2  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 xml:space="preserve">     &amp;   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sec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=1.22m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244FBB17" w14:textId="77777777" w:rsidR="00422E8B" w:rsidRPr="00AF27E3" w:rsidRDefault="00422E8B" w:rsidP="00422E8B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Choose,</w:t>
      </w:r>
    </w:p>
    <w:p w14:paraId="21C9205F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Primary-5*25 AWG-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=5*0.168m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=0.84m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3BEBAD23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Secondary-7*25 AWG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-A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cross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=7*0.128m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=1.176m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5B5DDC46" w14:textId="77777777" w:rsidR="00422E8B" w:rsidRPr="00AF27E3" w:rsidRDefault="00422E8B" w:rsidP="00422E8B">
      <w:p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We have decided to use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2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instead of one AWG copper for primary, and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7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 parallel connected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 xml:space="preserve">AWG cable instead of one copper cable. Since cables with a larger cross-section have a smaller maximum frequency for 100% skin depth, we have decided to multiple cables that have enough maximum frequency for 100% skin depth instead of one cable. The maximum frequency for 100% skin depths is </w:t>
      </w:r>
      <w:r>
        <w:rPr>
          <w:rFonts w:cstheme="minorHAnsi"/>
          <w:iCs/>
          <w:color w:val="202124"/>
          <w:sz w:val="24"/>
          <w:szCs w:val="24"/>
          <w:shd w:val="clear" w:color="auto" w:fill="FFFFFF"/>
        </w:rPr>
        <w:t>85</w:t>
      </w: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kHz for 26 AWG.This selection makes AC and DC resistances the same since we operate with 100% skin depth.</w:t>
      </w:r>
    </w:p>
    <w:p w14:paraId="3AD84AFD" w14:textId="77777777" w:rsidR="00422E8B" w:rsidRDefault="00422E8B" w:rsidP="00422E8B">
      <w:pPr>
        <w:pStyle w:val="ListeParagraf"/>
        <w:numPr>
          <w:ilvl w:val="0"/>
          <w:numId w:val="3"/>
        </w:numPr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AF27E3">
        <w:rPr>
          <w:rFonts w:cstheme="minorHAnsi"/>
          <w:iCs/>
          <w:color w:val="202124"/>
          <w:sz w:val="24"/>
          <w:szCs w:val="24"/>
          <w:shd w:val="clear" w:color="auto" w:fill="FFFFFF"/>
        </w:rPr>
        <w:t>Calculation of fill factor,</w:t>
      </w:r>
    </w:p>
    <w:p w14:paraId="16C1926C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w:r w:rsidRPr="00391792">
        <w:rPr>
          <w:rFonts w:cstheme="minorHAnsi"/>
          <w:iCs/>
          <w:color w:val="202124"/>
          <w:sz w:val="24"/>
          <w:szCs w:val="24"/>
          <w:shd w:val="clear" w:color="auto" w:fill="FFFFFF"/>
        </w:rPr>
        <w:drawing>
          <wp:inline distT="0" distB="0" distL="0" distR="0" wp14:anchorId="0803D367" wp14:editId="15D1B9A3">
            <wp:extent cx="5731510" cy="2360295"/>
            <wp:effectExtent l="0" t="0" r="254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E9CA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ind w:left="502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window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=(25.6-11.1)*11.8=85.55m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7287B8D4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</w:p>
    <w:p w14:paraId="5BCAA409" w14:textId="77777777" w:rsidR="00422E8B" w:rsidRPr="00AF27E3" w:rsidRDefault="00422E8B" w:rsidP="00422E8B">
      <w:pPr>
        <w:pStyle w:val="ListeParagraf"/>
        <w:shd w:val="clear" w:color="auto" w:fill="FFFFFF"/>
        <w:spacing w:after="240" w:line="240" w:lineRule="auto"/>
        <w:outlineLvl w:val="0"/>
        <w:rPr>
          <w:rFonts w:cstheme="minorHAnsi"/>
          <w:iCs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cu</m:t>
              </m:r>
            </m:sub>
          </m:sSub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pri</m:t>
                  </m:r>
                </m:sub>
              </m:sSub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m:t>copper</m:t>
                      </m:r>
                    </m:sub>
                  </m:sSub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sec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m:t>window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color w:val="202124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12*0.84+9*1.176</m:t>
              </m:r>
            </m:num>
            <m:den>
              <m:r>
                <w:rPr>
                  <w:rFonts w:ascii="Cambria Math" w:hAnsi="Cambria Math" w:cstheme="minorHAnsi"/>
                  <w:color w:val="202124"/>
                  <w:sz w:val="24"/>
                  <w:szCs w:val="24"/>
                  <w:shd w:val="clear" w:color="auto" w:fill="FFFFFF"/>
                </w:rPr>
                <m:t>85.55</m:t>
              </m:r>
            </m:den>
          </m:f>
          <m:r>
            <w:rPr>
              <w:rFonts w:ascii="Cambria Math" w:hAnsi="Cambria Math" w:cstheme="minorHAnsi"/>
              <w:color w:val="202124"/>
              <w:sz w:val="24"/>
              <w:szCs w:val="24"/>
              <w:shd w:val="clear" w:color="auto" w:fill="FFFFFF"/>
            </w:rPr>
            <m:t>=0.242</m:t>
          </m:r>
        </m:oMath>
      </m:oMathPara>
    </w:p>
    <w:p w14:paraId="4B0ABDDC" w14:textId="77777777" w:rsidR="00FB5CA5" w:rsidRDefault="00FB5CA5"/>
    <w:sectPr w:rsidR="00FB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D0"/>
    <w:multiLevelType w:val="hybridMultilevel"/>
    <w:tmpl w:val="B8B0C06C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47DD"/>
    <w:multiLevelType w:val="hybridMultilevel"/>
    <w:tmpl w:val="5A90A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16A2"/>
    <w:multiLevelType w:val="hybridMultilevel"/>
    <w:tmpl w:val="A858D24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65205261"/>
    <w:multiLevelType w:val="hybridMultilevel"/>
    <w:tmpl w:val="5CCC67A6"/>
    <w:lvl w:ilvl="0" w:tplc="A8AA06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01092">
    <w:abstractNumId w:val="1"/>
  </w:num>
  <w:num w:numId="2" w16cid:durableId="17850781">
    <w:abstractNumId w:val="3"/>
  </w:num>
  <w:num w:numId="3" w16cid:durableId="550583041">
    <w:abstractNumId w:val="2"/>
  </w:num>
  <w:num w:numId="4" w16cid:durableId="1705860327">
    <w:abstractNumId w:val="0"/>
  </w:num>
  <w:num w:numId="5" w16cid:durableId="1454783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8B"/>
    <w:rsid w:val="00422E8B"/>
    <w:rsid w:val="0071168D"/>
    <w:rsid w:val="007A1EC4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565D"/>
  <w15:chartTrackingRefBased/>
  <w15:docId w15:val="{F891E38D-AC1E-45BE-A21B-C38164A0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8B"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22E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2E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22E8B"/>
    <w:rPr>
      <w:rFonts w:asciiTheme="majorHAnsi" w:eastAsiaTheme="majorEastAsia" w:hAnsiTheme="majorHAnsi" w:cstheme="majorBidi"/>
      <w:sz w:val="32"/>
      <w:szCs w:val="32"/>
    </w:rPr>
  </w:style>
  <w:style w:type="paragraph" w:styleId="ListeParagraf">
    <w:name w:val="List Paragraph"/>
    <w:basedOn w:val="Normal"/>
    <w:uiPriority w:val="34"/>
    <w:qFormat/>
    <w:rsid w:val="00422E8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422E8B"/>
    <w:rPr>
      <w:b/>
      <w:bCs/>
    </w:rPr>
  </w:style>
  <w:style w:type="table" w:styleId="TabloKlavuzu">
    <w:name w:val="Table Grid"/>
    <w:basedOn w:val="NormalTablo"/>
    <w:uiPriority w:val="39"/>
    <w:rsid w:val="0042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Kaya</dc:creator>
  <cp:keywords/>
  <dc:description/>
  <cp:lastModifiedBy>Tuğçe Kaya</cp:lastModifiedBy>
  <cp:revision>1</cp:revision>
  <dcterms:created xsi:type="dcterms:W3CDTF">2022-05-15T10:55:00Z</dcterms:created>
  <dcterms:modified xsi:type="dcterms:W3CDTF">2022-05-15T10:55:00Z</dcterms:modified>
</cp:coreProperties>
</file>