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React Notes -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React component name should always start with capital letter.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Without parenthesis every line after return statement in component will be ignored.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cannot create one component inside another component, but we can have more than one component declared in one file separately.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are two types of import and exports - default export/import, named export/import.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can only be one default export in a single js file.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the jsx tags should be wrapped in a single tag.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use Javascript in JSX we have to use curly braces - {}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Syntax to pass props to a component - &lt;Component propName={propData} /&gt;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Syntax to access props in a component - function Component({propname})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Syntax to destructure an object - const {key1, key2, key3} = object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Destructuring an object allows us to extract the required properties from an object and bind them to variables.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can render the JSX code based on some boolean condition using if/else blocks and ternary operators.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Logical AND operator usage in react - variable &amp;&amp; operation on the variable. This signifies : if the variable value is present then only perform the operation. Never use it this way : number &amp;&amp; operation on number; because number always have a value.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Syntax to render an array : &lt;&gt; arrayName.map( (arrayItem) =&gt; { return &lt;tag key={arrayItem.id or index{&gt;{arrayItem.value}&lt;/tag&gt;&lt;/&gt;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use filter or map method of array to render a list.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pure component is one that does not changes the incoming data. It should mind its own business, meaning for same input it should return same output.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