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中国版 AlphaEarth 方案：可直接复制到 Word 的数据与规模参考表</w:t>
      </w:r>
    </w:p>
    <w:p>
      <w:r>
        <w:rPr>
          <w:sz w:val="18"/>
        </w:rPr>
        <w:t>统计日期：2026-07-16。AEF 未公开的数据容量均明确标注为“未公开”；推算值已在单元格中写明公式与前提。</w:t>
      </w:r>
    </w:p>
    <w:p>
      <w:pPr>
        <w:spacing w:before="160"/>
      </w:pPr>
      <w:r>
        <w:rPr>
          <w:rFonts w:ascii="Arial" w:hAnsi="Arial"/>
          <w:b/>
          <w:sz w:val="22"/>
        </w:rPr>
        <w:t>表 1  海淀区数据量审计与全国 30% 容量估算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76"/>
        <w:gridCol w:w="3676"/>
        <w:gridCol w:w="3676"/>
        <w:gridCol w:w="3676"/>
      </w:tblGrid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项目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海淀区当前实测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全国 30% / 6 个月估算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统计口径与备注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原始影像与基础标签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127.09 GiB（约 128 G）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S2：约 104 G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高分光学：约 11 G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S1：约 9.2 G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Landsat：约 3.5 G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不宜直接按 127.09 GiB 线性外推。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全国规模取决于每月保留帧数、高分数据覆盖、云筛选和原始归档策略。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仅统计 raw/haidian。当前 raw 目录中未保留原始高分 SAR；不能将该目录视为完整全国原始数据密度。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处理后训练数据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37.84 GiB（约 39 G）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其中 patch 数据约 39 G，标签约 121 MiB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当前 P10C 筛选训练包密度外推约 71 TB，约 3.11 亿文件。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12 个月约 143 TB。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全国训练必须转换为 512 MiB–2 GiB shard（WebDataset/tar、Zarr 等），不能直接随机读取数亿小文件。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P10C 生产版月度 embedding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7.51 GiB（约 7.6 G）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320 patch × 6 月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当前每 patch×月约 4 MiB，FP32 保存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约 44 TB（当前 FP32 导出）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当前真实导出格式，不是理论 FP16 值。模型输出为 64 维、128×128 embedding map。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FP16 embedding（待验证优化）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当前未采用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约 22 TB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仅在少样本制图、检索和变化任务验证精度无明显下降后，才可作为发布格式。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P10C checkpoint、日志与训练指标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约 1.6 G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模型权重不是全国容量主项；建议保留 best、last 和可复现训练配置。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对应 outputs/v2_p10c...，不包括所有历史版本。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海淀生产工作集小计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约 174 GiB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建议至少 0.5 PB 可用存储，1 PB 原始容量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完整镜像当前密度原始多源数据时约需 1.5 PB 级归档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0.5/1 PB 面向筛选训练数据和产物；完整原始影像归档需独立扩容。小计 = 原始数据 + 处理数据 + 当前生产 embedding + P10C 训练产物；不含重复发布包。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历史/上传重复物理占用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至少约 211 GiB 额外占用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海淀相关全盘物理占用至少约 385 GiB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不纳入全国生产主容量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包括约 25 G 发布训练包、约 99 G ModelScope 暂存及旧 embedding、旧 checkpoint、历史可视化。部分目录为海淀/哈尔滨混合，故为保守上界。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 m / 2 m 当前 FP32 embedding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未生成全国产品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约 177 TB / 1.11 PB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分别约为 10 m 的 4 倍 / 25 倍；还未计全国高分输入数据、索引、金字塔和副本。</w:t>
            </w:r>
          </w:p>
        </w:tc>
      </w:tr>
    </w:tbl>
    <w:p>
      <w:pPr>
        <w:spacing w:before="160"/>
      </w:pPr>
      <w:r>
        <w:rPr>
          <w:rFonts w:ascii="Arial" w:hAnsi="Arial"/>
          <w:b/>
          <w:sz w:val="22"/>
        </w:rPr>
        <w:t>表 2  全国数据审查的二维 10×10 系统抽样与容量估算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76"/>
        <w:gridCol w:w="3676"/>
        <w:gridCol w:w="3676"/>
        <w:gridCol w:w="3676"/>
      </w:tblGrid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阶段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抽样规则与 patch 数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当前 P10C 密度线性估算（6 个月）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用途与决策门槛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阶段 A：数据审查与吞吐试点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二维 10×10 系统抽样，1%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约 17,578 patch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筛选训练包约 0.71 TiB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原始素材粗略参照约 7.0 TiB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处理数据约 2.1 TiB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FP32 embedding 约 0.44 TiB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检查配准、云/缺测、授权、标签和分片 I/O；完成 1,000-step 基准与数据质量报告后再扩展。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阶段 B：正式全国试训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10 个随机相位或等价分层 10%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约 175,781 patch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筛选训练包约 7.1 TiB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原始素材粗略参照约 70 TiB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处理数据约 20.8 TiB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FP32 embedding 约 4.4 TiB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仅在阶段 A 合格后启动；用于模型配方、扩展效率和下游泛化验证。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阶段 C：目标覆盖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30%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约 1,757,812 patch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筛选训练包约 71 TiB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原始素材粗略参照约 698 TiB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处理数据约 208 TiB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FP32 embedding 约 44 TiB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采用固定优化步数而非 800 epoch；完整原始镜像、缓存、版本和副本需 PB 级物理容量。</w:t>
            </w:r>
          </w:p>
        </w:tc>
      </w:tr>
    </w:tbl>
    <w:p>
      <w:pPr>
        <w:spacing w:before="160"/>
      </w:pPr>
      <w:r>
        <w:rPr>
          <w:rFonts w:ascii="Arial" w:hAnsi="Arial"/>
          <w:b/>
          <w:sz w:val="22"/>
        </w:rPr>
        <w:t>表 3  AlphaEarth Foundations 与玄女海淀 P10C 的公开规模参考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76"/>
        <w:gridCol w:w="3676"/>
        <w:gridCol w:w="3676"/>
        <w:gridCol w:w="3676"/>
      </w:tblGrid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对比项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AlphaEarth Foundations（公开信息）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玄女海淀 P10C 当前实测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解释与启示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训练地点/覆盖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约 841 万唯一时空地点，约地球陆地面积的 1.1%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320 patch，约 524 km²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AEF 训练地点规模远大于城市试点；中国版应先做 5–10 万 patch 的全国分层试点。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训练观测量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约 30.48 亿图像帧；9 类栅格数据源 + 1 类非结构化文本源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 个月 S2、S1、Landsat、高分光学/SAR、OSM 弱语义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应按有效观测帧、时相、云质量和缺测率，而非仅面积预算。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最终模型规模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训练约 10 亿和约 4.8 亿参数版本；最终采用约 4.8 亿版本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约 3,390 万参数量级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不同模型规模和硬件代际，不能将 device-hours 直接换算成卡数或成本。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训练算力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512 TPU v4，56 小时，100,000 steps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合计约 28,672 TPU v4 device-hours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 Ascend 910B，17 小时 49 分 32 秒，约 7,100 updates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合计约 107 NPU-hours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两者只能作为规模参照。中国版必须用自身完整配方实测 step/s 和扩展效率。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Batch / 序列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batch 256 个视频序列；每序列抽样 103 帧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名义约 26,368 帧/step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每卡 batch 3、梯度累积 2；6 卡有效全局 batch 约 36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全国训练必须写固定 updates、全局 batch、有效帧/patch 和实测吞吐，不应只写 epoch。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公开 embedding 产品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年度、约 10 m、64 维；全球 2017–2025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月度、10 m、64 维；2025-12 至 2026-05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月度更新是玄女的差异化方向，但必须处理月度云雾、观测稀疏和缺失模态。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单像素存储编码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64 个 signed int8 通道，即 64 B/footprint；官方采用量化 embedding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FP32；约 4 MiB / patch·月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AEF 的 8-bit 分发格式是其存储效率关键。玄女需先完成量化精度验证，不能直接照搬。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公开 embedding 规模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每年超过 1.4 万亿 embedding footprint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320 patch × 6 月 = 1,920 patch-month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按 1.4 万亿 × 64 B 推算，AEF 基础 embedding payload 至少约 89.6 TB/年；未含 COG 压缩与金字塔差异。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训练原始数据存储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未公开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原始 127.09 GiB；处理后 37.84 GiB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AEF 论文没有披露总 TB/PB，不能写成确定值；中国版应以全国试点的每 patch 数据密度估算。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发布对象存储总量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未公开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海淀生产工作集约 174 GiB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Google 公开说明使用 COG，但没有披露桶总字节数。中国版应分别预算训练数据、embedding、索引和备份。</w:t>
            </w:r>
          </w:p>
        </w:tc>
      </w:tr>
      <w:tr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中国 30% 面积的 10 m 发布换算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按 AEF 64 B/int8：约 1.84 TB/年；6 个月逐月约 11.06 TB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当前 P10C FP32：6 个月约 44 TB；若验证 FP16，约 22 TB</w:t>
            </w:r>
          </w:p>
        </w:tc>
        <w:tc>
          <w:tcPr>
            <w:tcW w:type="dxa" w:w="3676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量化是明确的工程优化方向；需要独立评估下游任务精度、检索和变化检测。</w:t>
            </w:r>
          </w:p>
        </w:tc>
      </w:tr>
    </w:tbl>
    <w:p>
      <w:r>
        <w:rPr>
          <w:sz w:val="16"/>
        </w:rPr>
        <w:t>来源：AEF 论文 https://arxiv.org/abs/2507.22291；Google DeepMind 介绍 https://deepmind.google/blog/alphaearth-foundations-helps-map-our-planet-in-unprecedented-detail/；Google GCS 数据格式说明 https://developers.google.com/earth-engine/guides/aef_on_gcs_readme</w:t>
      </w:r>
    </w:p>
    <w:sectPr w:rsidR="00FC693F" w:rsidRPr="0006063C" w:rsidSect="00034616">
      <w:pgSz w:w="15840" w:h="12240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