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1F2937"/>
          <w:sz w:val="21"/>
        </w:rPr>
        <w:t>中国版 Alpha Earth 技术方案：现有资源季度版</w:t>
      </w:r>
    </w:p>
    <w:p>
      <w:pPr>
        <w:spacing w:before="120" w:after="160"/>
        <w:ind w:left="397" w:right="397"/>
        <w:shd w:fill="D9EAF7"/>
      </w:pPr>
      <w:r>
        <w:rPr>
          <w:rFonts w:ascii="Microsoft YaHei" w:hAnsi="Microsoft YaHei" w:eastAsia="Microsoft YaHei"/>
          <w:b/>
          <w:color w:val="1F2937"/>
          <w:sz w:val="21"/>
        </w:rPr>
        <w:t>一句话结论：</w:t>
      </w:r>
      <w:r>
        <w:rPr>
          <w:rFonts w:ascii="Microsoft YaHei" w:hAnsi="Microsoft YaHei" w:eastAsia="Microsoft YaHei"/>
          <w:color w:val="1F2937"/>
          <w:sz w:val="21"/>
        </w:rPr>
        <w:t xml:space="preserve"> 使用现有 300 TB 在线存储和 16 张 Ascend 910B，可建设 2020Q1--2021Q4 共 8 期、全国 10 m、64 维 int8 地理 embedding；完整源档案、 训练工作区、模型权重和季度产品合计按 </w:t>
      </w:r>
      <w:r>
        <w:rPr>
          <w:rFonts w:ascii="Microsoft YaHei" w:hAnsi="Microsoft YaHei" w:eastAsia="Microsoft YaHei"/>
          <w:b/>
          <w:color w:val="1F2937"/>
          <w:sz w:val="21"/>
        </w:rPr>
        <w:t>250--300 TB</w:t>
      </w:r>
      <w:r>
        <w:rPr>
          <w:rFonts w:ascii="Microsoft YaHei" w:hAnsi="Microsoft YaHei" w:eastAsia="Microsoft YaHei"/>
          <w:color w:val="1F2937"/>
          <w:sz w:val="21"/>
        </w:rPr>
        <w:t xml:space="preserve"> 管理，20 万 updates 正式训练约 </w:t>
      </w:r>
      <w:r>
        <w:rPr>
          <w:rFonts w:ascii="Microsoft YaHei" w:hAnsi="Microsoft YaHei" w:eastAsia="Microsoft YaHei"/>
          <w:b/>
          <w:color w:val="1F2937"/>
          <w:sz w:val="21"/>
        </w:rPr>
        <w:t>36 天</w:t>
      </w:r>
      <w:r>
        <w:rPr>
          <w:rFonts w:ascii="Microsoft YaHei" w:hAnsi="Microsoft YaHei" w:eastAsia="Microsoft YaHei"/>
          <w:color w:val="1F2937"/>
          <w:sz w:val="21"/>
        </w:rPr>
        <w:t xml:space="preserve">，8 期导出与验收约 </w:t>
      </w:r>
      <w:r>
        <w:rPr>
          <w:rFonts w:ascii="Microsoft YaHei" w:hAnsi="Microsoft YaHei" w:eastAsia="Microsoft YaHei"/>
          <w:b/>
          <w:color w:val="1F2937"/>
          <w:sz w:val="21"/>
        </w:rPr>
        <w:t>17--27 天</w:t>
      </w:r>
      <w:r>
        <w:rPr>
          <w:rFonts w:ascii="Microsoft YaHei" w:hAnsi="Microsoft YaHei" w:eastAsia="Microsoft YaHei"/>
          <w:color w:val="1F2937"/>
          <w:sz w:val="21"/>
        </w:rPr>
        <w:t>。</w:t>
      </w:r>
    </w:p>
    <w:p>
      <w:r>
        <w:rPr>
          <w:rFonts w:ascii="Microsoft YaHei" w:hAnsi="Microsoft YaHei" w:eastAsia="Microsoft YaHei"/>
          <w:color w:val="1F2937"/>
          <w:sz w:val="21"/>
        </w:rPr>
        <w:t>版本：2026-07-21 目标里程碑：2026-10-30，DTDC 大会发布 拟启动：2026-08-01 模型研发：赵龙、伍炜杰、陆君言 数据支撑：CB 项目 硬件支撑：LZ 项目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一、建设目标</w:t>
      </w:r>
    </w:p>
    <w:p>
      <w:r>
        <w:rPr>
          <w:rFonts w:ascii="Microsoft YaHei" w:hAnsi="Microsoft YaHei" w:eastAsia="Microsoft YaHei"/>
          <w:color w:val="1F2937"/>
          <w:sz w:val="21"/>
        </w:rPr>
        <w:t>建设一个面向中国陆地的季度地理 embedding 底座。产品不是某一个建筑、道路 或水体分割模型，而是每个地理位置一个可复用的 64 维向量，下游只需少量标注 和轻量头即可完成土地覆盖、建筑、道路、水体、绿地、农业、检索和变化分析。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本方案定义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空间范围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中国陆地及主要近岸岛屿</w:t>
            </w:r>
          </w:p>
        </w:tc>
      </w:tr>
      <w:tr>
        <w:tc>
          <w:tcPr>
            <w:tcW w:type="dxa" w:w="4929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训练位置</w:t>
            </w:r>
          </w:p>
        </w:tc>
        <w:tc>
          <w:tcPr>
            <w:tcW w:type="dxa" w:w="4929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 xml:space="preserve">62,000 个 </w:t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1280 m x 1280 m</w:t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 xml:space="preserve"> patch，约占中国陆地 1.06%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时间范围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2020、2021 两年</w:t>
            </w:r>
          </w:p>
        </w:tc>
      </w:tr>
      <w:tr>
        <w:tc>
          <w:tcPr>
            <w:tcW w:type="dxa" w:w="4929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产品频率</w:t>
            </w:r>
          </w:p>
        </w:tc>
        <w:tc>
          <w:tcPr>
            <w:tcW w:type="dxa" w:w="4929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每季度一期，共 8 期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产品分辨率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10 m</w:t>
            </w:r>
          </w:p>
        </w:tc>
      </w:tr>
      <w:tr>
        <w:tc>
          <w:tcPr>
            <w:tcW w:type="dxa" w:w="4929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embedding 维度</w:t>
            </w:r>
          </w:p>
        </w:tc>
        <w:tc>
          <w:tcPr>
            <w:tcW w:type="dxa" w:w="4929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64 维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发布编码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int8，保留分块/分通道量化参数</w:t>
            </w:r>
          </w:p>
        </w:tc>
      </w:tr>
      <w:tr>
        <w:tc>
          <w:tcPr>
            <w:tcW w:type="dxa" w:w="4929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模型输出</w:t>
            </w:r>
          </w:p>
        </w:tc>
        <w:tc>
          <w:tcPr>
            <w:tcW w:type="dxa" w:w="4929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 xml:space="preserve">每个 patch 为 </w:t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128 x 128 x 64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训练硬件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16 张 Ascend 910B 64 GB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1F2937"/>
          <w:sz w:val="21"/>
        </w:rPr>
        <w:t>季度定义固定为 Q1（1--3 月）、Q2（4--6 月）、Q3（7--9 月）、Q4（10--12 月）。 每一期 embedding 只能使用该季度及静态数据，禁止看到未来季度影像。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二、与 AlphaEarth 和现有底座的关系</w:t>
      </w:r>
    </w:p>
    <w:p>
      <w:hyperlink r:id="rId10">
        <w:r>
          <w:rPr>
            <w:color w:val="0563C1"/>
            <w:u w:val="single"/>
          </w:rPr>
          <w:t>AlphaEarth Foundations</w:t>
        </w:r>
      </w:hyperlink>
      <w:r>
        <w:rPr>
          <w:rFonts w:ascii="Microsoft YaHei" w:hAnsi="Microsoft YaHei" w:eastAsia="Microsoft YaHei"/>
          <w:color w:val="1F2937"/>
          <w:sz w:val="21"/>
        </w:rPr>
        <w:t xml:space="preserve"> 证明了约 10 m、64 维 通用地理 embedding 可以支持少样本制图、检索和变化任务。玄女海淀/哈尔滨 底座已经验证 S2、S1、Landsat、稀疏高分影像和 OSM 弱语义的多模态训练路径， 并测得 6 张 910B 约 2,394 patch-visits/卡·小时。</w:t>
      </w:r>
    </w:p>
    <w:p>
      <w:r>
        <w:rPr>
          <w:rFonts w:ascii="Microsoft YaHei" w:hAnsi="Microsoft YaHei" w:eastAsia="Microsoft YaHei"/>
          <w:color w:val="1F2937"/>
          <w:sz w:val="21"/>
        </w:rPr>
        <w:t>本方案沿用以下已验证原则：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主 embedding 保持 64 维和 10 m 网格；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月/季度光学必须使用像素级云、阴影、雪和无效值掩膜；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OSM 仅作宽泛弱语义，空白区域是 unknown，不是 background；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不使用最终下游人工测试标签训练 embedding；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S1/SAR 重建权重低于高质量光学，高分目标负责边界细节；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模型按固定 updates 训练，不再用小数据的 800 epoch 口径。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三、数据方案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color w:val="1F2937"/>
          <w:sz w:val="21"/>
        </w:rPr>
        <w:t>3.1 现有清单内的主数据</w:t>
      </w:r>
    </w:p>
    <w:p>
      <w:r>
        <w:rPr>
          <w:rFonts w:ascii="Microsoft YaHei" w:hAnsi="Microsoft YaHei" w:eastAsia="Microsoft YaHei"/>
          <w:color w:val="1F2937"/>
          <w:sz w:val="21"/>
        </w:rPr>
        <w:t xml:space="preserve">输入清单为《遥感影像（含产品、地面站数据）》，SHA-256： </w:t>
      </w:r>
      <w:r>
        <w:rPr>
          <w:rFonts w:ascii="Consolas" w:hAnsi="Consolas" w:eastAsia="Consolas"/>
          <w:color w:val="1F2937"/>
          <w:sz w:val="19"/>
        </w:rPr>
        <w:t>91fc81e02ac836683325e9edb1c9312c7c4299c24f2088a324f11ee60b4f1907</w:t>
      </w:r>
      <w:r>
        <w:rPr>
          <w:rFonts w:ascii="Microsoft YaHei" w:hAnsi="Microsoft YaHei" w:eastAsia="Microsoft YaHei"/>
          <w:color w:val="1F2937"/>
          <w:sz w:val="21"/>
        </w:rPr>
        <w:t>。 清单“数据大小（MB）”单位不统一，本方案以“数据大小（TB）”列和实际文件字节 复核为准。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1972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2020/2021 可用性</w:t>
            </w:r>
          </w:p>
        </w:tc>
        <w:tc>
          <w:tcPr>
            <w:tcW w:type="dxa" w:w="1972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分辨率</w:t>
            </w:r>
          </w:p>
        </w:tc>
        <w:tc>
          <w:tcPr>
            <w:tcW w:type="dxa" w:w="1972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训练用途</w:t>
            </w:r>
          </w:p>
        </w:tc>
        <w:tc>
          <w:tcPr>
            <w:tcW w:type="dxa" w:w="1972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Sentinel-2 L2A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两年完整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10/20/60 m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主光学、季度反射率、云掩膜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核心</w:t>
            </w:r>
          </w:p>
        </w:tc>
      </w:tr>
      <w:tr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Sentinel-1 GRD/RTC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两年完整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约 10 m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全天候结构和散射信息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核心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Landsat-8 C2 L2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两年完整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30 m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独立光学、热红外和 QA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核心</w:t>
            </w:r>
          </w:p>
        </w:tc>
      </w:tr>
      <w:tr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Landsat-9 C2 L2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仅 2021Q4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30 m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Q4 补充，不作为跨年必需源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可选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GF1/GF6/HJ2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清单覆盖 2021，2020 需再核验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2/16 m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稀疏高分光学目标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辅助</w:t>
            </w:r>
          </w:p>
        </w:tc>
      </w:tr>
      <w:tr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JL1GP02 黑土地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2020-10 至 2021-10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5 m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东北农业和黑土地细节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辅助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Hi-GLASS 地表反射率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2013--2022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30 m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光谱一致性和物理目标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辅助</w:t>
            </w:r>
          </w:p>
        </w:tc>
      </w:tr>
      <w:tr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MOD/MYD 系列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两年完整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250 m--1 km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NDVI/EVI、LAI、GPP、LST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辅助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1F2937"/>
          <w:sz w:val="21"/>
        </w:rPr>
        <w:t xml:space="preserve">Sentinel 和 Landsat 的正式访问分别采用 </w:t>
      </w:r>
      <w:hyperlink r:id="rId11">
        <w:r>
          <w:rPr>
            <w:color w:val="0563C1"/>
            <w:u w:val="single"/>
          </w:rPr>
          <w:t>Copernicus Data Space</w:t>
        </w:r>
      </w:hyperlink>
      <w:r>
        <w:rPr>
          <w:rFonts w:ascii="Microsoft YaHei" w:hAnsi="Microsoft YaHei" w:eastAsia="Microsoft YaHei"/>
          <w:color w:val="1F2937"/>
          <w:sz w:val="21"/>
        </w:rPr>
        <w:t xml:space="preserve"> 与 </w:t>
      </w:r>
      <w:hyperlink r:id="rId12">
        <w:r>
          <w:rPr>
            <w:color w:val="0563C1"/>
            <w:u w:val="single"/>
          </w:rPr>
          <w:t>USGS Landsat Collection 2</w:t>
        </w:r>
      </w:hyperlink>
      <w:r>
        <w:rPr>
          <w:rFonts w:ascii="Microsoft YaHei" w:hAnsi="Microsoft YaHei" w:eastAsia="Microsoft YaHei"/>
          <w:color w:val="1F2937"/>
          <w:sz w:val="21"/>
        </w:rPr>
        <w:t>。 只读取 62,000 点对应窗口，不通过公网逐景下载全国整景作为主生产路径。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color w:val="1F2937"/>
          <w:sz w:val="21"/>
        </w:rPr>
        <w:t>3.2 建议补充的土地、地形和植被产品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972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年份/频率</w:t>
            </w:r>
          </w:p>
        </w:tc>
        <w:tc>
          <w:tcPr>
            <w:tcW w:type="dxa" w:w="1972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分辨率</w:t>
            </w:r>
          </w:p>
        </w:tc>
        <w:tc>
          <w:tcPr>
            <w:tcW w:type="dxa" w:w="1972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如何进入训练</w:t>
            </w:r>
          </w:p>
        </w:tc>
        <w:tc>
          <w:tcPr>
            <w:tcW w:type="dxa" w:w="1972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访问与注意事项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ESA WorldCover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2020、2021 年度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10 m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11 类宽语义弱标签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13">
              <w:r>
                <w:rPr>
                  <w:color w:val="0563C1"/>
                  <w:u w:val="single"/>
                </w:rPr>
                <w:t>官方数据页</w:t>
              </w:r>
            </w:hyperlink>
            <w:r>
              <w:rPr>
                <w:rFonts w:ascii="Microsoft YaHei" w:hAnsi="Microsoft YaHei" w:eastAsia="Microsoft YaHei"/>
                <w:color w:val="1F2937"/>
                <w:sz w:val="18"/>
              </w:rPr>
              <w:t>；两年算法版本不同，不能直接作为变化真值</w:t>
            </w:r>
          </w:p>
        </w:tc>
      </w:tr>
      <w:tr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WorldCover S1/S2/NDVI composites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2020、2021 年度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10/20 m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年度稳健光谱和 NDVI 教师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官方 AWS COG；与 S1/S2 同源，不能作独立评测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Dynamic World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两年逐景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10 m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9 类概率弱标签和置信度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14">
              <w:r>
                <w:rPr>
                  <w:color w:val="0563C1"/>
                  <w:u w:val="single"/>
                </w:rPr>
                <w:t>官方说明</w:t>
              </w:r>
            </w:hyperlink>
            <w:r>
              <w:rPr>
                <w:rFonts w:ascii="Microsoft YaHei" w:hAnsi="Microsoft YaHei" w:eastAsia="Microsoft YaHei"/>
                <w:color w:val="1F2937"/>
                <w:sz w:val="18"/>
              </w:rPr>
              <w:t>；只在高置信像素监督</w:t>
            </w:r>
          </w:p>
        </w:tc>
      </w:tr>
      <w:tr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GlobeLand30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2020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30 m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2020 宽类土地覆盖交叉约束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15">
              <w:r>
                <w:rPr>
                  <w:color w:val="0563C1"/>
                  <w:u w:val="single"/>
                </w:rPr>
                <w:t>自然资源部介绍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GLC_FCS30D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覆盖 2020、2021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30 m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细类土地覆盖和一致性筛选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16">
              <w:r>
                <w:rPr>
                  <w:color w:val="0563C1"/>
                  <w:u w:val="single"/>
                </w:rPr>
                <w:t>ESSD 数据说明</w:t>
              </w:r>
            </w:hyperlink>
          </w:p>
        </w:tc>
      </w:tr>
      <w:tr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CLCD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至少覆盖 2020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30 m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中国年度土地覆盖辅助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17">
              <w:r>
                <w:rPr>
                  <w:color w:val="0563C1"/>
                  <w:u w:val="single"/>
                </w:rPr>
                <w:t>数据与论文</w:t>
              </w:r>
            </w:hyperlink>
            <w:r>
              <w:rPr>
                <w:rFonts w:ascii="Microsoft YaHei" w:hAnsi="Microsoft YaHei" w:eastAsia="Microsoft YaHei"/>
                <w:color w:val="1F2937"/>
                <w:sz w:val="18"/>
              </w:rPr>
              <w:t>；2021 可用性单独验收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Copernicus DEM GLO-30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静态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30 m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高程、坡度、坡向连续目标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18">
              <w:r>
                <w:rPr>
                  <w:color w:val="0563C1"/>
                  <w:u w:val="single"/>
                </w:rPr>
                <w:t>官方产品页</w:t>
              </w:r>
            </w:hyperlink>
          </w:p>
        </w:tc>
      </w:tr>
      <w:tr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MOD13Q1/MYD13Q1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16 天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250 m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季度 NDVI/EVI 时序目标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19">
              <w:r>
                <w:rPr>
                  <w:color w:val="0563C1"/>
                  <w:u w:val="single"/>
                </w:rPr>
                <w:t>NASA MODIS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NODA 中国 NDVI/FVC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2000--2024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250 m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中国区域植被指数交叉约束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20">
              <w:r>
                <w:rPr>
                  <w:color w:val="0563C1"/>
                  <w:u w:val="single"/>
                </w:rPr>
                <w:t>NODA 公告</w:t>
              </w:r>
            </w:hyperlink>
            <w:r>
              <w:rPr>
                <w:rFonts w:ascii="Microsoft YaHei" w:hAnsi="Microsoft YaHei" w:eastAsia="Microsoft YaHei"/>
                <w:color w:val="1F2937"/>
                <w:sz w:val="18"/>
              </w:rPr>
              <w:t>；需在线申请</w:t>
            </w:r>
          </w:p>
        </w:tc>
      </w:tr>
      <w:tr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WorldCereal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2021 季节产品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10 m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作物、灌溉和农业语义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21">
              <w:r>
                <w:rPr>
                  <w:color w:val="0563C1"/>
                  <w:u w:val="single"/>
                </w:rPr>
                <w:t>官方产品页</w:t>
              </w:r>
            </w:hyperlink>
            <w:r>
              <w:rPr>
                <w:rFonts w:ascii="Microsoft YaHei" w:hAnsi="Microsoft YaHei" w:eastAsia="Microsoft YaHei"/>
                <w:color w:val="1F2937"/>
                <w:sz w:val="18"/>
              </w:rPr>
              <w:t>；仅用于 2021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JRC Global Surface Water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2020/2021 月度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30 m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季节水体连续目标</w:t>
            </w:r>
          </w:p>
        </w:tc>
        <w:tc>
          <w:tcPr>
            <w:tcW w:type="dxa" w:w="197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22">
              <w:r>
                <w:rPr>
                  <w:color w:val="0563C1"/>
                  <w:u w:val="single"/>
                </w:rPr>
                <w:t>官方入口</w:t>
              </w:r>
            </w:hyperlink>
          </w:p>
        </w:tc>
      </w:tr>
      <w:tr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历史 OSM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2020/2021 季末快照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矢量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建筑、道路、水体、土地利用弱语义</w:t>
            </w:r>
          </w:p>
        </w:tc>
        <w:tc>
          <w:tcPr>
            <w:tcW w:type="dxa" w:w="1972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hyperlink r:id="rId23">
              <w:r>
                <w:rPr>
                  <w:color w:val="0563C1"/>
                  <w:u w:val="single"/>
                </w:rPr>
                <w:t>ohsome API</w:t>
              </w:r>
            </w:hyperlink>
            <w:r>
              <w:rPr>
                <w:rFonts w:ascii="Microsoft YaHei" w:hAnsi="Microsoft YaHei" w:eastAsia="Microsoft YaHei"/>
                <w:color w:val="1F2937"/>
                <w:sz w:val="18"/>
              </w:rPr>
              <w:t>；保留 known mask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1F2937"/>
          <w:sz w:val="21"/>
        </w:rPr>
        <w:t>数据优先级为：10 m 动态观测 &gt; 可靠像素掩膜 &gt; 静态 DEM &gt; 宽语义弱标签 &gt; 250 m--1 km 物理目标。粗分辨率产品不能上采样后冒充 10 m 细节，只能提供 区域级语义或连续物理约束。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color w:val="1F2937"/>
          <w:sz w:val="21"/>
        </w:rPr>
        <w:t>3.3 NODA 专题入口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用户指定专题一：</w:t>
      </w:r>
      <w:hyperlink r:id="rId24">
        <w:r>
          <w:rPr>
            <w:color w:val="0563C1"/>
            <w:u w:val="single"/>
          </w:rPr>
          <w:t>NODA 主题 6690d6...</w:t>
        </w:r>
      </w:hyperlink>
      <w:r>
        <w:rPr>
          <w:rFonts w:ascii="Microsoft YaHei" w:hAnsi="Microsoft YaHei" w:eastAsia="Microsoft YaHei"/>
          <w:color w:val="1F2937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用户指定专题二：</w:t>
      </w:r>
      <w:hyperlink r:id="rId25">
        <w:r>
          <w:rPr>
            <w:color w:val="0563C1"/>
            <w:u w:val="single"/>
          </w:rPr>
          <w:t>NODA 主题 63ef0d...</w:t>
        </w:r>
      </w:hyperlink>
      <w:r>
        <w:rPr>
          <w:rFonts w:ascii="Microsoft YaHei" w:hAnsi="Microsoft YaHei" w:eastAsia="Microsoft YaHei"/>
          <w:color w:val="1F2937"/>
          <w:sz w:val="21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2020 年 2 m 一张图专题：</w:t>
      </w:r>
      <w:hyperlink r:id="rId26">
        <w:r>
          <w:rPr>
            <w:color w:val="0563C1"/>
            <w:u w:val="single"/>
          </w:rPr>
          <w:t>NODA 主题 64ffc7...</w:t>
        </w:r>
      </w:hyperlink>
      <w:r>
        <w:rPr>
          <w:rFonts w:ascii="Microsoft YaHei" w:hAnsi="Microsoft YaHei" w:eastAsia="Microsoft YaHei"/>
          <w:color w:val="1F2937"/>
          <w:sz w:val="21"/>
        </w:rPr>
        <w:t>。</w:t>
      </w:r>
    </w:p>
    <w:p>
      <w:r>
        <w:rPr>
          <w:rFonts w:ascii="Microsoft YaHei" w:hAnsi="Microsoft YaHei" w:eastAsia="Microsoft YaHei"/>
          <w:color w:val="1F2937"/>
          <w:sz w:val="21"/>
        </w:rPr>
        <w:t>NODA 页面部分元数据需要登录后动态加载。正式冻结数据前必须导出每个数据集的 景数、时间范围、波段、位深、覆盖 footprint、许可和真实字节数；网页可访问 不等于已经获得批量训练许可。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四、全国 62,000 点抽样</w:t>
      </w:r>
    </w:p>
    <w:p>
      <w:r>
        <w:rPr>
          <w:rFonts w:ascii="Microsoft YaHei" w:hAnsi="Microsoft YaHei" w:eastAsia="Microsoft YaHei"/>
          <w:color w:val="1F2937"/>
          <w:sz w:val="21"/>
        </w:rPr>
        <w:t>基础抽样沿用已经实现的地理网格方案：</w:t>
      </w:r>
      <w:r>
        <w:rPr>
          <w:rFonts w:ascii="Consolas" w:hAnsi="Consolas" w:eastAsia="Consolas"/>
          <w:color w:val="1F2937"/>
          <w:sz w:val="19"/>
        </w:rPr>
        <w:t>10 x 10</w:t>
      </w:r>
      <w:r>
        <w:rPr>
          <w:rFonts w:ascii="Microsoft YaHei" w:hAnsi="Microsoft YaHei" w:eastAsia="Microsoft YaHei"/>
          <w:color w:val="1F2937"/>
          <w:sz w:val="21"/>
        </w:rPr>
        <w:t xml:space="preserve"> 个 1,280 m patch 构成一个 宏网格，通过固定种子 SHA-256 选择候选；边界残缺宏网格按有效候选数修正接纳 概率，保证每个有效 patch 的期望入选概率约为 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9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static_1pct_sampling_pre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1F2937"/>
          <w:sz w:val="21"/>
        </w:rPr>
        <w:t>图 1  全国基础 1% 空间抽样分布。</w:t>
      </w:r>
      <w:r>
        <w:rPr>
          <w:rFonts w:ascii="Microsoft YaHei" w:hAnsi="Microsoft YaHei" w:eastAsia="Microsoft YaHei"/>
          <w:color w:val="1F2937"/>
          <w:sz w:val="21"/>
        </w:rPr>
        <w:t xml:space="preserve"> 红点为 57,405 个基础候选；再增加 2,595 个空间均衡样本、500 个海岸样本和 1,500 个城市/稀有地物/困难观测样本， 最终为 62,000 个，不删除、不重采样现有候选。</w:t>
      </w:r>
    </w:p>
    <w:p>
      <w:r>
        <w:rPr>
          <w:rFonts w:ascii="Microsoft YaHei" w:hAnsi="Microsoft YaHei" w:eastAsia="Microsoft YaHei"/>
          <w:color w:val="1F2937"/>
          <w:sz w:val="21"/>
        </w:rPr>
        <w:t>训练期间按 sampling reason 控制 batch 组成，避免城市和易获取地区占满训练。 验证使用空间 block split；最终配方确认后允许用 62,000 点全量再训练生产权重， 但独立评测区始终不参与生产指标报告。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五、季度数据处理和模型训练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color w:val="1F2937"/>
          <w:sz w:val="21"/>
        </w:rPr>
        <w:t>5.1 季度合成</w:t>
      </w:r>
    </w:p>
    <w:p>
      <w:r>
        <w:rPr>
          <w:rFonts w:ascii="Microsoft YaHei" w:hAnsi="Microsoft YaHei" w:eastAsia="Microsoft YaHei"/>
          <w:color w:val="1F2937"/>
          <w:sz w:val="21"/>
        </w:rPr>
        <w:t>每个 patch、每个季度执行以下流程：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S2 用 SCL 掩膜云、阴影和无效像素，Landsat 用 QA_PIXEL，S1 保留有效掩膜；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先按 patch 内有效像素比例筛场景，再对质量合格观测做中位数/分位数组合；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不把低质量景作为兜底，允许某源某季度缺失；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每个源保留观测日期、场景 ID、质量分数和每像素掩膜；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土地覆盖、DEM 和 OSM 使用 known/confidence mask；冲突位置关闭语义损失；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2020 与 2021 使用同一投影、网格原点、波段标度和类别映射。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color w:val="1F2937"/>
          <w:sz w:val="21"/>
        </w:rPr>
        <w:t>5.2 模型和损失</w:t>
      </w:r>
    </w:p>
    <w:p>
      <w:r>
        <w:rPr>
          <w:rFonts w:ascii="Microsoft YaHei" w:hAnsi="Microsoft YaHei" w:eastAsia="Microsoft YaHei"/>
          <w:color w:val="1F2937"/>
          <w:sz w:val="21"/>
        </w:rPr>
        <w:t xml:space="preserve">模型保持 P10C 已验证的多源编码器、64 维 bottleneck 和 </w:t>
      </w:r>
      <w:r>
        <w:rPr>
          <w:rFonts w:ascii="Consolas" w:hAnsi="Consolas" w:eastAsia="Consolas"/>
          <w:color w:val="1F2937"/>
          <w:sz w:val="19"/>
        </w:rPr>
        <w:t>128 x 128</w:t>
      </w:r>
      <w:r>
        <w:rPr>
          <w:rFonts w:ascii="Microsoft YaHei" w:hAnsi="Microsoft YaHei" w:eastAsia="Microsoft YaHei"/>
          <w:color w:val="1F2937"/>
          <w:sz w:val="21"/>
        </w:rPr>
        <w:t xml:space="preserve"> 输出，按 模态独立归一化和独立解码。主要损失保持简洁：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掩膜内 S2/Landsat 光学重建；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低权重 S1 重建；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DEM/NDVI/LAI 等连续物理目标；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OSM/土地覆盖 masked weak semantic loss；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modality dropout 困难重建；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1"/>
        </w:rPr>
        <w:t>低权重方差/协方差约束，防止 64 维坍缩。</w:t>
      </w:r>
    </w:p>
    <w:p>
      <w:r>
        <w:rPr>
          <w:rFonts w:ascii="Microsoft YaHei" w:hAnsi="Microsoft YaHei" w:eastAsia="Microsoft YaHei"/>
          <w:color w:val="1F2937"/>
          <w:sz w:val="21"/>
        </w:rPr>
        <w:t>所有损失先做梯度尺度审计。某个辅助损失若降低但 downstream probe 持续下降， 应移除或降权，不以“损失越多越先进”为目标。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六、存储和算力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color w:val="1F2937"/>
          <w:sz w:val="21"/>
        </w:rPr>
        <w:t>6.1 10 m 季度 embedding 容量</w:t>
      </w:r>
    </w:p>
    <w:p>
      <w:pPr>
        <w:spacing w:before="80" w:after="140"/>
        <w:ind w:left="454" w:right="454"/>
      </w:pPr>
      <w:r>
        <w:rPr>
          <w:rFonts w:ascii="Consolas" w:hAnsi="Consolas" w:eastAsia="Consolas"/>
          <w:color w:val="334155"/>
          <w:sz w:val="18"/>
        </w:rPr>
        <w:t>中国陆地面积 = 9.6 x 10^12 m2</w:t>
        <w:br/>
        <w:t>10 m 像素数 = 9.6 x 10^12 / 100 = 96,000,000,000</w:t>
        <w:br/>
        <w:t>单季度 int8 = 960 亿 x 64 Byte = 6.144 TB</w:t>
        <w:br/>
        <w:t>8 个季度 = 49.152 TB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86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单份净载荷</w:t>
            </w:r>
          </w:p>
        </w:tc>
        <w:tc>
          <w:tcPr>
            <w:tcW w:type="dxa" w:w="3286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工程规划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8 期全国 int8 embedding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49.15 TB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45--55 TB（分块压缩、索引和质量掩膜）</w:t>
            </w:r>
          </w:p>
        </w:tc>
      </w:tr>
      <w:tr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62,000 点季度训练数据包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约 1.5--2.5 TB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3 TB 验收线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best/last 权重与下游头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小于 0.01 TB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0.05 TB</w:t>
            </w:r>
          </w:p>
        </w:tc>
      </w:tr>
      <w:tr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完整 2020/2021 源档案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约 190--220 TB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以真实文件审计更新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缓存、双处理版本、QA 和日志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-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15--25 TB</w:t>
            </w:r>
          </w:p>
        </w:tc>
      </w:tr>
      <w:tr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项目在线存储合计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-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约 250--300 TB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1F2937"/>
          <w:sz w:val="21"/>
        </w:rPr>
        <w:t>结论：现有 300 TB 可以支撑，但必须采用“源档案只保留一份、训练裁窗分片、 embedding int8、临时缓存按 shard 回收”的策略。若还要求 embedding 双副本， 应再增加至少 60 TB；更稳妥的物理容量为 350--400 TB。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color w:val="1F2937"/>
          <w:sz w:val="21"/>
        </w:rPr>
        <w:t>6.2 训练和导出时间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6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16 张 910B 预计时间</w:t>
            </w:r>
          </w:p>
        </w:tc>
        <w:tc>
          <w:tcPr>
            <w:tcW w:type="dxa" w:w="3286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2,000 点试点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5--7 天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对齐、掩膜、季度覆盖和容量通过</w:t>
            </w:r>
          </w:p>
        </w:tc>
      </w:tr>
      <w:tr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1,000-step 性能基准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1--2 天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每卡 HBM &lt;=48 GB，扩展效率 &gt;=70%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 万 updates 正式训练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约 36 天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固定 probe 和恢复演练通过</w:t>
            </w:r>
          </w:p>
        </w:tc>
      </w:tr>
      <w:tr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8 期全国 embedding 导出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约 10--17 天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16 卡端到端 &gt;=35 patch/s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QA、索引和下游验收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约 7--10 天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无缺片、无接缝、量化精度通过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1F2937"/>
          <w:sz w:val="21"/>
        </w:rPr>
        <w:t>模型训练预计实际峰值 20--32 GB HBM/卡，工程控制线 48 GB/卡。16 张 64 GB 910B 总 HBM 1,024 GB，满足本方案。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七、实施计划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286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3286"/>
            <w:vAlign w:val="center"/>
            <w:shd w:fill="1F4E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交付门槛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08-01 至 08-10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数据清单、许可、真实容量和季度覆盖审计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2020/2021 各源 coverage matrix</w:t>
            </w:r>
          </w:p>
        </w:tc>
      </w:tr>
      <w:tr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08-11 至 08-20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2,000 点物化、可视化和时序方案消融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数据 QA 报告、冻结配置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08-21 至 08-25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16 卡性能与恢复基准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HBM、吞吐和 checkpoint 通过</w:t>
            </w:r>
          </w:p>
        </w:tc>
      </w:tr>
      <w:tr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08-26 至 10-01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20 万 updates 正式训练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best/last 权重和周期 probe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10-02 至 10-18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8 期 embedding 并行导出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分区分片验收、失败自动恢复</w:t>
            </w:r>
          </w:p>
        </w:tc>
      </w:tr>
      <w:tr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10-19 至 10-25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下游评测、检索、变化分析和报告</w:t>
            </w:r>
          </w:p>
        </w:tc>
        <w:tc>
          <w:tcPr>
            <w:tcW w:type="dxa" w:w="3286"/>
            <w:vAlign w:val="center"/>
            <w:shd w:fill="F2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固定协议结果与全域 QA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10-26 至 10-30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补片、文档和发布缓冲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</w:r>
            <w:r>
              <w:rPr>
                <w:rFonts w:ascii="Microsoft YaHei" w:hAnsi="Microsoft YaHei" w:eastAsia="Microsoft YaHei"/>
                <w:color w:val="1F2937"/>
                <w:sz w:val="18"/>
              </w:rPr>
              <w:t>不新增大实验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1F2937"/>
          <w:sz w:val="21"/>
        </w:rPr>
        <w:t>如果 16 卡直到 8 月底才可用，正式训练和导出将直接进入关键路径，10 月 30 日 仅有极小缓冲。此时必须在 8 月内提前完成全部数据物化和 CPU 侧 QA，并禁止在 训练启动后临时增加新模态。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八、验收指标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8 个季度全国分片数量完整，checksum、索引和质量掩膜齐全；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全域 PCA 不出现系统性 patch 接缝、省域颜色漂移和云块；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同协议 linear/MLP/conv3x3 probe 覆盖建筑、道路、水体、土地覆盖和农业；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报告 F1、AP、AUC、mIoU、Recall@K 和 5-fold x 3-seed 均值方差；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2020Q4--2021Q1 的变化结果不能由季节、云或标签版本差异主导；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int8 相对 FP16 的固定下游指标下降不超过预设容差；</w:t>
      </w:r>
    </w:p>
    <w:p>
      <w:pPr>
        <w:pStyle w:val="ListNumber"/>
      </w:pPr>
      <w:r>
        <w:rPr>
          <w:rFonts w:ascii="Microsoft YaHei" w:hAnsi="Microsoft YaHei" w:eastAsia="Microsoft YaHei"/>
          <w:color w:val="1F2937"/>
          <w:sz w:val="21"/>
        </w:rPr>
        <w:t>训练数据、权重、季度 embedding 和下游头都有版本、哈希和数据许可清单。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九、主要风险与决策门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7"/>
          <w:sz w:val="21"/>
        </w:rPr>
        <w:t>WorldCover 版本差异：</w:t>
      </w:r>
      <w:r>
        <w:rPr>
          <w:rFonts w:ascii="Microsoft YaHei" w:hAnsi="Microsoft YaHei" w:eastAsia="Microsoft YaHei"/>
          <w:color w:val="1F2937"/>
          <w:sz w:val="21"/>
        </w:rPr>
        <w:t xml:space="preserve"> 2020 v100 与 2021 v200 不能直接作为变化真值；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7"/>
          <w:sz w:val="21"/>
        </w:rPr>
        <w:t>NODA 批量许可：</w:t>
      </w:r>
      <w:r>
        <w:rPr>
          <w:rFonts w:ascii="Microsoft YaHei" w:hAnsi="Microsoft YaHei" w:eastAsia="Microsoft YaHei"/>
          <w:color w:val="1F2937"/>
          <w:sz w:val="21"/>
        </w:rPr>
        <w:t xml:space="preserve"> 页面可访问不等于可批量训练，8 月 10 日前必须书面确认；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7"/>
          <w:sz w:val="21"/>
        </w:rPr>
        <w:t>2020 国产高分覆盖：</w:t>
      </w:r>
      <w:r>
        <w:rPr>
          <w:rFonts w:ascii="Microsoft YaHei" w:hAnsi="Microsoft YaHei" w:eastAsia="Microsoft YaHei"/>
          <w:color w:val="1F2937"/>
          <w:sz w:val="21"/>
        </w:rPr>
        <w:t xml:space="preserve"> 缺失区域不做虚假填充，以 S2/S1/L8 为主；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7"/>
          <w:sz w:val="21"/>
        </w:rPr>
        <w:t>公网下载：</w:t>
      </w:r>
      <w:r>
        <w:rPr>
          <w:rFonts w:ascii="Microsoft YaHei" w:hAnsi="Microsoft YaHei" w:eastAsia="Microsoft YaHei"/>
          <w:color w:val="1F2937"/>
          <w:sz w:val="21"/>
        </w:rPr>
        <w:t xml:space="preserve"> 公网只用于小型标签和补充，不承担全国主数据迁移；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7"/>
          <w:sz w:val="21"/>
        </w:rPr>
        <w:t>300 TB 容量紧张：</w:t>
      </w:r>
      <w:r>
        <w:rPr>
          <w:rFonts w:ascii="Microsoft YaHei" w:hAnsi="Microsoft YaHei" w:eastAsia="Microsoft YaHei"/>
          <w:color w:val="1F2937"/>
          <w:sz w:val="21"/>
        </w:rPr>
        <w:t xml:space="preserve"> 不保留重复整景和数百万 </w:t>
      </w:r>
      <w:r>
        <w:rPr>
          <w:rFonts w:ascii="Consolas" w:hAnsi="Consolas" w:eastAsia="Consolas"/>
          <w:color w:val="1F2937"/>
          <w:sz w:val="19"/>
        </w:rPr>
        <w:t>.pt</w:t>
      </w:r>
      <w:r>
        <w:rPr>
          <w:rFonts w:ascii="Microsoft YaHei" w:hAnsi="Microsoft YaHei" w:eastAsia="Microsoft YaHei"/>
          <w:color w:val="1F2937"/>
          <w:sz w:val="21"/>
        </w:rPr>
        <w:t xml:space="preserve"> 小文件；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F2937"/>
          <w:sz w:val="21"/>
        </w:rPr>
        <w:t>时间节点：</w:t>
      </w:r>
      <w:r>
        <w:rPr>
          <w:rFonts w:ascii="Microsoft YaHei" w:hAnsi="Microsoft YaHei" w:eastAsia="Microsoft YaHei"/>
          <w:color w:val="1F2937"/>
          <w:sz w:val="21"/>
        </w:rPr>
        <w:t xml:space="preserve"> 任一核心源 8 月 20 日仍未通过 QA，则从首版移出而不是拖延全局。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十、公开依据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AlphaEarth Foundations 论文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ESA WorldCover 2020/2021 数据与年度 composites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Copernicus Sentinel 数据访问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USGS Landsat Collection 2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Copernicus DEM GLO-30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NASA MODIS Vegetation Indices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ESA WorldCereal 2021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ohsome 历史 OSM API</w:t>
        </w:r>
      </w:hyperlink>
    </w:p>
    <w:p>
      <w:pPr>
        <w:pStyle w:val="ListBullet"/>
      </w:pPr>
      <w:hyperlink r:id="rId28">
        <w:r>
          <w:rPr>
            <w:color w:val="0563C1"/>
            <w:u w:val="single"/>
          </w:rPr>
          <w:t>NODA 2021 高分一张图发布说明</w:t>
        </w:r>
      </w:hyperlink>
    </w:p>
    <w:p>
      <w:pPr>
        <w:pStyle w:val="Heading1"/>
        <w:jc w:val="left"/>
      </w:pPr>
      <w:r>
        <w:rPr>
          <w:rFonts w:ascii="Microsoft YaHei" w:hAnsi="Microsoft YaHei" w:eastAsia="Microsoft YaHei"/>
          <w:color w:val="1F2937"/>
          <w:sz w:val="21"/>
        </w:rPr>
        <w:t>十一、项目实现依据</w:t>
      </w:r>
    </w:p>
    <w:p>
      <w:pPr>
        <w:pStyle w:val="ListBullet"/>
      </w:pPr>
      <w:hyperlink r:id="rId29">
        <w:r>
          <w:rPr>
            <w:color w:val="0563C1"/>
            <w:u w:val="single"/>
          </w:rPr>
          <w:t>全国基础 1% 抽样代码</w:t>
        </w:r>
      </w:hyperlink>
    </w:p>
    <w:p>
      <w:pPr>
        <w:pStyle w:val="ListBullet"/>
      </w:pPr>
      <w:hyperlink r:id="rId30">
        <w:r>
          <w:rPr>
            <w:color w:val="0563C1"/>
            <w:u w:val="single"/>
          </w:rPr>
          <w:t>空间补采样代码</w:t>
        </w:r>
      </w:hyperlink>
    </w:p>
    <w:p>
      <w:pPr>
        <w:pStyle w:val="ListBullet"/>
      </w:pPr>
      <w:hyperlink r:id="rId31">
        <w:r>
          <w:rPr>
            <w:color w:val="0563C1"/>
            <w:u w:val="single"/>
          </w:rPr>
          <w:t>海岸补采样代码</w:t>
        </w:r>
      </w:hyperlink>
    </w:p>
    <w:p>
      <w:pPr>
        <w:pStyle w:val="ListBullet"/>
      </w:pPr>
      <w:hyperlink r:id="rId32">
        <w:r>
          <w:rPr>
            <w:color w:val="0563C1"/>
            <w:u w:val="single"/>
          </w:rPr>
          <w:t>全国数据物化器</w:t>
        </w:r>
      </w:hyperlink>
    </w:p>
    <w:p>
      <w:pPr>
        <w:pStyle w:val="ListBullet"/>
      </w:pPr>
      <w:hyperlink r:id="rId33">
        <w:r>
          <w:rPr>
            <w:color w:val="0563C1"/>
            <w:u w:val="single"/>
          </w:rPr>
          <w:t>全国下载 watchdog</w:t>
        </w:r>
      </w:hyperlink>
    </w:p>
    <w:sectPr w:rsidR="00FC693F" w:rsidRPr="0006063C" w:rsidSect="00034616">
      <w:footerReference w:type="default" r:id="rId9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4748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F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3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36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abs/2507.22291" TargetMode="External"/><Relationship Id="rId11" Type="http://schemas.openxmlformats.org/officeDocument/2006/relationships/hyperlink" Target="https://www.copernicus.eu/en/access-data" TargetMode="External"/><Relationship Id="rId12" Type="http://schemas.openxmlformats.org/officeDocument/2006/relationships/hyperlink" Target="https://www.usgs.gov/landsat-missions/landsat-collection-2" TargetMode="External"/><Relationship Id="rId13" Type="http://schemas.openxmlformats.org/officeDocument/2006/relationships/hyperlink" Target="https://esa-worldcover.org/en/data-access" TargetMode="External"/><Relationship Id="rId14" Type="http://schemas.openxmlformats.org/officeDocument/2006/relationships/hyperlink" Target="https://www.dynamicworld.app/about/index.html" TargetMode="External"/><Relationship Id="rId15" Type="http://schemas.openxmlformats.org/officeDocument/2006/relationships/hyperlink" Target="https://www.ngcc.cn/xwzx/ywcg/202401/t20240103_1270.html" TargetMode="External"/><Relationship Id="rId16" Type="http://schemas.openxmlformats.org/officeDocument/2006/relationships/hyperlink" Target="https://essd.copernicus.org/articles/16/1353/2024/" TargetMode="External"/><Relationship Id="rId17" Type="http://schemas.openxmlformats.org/officeDocument/2006/relationships/hyperlink" Target="https://essd.copernicus.org/articles/13/3907/2021/" TargetMode="External"/><Relationship Id="rId18" Type="http://schemas.openxmlformats.org/officeDocument/2006/relationships/hyperlink" Target="https://dataspace.copernicus.eu/explore-data/data-collections/copernicus-contributing-missions/collections-description/COP-DEM" TargetMode="External"/><Relationship Id="rId19" Type="http://schemas.openxmlformats.org/officeDocument/2006/relationships/hyperlink" Target="https://modis.gsfc.nasa.gov/data/dataprod/mod13.php" TargetMode="External"/><Relationship Id="rId20" Type="http://schemas.openxmlformats.org/officeDocument/2006/relationships/hyperlink" Target="https://www.noda.ac.cn/rsgs/news/showNewsById?id=6916eb157575fb4d046058df" TargetMode="External"/><Relationship Id="rId21" Type="http://schemas.openxmlformats.org/officeDocument/2006/relationships/hyperlink" Target="https://esa-worldcereal.org/en/products/global-maps" TargetMode="External"/><Relationship Id="rId22" Type="http://schemas.openxmlformats.org/officeDocument/2006/relationships/hyperlink" Target="https://global-surface-water.appspot.com/download" TargetMode="External"/><Relationship Id="rId23" Type="http://schemas.openxmlformats.org/officeDocument/2006/relationships/hyperlink" Target="https://docs.ohsome.org/ohsome-api/stable/endpoints.html" TargetMode="External"/><Relationship Id="rId24" Type="http://schemas.openxmlformats.org/officeDocument/2006/relationships/hyperlink" Target="https://www.noda.ac.cn/datasharing/theme/viewThemeById?id=6690d6b3494be1036384ea58" TargetMode="External"/><Relationship Id="rId25" Type="http://schemas.openxmlformats.org/officeDocument/2006/relationships/hyperlink" Target="https://www.noda.ac.cn/datasharing/theme/viewThemeById?id=63ef0d710e2b985f5244c382" TargetMode="External"/><Relationship Id="rId26" Type="http://schemas.openxmlformats.org/officeDocument/2006/relationships/hyperlink" Target="https://www.noda.ac.cn/datasharing/theme/viewThemeById?id=64ffc7a0ae06c00d8763ec3f" TargetMode="External"/><Relationship Id="rId27" Type="http://schemas.openxmlformats.org/officeDocument/2006/relationships/image" Target="media/image1.png"/><Relationship Id="rId28" Type="http://schemas.openxmlformats.org/officeDocument/2006/relationships/hyperlink" Target="https://www.noda.ac.cn/aircas/news/showNewsById?id=6694ccca4782da475b5c8ffa" TargetMode="External"/><Relationship Id="rId29" Type="http://schemas.openxmlformats.org/officeDocument/2006/relationships/hyperlink" Target="https://github.com/go-bananas-wwj/xuannv_embdding/blob/v3-semantic-64d/scripts/data/visualize_national_sampling.py" TargetMode="External"/><Relationship Id="rId30" Type="http://schemas.openxmlformats.org/officeDocument/2006/relationships/hyperlink" Target="https://github.com/go-bananas-wwj/xuannv_embdding/blob/v3-semantic-64d/scripts/data/build_national_spatial_supplement.py" TargetMode="External"/><Relationship Id="rId31" Type="http://schemas.openxmlformats.org/officeDocument/2006/relationships/hyperlink" Target="https://github.com/go-bananas-wwj/xuannv_embdding/blob/v3-semantic-64d/scripts/data/build_national_coastal_supplement.py" TargetMode="External"/><Relationship Id="rId32" Type="http://schemas.openxmlformats.org/officeDocument/2006/relationships/hyperlink" Target="https://github.com/go-bananas-wwj/xuannv_embdding/blob/v3-semantic-64d/scripts/data/materialize_china_v1_shard.py" TargetMode="External"/><Relationship Id="rId33" Type="http://schemas.openxmlformats.org/officeDocument/2006/relationships/hyperlink" Target="https://github.com/go-bananas-wwj/xuannv_embdding/blob/v3-semantic-64d/scripts/data/run_china_v1_watchdog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中国版 Alpha Earth 技术方案：现有资源季度版</dc:title>
  <dc:subject>中国版 Alpha Earth 2020--2021 季度 embedding 技术方案</dc:subject>
  <dc:creator>玄女 Embedding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