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Top heading</w:t>
      </w:r>
    </w:p>
    <w:p>
      <w:pPr>
        <w:pStyle w:val="Normal"/>
        <w:bidi w:val="0"/>
        <w:jc w:val="start"/>
        <w:rPr/>
      </w:pPr>
      <w:r>
        <w:rPr/>
        <w:t xml:space="preserve">plain then </w:t>
      </w:r>
      <w:r>
        <w:rPr>
          <w:b/>
        </w:rPr>
        <w:t>bold</w:t>
      </w:r>
      <w:r>
        <w:rPr/>
        <w:t xml:space="preserve"> then </w:t>
      </w:r>
      <w:r>
        <w:rPr>
          <w:i/>
        </w:rPr>
        <w:t>italic</w:t>
      </w:r>
      <w:r>
        <w:rPr/>
        <w:t xml:space="preserve"> end.</w:t>
      </w:r>
    </w:p>
    <w:p>
      <w:pPr>
        <w:pStyle w:val="Heading2"/>
        <w:bidi w:val="0"/>
        <w:ind w:hanging="0" w:start="0"/>
        <w:jc w:val="start"/>
        <w:rPr/>
      </w:pPr>
      <w:r>
        <w:rPr/>
        <w:t>Second level</w:t>
      </w:r>
    </w:p>
    <w:p>
      <w:pPr>
        <w:pStyle w:val="Normal"/>
        <w:bidi w:val="0"/>
        <w:jc w:val="start"/>
        <w:rPr/>
      </w:pPr>
      <w:r>
        <w:rPr/>
        <w:t xml:space="preserve">A </w:t>
      </w:r>
      <w:hyperlink r:id="rId2">
        <w:r>
          <w:rPr>
            <w:rStyle w:val="Hyperlink"/>
          </w:rPr>
          <w:t>link to example</w:t>
        </w:r>
      </w:hyperlink>
      <w:r>
        <w:rPr/>
        <w:t xml:space="preserve"> inside a line.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bullet one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bullet two</w:t>
      </w:r>
    </w:p>
    <w:p>
      <w:pPr>
        <w:pStyle w:val="Normal"/>
        <w:bidi w:val="0"/>
        <w:jc w:val="start"/>
        <w:rPr/>
      </w:pPr>
      <w:r>
        <w:rPr/>
        <w:t>Trailing spaces matter here.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format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tools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docx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tarbat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"/>
      <w:lvlJc w:val="start"/>
      <w:pPr>
        <w:tabs>
          <w:tab w:val="num" w:pos="720"/>
        </w:tabs>
        <w:ind w:star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x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