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2.png" ContentType="image/png"/>
  <Override PartName="/word/media/image9.png" ContentType="image/png"/>
  <Override PartName="/word/media/image11.png" ContentType="image/png"/>
  <Override PartName="/word/media/image10.wmf" ContentType="image/x-wmf"/>
  <Override PartName="/word/media/image4.jpeg" ContentType="image/jpeg"/>
  <Override PartName="/word/media/image2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5.jpeg" ContentType="image/jpeg"/>
  <Override PartName="/word/media/image14.png" ContentType="image/png"/>
  <Override PartName="/word/media/image3.png" ContentType="image/png"/>
  <Override PartName="/word/media/image7.jpeg" ContentType="image/jpeg"/>
  <Override PartName="/word/media/image18.png" ContentType="image/png"/>
  <Override PartName="/word/media/image20.png" ContentType="image/png"/>
  <Override PartName="/word/media/image6.jpeg" ContentType="image/jpeg"/>
  <Override PartName="/word/media/image8.png" ContentType="image/png"/>
  <Override PartName="/word/media/image13.png" ContentType="image/png"/>
  <Override PartName="/word/embeddings/oleObject1.bin" ContentType="application/vnd.openxmlformats-officedocument.oleObjec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200" w:after="0"/>
        <w:jc w:val="center"/>
        <w:rPr>
          <w:rFonts w:eastAsia="Times New Roman" w:cs="Times New Roman"/>
          <w:i/>
          <w:i/>
          <w:sz w:val="24"/>
          <w:szCs w:val="20"/>
          <w:lang w:eastAsia="ru-RU"/>
        </w:rPr>
      </w:pPr>
      <w:r>
        <w:rPr>
          <w:rFonts w:eastAsia="Times New Roman" w:cs="Times New Roman"/>
          <w:i/>
          <w:sz w:val="24"/>
          <w:szCs w:val="20"/>
          <w:lang w:eastAsia="ru-RU"/>
        </w:rPr>
        <w:t>Федеральное государственное бюджетное образовательное учреждение высшего профессионального образования</w:t>
      </w:r>
    </w:p>
    <w:p>
      <w:pPr>
        <w:pStyle w:val="Normal"/>
        <w:widowControl w:val="false"/>
        <w:pBdr>
          <w:bottom w:val="thinThickSmallGap" w:sz="24" w:space="1" w:color="000000"/>
        </w:pBdr>
        <w:spacing w:lineRule="auto" w:line="240" w:before="60" w:after="60"/>
        <w:jc w:val="center"/>
        <w:rPr>
          <w:rFonts w:eastAsia="Times New Roman" w:cs="Times New Roman"/>
          <w:b/>
          <w:b/>
          <w:i/>
          <w:i/>
          <w:sz w:val="24"/>
          <w:szCs w:val="20"/>
          <w:lang w:eastAsia="ru-RU"/>
        </w:rPr>
      </w:pPr>
      <w:r>
        <w:rPr>
          <w:rFonts w:eastAsia="Times New Roman" w:cs="Times New Roman"/>
          <w:b/>
          <w:i/>
          <w:sz w:val="24"/>
          <w:szCs w:val="20"/>
          <w:lang w:eastAsia="ru-RU"/>
        </w:rPr>
        <w:t xml:space="preserve"> </w:t>
      </w:r>
      <w:r>
        <w:rPr>
          <w:rFonts w:eastAsia="Times New Roman" w:cs="Times New Roman"/>
          <w:b/>
          <w:i/>
          <w:sz w:val="24"/>
          <w:szCs w:val="20"/>
          <w:lang w:eastAsia="ru-RU"/>
        </w:rPr>
        <w:t xml:space="preserve">«Московский государственный технический университет имени Н.Э. Баумана» </w:t>
        <w:br/>
        <w:t>(МГТУ им. Н.Э. Баумана)</w:t>
      </w:r>
    </w:p>
    <w:p>
      <w:pPr>
        <w:pStyle w:val="Normal"/>
        <w:widowControl w:val="false"/>
        <w:pBdr>
          <w:bottom w:val="thinThickSmallGap" w:sz="24" w:space="1" w:color="000000"/>
        </w:pBdr>
        <w:spacing w:lineRule="auto" w:line="240" w:before="60" w:after="60"/>
        <w:jc w:val="center"/>
        <w:rPr>
          <w:rFonts w:eastAsia="Times New Roman" w:cs="Times New Roman"/>
          <w:b/>
          <w:b/>
          <w:i/>
          <w:i/>
          <w:sz w:val="24"/>
          <w:szCs w:val="20"/>
          <w:lang w:eastAsia="ru-RU"/>
        </w:rPr>
      </w:pPr>
      <w:r>
        <w:rPr>
          <w:rFonts w:eastAsia="Times New Roman" w:cs="Times New Roman"/>
          <w:b/>
          <w:i/>
          <w:sz w:val="24"/>
          <w:szCs w:val="20"/>
          <w:lang w:eastAsia="ru-RU"/>
        </w:rPr>
        <w:t>Факультет информатика и управление (ИУ)</w:t>
      </w:r>
    </w:p>
    <w:p>
      <w:pPr>
        <w:pStyle w:val="Normal"/>
        <w:widowControl w:val="false"/>
        <w:pBdr>
          <w:bottom w:val="thinThickSmallGap" w:sz="24" w:space="1" w:color="000000"/>
        </w:pBdr>
        <w:spacing w:lineRule="auto" w:line="240" w:before="60" w:after="60"/>
        <w:jc w:val="center"/>
        <w:rPr>
          <w:rFonts w:eastAsia="Times New Roman" w:cs="Times New Roman"/>
          <w:b/>
          <w:b/>
          <w:i/>
          <w:i/>
          <w:sz w:val="24"/>
          <w:szCs w:val="20"/>
          <w:lang w:eastAsia="ru-RU"/>
        </w:rPr>
      </w:pPr>
      <w:r>
        <w:rPr>
          <w:rFonts w:eastAsia="Times New Roman" w:cs="Times New Roman"/>
          <w:b/>
          <w:i/>
          <w:sz w:val="24"/>
          <w:szCs w:val="20"/>
          <w:lang w:eastAsia="ru-RU"/>
        </w:rPr>
        <w:t xml:space="preserve">Кафедра Информационные системы и телекоммуникации (ИУ-3) </w:t>
      </w:r>
    </w:p>
    <w:p>
      <w:pPr>
        <w:pStyle w:val="Normal"/>
        <w:spacing w:lineRule="auto" w:line="240" w:before="0" w:after="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</w:r>
    </w:p>
    <w:p>
      <w:pPr>
        <w:pStyle w:val="Normal"/>
        <w:tabs>
          <w:tab w:val="clear" w:pos="708"/>
          <w:tab w:val="center" w:pos="3600" w:leader="none"/>
        </w:tabs>
        <w:spacing w:lineRule="auto" w:line="240" w:before="0" w:after="200"/>
        <w:rPr>
          <w:rFonts w:eastAsia="Times New Roman" w:cs="Times New Roman"/>
          <w:b/>
          <w:b/>
          <w:lang w:eastAsia="ru-RU"/>
        </w:rPr>
      </w:pPr>
      <w:r>
        <w:rPr>
          <w:rFonts w:eastAsia="Times New Roman" w:cs="Times New Roman"/>
          <w:b/>
          <w:lang w:eastAsia="ru-RU"/>
        </w:rPr>
      </w:r>
    </w:p>
    <w:p>
      <w:pPr>
        <w:pStyle w:val="Normal"/>
        <w:tabs>
          <w:tab w:val="clear" w:pos="708"/>
          <w:tab w:val="center" w:pos="3600" w:leader="none"/>
        </w:tabs>
        <w:spacing w:lineRule="auto" w:line="240" w:before="0" w:after="200"/>
        <w:jc w:val="center"/>
        <w:rPr>
          <w:rFonts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По курсу лекций «Основы теории управления</w:t>
      </w:r>
    </w:p>
    <w:p>
      <w:pPr>
        <w:pStyle w:val="Normal"/>
        <w:tabs>
          <w:tab w:val="clear" w:pos="708"/>
          <w:tab w:val="center" w:pos="3600" w:leader="none"/>
        </w:tabs>
        <w:spacing w:lineRule="auto" w:line="240" w:before="0" w:after="200"/>
        <w:jc w:val="center"/>
        <w:rPr>
          <w:rFonts w:eastAsia="Times New Roman" w:cs="Times New Roman"/>
          <w:b/>
          <w:b/>
          <w:szCs w:val="28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b/>
          <w:sz w:val="24"/>
          <w:szCs w:val="24"/>
          <w:lang w:eastAsia="ru-RU"/>
        </w:rPr>
        <w:t>и цифровая обработка сигналов», 3-й курс, 5-й семестр</w:t>
      </w:r>
      <w:r>
        <w:rPr>
          <w:rFonts w:eastAsia="Times New Roman" w:cs="Times New Roman"/>
          <w:b/>
          <w:szCs w:val="28"/>
          <w:lang w:eastAsia="ru-RU"/>
        </w:rPr>
        <w:t xml:space="preserve">. </w:t>
      </w:r>
    </w:p>
    <w:p>
      <w:pPr>
        <w:pStyle w:val="Normal"/>
        <w:tabs>
          <w:tab w:val="clear" w:pos="708"/>
          <w:tab w:val="center" w:pos="3600" w:leader="none"/>
        </w:tabs>
        <w:spacing w:lineRule="auto" w:line="240" w:before="0" w:after="200"/>
        <w:jc w:val="center"/>
        <w:rPr>
          <w:rFonts w:eastAsia="Times New Roman" w:cs="Times New Roman"/>
          <w:b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</w:r>
    </w:p>
    <w:p>
      <w:pPr>
        <w:pStyle w:val="Normal"/>
        <w:tabs>
          <w:tab w:val="clear" w:pos="708"/>
          <w:tab w:val="center" w:pos="3600" w:leader="none"/>
        </w:tabs>
        <w:spacing w:lineRule="auto" w:line="240" w:before="0" w:after="200"/>
        <w:jc w:val="center"/>
        <w:rPr>
          <w:rFonts w:eastAsia="Times New Roman" w:cs="Times New Roman"/>
          <w:b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</w:r>
    </w:p>
    <w:p>
      <w:pPr>
        <w:pStyle w:val="Normal"/>
        <w:tabs>
          <w:tab w:val="clear" w:pos="708"/>
          <w:tab w:val="center" w:pos="3600" w:leader="none"/>
        </w:tabs>
        <w:spacing w:lineRule="auto" w:line="240" w:before="0" w:after="200"/>
        <w:rPr>
          <w:rFonts w:eastAsia="Times New Roman" w:cs="Times New Roman"/>
          <w:b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</w:r>
    </w:p>
    <w:p>
      <w:pPr>
        <w:pStyle w:val="Normal"/>
        <w:jc w:val="center"/>
        <w:rPr>
          <w:b/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t>Отчет</w:t>
      </w:r>
    </w:p>
    <w:p>
      <w:pPr>
        <w:pStyle w:val="Normal"/>
        <w:jc w:val="center"/>
        <w:rPr>
          <w:b/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t>по лабораторной работе №2</w:t>
      </w:r>
    </w:p>
    <w:p>
      <w:pPr>
        <w:pStyle w:val="Normal"/>
        <w:jc w:val="center"/>
        <w:rPr>
          <w:b/>
          <w:b/>
          <w:bCs/>
          <w:sz w:val="32"/>
          <w:szCs w:val="32"/>
          <w:lang w:eastAsia="ru-RU"/>
        </w:rPr>
      </w:pPr>
      <w:r>
        <w:rPr>
          <w:b/>
          <w:bCs/>
          <w:sz w:val="32"/>
          <w:szCs w:val="32"/>
          <w:lang w:eastAsia="ru-RU"/>
        </w:rPr>
        <w:t>“</w:t>
      </w:r>
      <w:r>
        <w:rPr/>
        <w:t xml:space="preserve"> </w:t>
      </w:r>
      <w:r>
        <w:rPr>
          <w:b/>
          <w:bCs/>
          <w:szCs w:val="32"/>
          <w:lang w:eastAsia="ru-RU"/>
        </w:rPr>
        <w:t>Непрерывный фильтр борьбы с зеркальными помехами</w:t>
      </w:r>
      <w:r>
        <w:rPr>
          <w:b/>
          <w:bCs/>
          <w:sz w:val="32"/>
          <w:szCs w:val="32"/>
          <w:lang w:eastAsia="ru-RU"/>
        </w:rPr>
        <w:t>”</w:t>
      </w:r>
    </w:p>
    <w:p>
      <w:pPr>
        <w:pStyle w:val="Normal"/>
        <w:tabs>
          <w:tab w:val="clear" w:pos="708"/>
          <w:tab w:val="center" w:pos="3600" w:leader="none"/>
          <w:tab w:val="left" w:pos="5910" w:leader="none"/>
        </w:tabs>
        <w:spacing w:lineRule="auto" w:line="240" w:before="0" w:after="200"/>
        <w:jc w:val="right"/>
        <w:rPr>
          <w:rFonts w:eastAsia="Times New Roman" w:cs="Times New Roman"/>
          <w:b/>
          <w:b/>
          <w:szCs w:val="28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ab/>
      </w:r>
      <w:r>
        <w:rPr>
          <w:rFonts w:eastAsia="Times New Roman" w:cs="Times New Roman"/>
          <w:b/>
          <w:szCs w:val="28"/>
          <w:lang w:eastAsia="ru-RU"/>
        </w:rPr>
        <w:t xml:space="preserve"> </w:t>
      </w:r>
    </w:p>
    <w:p>
      <w:pPr>
        <w:pStyle w:val="Normal"/>
        <w:tabs>
          <w:tab w:val="clear" w:pos="708"/>
          <w:tab w:val="left" w:pos="4536" w:leader="none"/>
        </w:tabs>
        <w:spacing w:lineRule="auto" w:line="240" w:before="0" w:after="200"/>
        <w:jc w:val="righ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ab/>
        <w:t xml:space="preserve">Выполнил: </w:t>
      </w:r>
      <w:r>
        <w:rPr>
          <w:rFonts w:eastAsia="Times New Roman" w:cs="Times New Roman"/>
          <w:sz w:val="24"/>
          <w:szCs w:val="24"/>
          <w:lang w:eastAsia="ru-RU"/>
        </w:rPr>
        <w:t>Захаров В.Н.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>
      <w:pPr>
        <w:pStyle w:val="Normal"/>
        <w:tabs>
          <w:tab w:val="clear" w:pos="708"/>
          <w:tab w:val="left" w:pos="4536" w:leader="none"/>
        </w:tabs>
        <w:spacing w:lineRule="auto" w:line="240" w:before="0" w:after="200"/>
        <w:jc w:val="righ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ab/>
        <w:t>Группа: ИУ3-5</w:t>
      </w:r>
      <w:r>
        <w:rPr>
          <w:rFonts w:eastAsia="Times New Roman" w:cs="Times New Roman"/>
          <w:sz w:val="24"/>
          <w:szCs w:val="24"/>
          <w:lang w:eastAsia="ru-RU"/>
        </w:rPr>
        <w:t>1</w:t>
      </w:r>
      <w:r>
        <w:rPr>
          <w:rFonts w:eastAsia="Times New Roman" w:cs="Times New Roman"/>
          <w:sz w:val="24"/>
          <w:szCs w:val="24"/>
          <w:lang w:eastAsia="ru-RU"/>
        </w:rPr>
        <w:t>Б</w:t>
      </w:r>
    </w:p>
    <w:p>
      <w:pPr>
        <w:pStyle w:val="Normal"/>
        <w:tabs>
          <w:tab w:val="clear" w:pos="708"/>
          <w:tab w:val="left" w:pos="4536" w:leader="none"/>
        </w:tabs>
        <w:spacing w:lineRule="auto" w:line="240" w:before="0" w:after="200"/>
        <w:jc w:val="righ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ab/>
        <w:t>Проверил: Недашковский В.М.</w:t>
      </w:r>
    </w:p>
    <w:p>
      <w:pPr>
        <w:pStyle w:val="Normal"/>
        <w:spacing w:lineRule="auto" w:line="24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spacing w:lineRule="auto" w:line="24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spacing w:lineRule="auto" w:line="24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spacing w:lineRule="auto" w:line="24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spacing w:lineRule="auto" w:line="24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spacing w:lineRule="auto" w:line="24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spacing w:lineRule="auto" w:line="24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spacing w:lineRule="auto" w:line="24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spacing w:lineRule="auto" w:line="24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spacing w:lineRule="auto" w:line="24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spacing w:lineRule="auto" w:line="24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20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Москва, 2022 г.</w:t>
      </w:r>
    </w:p>
    <w:p>
      <w:pPr>
        <w:pStyle w:val="Heading1"/>
        <w:rPr/>
      </w:pPr>
      <w:r>
        <w:rPr/>
        <w:t>Задание 1</w:t>
      </w:r>
    </w:p>
    <w:p>
      <w:pPr>
        <w:pStyle w:val="ListParagraph"/>
        <w:numPr>
          <w:ilvl w:val="0"/>
          <w:numId w:val="3"/>
        </w:numPr>
        <w:rPr/>
      </w:pPr>
      <w:r>
        <w:rPr/>
        <w:t>Рассмотрим 4 вида фильтра:</w:t>
      </w:r>
    </w:p>
    <w:p>
      <w:pPr>
        <w:pStyle w:val="Normal"/>
        <w:numPr>
          <w:ilvl w:val="0"/>
          <w:numId w:val="1"/>
        </w:numPr>
        <w:spacing w:lineRule="auto" w:line="360" w:before="0" w:after="160"/>
        <w:contextualSpacing/>
        <w:jc w:val="both"/>
        <w:rPr>
          <w:bCs/>
          <w:szCs w:val="28"/>
        </w:rPr>
      </w:pPr>
      <w:r>
        <w:rPr>
          <w:bCs/>
          <w:szCs w:val="28"/>
        </w:rPr>
        <w:t>Фильтр Баттерворта,</w:t>
      </w:r>
    </w:p>
    <w:p>
      <w:pPr>
        <w:pStyle w:val="Normal"/>
        <w:numPr>
          <w:ilvl w:val="0"/>
          <w:numId w:val="1"/>
        </w:numPr>
        <w:spacing w:lineRule="auto" w:line="360" w:before="0" w:after="160"/>
        <w:contextualSpacing/>
        <w:jc w:val="both"/>
        <w:rPr>
          <w:bCs/>
          <w:szCs w:val="28"/>
        </w:rPr>
      </w:pPr>
      <w:r>
        <w:rPr>
          <w:bCs/>
          <w:szCs w:val="28"/>
        </w:rPr>
        <w:t>Фильтр Чебышева 1-го рода,</w:t>
      </w:r>
    </w:p>
    <w:p>
      <w:pPr>
        <w:pStyle w:val="Normal"/>
        <w:numPr>
          <w:ilvl w:val="0"/>
          <w:numId w:val="1"/>
        </w:numPr>
        <w:spacing w:lineRule="auto" w:line="360" w:before="0" w:after="160"/>
        <w:contextualSpacing/>
        <w:jc w:val="both"/>
        <w:rPr>
          <w:bCs/>
          <w:szCs w:val="28"/>
        </w:rPr>
      </w:pPr>
      <w:r>
        <w:rPr>
          <w:bCs/>
          <w:szCs w:val="28"/>
        </w:rPr>
        <w:t>Фильтр Чебышева 2-го рода,</w:t>
      </w:r>
    </w:p>
    <w:p>
      <w:pPr>
        <w:pStyle w:val="Normal"/>
        <w:numPr>
          <w:ilvl w:val="0"/>
          <w:numId w:val="1"/>
        </w:numPr>
        <w:spacing w:before="0" w:after="160"/>
        <w:contextualSpacing/>
        <w:rPr>
          <w:szCs w:val="28"/>
        </w:rPr>
      </w:pPr>
      <w:r>
        <w:rPr>
          <w:bCs/>
          <w:szCs w:val="28"/>
        </w:rPr>
        <w:t>Эллиптический фильтр</w:t>
      </w:r>
    </w:p>
    <w:p>
      <w:pPr>
        <w:pStyle w:val="Normal"/>
        <w:spacing w:before="0" w:after="160"/>
        <w:ind w:left="720" w:hanging="0"/>
        <w:contextualSpacing/>
        <w:rPr>
          <w:szCs w:val="28"/>
        </w:rPr>
      </w:pPr>
      <w:r>
        <w:rPr>
          <w:szCs w:val="28"/>
        </w:rPr>
      </w:r>
    </w:p>
    <w:p>
      <w:pPr>
        <w:pStyle w:val="Normal"/>
        <w:ind w:firstLine="360"/>
        <w:rPr>
          <w:szCs w:val="28"/>
        </w:rPr>
      </w:pPr>
      <w:r>
        <w:rPr>
          <w:szCs w:val="28"/>
        </w:rPr>
        <w:t>Задача состоит в том, чтобы построить АЧХ для каждого из 4 видов фильтра, описать различия между фильтрами и определить, какой фильтр имеет самую узкую полосу перехода при сравнимых порядках фильтров.</w:t>
      </w:r>
    </w:p>
    <w:p>
      <w:pPr>
        <w:pStyle w:val="Normal"/>
        <w:ind w:firstLine="708"/>
        <w:rPr>
          <w:szCs w:val="28"/>
        </w:rPr>
      </w:pPr>
      <w:r>
        <w:rPr>
          <w:szCs w:val="28"/>
        </w:rPr>
        <w:t>В начале проектирования необходимо выбрать порядок фильтра – порядок полинома знаменателя, и частоту среза. Это выполняется для одного из выбранных фильтров с помощью одной из перечисленных ниже команд (проектируется фильтр низкой частоты).</w:t>
      </w:r>
    </w:p>
    <w:p>
      <w:pPr>
        <w:pStyle w:val="Normal"/>
        <w:ind w:firstLine="708"/>
        <w:rPr/>
      </w:pPr>
      <w:r>
        <w:rPr/>
      </w:r>
      <m:oMathPara xmlns:m="http://schemas.openxmlformats.org/officeDocument/2006/math">
        <m:oMathParaPr>
          <m:jc m:val="left"/>
        </m:oMathParaPr>
        <m:oMath>
          <m:eqArr>
            <m:e>
              <m:r>
                <m:rPr>
                  <m:lit/>
                  <m:nor/>
                </m:rPr>
                <w:rPr>
                  <w:rFonts w:ascii="Cambria Math" w:hAnsi="Cambria Math"/>
                </w:rPr>
                <m:t xml:space="preserve">&gt;&gt;</m:t>
              </m:r>
              <m:r>
                <w:rPr>
                  <w:rFonts w:ascii="Cambria Math" w:hAnsi="Cambria Math"/>
                </w:rPr>
                <m:t xml:space="preserve">[</m:t>
              </m:r>
              <m:r>
                <w:rPr>
                  <w:rFonts w:ascii="Cambria Math" w:hAnsi="Cambria Math"/>
                </w:rPr>
                <m:t xml:space="preserve">n</m:t>
              </m:r>
              <m:r>
                <w:rPr>
                  <w:rFonts w:ascii="Cambria Math" w:hAnsi="Cambria Math"/>
                </w:rPr>
                <m:t xml:space="preserve">,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ω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0</m:t>
                  </m:r>
                </m:sub>
              </m:sSub>
              <m:r>
                <w:rPr>
                  <w:rFonts w:ascii="Cambria Math" w:hAnsi="Cambria Math"/>
                </w:rPr>
                <m:t xml:space="preserve">]</m:t>
              </m:r>
              <m:r>
                <w:rPr>
                  <w:rFonts w:ascii="Cambria Math" w:hAnsi="Cambria Math"/>
                </w:rPr>
                <m:t xml:space="preserve">=</m:t>
              </m:r>
              <m:r>
                <m:rPr>
                  <m:lit/>
                  <m:nor/>
                </m:rPr>
                <w:rPr>
                  <w:rFonts w:ascii="Cambria Math" w:hAnsi="Cambria Math"/>
                </w:rPr>
                <m:t xml:space="preserve">buttord</m:t>
              </m:r>
              <m:r>
                <w:rPr>
                  <w:rFonts w:ascii="Cambria Math" w:hAnsi="Cambria Math"/>
                </w:rPr>
                <m:t xml:space="preserve">(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ω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p</m:t>
                  </m:r>
                </m:sub>
              </m:sSub>
              <m:r>
                <w:rPr>
                  <w:rFonts w:ascii="Cambria Math" w:hAnsi="Cambria Math"/>
                </w:rPr>
                <m:t xml:space="preserve">,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ω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з</m:t>
                  </m:r>
                </m:sub>
              </m:sSub>
              <m:r>
                <w:rPr>
                  <w:rFonts w:ascii="Cambria Math" w:hAnsi="Cambria Math"/>
                </w:rPr>
                <m:t xml:space="preserve">,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p</m:t>
                  </m:r>
                </m:sub>
              </m:sSub>
              <m:r>
                <w:rPr>
                  <w:rFonts w:ascii="Cambria Math" w:hAnsi="Cambria Math"/>
                </w:rPr>
                <m:t xml:space="preserve">,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з</m:t>
                  </m:r>
                </m:sub>
              </m:sSub>
              <m:r>
                <m:rPr>
                  <m:lit/>
                  <m:nor/>
                </m:rPr>
                <w:rPr>
                  <w:rFonts w:ascii="Cambria Math" w:hAnsi="Cambria Math"/>
                </w:rPr>
                <m:t xml:space="preserve">,'</m:t>
              </m:r>
              <m:r>
                <w:rPr>
                  <w:rFonts w:ascii="Cambria Math" w:hAnsi="Cambria Math"/>
                </w:rPr>
                <m:t xml:space="preserve">s</m:t>
              </m:r>
              <m:r>
                <w:rPr>
                  <w:rFonts w:ascii="Cambria Math" w:hAnsi="Cambria Math"/>
                </w:rPr>
                <m:t xml:space="preserve">'</m:t>
              </m:r>
              <m:r>
                <w:rPr>
                  <w:rFonts w:ascii="Cambria Math" w:hAnsi="Cambria Math"/>
                </w:rPr>
                <m:t xml:space="preserve">)</m:t>
              </m:r>
            </m:e>
            <m:e>
              <m:r>
                <m:rPr>
                  <m:lit/>
                  <m:nor/>
                </m:rPr>
                <w:rPr>
                  <w:rFonts w:ascii="Cambria Math" w:hAnsi="Cambria Math"/>
                </w:rPr>
                <m:t xml:space="preserve">&gt;&gt;</m:t>
              </m:r>
              <m:r>
                <w:rPr>
                  <w:rFonts w:ascii="Cambria Math" w:hAnsi="Cambria Math"/>
                </w:rPr>
                <m:t xml:space="preserve">[</m:t>
              </m:r>
              <m:r>
                <w:rPr>
                  <w:rFonts w:ascii="Cambria Math" w:hAnsi="Cambria Math"/>
                </w:rPr>
                <m:t xml:space="preserve">n</m:t>
              </m:r>
              <m:r>
                <w:rPr>
                  <w:rFonts w:ascii="Cambria Math" w:hAnsi="Cambria Math"/>
                </w:rPr>
                <m:t xml:space="preserve">,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ω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0</m:t>
                  </m:r>
                </m:sub>
              </m:sSub>
              <m:r>
                <w:rPr>
                  <w:rFonts w:ascii="Cambria Math" w:hAnsi="Cambria Math"/>
                </w:rPr>
                <m:t xml:space="preserve">]</m:t>
              </m:r>
              <m:r>
                <w:rPr>
                  <w:rFonts w:ascii="Cambria Math" w:hAnsi="Cambria Math"/>
                </w:rPr>
                <m:t xml:space="preserve">=</m:t>
              </m:r>
              <m:r>
                <m:rPr>
                  <m:lit/>
                  <m:nor/>
                </m:rPr>
                <w:rPr>
                  <w:rFonts w:ascii="Cambria Math" w:hAnsi="Cambria Math"/>
                </w:rPr>
                <m:t xml:space="preserve">cheb</m:t>
              </m:r>
              <m:r>
                <w:rPr>
                  <w:rFonts w:ascii="Cambria Math" w:hAnsi="Cambria Math"/>
                </w:rPr>
                <m:t xml:space="preserve">1</m:t>
              </m:r>
              <m:r>
                <m:rPr>
                  <m:lit/>
                  <m:nor/>
                </m:rPr>
                <w:rPr>
                  <w:rFonts w:ascii="Cambria Math" w:hAnsi="Cambria Math"/>
                </w:rPr>
                <m:t xml:space="preserve">ord</m:t>
              </m:r>
              <m:r>
                <w:rPr>
                  <w:rFonts w:ascii="Cambria Math" w:hAnsi="Cambria Math"/>
                </w:rPr>
                <m:t xml:space="preserve">(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ω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p</m:t>
                  </m:r>
                </m:sub>
              </m:sSub>
              <m:r>
                <w:rPr>
                  <w:rFonts w:ascii="Cambria Math" w:hAnsi="Cambria Math"/>
                </w:rPr>
                <m:t xml:space="preserve">,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ω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з</m:t>
                  </m:r>
                </m:sub>
              </m:sSub>
              <m:r>
                <w:rPr>
                  <w:rFonts w:ascii="Cambria Math" w:hAnsi="Cambria Math"/>
                </w:rPr>
                <m:t xml:space="preserve">,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p</m:t>
                  </m:r>
                </m:sub>
              </m:sSub>
              <m:r>
                <w:rPr>
                  <w:rFonts w:ascii="Cambria Math" w:hAnsi="Cambria Math"/>
                </w:rPr>
                <m:t xml:space="preserve">,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з</m:t>
                  </m:r>
                </m:sub>
              </m:sSub>
              <m:r>
                <m:rPr>
                  <m:lit/>
                  <m:nor/>
                </m:rPr>
                <w:rPr>
                  <w:rFonts w:ascii="Cambria Math" w:hAnsi="Cambria Math"/>
                </w:rPr>
                <m:t xml:space="preserve">,'</m:t>
              </m:r>
              <m:r>
                <w:rPr>
                  <w:rFonts w:ascii="Cambria Math" w:hAnsi="Cambria Math"/>
                </w:rPr>
                <m:t xml:space="preserve">s</m:t>
              </m:r>
              <m:r>
                <w:rPr>
                  <w:rFonts w:ascii="Cambria Math" w:hAnsi="Cambria Math"/>
                </w:rPr>
                <m:t xml:space="preserve">'</m:t>
              </m:r>
              <m:r>
                <w:rPr>
                  <w:rFonts w:ascii="Cambria Math" w:hAnsi="Cambria Math"/>
                </w:rPr>
                <m:t xml:space="preserve">)</m:t>
              </m:r>
            </m:e>
            <m:e>
              <m:r>
                <m:rPr>
                  <m:lit/>
                  <m:nor/>
                </m:rPr>
                <w:rPr>
                  <w:rFonts w:ascii="Cambria Math" w:hAnsi="Cambria Math"/>
                </w:rPr>
                <m:t xml:space="preserve">&gt;&gt;</m:t>
              </m:r>
              <m:r>
                <w:rPr>
                  <w:rFonts w:ascii="Cambria Math" w:hAnsi="Cambria Math"/>
                </w:rPr>
                <m:t xml:space="preserve">[</m:t>
              </m:r>
              <m:r>
                <w:rPr>
                  <w:rFonts w:ascii="Cambria Math" w:hAnsi="Cambria Math"/>
                </w:rPr>
                <m:t xml:space="preserve">n</m:t>
              </m:r>
              <m:r>
                <w:rPr>
                  <w:rFonts w:ascii="Cambria Math" w:hAnsi="Cambria Math"/>
                </w:rPr>
                <m:t xml:space="preserve">,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ω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0</m:t>
                  </m:r>
                </m:sub>
              </m:sSub>
              <m:r>
                <w:rPr>
                  <w:rFonts w:ascii="Cambria Math" w:hAnsi="Cambria Math"/>
                </w:rPr>
                <m:t xml:space="preserve">]</m:t>
              </m:r>
              <m:r>
                <w:rPr>
                  <w:rFonts w:ascii="Cambria Math" w:hAnsi="Cambria Math"/>
                </w:rPr>
                <m:t xml:space="preserve">=</m:t>
              </m:r>
              <m:r>
                <m:rPr>
                  <m:lit/>
                  <m:nor/>
                </m:rPr>
                <w:rPr>
                  <w:rFonts w:ascii="Cambria Math" w:hAnsi="Cambria Math"/>
                </w:rPr>
                <m:t xml:space="preserve">cheb</m:t>
              </m:r>
              <m:r>
                <w:rPr>
                  <w:rFonts w:ascii="Cambria Math" w:hAnsi="Cambria Math"/>
                </w:rPr>
                <m:t xml:space="preserve">2</m:t>
              </m:r>
              <m:r>
                <m:rPr>
                  <m:lit/>
                  <m:nor/>
                </m:rPr>
                <w:rPr>
                  <w:rFonts w:ascii="Cambria Math" w:hAnsi="Cambria Math"/>
                </w:rPr>
                <m:t xml:space="preserve">ord</m:t>
              </m:r>
              <m:r>
                <w:rPr>
                  <w:rFonts w:ascii="Cambria Math" w:hAnsi="Cambria Math"/>
                </w:rPr>
                <m:t xml:space="preserve">(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ω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p</m:t>
                  </m:r>
                </m:sub>
              </m:sSub>
              <m:r>
                <w:rPr>
                  <w:rFonts w:ascii="Cambria Math" w:hAnsi="Cambria Math"/>
                </w:rPr>
                <m:t xml:space="preserve">,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ω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з</m:t>
                  </m:r>
                </m:sub>
              </m:sSub>
              <m:r>
                <w:rPr>
                  <w:rFonts w:ascii="Cambria Math" w:hAnsi="Cambria Math"/>
                </w:rPr>
                <m:t xml:space="preserve">,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p</m:t>
                  </m:r>
                </m:sub>
              </m:sSub>
              <m:r>
                <w:rPr>
                  <w:rFonts w:ascii="Cambria Math" w:hAnsi="Cambria Math"/>
                </w:rPr>
                <m:t xml:space="preserve">,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з</m:t>
                  </m:r>
                </m:sub>
              </m:sSub>
              <m:r>
                <m:rPr>
                  <m:lit/>
                  <m:nor/>
                </m:rPr>
                <w:rPr>
                  <w:rFonts w:ascii="Cambria Math" w:hAnsi="Cambria Math"/>
                </w:rPr>
                <m:t xml:space="preserve">,'</m:t>
              </m:r>
              <m:r>
                <w:rPr>
                  <w:rFonts w:ascii="Cambria Math" w:hAnsi="Cambria Math"/>
                </w:rPr>
                <m:t xml:space="preserve">s</m:t>
              </m:r>
              <m:r>
                <w:rPr>
                  <w:rFonts w:ascii="Cambria Math" w:hAnsi="Cambria Math"/>
                </w:rPr>
                <m:t xml:space="preserve">'</m:t>
              </m:r>
              <m:r>
                <w:rPr>
                  <w:rFonts w:ascii="Cambria Math" w:hAnsi="Cambria Math"/>
                </w:rPr>
                <m:t xml:space="preserve">)</m:t>
              </m:r>
            </m:e>
            <m:e>
              <m:r>
                <m:rPr>
                  <m:lit/>
                  <m:nor/>
                </m:rPr>
                <w:rPr>
                  <w:rFonts w:ascii="Cambria Math" w:hAnsi="Cambria Math"/>
                </w:rPr>
                <m:t xml:space="preserve">&gt;&gt;</m:t>
              </m:r>
              <m:r>
                <w:rPr>
                  <w:rFonts w:ascii="Cambria Math" w:hAnsi="Cambria Math"/>
                </w:rPr>
                <m:t xml:space="preserve">[</m:t>
              </m:r>
              <m:r>
                <w:rPr>
                  <w:rFonts w:ascii="Cambria Math" w:hAnsi="Cambria Math"/>
                </w:rPr>
                <m:t xml:space="preserve">n</m:t>
              </m:r>
              <m:r>
                <w:rPr>
                  <w:rFonts w:ascii="Cambria Math" w:hAnsi="Cambria Math"/>
                </w:rPr>
                <m:t xml:space="preserve">,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ω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0</m:t>
                  </m:r>
                </m:sub>
              </m:sSub>
              <m:r>
                <w:rPr>
                  <w:rFonts w:ascii="Cambria Math" w:hAnsi="Cambria Math"/>
                </w:rPr>
                <m:t xml:space="preserve">]</m:t>
              </m:r>
              <m:r>
                <w:rPr>
                  <w:rFonts w:ascii="Cambria Math" w:hAnsi="Cambria Math"/>
                </w:rPr>
                <m:t xml:space="preserve">=</m:t>
              </m:r>
              <m:r>
                <m:rPr>
                  <m:lit/>
                  <m:nor/>
                </m:rPr>
                <w:rPr>
                  <w:rFonts w:ascii="Cambria Math" w:hAnsi="Cambria Math"/>
                </w:rPr>
                <m:t xml:space="preserve">ellipord</m:t>
              </m:r>
              <m:r>
                <w:rPr>
                  <w:rFonts w:ascii="Cambria Math" w:hAnsi="Cambria Math"/>
                </w:rPr>
                <m:t xml:space="preserve">(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ω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p</m:t>
                  </m:r>
                </m:sub>
              </m:sSub>
              <m:r>
                <w:rPr>
                  <w:rFonts w:ascii="Cambria Math" w:hAnsi="Cambria Math"/>
                </w:rPr>
                <m:t xml:space="preserve">,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ω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з</m:t>
                  </m:r>
                </m:sub>
              </m:sSub>
              <m:r>
                <w:rPr>
                  <w:rFonts w:ascii="Cambria Math" w:hAnsi="Cambria Math"/>
                </w:rPr>
                <m:t xml:space="preserve">,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p</m:t>
                  </m:r>
                </m:sub>
              </m:sSub>
              <m:r>
                <w:rPr>
                  <w:rFonts w:ascii="Cambria Math" w:hAnsi="Cambria Math"/>
                </w:rPr>
                <m:t xml:space="preserve">,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з</m:t>
                  </m:r>
                </m:sub>
              </m:sSub>
              <m:r>
                <m:rPr>
                  <m:lit/>
                  <m:nor/>
                </m:rPr>
                <w:rPr>
                  <w:rFonts w:ascii="Cambria Math" w:hAnsi="Cambria Math"/>
                </w:rPr>
                <m:t xml:space="preserve">,'</m:t>
              </m:r>
              <m:r>
                <w:rPr>
                  <w:rFonts w:ascii="Cambria Math" w:hAnsi="Cambria Math"/>
                </w:rPr>
                <m:t xml:space="preserve">s</m:t>
              </m:r>
              <m:r>
                <w:rPr>
                  <w:rFonts w:ascii="Cambria Math" w:hAnsi="Cambria Math"/>
                </w:rPr>
                <m:t xml:space="preserve">'</m:t>
              </m:r>
              <m:r>
                <w:rPr>
                  <w:rFonts w:ascii="Cambria Math" w:hAnsi="Cambria Math"/>
                </w:rPr>
                <m:t xml:space="preserve">)</m:t>
              </m:r>
            </m:e>
          </m:eqArr>
        </m:oMath>
      </m:oMathPara>
    </w:p>
    <w:p>
      <w:pPr>
        <w:pStyle w:val="Normal"/>
        <w:spacing w:lineRule="auto" w:line="360" w:before="0" w:after="0"/>
        <w:ind w:firstLine="709"/>
        <w:jc w:val="both"/>
        <w:rPr>
          <w:rFonts w:eastAsia="Times New Roman" w:cs="Times New Roman"/>
          <w:bCs/>
          <w:sz w:val="26"/>
          <w:szCs w:val="24"/>
          <w:lang w:eastAsia="ru-RU"/>
        </w:rPr>
      </w:pPr>
      <w:r>
        <w:rPr>
          <w:rFonts w:eastAsia="Times New Roman" w:cs="Times New Roman"/>
          <w:bCs/>
          <w:sz w:val="26"/>
          <w:szCs w:val="24"/>
          <w:lang w:eastAsia="ru-RU"/>
        </w:rPr>
        <w:t>Здесь</w:t>
      </w:r>
    </w:p>
    <w:p>
      <w:pPr>
        <w:pStyle w:val="Normal"/>
        <w:spacing w:lineRule="auto" w:line="360" w:before="0" w:after="0"/>
        <w:ind w:firstLine="709"/>
        <w:jc w:val="both"/>
        <w:rPr>
          <w:rFonts w:eastAsia="Times New Roman" w:cs="Times New Roman"/>
          <w:bCs/>
          <w:sz w:val="26"/>
          <w:szCs w:val="24"/>
          <w:lang w:eastAsia="ru-RU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rFonts w:eastAsia="Times New Roman" w:cs="Times New Roman"/>
          <w:bCs/>
          <w:sz w:val="26"/>
          <w:szCs w:val="24"/>
          <w:lang w:eastAsia="ru-RU"/>
        </w:rPr>
        <w:t xml:space="preserve"> </w:t>
      </w:r>
      <w:r>
        <w:rPr>
          <w:rFonts w:eastAsia="Times New Roman" w:cs="Times New Roman"/>
          <w:bCs/>
          <w:sz w:val="26"/>
          <w:szCs w:val="24"/>
          <w:lang w:eastAsia="ru-RU"/>
        </w:rPr>
        <w:t>- вычисленный порядок фильтра,</w:t>
      </w:r>
    </w:p>
    <w:p>
      <w:pPr>
        <w:pStyle w:val="Normal"/>
        <w:spacing w:lineRule="auto" w:line="360" w:before="0" w:after="0"/>
        <w:ind w:firstLine="709"/>
        <w:jc w:val="both"/>
        <w:rPr>
          <w:rFonts w:eastAsia="Times New Roman" w:cs="Times New Roman"/>
          <w:bCs/>
          <w:sz w:val="26"/>
          <w:szCs w:val="24"/>
          <w:lang w:eastAsia="ru-RU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ω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</m:oMath>
      <w:r>
        <w:rPr>
          <w:rFonts w:eastAsia="Times New Roman" w:cs="Times New Roman"/>
          <w:bCs/>
          <w:sz w:val="26"/>
          <w:szCs w:val="24"/>
          <w:lang w:eastAsia="ru-RU"/>
        </w:rPr>
        <w:t>- вычисленная частота среза,</w:t>
      </w:r>
    </w:p>
    <w:p>
      <w:pPr>
        <w:pStyle w:val="Normal"/>
        <w:spacing w:lineRule="auto" w:line="360" w:before="0" w:after="0"/>
        <w:ind w:firstLine="709"/>
        <w:jc w:val="both"/>
        <w:rPr>
          <w:rFonts w:eastAsia="Times New Roman" w:cs="Times New Roman"/>
          <w:bCs/>
          <w:sz w:val="26"/>
          <w:szCs w:val="24"/>
          <w:lang w:eastAsia="ru-RU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ω</m:t>
            </m:r>
          </m:e>
          <m:sub>
            <m:r>
              <w:rPr>
                <w:rFonts w:ascii="Cambria Math" w:hAnsi="Cambria Math"/>
              </w:rPr>
              <m:t xml:space="preserve">р</m:t>
            </m:r>
          </m:sub>
        </m:sSub>
      </m:oMath>
      <w:r>
        <w:rPr>
          <w:rFonts w:eastAsia="Times New Roman" w:cs="Times New Roman"/>
          <w:bCs/>
          <w:sz w:val="26"/>
          <w:szCs w:val="24"/>
          <w:lang w:eastAsia="ru-RU"/>
        </w:rPr>
        <w:t>- заданная частота полосы пропускания</w:t>
      </w:r>
      <w:r>
        <w:rPr/>
      </w:r>
      <m:oMath xmlns:m="http://schemas.openxmlformats.org/officeDocument/2006/math"/>
      <w:r>
        <w:rPr>
          <w:rFonts w:eastAsia="Times New Roman" w:cs="Times New Roman"/>
          <w:bCs/>
          <w:sz w:val="26"/>
          <w:szCs w:val="24"/>
          <w:lang w:eastAsia="ru-RU"/>
        </w:rPr>
        <w:t>(здесь и далее см. рис. 3),</w:t>
      </w:r>
    </w:p>
    <w:p>
      <w:pPr>
        <w:pStyle w:val="Normal"/>
        <w:spacing w:lineRule="auto" w:line="360" w:before="0" w:after="0"/>
        <w:ind w:firstLine="709"/>
        <w:jc w:val="both"/>
        <w:rPr>
          <w:rFonts w:eastAsia="Times New Roman" w:cs="Times New Roman"/>
          <w:bCs/>
          <w:sz w:val="26"/>
          <w:szCs w:val="24"/>
          <w:lang w:eastAsia="ru-RU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ω</m:t>
            </m:r>
          </m:e>
          <m:sub>
            <m:r>
              <w:rPr>
                <w:rFonts w:ascii="Cambria Math" w:hAnsi="Cambria Math"/>
              </w:rPr>
              <m:t xml:space="preserve">з</m:t>
            </m:r>
          </m:sub>
        </m:sSub>
      </m:oMath>
      <w:r>
        <w:rPr>
          <w:rFonts w:eastAsia="Times New Roman" w:cs="Times New Roman"/>
          <w:bCs/>
          <w:sz w:val="26"/>
          <w:szCs w:val="24"/>
          <w:lang w:eastAsia="ru-RU"/>
        </w:rPr>
        <w:t xml:space="preserve"> </w:t>
      </w:r>
      <w:r>
        <w:rPr>
          <w:rFonts w:eastAsia="Times New Roman" w:cs="Times New Roman"/>
          <w:bCs/>
          <w:sz w:val="26"/>
          <w:szCs w:val="24"/>
          <w:lang w:eastAsia="ru-RU"/>
        </w:rPr>
        <w:t>- заданная частота полосы задерживания,</w:t>
      </w:r>
    </w:p>
    <w:p>
      <w:pPr>
        <w:pStyle w:val="Normal"/>
        <w:spacing w:lineRule="auto" w:line="360" w:before="0" w:after="0"/>
        <w:ind w:firstLine="709"/>
        <w:jc w:val="both"/>
        <w:rPr>
          <w:rFonts w:eastAsia="Times New Roman" w:cs="Times New Roman"/>
          <w:bCs/>
          <w:sz w:val="26"/>
          <w:szCs w:val="24"/>
          <w:lang w:eastAsia="ru-RU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р</m:t>
            </m:r>
          </m:sub>
        </m:sSub>
      </m:oMath>
      <w:r>
        <w:rPr>
          <w:rFonts w:eastAsia="Times New Roman" w:cs="Times New Roman"/>
          <w:bCs/>
          <w:sz w:val="26"/>
          <w:szCs w:val="24"/>
          <w:lang w:eastAsia="ru-RU"/>
        </w:rPr>
        <w:t xml:space="preserve"> </w:t>
      </w:r>
      <w:r>
        <w:rPr>
          <w:rFonts w:eastAsia="Times New Roman" w:cs="Times New Roman"/>
          <w:bCs/>
          <w:sz w:val="26"/>
          <w:szCs w:val="24"/>
          <w:lang w:eastAsia="ru-RU"/>
        </w:rPr>
        <w:t>- заданный уровень пульсации в полосе пропускания,</w:t>
      </w:r>
    </w:p>
    <w:p>
      <w:pPr>
        <w:pStyle w:val="Normal"/>
        <w:spacing w:lineRule="auto" w:line="360" w:before="0" w:after="0"/>
        <w:ind w:firstLine="709"/>
        <w:jc w:val="both"/>
        <w:rPr>
          <w:rFonts w:eastAsia="Times New Roman" w:cs="Times New Roman"/>
          <w:bCs/>
          <w:sz w:val="26"/>
          <w:szCs w:val="24"/>
          <w:lang w:eastAsia="ru-RU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з</m:t>
            </m:r>
          </m:sub>
        </m:sSub>
      </m:oMath>
      <w:r>
        <w:rPr>
          <w:rFonts w:eastAsia="Times New Roman" w:cs="Times New Roman"/>
          <w:bCs/>
          <w:sz w:val="26"/>
          <w:szCs w:val="24"/>
          <w:lang w:eastAsia="ru-RU"/>
        </w:rPr>
        <w:t xml:space="preserve"> </w:t>
      </w:r>
      <w:r>
        <w:rPr>
          <w:rFonts w:eastAsia="Times New Roman" w:cs="Times New Roman"/>
          <w:bCs/>
          <w:sz w:val="26"/>
          <w:szCs w:val="24"/>
          <w:lang w:eastAsia="ru-RU"/>
        </w:rPr>
        <w:t>- заданный уровень пульсации в полосе задерживания,</w:t>
      </w:r>
    </w:p>
    <w:p>
      <w:pPr>
        <w:pStyle w:val="Normal"/>
        <w:spacing w:lineRule="auto" w:line="360" w:before="0" w:after="0"/>
        <w:ind w:firstLine="709"/>
        <w:jc w:val="both"/>
        <w:rPr>
          <w:rFonts w:eastAsia="Times New Roman" w:cs="Times New Roman"/>
          <w:bCs/>
          <w:sz w:val="26"/>
          <w:szCs w:val="24"/>
          <w:lang w:eastAsia="ru-RU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'</m:t>
        </m:r>
        <m:r>
          <w:rPr>
            <w:rFonts w:ascii="Cambria Math" w:hAnsi="Cambria Math"/>
          </w:rPr>
          <m:t xml:space="preserve">s</m:t>
        </m:r>
        <m:r>
          <w:rPr>
            <w:rFonts w:ascii="Cambria Math" w:hAnsi="Cambria Math"/>
          </w:rPr>
          <m:t xml:space="preserve">'</m:t>
        </m:r>
      </m:oMath>
      <w:r>
        <w:rPr>
          <w:rFonts w:eastAsia="Times New Roman" w:cs="Times New Roman"/>
          <w:bCs/>
          <w:sz w:val="26"/>
          <w:szCs w:val="24"/>
          <w:lang w:eastAsia="ru-RU"/>
        </w:rPr>
        <w:t xml:space="preserve"> </w:t>
      </w:r>
      <w:r>
        <w:rPr>
          <w:rFonts w:eastAsia="Times New Roman" w:cs="Times New Roman"/>
          <w:bCs/>
          <w:sz w:val="26"/>
          <w:szCs w:val="24"/>
          <w:lang w:eastAsia="ru-RU"/>
        </w:rPr>
        <w:t>- признак расчета непрерывного фильтра.</w:t>
      </w:r>
    </w:p>
    <w:p>
      <w:pPr>
        <w:pStyle w:val="Normal"/>
        <w:spacing w:lineRule="auto" w:line="360" w:before="0" w:after="0"/>
        <w:ind w:firstLine="709"/>
        <w:jc w:val="both"/>
        <w:rPr>
          <w:rFonts w:eastAsia="Times New Roman" w:cs="Times New Roman"/>
          <w:bCs/>
          <w:sz w:val="26"/>
          <w:szCs w:val="24"/>
          <w:lang w:eastAsia="ru-RU"/>
        </w:rPr>
      </w:pPr>
      <w:r>
        <w:rPr>
          <w:rFonts w:eastAsia="Times New Roman" w:cs="Times New Roman"/>
          <w:bCs/>
          <w:sz w:val="26"/>
          <w:szCs w:val="24"/>
          <w:lang w:eastAsia="ru-RU"/>
        </w:rPr>
        <w:t>Частоты измеряются в долях частоты Найквиста и должны находится в диапазоне от нуля до единицы. Уровни пульсации измеряются в децибелах.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Листинг: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color w:val="000000"/>
          <w:sz w:val="22"/>
          <w:lang w:val="en-US"/>
        </w:rPr>
        <w:t>Rp</w:t>
      </w:r>
      <w:r>
        <w:rPr>
          <w:rFonts w:cs="Courier New" w:ascii="Courier New" w:hAnsi="Courier New"/>
          <w:color w:val="000000"/>
          <w:sz w:val="22"/>
        </w:rPr>
        <w:t xml:space="preserve"> = 3;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color w:val="000000"/>
          <w:sz w:val="22"/>
          <w:lang w:val="en-US"/>
        </w:rPr>
        <w:t>Rz</w:t>
      </w:r>
      <w:r>
        <w:rPr>
          <w:rFonts w:cs="Courier New" w:ascii="Courier New" w:hAnsi="Courier New"/>
          <w:color w:val="000000"/>
          <w:sz w:val="22"/>
        </w:rPr>
        <w:t xml:space="preserve"> = 80;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color w:val="000000"/>
          <w:sz w:val="22"/>
        </w:rPr>
        <w:t xml:space="preserve"> 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color w:val="228B22"/>
          <w:sz w:val="22"/>
        </w:rPr>
        <w:t>%</w:t>
      </w:r>
      <w:r>
        <w:rPr>
          <w:rFonts w:cs="Courier New" w:ascii="Courier New" w:hAnsi="Courier New"/>
          <w:color w:val="228B22"/>
          <w:sz w:val="22"/>
          <w:lang w:val="en-US"/>
        </w:rPr>
        <w:t>task</w:t>
      </w:r>
      <w:r>
        <w:rPr>
          <w:rFonts w:cs="Courier New" w:ascii="Courier New" w:hAnsi="Courier New"/>
          <w:color w:val="228B22"/>
          <w:sz w:val="22"/>
        </w:rPr>
        <w:t xml:space="preserve"> 1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color w:val="228B22"/>
          <w:sz w:val="22"/>
        </w:rPr>
        <w:t>%</w:t>
      </w:r>
      <w:r>
        <w:rPr>
          <w:rFonts w:cs="Courier New" w:ascii="Courier New" w:hAnsi="Courier New"/>
          <w:color w:val="228B22"/>
          <w:sz w:val="22"/>
          <w:lang w:val="en-US"/>
        </w:rPr>
        <w:t>butterord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color w:val="000000"/>
          <w:sz w:val="22"/>
          <w:lang w:val="en-US"/>
        </w:rPr>
        <w:t>Wp</w:t>
      </w:r>
      <w:r>
        <w:rPr>
          <w:rFonts w:cs="Courier New" w:ascii="Courier New" w:hAnsi="Courier New"/>
          <w:color w:val="000000"/>
          <w:sz w:val="22"/>
        </w:rPr>
        <w:t xml:space="preserve"> = 0.49;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  <w:lang w:val="en-US"/>
        </w:rPr>
      </w:pPr>
      <w:r>
        <w:rPr>
          <w:rFonts w:cs="Courier New" w:ascii="Courier New" w:hAnsi="Courier New"/>
          <w:color w:val="000000"/>
          <w:sz w:val="22"/>
          <w:lang w:val="en-US"/>
        </w:rPr>
        <w:t>Wz = 0.82;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  <w:lang w:val="en-US"/>
        </w:rPr>
      </w:pPr>
      <w:r>
        <w:rPr>
          <w:rFonts w:cs="Courier New" w:ascii="Courier New" w:hAnsi="Courier New"/>
          <w:color w:val="000000"/>
          <w:sz w:val="22"/>
          <w:lang w:val="en-US"/>
        </w:rPr>
        <w:t xml:space="preserve">[n, w0] = buttord(Wp, Wz, Rp, Rz, </w:t>
      </w:r>
      <w:r>
        <w:rPr>
          <w:rFonts w:cs="Courier New" w:ascii="Courier New" w:hAnsi="Courier New"/>
          <w:color w:val="A020F0"/>
          <w:sz w:val="22"/>
          <w:lang w:val="en-US"/>
        </w:rPr>
        <w:t>'s'</w:t>
      </w:r>
      <w:r>
        <w:rPr>
          <w:rFonts w:cs="Courier New" w:ascii="Courier New" w:hAnsi="Courier New"/>
          <w:color w:val="000000"/>
          <w:sz w:val="22"/>
          <w:lang w:val="en-US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  <w:lang w:val="en-US"/>
        </w:rPr>
      </w:pPr>
      <w:r>
        <w:rPr>
          <w:rFonts w:cs="Courier New" w:ascii="Courier New" w:hAnsi="Courier New"/>
          <w:color w:val="000000"/>
          <w:sz w:val="22"/>
          <w:lang w:val="en-US"/>
        </w:rPr>
        <w:t xml:space="preserve">[b, a] = butter(n, w0, </w:t>
      </w:r>
      <w:r>
        <w:rPr>
          <w:rFonts w:cs="Courier New" w:ascii="Courier New" w:hAnsi="Courier New"/>
          <w:color w:val="A020F0"/>
          <w:sz w:val="22"/>
          <w:lang w:val="en-US"/>
        </w:rPr>
        <w:t>'s'</w:t>
      </w:r>
      <w:r>
        <w:rPr>
          <w:rFonts w:cs="Courier New" w:ascii="Courier New" w:hAnsi="Courier New"/>
          <w:color w:val="000000"/>
          <w:sz w:val="22"/>
          <w:lang w:val="en-US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  <w:lang w:val="en-US"/>
        </w:rPr>
      </w:pPr>
      <w:r>
        <w:rPr>
          <w:rFonts w:cs="Courier New" w:ascii="Courier New" w:hAnsi="Courier New"/>
          <w:color w:val="000000"/>
          <w:sz w:val="22"/>
          <w:lang w:val="en-US"/>
        </w:rPr>
        <w:t>[A, w] = freqs(b, a);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  <w:lang w:val="en-US"/>
        </w:rPr>
      </w:pPr>
      <w:r>
        <w:rPr>
          <w:rFonts w:cs="Courier New" w:ascii="Courier New" w:hAnsi="Courier New"/>
          <w:color w:val="000000"/>
          <w:sz w:val="22"/>
          <w:lang w:val="en-US"/>
        </w:rPr>
        <w:t>figure();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  <w:lang w:val="en-US"/>
        </w:rPr>
      </w:pPr>
      <w:r>
        <w:rPr>
          <w:rFonts w:cs="Courier New" w:ascii="Courier New" w:hAnsi="Courier New"/>
          <w:color w:val="000000"/>
          <w:sz w:val="22"/>
          <w:lang w:val="en-US"/>
        </w:rPr>
        <w:t>plot(log10(w), 20 .* log10(abs(A))), grid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  <w:lang w:val="en-US"/>
        </w:rPr>
      </w:pPr>
      <w:r>
        <w:rPr>
          <w:rFonts w:cs="Courier New" w:ascii="Courier New" w:hAnsi="Courier New"/>
          <w:color w:val="000000"/>
          <w:sz w:val="22"/>
          <w:lang w:val="en-US"/>
        </w:rPr>
        <w:t xml:space="preserve"> 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  <w:lang w:val="en-US"/>
        </w:rPr>
      </w:pPr>
      <w:r>
        <w:rPr>
          <w:rFonts w:cs="Courier New" w:ascii="Courier New" w:hAnsi="Courier New"/>
          <w:color w:val="228B22"/>
          <w:sz w:val="22"/>
          <w:lang w:val="en-US"/>
        </w:rPr>
        <w:t>%cheb1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  <w:lang w:val="en-US"/>
        </w:rPr>
      </w:pPr>
      <w:r>
        <w:rPr>
          <w:rFonts w:cs="Courier New" w:ascii="Courier New" w:hAnsi="Courier New"/>
          <w:color w:val="000000"/>
          <w:sz w:val="22"/>
          <w:lang w:val="en-US"/>
        </w:rPr>
        <w:t>Wp_ch1 = 0.49;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  <w:lang w:val="en-US"/>
        </w:rPr>
      </w:pPr>
      <w:r>
        <w:rPr>
          <w:rFonts w:cs="Courier New" w:ascii="Courier New" w:hAnsi="Courier New"/>
          <w:color w:val="000000"/>
          <w:sz w:val="22"/>
          <w:lang w:val="en-US"/>
        </w:rPr>
        <w:t>Wz_ch1 = 0.57;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  <w:lang w:val="en-US"/>
        </w:rPr>
      </w:pPr>
      <w:r>
        <w:rPr>
          <w:rFonts w:cs="Courier New" w:ascii="Courier New" w:hAnsi="Courier New"/>
          <w:color w:val="000000"/>
          <w:sz w:val="22"/>
          <w:lang w:val="en-US"/>
        </w:rPr>
        <w:t xml:space="preserve">[n_ch1, w0_ch1] = cheb1ord(Wp_ch1, Wz_ch1, Rp, Rz, </w:t>
      </w:r>
      <w:r>
        <w:rPr>
          <w:rFonts w:cs="Courier New" w:ascii="Courier New" w:hAnsi="Courier New"/>
          <w:color w:val="A020F0"/>
          <w:sz w:val="22"/>
          <w:lang w:val="en-US"/>
        </w:rPr>
        <w:t>'s'</w:t>
      </w:r>
      <w:r>
        <w:rPr>
          <w:rFonts w:cs="Courier New" w:ascii="Courier New" w:hAnsi="Courier New"/>
          <w:color w:val="000000"/>
          <w:sz w:val="22"/>
          <w:lang w:val="en-US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  <w:lang w:val="en-US"/>
        </w:rPr>
      </w:pPr>
      <w:r>
        <w:rPr>
          <w:rFonts w:cs="Courier New" w:ascii="Courier New" w:hAnsi="Courier New"/>
          <w:color w:val="000000"/>
          <w:sz w:val="22"/>
          <w:lang w:val="en-US"/>
        </w:rPr>
        <w:t xml:space="preserve">[b_ch1, a_ch1] = cheby1(n_ch1, Rp, w0_ch1, </w:t>
      </w:r>
      <w:r>
        <w:rPr>
          <w:rFonts w:cs="Courier New" w:ascii="Courier New" w:hAnsi="Courier New"/>
          <w:color w:val="A020F0"/>
          <w:sz w:val="22"/>
          <w:lang w:val="en-US"/>
        </w:rPr>
        <w:t>'s'</w:t>
      </w:r>
      <w:r>
        <w:rPr>
          <w:rFonts w:cs="Courier New" w:ascii="Courier New" w:hAnsi="Courier New"/>
          <w:color w:val="000000"/>
          <w:sz w:val="22"/>
          <w:lang w:val="en-US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  <w:lang w:val="en-US"/>
        </w:rPr>
      </w:pPr>
      <w:r>
        <w:rPr>
          <w:rFonts w:cs="Courier New" w:ascii="Courier New" w:hAnsi="Courier New"/>
          <w:color w:val="000000"/>
          <w:sz w:val="22"/>
          <w:lang w:val="en-US"/>
        </w:rPr>
        <w:t>[A_ch1, w_ch1] = freqs(b_ch1, a_ch1);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  <w:lang w:val="en-US"/>
        </w:rPr>
      </w:pPr>
      <w:r>
        <w:rPr>
          <w:rFonts w:cs="Courier New" w:ascii="Courier New" w:hAnsi="Courier New"/>
          <w:color w:val="000000"/>
          <w:sz w:val="22"/>
          <w:lang w:val="en-US"/>
        </w:rPr>
        <w:t>figure();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  <w:lang w:val="en-US"/>
        </w:rPr>
      </w:pPr>
      <w:r>
        <w:rPr>
          <w:rFonts w:cs="Courier New" w:ascii="Courier New" w:hAnsi="Courier New"/>
          <w:color w:val="000000"/>
          <w:sz w:val="22"/>
          <w:lang w:val="en-US"/>
        </w:rPr>
        <w:t>plot(log10(w_ch1), 20 .* log10(abs(A_ch1))), grid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  <w:lang w:val="en-US"/>
        </w:rPr>
      </w:pPr>
      <w:r>
        <w:rPr>
          <w:rFonts w:cs="Courier New" w:ascii="Courier New" w:hAnsi="Courier New"/>
          <w:color w:val="000000"/>
          <w:sz w:val="22"/>
          <w:lang w:val="en-US"/>
        </w:rPr>
        <w:t xml:space="preserve"> 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  <w:lang w:val="en-US"/>
        </w:rPr>
      </w:pPr>
      <w:r>
        <w:rPr>
          <w:rFonts w:cs="Courier New" w:ascii="Courier New" w:hAnsi="Courier New"/>
          <w:color w:val="228B22"/>
          <w:sz w:val="22"/>
          <w:lang w:val="en-US"/>
        </w:rPr>
        <w:t>%cheb2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  <w:lang w:val="en-US"/>
        </w:rPr>
      </w:pPr>
      <w:r>
        <w:rPr>
          <w:rFonts w:cs="Courier New" w:ascii="Courier New" w:hAnsi="Courier New"/>
          <w:color w:val="000000"/>
          <w:sz w:val="22"/>
          <w:lang w:val="en-US"/>
        </w:rPr>
        <w:t>Wp_ch2 = 0.49;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  <w:lang w:val="en-US"/>
        </w:rPr>
      </w:pPr>
      <w:r>
        <w:rPr>
          <w:rFonts w:cs="Courier New" w:ascii="Courier New" w:hAnsi="Courier New"/>
          <w:color w:val="000000"/>
          <w:sz w:val="22"/>
          <w:lang w:val="en-US"/>
        </w:rPr>
        <w:t>Wz_ch2 = 0.57;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  <w:lang w:val="en-US"/>
        </w:rPr>
      </w:pPr>
      <w:r>
        <w:rPr>
          <w:rFonts w:cs="Courier New" w:ascii="Courier New" w:hAnsi="Courier New"/>
          <w:color w:val="000000"/>
          <w:sz w:val="22"/>
          <w:lang w:val="en-US"/>
        </w:rPr>
        <w:t xml:space="preserve">[n_ch2, w0_ch2] = cheb2ord(Wp_ch2, Wz_ch2, Rp, Rz, </w:t>
      </w:r>
      <w:r>
        <w:rPr>
          <w:rFonts w:cs="Courier New" w:ascii="Courier New" w:hAnsi="Courier New"/>
          <w:color w:val="A020F0"/>
          <w:sz w:val="22"/>
          <w:lang w:val="en-US"/>
        </w:rPr>
        <w:t>'s'</w:t>
      </w:r>
      <w:r>
        <w:rPr>
          <w:rFonts w:cs="Courier New" w:ascii="Courier New" w:hAnsi="Courier New"/>
          <w:color w:val="000000"/>
          <w:sz w:val="22"/>
          <w:lang w:val="en-US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  <w:lang w:val="en-US"/>
        </w:rPr>
      </w:pPr>
      <w:r>
        <w:rPr>
          <w:rFonts w:cs="Courier New" w:ascii="Courier New" w:hAnsi="Courier New"/>
          <w:color w:val="000000"/>
          <w:sz w:val="22"/>
          <w:lang w:val="en-US"/>
        </w:rPr>
        <w:t xml:space="preserve">[b_ch2, a_ch2] = cheby2(n_ch2, Rp, w0_ch2, </w:t>
      </w:r>
      <w:r>
        <w:rPr>
          <w:rFonts w:cs="Courier New" w:ascii="Courier New" w:hAnsi="Courier New"/>
          <w:color w:val="A020F0"/>
          <w:sz w:val="22"/>
          <w:lang w:val="en-US"/>
        </w:rPr>
        <w:t>'s'</w:t>
      </w:r>
      <w:r>
        <w:rPr>
          <w:rFonts w:cs="Courier New" w:ascii="Courier New" w:hAnsi="Courier New"/>
          <w:color w:val="000000"/>
          <w:sz w:val="22"/>
          <w:lang w:val="en-US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  <w:lang w:val="en-US"/>
        </w:rPr>
      </w:pPr>
      <w:r>
        <w:rPr>
          <w:rFonts w:cs="Courier New" w:ascii="Courier New" w:hAnsi="Courier New"/>
          <w:color w:val="000000"/>
          <w:sz w:val="22"/>
          <w:lang w:val="en-US"/>
        </w:rPr>
        <w:t>[A_ch2, w_ch2] = freqs(b_ch2, a_ch2);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  <w:lang w:val="en-US"/>
        </w:rPr>
      </w:pPr>
      <w:r>
        <w:rPr>
          <w:rFonts w:cs="Courier New" w:ascii="Courier New" w:hAnsi="Courier New"/>
          <w:color w:val="000000"/>
          <w:sz w:val="22"/>
          <w:lang w:val="en-US"/>
        </w:rPr>
        <w:t>figure();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  <w:lang w:val="en-US"/>
        </w:rPr>
      </w:pPr>
      <w:r>
        <w:rPr>
          <w:rFonts w:cs="Courier New" w:ascii="Courier New" w:hAnsi="Courier New"/>
          <w:color w:val="000000"/>
          <w:sz w:val="22"/>
          <w:lang w:val="en-US"/>
        </w:rPr>
        <w:t>plot(log10(w_ch2), 20 .* log10(abs(A_ch2))), grid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  <w:lang w:val="en-US"/>
        </w:rPr>
      </w:pPr>
      <w:r>
        <w:rPr>
          <w:rFonts w:cs="Courier New" w:ascii="Courier New" w:hAnsi="Courier New"/>
          <w:color w:val="000000"/>
          <w:sz w:val="22"/>
          <w:lang w:val="en-US"/>
        </w:rPr>
        <w:t xml:space="preserve"> 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  <w:lang w:val="en-US"/>
        </w:rPr>
      </w:pPr>
      <w:r>
        <w:rPr>
          <w:rFonts w:cs="Courier New" w:ascii="Courier New" w:hAnsi="Courier New"/>
          <w:color w:val="228B22"/>
          <w:sz w:val="22"/>
          <w:lang w:val="en-US"/>
        </w:rPr>
        <w:t>%ellip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  <w:lang w:val="en-US"/>
        </w:rPr>
      </w:pPr>
      <w:r>
        <w:rPr>
          <w:rFonts w:cs="Courier New" w:ascii="Courier New" w:hAnsi="Courier New"/>
          <w:color w:val="000000"/>
          <w:sz w:val="22"/>
          <w:lang w:val="en-US"/>
        </w:rPr>
        <w:t>Wp_el = 0.49;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  <w:lang w:val="en-US"/>
        </w:rPr>
      </w:pPr>
      <w:r>
        <w:rPr>
          <w:rFonts w:cs="Courier New" w:ascii="Courier New" w:hAnsi="Courier New"/>
          <w:color w:val="000000"/>
          <w:sz w:val="22"/>
          <w:lang w:val="en-US"/>
        </w:rPr>
        <w:t>Wz_el = 0.491;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  <w:lang w:val="en-US"/>
        </w:rPr>
      </w:pPr>
      <w:r>
        <w:rPr>
          <w:rFonts w:cs="Courier New" w:ascii="Courier New" w:hAnsi="Courier New"/>
          <w:color w:val="000000"/>
          <w:sz w:val="22"/>
          <w:lang w:val="en-US"/>
        </w:rPr>
        <w:t xml:space="preserve">[n_el, w0_el] = ellipord(Wp_el, Wz_el, Rp, Rz, </w:t>
      </w:r>
      <w:r>
        <w:rPr>
          <w:rFonts w:cs="Courier New" w:ascii="Courier New" w:hAnsi="Courier New"/>
          <w:color w:val="A020F0"/>
          <w:sz w:val="22"/>
          <w:lang w:val="en-US"/>
        </w:rPr>
        <w:t>'s'</w:t>
      </w:r>
      <w:r>
        <w:rPr>
          <w:rFonts w:cs="Courier New" w:ascii="Courier New" w:hAnsi="Courier New"/>
          <w:color w:val="000000"/>
          <w:sz w:val="22"/>
          <w:lang w:val="en-US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  <w:lang w:val="en-US"/>
        </w:rPr>
      </w:pPr>
      <w:r>
        <w:rPr>
          <w:rFonts w:cs="Courier New" w:ascii="Courier New" w:hAnsi="Courier New"/>
          <w:color w:val="000000"/>
          <w:sz w:val="22"/>
          <w:lang w:val="en-US"/>
        </w:rPr>
        <w:t xml:space="preserve">[b_el, a_el] = ellip(n_el, Rp, Rz, w0_el, </w:t>
      </w:r>
      <w:r>
        <w:rPr>
          <w:rFonts w:cs="Courier New" w:ascii="Courier New" w:hAnsi="Courier New"/>
          <w:color w:val="A020F0"/>
          <w:sz w:val="22"/>
          <w:lang w:val="en-US"/>
        </w:rPr>
        <w:t>'s'</w:t>
      </w:r>
      <w:r>
        <w:rPr>
          <w:rFonts w:cs="Courier New" w:ascii="Courier New" w:hAnsi="Courier New"/>
          <w:color w:val="000000"/>
          <w:sz w:val="22"/>
          <w:lang w:val="en-US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  <w:lang w:val="en-US"/>
        </w:rPr>
      </w:pPr>
      <w:r>
        <w:rPr>
          <w:rFonts w:cs="Courier New" w:ascii="Courier New" w:hAnsi="Courier New"/>
          <w:color w:val="000000"/>
          <w:sz w:val="22"/>
          <w:lang w:val="en-US"/>
        </w:rPr>
        <w:t>[A_el, w_el] = freqs(b_el, a_el);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  <w:lang w:val="en-US"/>
        </w:rPr>
      </w:pPr>
      <w:r>
        <w:rPr>
          <w:rFonts w:cs="Courier New" w:ascii="Courier New" w:hAnsi="Courier New"/>
          <w:color w:val="000000"/>
          <w:sz w:val="22"/>
          <w:lang w:val="en-US"/>
        </w:rPr>
        <w:t>figure();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2"/>
          <w:lang w:val="en-US"/>
        </w:rPr>
      </w:pPr>
      <w:r>
        <w:rPr>
          <w:rFonts w:cs="Courier New" w:ascii="Courier New" w:hAnsi="Courier New"/>
          <w:color w:val="000000"/>
          <w:sz w:val="22"/>
          <w:lang w:val="en-US"/>
        </w:rPr>
        <w:t>plot(log10(w_el), 20 .* log10(abs(A_el))), grid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  <w:t>Рассмотрим параметры фильтров (в том числе и посчитанные значения порядка и частоты среза)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524125" cy="458216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24523" r="79146" b="8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1 Параметры фильтров</w:t>
      </w:r>
    </w:p>
    <w:p>
      <w:pPr>
        <w:pStyle w:val="Normal"/>
        <w:ind w:firstLine="708"/>
        <w:rPr/>
      </w:pPr>
      <w:r>
        <w:rPr/>
        <w:t>На рисунке 1 показаны порядки фильтров, частоты среза, полосы пропускания и полосы задерживания, а также уровень пульсации в полосе пропускания и полосе задерживания.</w:t>
      </w:r>
    </w:p>
    <w:p>
      <w:pPr>
        <w:pStyle w:val="Normal"/>
        <w:rPr/>
      </w:pPr>
      <w:r>
        <w:rPr/>
        <w:t xml:space="preserve">Для каждого из 4 фильтров порядок  </w:t>
      </w:r>
      <w:r>
        <w:rPr>
          <w:lang w:val="en-US"/>
        </w:rPr>
        <w:t>n</w:t>
      </w:r>
      <w:r>
        <w:rPr/>
        <w:t xml:space="preserve"> равен 18.</w:t>
      </w:r>
    </w:p>
    <w:p>
      <w:pPr>
        <w:pStyle w:val="Normal"/>
        <w:rPr/>
      </w:pPr>
      <w:r>
        <w:rPr/>
        <w:t xml:space="preserve">Частота среза фильтра Баттерворта </w:t>
      </w:r>
      <w:r>
        <w:rPr>
          <w:rFonts w:cs="Times New Roman"/>
        </w:rPr>
        <w:t>ω</w:t>
      </w:r>
      <w:r>
        <w:rPr>
          <w:vertAlign w:val="subscript"/>
        </w:rPr>
        <w:t>0</w:t>
      </w:r>
      <w:r>
        <w:rPr/>
        <w:t xml:space="preserve"> = 0.4916, фильтра Чебышева 1-го порядка </w:t>
      </w:r>
      <w:r>
        <w:rPr>
          <w:rFonts w:cs="Times New Roman"/>
        </w:rPr>
        <w:t>ω</w:t>
      </w:r>
      <w:r>
        <w:rPr>
          <w:vertAlign w:val="subscript"/>
        </w:rPr>
        <w:t>0</w:t>
      </w:r>
      <w:r>
        <w:rPr/>
        <w:t xml:space="preserve"> = 0.4900, фильтра Чебышева 2-го порядка </w:t>
      </w:r>
      <w:r>
        <w:rPr>
          <w:rFonts w:cs="Times New Roman"/>
        </w:rPr>
        <w:t>ω</w:t>
      </w:r>
      <w:r>
        <w:rPr>
          <w:vertAlign w:val="subscript"/>
        </w:rPr>
        <w:t>0</w:t>
      </w:r>
      <w:r>
        <w:rPr/>
        <w:t xml:space="preserve"> = 0.5661, Эллиптического фильтра </w:t>
      </w:r>
      <w:r>
        <w:rPr>
          <w:rFonts w:cs="Times New Roman"/>
        </w:rPr>
        <w:t>ω</w:t>
      </w:r>
      <w:r>
        <w:rPr>
          <w:vertAlign w:val="subscript"/>
        </w:rPr>
        <w:t>0</w:t>
      </w:r>
      <w:r>
        <w:rPr/>
        <w:t xml:space="preserve"> = 0.4900.</w:t>
      </w:r>
    </w:p>
    <w:p>
      <w:pPr>
        <w:pStyle w:val="Normal"/>
        <w:rPr/>
      </w:pPr>
      <w:r>
        <w:rPr/>
        <w:t>Рассмотри амплитудно-частотные характеристики фильтров.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34000" cy="4000500"/>
            <wp:effectExtent l="0" t="0" r="0" b="0"/>
            <wp:docPr id="2" name="Рисунок 9" descr="C:\Users\Max\Desktop\ЦОС ЛР2\untitl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9" descr="C:\Users\Max\Desktop\ЦОС ЛР2\untitled1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2 АЧХ фильтра Баттерворта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34000" cy="4000500"/>
            <wp:effectExtent l="0" t="0" r="0" b="0"/>
            <wp:docPr id="3" name="Рисунок 21" descr="C:\Users\Max\Desktop\ЦОС ЛР2\untitl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1" descr="C:\Users\Max\Desktop\ЦОС ЛР2\untitled2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Рис.3 АЧХ фильтра Чебышева 1-го рода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34000" cy="4000500"/>
            <wp:effectExtent l="0" t="0" r="0" b="0"/>
            <wp:docPr id="4" name="Рисунок 22" descr="C:\Users\Max\Desktop\ЦОС ЛР2\untitle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2" descr="C:\Users\Max\Desktop\ЦОС ЛР2\untitled3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Рис.4 АЧХ фильтра Чебышева 2-го рода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34000" cy="4000500"/>
            <wp:effectExtent l="0" t="0" r="0" b="0"/>
            <wp:docPr id="5" name="Рисунок 23" descr="C:\Users\Max\Desktop\ЦОС ЛР2\untitle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3" descr="C:\Users\Max\Desktop\ЦОС ЛР2\untitled4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Рис.5 Эллиптический фильтр</w:t>
      </w:r>
    </w:p>
    <w:p>
      <w:pPr>
        <w:pStyle w:val="ListParagraph"/>
        <w:numPr>
          <w:ilvl w:val="0"/>
          <w:numId w:val="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Отметим, чем отличается каждый из типов фильтра, которые были рассмотрены выше:</w:t>
      </w:r>
    </w:p>
    <w:p>
      <w:pPr>
        <w:pStyle w:val="Style14"/>
        <w:numPr>
          <w:ilvl w:val="0"/>
          <w:numId w:val="2"/>
        </w:numPr>
        <w:ind w:left="0" w:hanging="360"/>
        <w:jc w:val="both"/>
        <w:rPr>
          <w:sz w:val="28"/>
          <w:szCs w:val="28"/>
        </w:rPr>
      </w:pPr>
      <w:r>
        <w:rPr>
          <w:sz w:val="28"/>
          <w:szCs w:val="28"/>
        </w:rPr>
        <w:t>Фильтр Баттерворта имеет самую большую переходную зону, на графике АЧХ полностью отсутствуют колебания.</w:t>
      </w:r>
    </w:p>
    <w:p>
      <w:pPr>
        <w:pStyle w:val="Style14"/>
        <w:numPr>
          <w:ilvl w:val="0"/>
          <w:numId w:val="2"/>
        </w:numPr>
        <w:ind w:left="0" w:hanging="360"/>
        <w:jc w:val="both"/>
        <w:rPr>
          <w:sz w:val="28"/>
          <w:szCs w:val="28"/>
        </w:rPr>
      </w:pPr>
      <w:r>
        <w:rPr>
          <w:sz w:val="28"/>
          <w:szCs w:val="28"/>
        </w:rPr>
        <w:t>На графике АЧХ для фильтра Чебышева 1-ого рода присутствуют колебания на нижних частотах. Переходная зона меньше, чем у фильтра Баттерворта, но больше, чем у эллиптического фильтра.</w:t>
      </w:r>
    </w:p>
    <w:p>
      <w:pPr>
        <w:pStyle w:val="Style14"/>
        <w:numPr>
          <w:ilvl w:val="0"/>
          <w:numId w:val="2"/>
        </w:numPr>
        <w:ind w:left="0" w:hanging="360"/>
        <w:jc w:val="both"/>
        <w:rPr>
          <w:sz w:val="28"/>
          <w:szCs w:val="28"/>
        </w:rPr>
      </w:pPr>
      <w:r>
        <w:rPr>
          <w:sz w:val="28"/>
          <w:szCs w:val="28"/>
        </w:rPr>
        <w:t>На графике АЧХ для фильтра Чебышева 2-ого рода присутствуют колебания на верхних частотах. Переходная зона меньше, чем у фильтра Баттерворта, но больше, чем у эллиптического фильтра. Переходная зона фильтра Чебышева 2-ого рода равна переходной зоне фильтра Чебышева 1 рода.</w:t>
      </w:r>
    </w:p>
    <w:p>
      <w:pPr>
        <w:pStyle w:val="Style14"/>
        <w:numPr>
          <w:ilvl w:val="0"/>
          <w:numId w:val="2"/>
        </w:numPr>
        <w:ind w:left="0" w:hanging="360"/>
        <w:jc w:val="both"/>
        <w:rPr>
          <w:sz w:val="28"/>
          <w:szCs w:val="28"/>
        </w:rPr>
      </w:pPr>
      <w:r>
        <w:rPr>
          <w:sz w:val="28"/>
          <w:szCs w:val="28"/>
        </w:rPr>
        <w:t>Эллиптический фильтр имеет самый крутой переход (самую узкую полосу перехода), он наиболее приближен к идеальному фильтру, у которого отсутствует переходная зона.</w:t>
      </w:r>
    </w:p>
    <w:p>
      <w:pPr>
        <w:pStyle w:val="Style14"/>
        <w:ind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ind w:hang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Рассмотрим, какой тип фильтра имеет самую узкую полосу перехода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Δ</m:t>
        </m:r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ω</m:t>
            </m:r>
          </m:e>
          <m:sub>
            <m:r>
              <w:rPr>
                <w:rFonts w:ascii="Cambria Math" w:hAnsi="Cambria Math"/>
              </w:rPr>
              <m:t xml:space="preserve">з</m:t>
            </m:r>
          </m:sub>
        </m:sSub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ω</m:t>
            </m:r>
          </m:e>
          <m:sub>
            <m:r>
              <w:rPr>
                <w:rFonts w:ascii="Cambria Math" w:hAnsi="Cambria Math"/>
              </w:rPr>
              <m:t xml:space="preserve">p</m:t>
            </m:r>
          </m:sub>
        </m:sSub>
      </m:oMath>
      <w:r>
        <w:rPr>
          <w:sz w:val="28"/>
          <w:szCs w:val="28"/>
        </w:rPr>
        <w:t xml:space="preserve"> при сравнимых порядках фильтров.</w:t>
      </w:r>
    </w:p>
    <w:p>
      <w:pPr>
        <w:pStyle w:val="Style14"/>
        <w:ind w:hang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исследования фильтров, которое проводилось в пункте  1, было показано, что порядок у всех фильтров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=18. Найдём численное значение полосы перехода для каждого типа фильтров: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фильтр Баттерворта: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∆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0.82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0.49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0.33</m:t>
        </m:r>
      </m:oMath>
      <w:r>
        <w:rPr/>
        <w:t xml:space="preserve"> 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фильтр Чебышева 1-ого рода: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∆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0.57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0.49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0.08</m:t>
        </m:r>
      </m:oMath>
      <w:r>
        <w:rPr/>
        <w:t xml:space="preserve"> 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фильтр Чебышева 2-ого рода: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∆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0.57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0.49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0.08</m:t>
        </m:r>
      </m:oMath>
      <w:r>
        <w:rPr/>
        <w:t xml:space="preserve"> </w:t>
      </w:r>
    </w:p>
    <w:p>
      <w:pPr>
        <w:pStyle w:val="ListParagraph"/>
        <w:numPr>
          <w:ilvl w:val="0"/>
          <w:numId w:val="2"/>
        </w:numPr>
        <w:rPr>
          <w:color w:val="000000"/>
        </w:rPr>
      </w:pPr>
      <w:r>
        <w:rPr/>
        <w:t xml:space="preserve">эллиптический фильтр: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∆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0.4910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0.49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0.001</m:t>
        </m:r>
      </m:oMath>
    </w:p>
    <w:p>
      <w:pPr>
        <w:pStyle w:val="Normal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jc w:val="center"/>
        <w:rPr>
          <w:color w:val="000000"/>
        </w:rPr>
      </w:pPr>
      <w:r>
        <w:rPr/>
        <w:drawing>
          <wp:inline distT="0" distB="0" distL="0" distR="0">
            <wp:extent cx="2524125" cy="1229360"/>
            <wp:effectExtent l="0" t="0" r="0" b="0"/>
            <wp:docPr id="6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73760" r="79146" b="8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" w:cs="" w:cstheme="majorBidi" w:eastAsiaTheme="majorEastAsia"/>
          <w:b/>
          <w:b/>
          <w:sz w:val="32"/>
          <w:szCs w:val="32"/>
        </w:rPr>
      </w:pPr>
      <w:r>
        <w:rPr>
          <w:rFonts w:eastAsia="" w:cs="" w:cstheme="majorBidi" w:eastAsiaTheme="majorEastAsia"/>
          <w:b/>
          <w:sz w:val="32"/>
          <w:szCs w:val="32"/>
        </w:rPr>
      </w:r>
      <w:r>
        <w:br w:type="page"/>
      </w:r>
    </w:p>
    <w:p>
      <w:pPr>
        <w:pStyle w:val="Heading1"/>
        <w:rPr/>
      </w:pPr>
      <w:r>
        <w:rPr/>
        <w:t>Задание 2</w:t>
      </w:r>
    </w:p>
    <w:p>
      <w:pPr>
        <w:pStyle w:val="Style14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1. Найдем чему равна частота дискретизации у дискретной модели экспоненты:</w:t>
      </w:r>
    </w:p>
    <w:p>
      <w:pPr>
        <w:pStyle w:val="Normal"/>
        <w:rPr/>
      </w:pPr>
      <w:r>
        <w:rPr/>
        <w:t>Листинг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color w:val="000000"/>
          <w:sz w:val="24"/>
          <w:szCs w:val="24"/>
          <w:lang w:val="en-US"/>
        </w:rPr>
        <w:t>t</w:t>
      </w:r>
      <w:r>
        <w:rPr>
          <w:rFonts w:cs="Courier New" w:ascii="Courier New" w:hAnsi="Courier New"/>
          <w:color w:val="000000"/>
          <w:sz w:val="24"/>
          <w:szCs w:val="24"/>
        </w:rPr>
        <w:t xml:space="preserve"> = 0.1:0.1:150;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color w:val="000000"/>
          <w:sz w:val="24"/>
          <w:szCs w:val="24"/>
          <w:lang w:val="en-US"/>
        </w:rPr>
        <w:t>x</w:t>
      </w:r>
      <w:r>
        <w:rPr>
          <w:rFonts w:cs="Courier New" w:ascii="Courier New" w:hAnsi="Courier New"/>
          <w:color w:val="000000"/>
          <w:sz w:val="24"/>
          <w:szCs w:val="24"/>
        </w:rPr>
        <w:t xml:space="preserve"> = </w:t>
      </w:r>
      <w:r>
        <w:rPr>
          <w:rFonts w:cs="Courier New" w:ascii="Courier New" w:hAnsi="Courier New"/>
          <w:color w:val="000000"/>
          <w:sz w:val="24"/>
          <w:szCs w:val="24"/>
          <w:lang w:val="en-US"/>
        </w:rPr>
        <w:t>exp</w:t>
      </w:r>
      <w:r>
        <w:rPr>
          <w:rFonts w:cs="Courier New" w:ascii="Courier New" w:hAnsi="Courier New"/>
          <w:color w:val="000000"/>
          <w:sz w:val="24"/>
          <w:szCs w:val="24"/>
        </w:rPr>
        <w:t>(-</w:t>
      </w:r>
      <w:r>
        <w:rPr>
          <w:rFonts w:cs="Courier New" w:ascii="Courier New" w:hAnsi="Courier New"/>
          <w:color w:val="000000"/>
          <w:sz w:val="24"/>
          <w:szCs w:val="24"/>
          <w:lang w:val="en-US"/>
        </w:rPr>
        <w:t>t</w:t>
      </w:r>
      <w:r>
        <w:rPr>
          <w:rFonts w:cs="Courier New" w:ascii="Courier New" w:hAnsi="Courier New"/>
          <w:color w:val="000000"/>
          <w:sz w:val="24"/>
          <w:szCs w:val="24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color w:val="000000"/>
          <w:sz w:val="24"/>
          <w:szCs w:val="24"/>
          <w:lang w:val="en-US"/>
        </w:rPr>
        <w:t>plot(t,x), grid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lang w:val="en-US"/>
        </w:rPr>
      </w:pPr>
      <w:r>
        <w:rPr/>
        <w:drawing>
          <wp:inline distT="0" distB="0" distL="0" distR="0">
            <wp:extent cx="5334000" cy="4000500"/>
            <wp:effectExtent l="0" t="0" r="0" b="0"/>
            <wp:docPr id="7" name="Рисунок 26" descr="C:\Users\Max\Desktop\ЦОС ЛР2\untitle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6" descr="C:\Users\Max\Desktop\ЦОС ЛР2\untitled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Рис.9 График экспоненты с постоянной времени, равной единице</w:t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  <w:t xml:space="preserve">2. </w:t>
        <w:tab/>
        <w:t>Построим график модуля спектра. Предварительно дадим оценку частоте среза фильтра борьбы с зеркальными частотами.</w:t>
      </w:r>
    </w:p>
    <w:p>
      <w:pPr>
        <w:pStyle w:val="Normal"/>
        <w:ind w:firstLine="708"/>
        <w:rPr/>
      </w:pPr>
      <w:r>
        <w:rPr/>
        <w:t>Спектр сигнала можно получить как преобразование Фурье функцией fft. Однако в MATLAB можно получить только дискретную экспоненту. Тогда её спектр abs(f) будет периодический. Это затруднит расчеты. Поэтому значение модуля спектра получим из справочника как преобразование Фурье для непрерывной экспоненты.</w:t>
      </w:r>
    </w:p>
    <w:p>
      <w:pPr>
        <w:pStyle w:val="Style14"/>
        <w:ind w:firstLine="720"/>
        <w:jc w:val="center"/>
        <w:rPr>
          <w:sz w:val="28"/>
          <w:szCs w:val="28"/>
          <w:lang w:val="en-US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d>
            <m:dPr>
              <m:begChr m:val="|"/>
              <m:endChr m:val="|"/>
            </m:dPr>
            <m:e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2</m:t>
              </m:r>
            </m:num>
            <m:den>
              <m:r>
                <w:rPr>
                  <w:rFonts w:ascii="Cambria Math" w:hAnsi="Cambria Math"/>
                </w:rPr>
                <m:t xml:space="preserve">1</m:t>
              </m:r>
              <m:r>
                <w:rPr>
                  <w:rFonts w:ascii="Cambria Math" w:hAnsi="Cambria Math"/>
                </w:rPr>
                <m:t xml:space="preserve">+</m:t>
              </m:r>
              <m:sSup>
                <m:e>
                  <m:r>
                    <w:rPr>
                      <w:rFonts w:ascii="Cambria Math" w:hAnsi="Cambria Math"/>
                    </w:rPr>
                    <m:t xml:space="preserve">w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den>
          </m:f>
        </m:oMath>
      </m:oMathPara>
    </w:p>
    <w:p>
      <w:pPr>
        <w:pStyle w:val="Style14"/>
        <w:ind w:firstLine="7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Style14"/>
        <w:ind w:firstLine="7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Style14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W = 0:0.1:10;</w:t>
      </w:r>
    </w:p>
    <w:p>
      <w:pPr>
        <w:pStyle w:val="Style14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plot(w, 2 ./ (1 + w .^ 2)), grid</w:t>
      </w:r>
    </w:p>
    <w:p>
      <w:pPr>
        <w:pStyle w:val="Normal"/>
        <w:jc w:val="center"/>
        <w:rPr>
          <w:lang w:val="en-US"/>
        </w:rPr>
      </w:pPr>
      <w:r>
        <w:rPr/>
        <w:drawing>
          <wp:inline distT="0" distB="0" distL="0" distR="0">
            <wp:extent cx="5334000" cy="4000500"/>
            <wp:effectExtent l="0" t="0" r="0" b="0"/>
            <wp:docPr id="8" name="Рисунок 27" descr="C:\Users\Max\Desktop\ЦОС ЛР2\untitle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7" descr="C:\Users\Max\Desktop\ЦОС ЛР2\untitled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10 График спектра непрерывной экспоненты.</w:t>
      </w:r>
    </w:p>
    <w:p>
      <w:pPr>
        <w:pStyle w:val="Normal"/>
        <w:ind w:firstLine="708"/>
        <w:rPr/>
      </w:pPr>
      <w:r>
        <w:rPr/>
        <w:t xml:space="preserve">Оценим частоту среза фильтра борьбы с зеркальными частотами, пусть </w:t>
      </w:r>
      <w:r>
        <w:rPr>
          <w:lang w:val="en-US"/>
        </w:rPr>
        <w:t>w</w:t>
      </w:r>
      <w:r>
        <w:rPr>
          <w:vertAlign w:val="subscript"/>
        </w:rPr>
        <w:t>0</w:t>
      </w:r>
      <w:r>
        <w:rPr/>
        <w:t xml:space="preserve">=10 рад/сек. Рассчитываем для данной частоты среза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0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π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1.59</m:t>
        </m:r>
        <m:r>
          <w:rPr>
            <w:rFonts w:ascii="Cambria Math" w:hAnsi="Cambria Math"/>
          </w:rPr>
          <m:t xml:space="preserve">Гц</m:t>
        </m:r>
      </m:oMath>
      <w:r>
        <w:rPr/>
        <w:t xml:space="preserve"> После заданной частоты среза не будем учитывать график на высоких частотах.</w:t>
      </w:r>
    </w:p>
    <w:p>
      <w:pPr>
        <w:pStyle w:val="Normal"/>
        <w:ind w:firstLine="708"/>
        <w:rPr/>
      </w:pPr>
      <w:r>
        <w:rPr/>
        <w:t>Была дана предварительная оценка частоте среза фильтра для борьбы с зеркальными частотами. Правильность оценки будет проверена далее, в задании к разделу 3.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rPr/>
      </w:pPr>
      <w:r>
        <w:rPr/>
        <w:t>Задание 3</w:t>
      </w:r>
    </w:p>
    <w:p>
      <w:pPr>
        <w:pStyle w:val="Normal"/>
        <w:rPr/>
      </w:pPr>
      <w:r>
        <w:rPr/>
        <w:t>Фильтр борьбы с зеркальными частотами вносит ошибку в обработку входного сигнала, так как убирает высокочастотную часть сигнала при |ω|&gt;ω</w:t>
      </w:r>
      <w:r>
        <w:rPr>
          <w:vertAlign w:val="subscript"/>
        </w:rPr>
        <w:t>0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037330" cy="1794510"/>
            <wp:effectExtent l="0" t="0" r="0" b="0"/>
            <wp:docPr id="9" name="Рисунок 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6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11 Ошибка, вносимая ФНЧ.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Дисперсия этой ошибки может быть вычислена как интеграл отброшенной части квадрата модуля спектра (следует учитывать, что модуль спектра симметричен по частоте).</w:t>
      </w:r>
    </w:p>
    <w:p>
      <w:pPr>
        <w:pStyle w:val="Normal"/>
        <w:jc w:val="center"/>
        <w:rPr/>
      </w:pPr>
      <w:r>
        <w:rPr/>
        <w:t>w=[w</w:t>
      </w:r>
      <w:r>
        <w:rPr>
          <w:vertAlign w:val="subscript"/>
        </w:rPr>
        <w:t>0</w:t>
      </w:r>
      <w:r>
        <w:rPr/>
        <w:t>: ∆w: w</w:t>
      </w:r>
      <w:r>
        <w:rPr>
          <w:vertAlign w:val="subscript"/>
        </w:rPr>
        <w:t>пред</w:t>
      </w:r>
      <w:r>
        <w:rPr/>
        <w:t>];                                                     (1)</w:t>
      </w:r>
    </w:p>
    <w:p>
      <w:pPr>
        <w:pStyle w:val="Normal"/>
        <w:ind w:left="708" w:firstLine="708"/>
        <w:rPr/>
      </w:pPr>
      <w:r>
        <w:rPr/>
        <w:t xml:space="preserve">   </w:t>
      </w:r>
      <w:r>
        <w:rPr/>
        <w:t>D=2 .* trapz((2 ./ (1 + w .^ 2)) .^ 2);</w:t>
      </w:r>
    </w:p>
    <w:p>
      <w:pPr>
        <w:pStyle w:val="Normal"/>
        <w:rPr/>
      </w:pPr>
      <w:r>
        <w:rPr/>
        <w:t>Здесь величину ω</w:t>
      </w:r>
      <w:r>
        <w:rPr>
          <w:vertAlign w:val="subscript"/>
        </w:rPr>
        <w:t>0</w:t>
      </w:r>
      <w:r>
        <w:rPr/>
        <w:t xml:space="preserve"> следует подбирать, чтобы величина дисперсии ошибки D</w:t>
      </w:r>
      <w:r>
        <w:rPr>
          <w:vertAlign w:val="subscript"/>
        </w:rPr>
        <w:t>ω</w:t>
      </w:r>
      <w:r>
        <w:rPr/>
        <w:t xml:space="preserve"> была примерно равна заданной величине.</w:t>
      </w:r>
    </w:p>
    <w:p>
      <w:pPr>
        <w:pStyle w:val="Normal"/>
        <w:rPr/>
      </w:pPr>
      <w:r>
        <w:rPr/>
        <w:t xml:space="preserve">            </w:t>
      </w:r>
      <w:r>
        <w:rPr/>
        <w:t xml:space="preserve">Какие могут быть основания для выбора величины допустимой дисперсии? Её можно, например, сравнить с ошибкой квантования в АЦП. Предположим, в АЦП применяется B+1 разрядный двоичный код. Диапазон изменения входного сигнала равен +-1. тогда величина шага квантования равна: 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=</m:t>
        </m:r>
        <m:f>
          <m:fPr>
            <m:type m:val="lin"/>
          </m:fPr>
          <m:num>
            <m:r>
              <w:rPr>
                <w:rFonts w:ascii="Cambria Math" w:hAnsi="Cambria Math"/>
              </w:rPr>
              <m:t xml:space="preserve">1</m:t>
            </m:r>
          </m:num>
          <m:den>
            <m:sSup>
              <m:e>
                <m:r>
                  <w:rPr>
                    <w:rFonts w:ascii="Cambria Math" w:hAnsi="Cambria Math"/>
                  </w:rPr>
                  <m:t xml:space="preserve">2</m:t>
                </m:r>
              </m:e>
              <m:sup>
                <m:r>
                  <w:rPr>
                    <w:rFonts w:ascii="Cambria Math" w:hAnsi="Cambria Math"/>
                  </w:rPr>
                  <m:t xml:space="preserve">B</m:t>
                </m:r>
              </m:sup>
            </m:sSup>
          </m:den>
        </m:f>
      </m:oMath>
      <w:r>
        <w:rPr/>
        <w:t xml:space="preserve">. Дисперсия ошибки квантования равна: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D</m:t>
            </m:r>
          </m:e>
          <m:sub>
            <m:r>
              <w:rPr>
                <w:rFonts w:ascii="Cambria Math" w:hAnsi="Cambria Math"/>
              </w:rPr>
              <m:t xml:space="preserve">h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p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num>
          <m:den>
            <m:r>
              <m:rPr>
                <m:lit/>
                <m:nor/>
              </m:rPr>
              <w:rPr>
                <w:rFonts w:ascii="Cambria Math" w:hAnsi="Cambria Math"/>
              </w:rPr>
              <m:t xml:space="preserve">12</m:t>
            </m:r>
          </m:den>
        </m:f>
      </m:oMath>
      <w:r>
        <w:rPr/>
        <w:t>.</w:t>
      </w:r>
    </w:p>
    <w:p>
      <w:pPr>
        <w:pStyle w:val="Normal"/>
        <w:rPr/>
      </w:pPr>
      <w:r>
        <w:rPr/>
        <w:t>Пусть применяется десятиразрядный двоичный код (B=10), тогда дисперсия ошибки квантования равна:</w:t>
      </w:r>
    </w:p>
    <w:p>
      <w:pPr>
        <w:pStyle w:val="Normal"/>
        <w:rPr/>
      </w:pPr>
      <w:r>
        <w:rPr/>
        <w:t xml:space="preserve">                                 </w:t>
      </w:r>
      <w:r>
        <w:rPr/>
      </w:r>
      <m:oMath xmlns:m="http://schemas.openxmlformats.org/officeDocument/2006/math">
        <m:r>
          <m:rPr>
            <m:lit/>
            <m:nor/>
          </m:rPr>
          <w:rPr>
            <w:rFonts w:ascii="Cambria Math" w:hAnsi="Cambria Math"/>
          </w:rPr>
          <m:t xml:space="preserve">&gt;&gt;</m:t>
        </m:r>
        <m:sSub>
          <m:e>
            <m:r>
              <w:rPr>
                <w:rFonts w:ascii="Cambria Math" w:hAnsi="Cambria Math"/>
              </w:rPr>
              <m:t xml:space="preserve">D</m:t>
            </m:r>
          </m:e>
          <m:sub>
            <m:r>
              <w:rPr>
                <w:rFonts w:ascii="Cambria Math" w:hAnsi="Cambria Math"/>
              </w:rPr>
              <m:t xml:space="preserve">h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m:rPr>
                <m:lit/>
                <m:nor/>
              </m:rPr>
              <w:rPr>
                <w:rFonts w:ascii="Cambria Math" w:hAnsi="Cambria Math"/>
              </w:rPr>
              <m:t xml:space="preserve">12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.</m:t>
            </m:r>
            <m:r>
              <w:rPr>
                <w:rFonts w:ascii="Cambria Math" w:hAnsi="Cambria Math"/>
              </w:rPr>
              <m:t xml:space="preserve">∗</m:t>
            </m:r>
            <m:r>
              <w:rPr>
                <w:rFonts w:ascii="Cambria Math" w:hAnsi="Cambria Math"/>
              </w:rPr>
              <m:t xml:space="preserve">2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.</m:t>
            </m:r>
            <m:acc>
              <m:accPr>
                <m:chr m:val="^"/>
              </m:accPr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20</m:t>
                </m:r>
              </m:e>
            </m:acc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7</m:t>
        </m:r>
        <m:r>
          <m:rPr>
            <m:lit/>
            <m:nor/>
          </m:rPr>
          <w:rPr>
            <w:rFonts w:ascii="Cambria Math" w:hAnsi="Cambria Math"/>
          </w:rPr>
          <m:t xml:space="preserve">.</m:t>
        </m:r>
        <m:r>
          <m:rPr>
            <m:lit/>
            <m:nor/>
          </m:rPr>
          <w:rPr>
            <w:rFonts w:ascii="Cambria Math" w:hAnsi="Cambria Math"/>
          </w:rPr>
          <m:t xml:space="preserve">95</m:t>
        </m:r>
        <m:r>
          <w:rPr>
            <w:rFonts w:ascii="Cambria Math" w:hAnsi="Cambria Math"/>
          </w:rPr>
          <m:t xml:space="preserve">∗</m:t>
        </m:r>
        <m:sSup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10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8</m:t>
            </m:r>
          </m:sup>
        </m:sSup>
      </m:oMath>
      <w:r>
        <w:rPr/>
        <w:t xml:space="preserve">                          </w:t>
      </w:r>
      <w:r>
        <w:rPr/>
        <w:t xml:space="preserve">(2)                                 </w:t>
      </w:r>
    </w:p>
    <w:p>
      <w:pPr>
        <w:pStyle w:val="Normal"/>
        <w:rPr/>
      </w:pPr>
      <w:r>
        <w:rPr/>
        <w:t>Вернемся к процедуре (1). Подберем величину частоты среза ω</w:t>
      </w:r>
      <w:r>
        <w:rPr>
          <w:vertAlign w:val="subscript"/>
        </w:rPr>
        <w:t>0</w:t>
      </w:r>
      <w:r>
        <w:rPr/>
        <w:t xml:space="preserve"> так, чтобы дисперсия ошибки фильтрации была примерно равна дисперсии ошибки квантования, то есть D=D</w:t>
      </w:r>
      <w:r>
        <w:rPr>
          <w:vertAlign w:val="subscript"/>
        </w:rPr>
        <w:t>h</w:t>
      </w:r>
      <w:r>
        <w:rPr/>
        <w:t>.</w:t>
      </w:r>
    </w:p>
    <w:p>
      <w:pPr>
        <w:pStyle w:val="Normal"/>
        <w:rPr/>
      </w:pPr>
      <w:r>
        <w:rPr/>
        <w:t xml:space="preserve">Значение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ω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пред</m:t>
            </m:r>
          </m:sub>
        </m:sSub>
      </m:oMath>
      <w:r>
        <w:rPr/>
        <w:t xml:space="preserve">выберем очень большим, чтобы при интегрировании не отсечь значащих значений.  </w:t>
      </w:r>
    </w:p>
    <w:p>
      <w:pPr>
        <w:pStyle w:val="Normal"/>
        <w:rPr/>
      </w:pPr>
      <w:r>
        <w:rPr/>
        <w:t>После подбора получим: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color w:val="000000"/>
          <w:sz w:val="24"/>
          <w:szCs w:val="24"/>
          <w:lang w:val="en-US"/>
        </w:rPr>
        <w:t>w</w:t>
      </w:r>
      <w:r>
        <w:rPr>
          <w:rFonts w:cs="Courier New" w:ascii="Courier New" w:hAnsi="Courier New"/>
          <w:color w:val="000000"/>
          <w:sz w:val="24"/>
          <w:szCs w:val="24"/>
        </w:rPr>
        <w:t xml:space="preserve"> = 1497:0.01:30000;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color w:val="000000"/>
          <w:sz w:val="24"/>
          <w:szCs w:val="24"/>
          <w:lang w:val="en-US"/>
        </w:rPr>
        <w:t>D</w:t>
      </w:r>
      <w:r>
        <w:rPr>
          <w:rFonts w:cs="Courier New" w:ascii="Courier New" w:hAnsi="Courier New"/>
          <w:color w:val="000000"/>
          <w:sz w:val="24"/>
          <w:szCs w:val="24"/>
        </w:rPr>
        <w:t xml:space="preserve"> = 2 .* </w:t>
      </w:r>
      <w:r>
        <w:rPr>
          <w:rFonts w:cs="Courier New" w:ascii="Courier New" w:hAnsi="Courier New"/>
          <w:color w:val="000000"/>
          <w:sz w:val="24"/>
          <w:szCs w:val="24"/>
          <w:lang w:val="en-US"/>
        </w:rPr>
        <w:t>trapz</w:t>
      </w:r>
      <w:r>
        <w:rPr>
          <w:rFonts w:cs="Courier New" w:ascii="Courier New" w:hAnsi="Courier New"/>
          <w:color w:val="000000"/>
          <w:sz w:val="24"/>
          <w:szCs w:val="24"/>
        </w:rPr>
        <w:t xml:space="preserve">((2 ./ (1 + </w:t>
      </w:r>
      <w:r>
        <w:rPr>
          <w:rFonts w:cs="Courier New" w:ascii="Courier New" w:hAnsi="Courier New"/>
          <w:color w:val="000000"/>
          <w:sz w:val="24"/>
          <w:szCs w:val="24"/>
          <w:lang w:val="en-US"/>
        </w:rPr>
        <w:t>w</w:t>
      </w:r>
      <w:r>
        <w:rPr>
          <w:rFonts w:cs="Courier New" w:ascii="Courier New" w:hAnsi="Courier New"/>
          <w:color w:val="000000"/>
          <w:sz w:val="24"/>
          <w:szCs w:val="24"/>
        </w:rPr>
        <w:t xml:space="preserve"> .^ 2)) .^ </w:t>
      </w:r>
      <w:r>
        <w:rPr>
          <w:rFonts w:cs="Courier New" w:ascii="Courier New" w:hAnsi="Courier New"/>
          <w:color w:val="000000"/>
          <w:sz w:val="24"/>
          <w:szCs w:val="24"/>
          <w:lang w:val="en-US"/>
        </w:rPr>
        <w:t>2);</w:t>
      </w:r>
    </w:p>
    <w:p>
      <w:pPr>
        <w:pStyle w:val="Normal"/>
        <w:spacing w:lineRule="auto" w:line="240" w:before="0" w:after="0"/>
        <w:rPr>
          <w:lang w:eastAsia="ru-RU"/>
        </w:rPr>
      </w:pPr>
      <w:r>
        <w:rPr>
          <w:rFonts w:cs="Courier New" w:ascii="Courier New" w:hAnsi="Courier New"/>
          <w:color w:val="000000"/>
          <w:sz w:val="24"/>
          <w:szCs w:val="24"/>
          <w:lang w:val="en-US"/>
        </w:rPr>
        <w:t xml:space="preserve">Dh = 1 ./ </w:t>
      </w:r>
      <w:r>
        <w:rPr>
          <w:rFonts w:cs="Courier New" w:ascii="Courier New" w:hAnsi="Courier New"/>
          <w:color w:val="000000"/>
          <w:sz w:val="24"/>
          <w:szCs w:val="24"/>
        </w:rPr>
        <w:t>(12 .* 2^20);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932555" cy="581025"/>
            <wp:effectExtent l="0" t="0" r="0" b="0"/>
            <wp:docPr id="10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58578" r="82513" b="36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 xml:space="preserve">Рис. 12 Полученное значение дисперсии ошибки для </w:t>
      </w:r>
      <w:r>
        <w:rPr/>
        <w:object>
          <v:shapetype id="_x0000_tole_rId12" coordsize="21600,21600" o:spt="ole_rId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" type="_x0000_tole_rId12" style="width:37.75pt;height:21.25pt;mso-wrap-distance-right:0pt" filled="f" o:ole="">
            <v:imagedata r:id="rId13" o:title=""/>
          </v:shape>
          <o:OLEObject Type="Embed" ProgID="Equation.DSMT4" ShapeID="ole_rId12" DrawAspect="Content" ObjectID="_1262733738" r:id="rId12"/>
        </w:object>
      </w:r>
      <w:r>
        <w:rPr>
          <w:szCs w:val="28"/>
        </w:rPr>
        <w:t>30000</w:t>
      </w:r>
      <w:r>
        <w:rPr/>
        <w:t xml:space="preserve"> рад/с</w:t>
      </w:r>
      <w:r>
        <w:rPr>
          <w:szCs w:val="28"/>
        </w:rPr>
        <w:t xml:space="preserve"> </w:t>
      </w:r>
      <w:r>
        <w:rPr/>
        <w:t>.</w:t>
      </w:r>
    </w:p>
    <w:p>
      <w:pPr>
        <w:pStyle w:val="Style14"/>
        <w:ind w:firstLine="720"/>
        <w:jc w:val="both"/>
        <w:rPr>
          <w:b/>
          <w:b/>
          <w:sz w:val="28"/>
          <w:szCs w:val="28"/>
        </w:rPr>
      </w:pPr>
      <w:r>
        <w:rPr/>
        <w:t>Данное значение было получено при значении частоты среза ω</w:t>
      </w:r>
      <w:r>
        <w:rPr>
          <w:vertAlign w:val="subscript"/>
        </w:rPr>
        <w:t>0</w:t>
      </w:r>
      <w:r>
        <w:rPr/>
        <w:t xml:space="preserve">=1497  рад/с, что в результате дает 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ω</m:t>
                </m:r>
              </m:e>
              <m:sub>
                <m:r>
                  <w:rPr>
                    <w:rFonts w:ascii="Cambria Math" w:hAnsi="Cambria Math"/>
                  </w:rPr>
                  <m:t xml:space="preserve">0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π</m:t>
            </m:r>
          </m:den>
        </m:f>
        <m:r>
          <w:rPr>
            <w:rFonts w:ascii="Cambria Math" w:hAnsi="Cambria Math"/>
          </w:rPr>
          <m:t xml:space="preserve">≈</m:t>
        </m:r>
        <m:r>
          <w:rPr>
            <w:rFonts w:ascii="Cambria Math" w:hAnsi="Cambria Math"/>
          </w:rPr>
          <m:t xml:space="preserve">238</m:t>
        </m:r>
        <m:r>
          <w:rPr>
            <w:rFonts w:ascii="Cambria Math" w:hAnsi="Cambria Math"/>
          </w:rPr>
          <m:t xml:space="preserve">Гц</m:t>
        </m:r>
      </m:oMath>
      <w:r>
        <w:rPr>
          <w:b/>
          <w:sz w:val="28"/>
          <w:szCs w:val="28"/>
        </w:rPr>
        <w:t xml:space="preserve"> .</w:t>
      </w:r>
    </w:p>
    <w:p>
      <w:pPr>
        <w:pStyle w:val="Style14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Убирая высокочастотную часть сигнала (что было сделано в задании к пункту 2), фильтр вносит некоторую ошибку. Чем больше частоту среза фильтра задать, тем меньше будет внесенная ошибка этим фильтром.</w:t>
      </w:r>
    </w:p>
    <w:p>
      <w:pPr>
        <w:pStyle w:val="Normal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  <w:r>
        <w:br w:type="page"/>
      </w:r>
    </w:p>
    <w:p>
      <w:pPr>
        <w:pStyle w:val="Heading1"/>
        <w:rPr/>
      </w:pPr>
      <w:r>
        <w:rPr/>
        <w:t>Задание 4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940425" cy="2873375"/>
            <wp:effectExtent l="0" t="0" r="0" b="0"/>
            <wp:docPr id="11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13 Блок-схема фильтрации треугольных импульсов.</w:t>
      </w:r>
    </w:p>
    <w:p>
      <w:pPr>
        <w:pStyle w:val="Normal"/>
        <w:rPr/>
      </w:pPr>
      <w:r>
        <w:rPr/>
        <w:t>1. Найдём максимальное значение собственной частоты фильтра, при которой не происходит видимого искажения исходного сигнала.</w:t>
      </w:r>
    </w:p>
    <w:p>
      <w:pPr>
        <w:pStyle w:val="Normal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662170" cy="3524250"/>
            <wp:effectExtent l="0" t="0" r="0" b="0"/>
            <wp:docPr id="12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4350" t="20531" r="4914" b="24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7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14 Последовательность треугольных импульсов (Scope).</w:t>
      </w:r>
    </w:p>
    <w:p>
      <w:pPr>
        <w:pStyle w:val="Style14"/>
        <w:ind w:hang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Найдем максимальное значение частоты среза фильтра, при которой не происходит видимого искажения исходного сигнала. Снимаем значения со </w:t>
      </w:r>
      <w:r>
        <w:rPr>
          <w:sz w:val="28"/>
          <w:szCs w:val="28"/>
          <w:lang w:val="en-US"/>
        </w:rPr>
        <w:t>Scope</w:t>
      </w:r>
      <w:r>
        <w:rPr>
          <w:sz w:val="28"/>
          <w:szCs w:val="28"/>
        </w:rPr>
        <w:t>1 после фильтра.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732655" cy="3419475"/>
            <wp:effectExtent l="0" t="0" r="0" b="0"/>
            <wp:docPr id="13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3871" t="21634" r="4372" b="24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eastAsia="ru-RU"/>
        </w:rPr>
      </w:pPr>
      <w:r>
        <w:rPr/>
        <w:t>Рис. 15 Треугольный импульс при частоте среза фильтра  5π.</w:t>
      </w:r>
      <w:r>
        <w:rPr>
          <w:lang w:eastAsia="ru-RU"/>
        </w:rPr>
        <w:t xml:space="preserve"> </w:t>
      </w:r>
    </w:p>
    <w:p>
      <w:pPr>
        <w:pStyle w:val="Normal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jc w:val="center"/>
        <w:rPr>
          <w:lang w:eastAsia="ru-RU"/>
        </w:rPr>
      </w:pPr>
      <w:r>
        <w:rPr/>
        <w:drawing>
          <wp:inline distT="0" distB="0" distL="0" distR="0">
            <wp:extent cx="4610100" cy="3427095"/>
            <wp:effectExtent l="0" t="0" r="0" b="0"/>
            <wp:docPr id="14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53710" t="20241" r="4435" b="24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16 Треугольный импульс при частоте среза фильтра 50π.</w:t>
      </w:r>
    </w:p>
    <w:p>
      <w:pPr>
        <w:pStyle w:val="Normal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462145" cy="3333750"/>
            <wp:effectExtent l="0" t="0" r="0" b="0"/>
            <wp:docPr id="15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3547" t="19956" r="3954" b="23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4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17 Треугольный импульс при частоте среза фильтра 100π.</w:t>
      </w:r>
    </w:p>
    <w:p>
      <w:pPr>
        <w:pStyle w:val="Style14"/>
        <w:spacing w:lineRule="auto" w:line="240"/>
        <w:ind w:hang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блока </w:t>
      </w:r>
      <w:r>
        <w:rPr>
          <w:b/>
          <w:sz w:val="28"/>
          <w:szCs w:val="28"/>
          <w:lang w:val="en-US"/>
        </w:rPr>
        <w:t>To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Workspace</w:t>
      </w:r>
      <w:r>
        <w:rPr>
          <w:sz w:val="28"/>
          <w:szCs w:val="28"/>
        </w:rPr>
        <w:t xml:space="preserve"> сигнал ошибки </w:t>
      </w:r>
      <w:r>
        <w:rPr>
          <w:b/>
          <w:sz w:val="28"/>
          <w:szCs w:val="28"/>
          <w:lang w:val="en-US"/>
        </w:rPr>
        <w:t>e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передается в рабочую область.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Блок передает сигнал ошибки в MATLAB, где вычисляются параметры ошибки, например, дисперсия </w:t>
      </w:r>
      <w:r>
        <w:rPr/>
      </w:r>
      <m:oMath xmlns:m="http://schemas.openxmlformats.org/officeDocument/2006/math">
        <m:r>
          <m:rPr>
            <m:lit/>
            <m:nor/>
          </m:rPr>
          <w:rPr>
            <w:rFonts w:ascii="Cambria Math" w:hAnsi="Cambria Math"/>
          </w:rPr>
          <m:t xml:space="preserve">var</m:t>
        </m:r>
        <m:r>
          <w:rPr>
            <w:rFonts w:ascii="Cambria Math" w:hAnsi="Cambria Math"/>
          </w:rPr>
          <m:t xml:space="preserve">(</m:t>
        </m:r>
        <m:r>
          <w:rPr>
            <w:rFonts w:ascii="Cambria Math" w:hAnsi="Cambria Math"/>
          </w:rPr>
          <m:t xml:space="preserve">e</m:t>
        </m:r>
        <m:r>
          <w:rPr>
            <w:rFonts w:ascii="Cambria Math" w:hAnsi="Cambria Math"/>
          </w:rPr>
          <m:t xml:space="preserve">)</m:t>
        </m:r>
      </m:oMath>
      <w:r>
        <w:rPr>
          <w:sz w:val="28"/>
          <w:szCs w:val="28"/>
        </w:rPr>
        <w:t>.</w:t>
      </w:r>
    </w:p>
    <w:p>
      <w:pPr>
        <w:pStyle w:val="Style14"/>
        <w:spacing w:lineRule="auto" w:line="240"/>
        <w:ind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spacing w:lineRule="auto" w:line="240"/>
        <w:ind w:hang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Итак, построим график зависимости дисперсии ошибки от собственной частоты фильтра </w:t>
      </w:r>
      <w:r>
        <w:rPr>
          <w:sz w:val="28"/>
          <w:szCs w:val="28"/>
          <w:lang w:val="en-US"/>
        </w:rPr>
        <w:t>e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w</w:t>
      </w:r>
      <w:r>
        <w:rPr>
          <w:sz w:val="28"/>
          <w:szCs w:val="28"/>
          <w:vertAlign w:val="subscript"/>
          <w:lang w:val="en-US"/>
        </w:rPr>
        <w:t>p</w:t>
      </w:r>
      <w:r>
        <w:rPr>
          <w:sz w:val="28"/>
          <w:szCs w:val="28"/>
        </w:rPr>
        <w:t>).</w:t>
      </w:r>
    </w:p>
    <w:p>
      <w:pPr>
        <w:pStyle w:val="Style14"/>
        <w:spacing w:lineRule="auto" w:line="240"/>
        <w:ind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779520" cy="2862580"/>
            <wp:effectExtent l="0" t="0" r="0" b="0"/>
            <wp:docPr id="16" name="Image2" descr="график зависисм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" descr="график зависисмости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18 График зависимости дисперсии ошибки от собственной частоты фильтра.</w:t>
      </w:r>
    </w:p>
    <w:p>
      <w:pPr>
        <w:pStyle w:val="Style1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spacing w:lineRule="auto" w:line="240"/>
        <w:jc w:val="both"/>
        <w:rPr>
          <w:sz w:val="28"/>
          <w:szCs w:val="28"/>
        </w:rPr>
      </w:pPr>
      <w:r>
        <w:rPr>
          <w:sz w:val="28"/>
          <w:szCs w:val="28"/>
        </w:rPr>
        <w:t>Чем большую задать собственную частоту фильтра, тем меньше будет дисперсия внесенной ошибки этим фильтром.</w:t>
      </w:r>
    </w:p>
    <w:p>
      <w:pPr>
        <w:pStyle w:val="Style14"/>
        <w:spacing w:lineRule="auto" w:line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Теперь пропустим последовательность прямоугольных импульсов (элемент </w:t>
      </w:r>
      <w:r>
        <w:rPr>
          <w:b/>
          <w:sz w:val="28"/>
          <w:szCs w:val="28"/>
          <w:lang w:val="en-US"/>
        </w:rPr>
        <w:t>Pulse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Generator</w:t>
      </w:r>
      <w:r>
        <w:rPr>
          <w:sz w:val="28"/>
          <w:szCs w:val="28"/>
        </w:rPr>
        <w:t xml:space="preserve">) через фильтр. </w:t>
      </w:r>
    </w:p>
    <w:p>
      <w:pPr>
        <w:pStyle w:val="Normal"/>
        <w:jc w:val="center"/>
        <w:rPr>
          <w:lang w:val="en-US"/>
        </w:rPr>
      </w:pPr>
      <w:r>
        <w:rPr/>
        <w:drawing>
          <wp:inline distT="0" distB="0" distL="0" distR="0">
            <wp:extent cx="6137275" cy="2862580"/>
            <wp:effectExtent l="0" t="0" r="0" b="0"/>
            <wp:docPr id="17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4110" r="0" b="3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27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Рис.19 Блок-схема фильтрации прямоугольных импульсов.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jc w:val="center"/>
        <w:rPr>
          <w:lang w:val="en-US"/>
        </w:rPr>
      </w:pPr>
      <w:r>
        <w:rPr/>
        <w:drawing>
          <wp:inline distT="0" distB="0" distL="0" distR="0">
            <wp:extent cx="4173220" cy="3086100"/>
            <wp:effectExtent l="0" t="0" r="0" b="0"/>
            <wp:docPr id="18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47136" t="26521" r="11009" b="18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2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20 Последовательность прямоугольных импульсов (</w:t>
      </w:r>
      <w:r>
        <w:rPr>
          <w:lang w:val="en-US"/>
        </w:rPr>
        <w:t>Scope</w:t>
      </w:r>
      <w:r>
        <w:rPr/>
        <w:t>2).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jc w:val="center"/>
        <w:rPr>
          <w:lang w:val="en-US"/>
        </w:rPr>
      </w:pPr>
      <w:r>
        <w:rPr/>
        <w:drawing>
          <wp:inline distT="0" distB="0" distL="0" distR="0">
            <wp:extent cx="4792980" cy="3438525"/>
            <wp:effectExtent l="0" t="0" r="0" b="0"/>
            <wp:docPr id="19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53071" t="20531" r="3793" b="24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21 Прямоугольный сигнал при частоте среза фильтра равной 25</w:t>
      </w:r>
      <w:r>
        <w:rPr>
          <w:lang w:val="en-US"/>
        </w:rPr>
        <w:t>π</w:t>
      </w:r>
      <w:r>
        <w:rPr/>
        <w:t>.</w:t>
      </w:r>
    </w:p>
    <w:p>
      <w:pPr>
        <w:pStyle w:val="Normal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676140" cy="3467100"/>
            <wp:effectExtent l="0" t="0" r="0" b="0"/>
            <wp:docPr id="20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3547" t="20817" r="4275" b="23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22 Прямоугольный сигнал при частоте среза фильтра равной 100</w:t>
      </w:r>
      <w:r>
        <w:rPr>
          <w:lang w:val="en-US"/>
        </w:rPr>
        <w:t>π</w:t>
      </w:r>
      <w:r>
        <w:rPr/>
        <w:t>.</w:t>
      </w:r>
    </w:p>
    <w:p>
      <w:pPr>
        <w:pStyle w:val="Normal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jc w:val="center"/>
        <w:rPr>
          <w:lang w:val="en-US"/>
        </w:rPr>
      </w:pPr>
      <w:r>
        <w:rPr/>
        <w:drawing>
          <wp:inline distT="0" distB="0" distL="0" distR="0">
            <wp:extent cx="4730115" cy="3497580"/>
            <wp:effectExtent l="0" t="0" r="0" b="0"/>
            <wp:docPr id="21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53871" t="21093" r="4275" b="23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11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23 Прямоугольный сигнал при частоте среза фильтра равной 200</w:t>
      </w:r>
      <w:r>
        <w:rPr>
          <w:lang w:val="en-US"/>
        </w:rPr>
        <w:t>π</w:t>
      </w:r>
      <w:r>
        <w:rPr/>
        <w:t>.</w:t>
      </w:r>
    </w:p>
    <w:p>
      <w:pPr>
        <w:pStyle w:val="Normal"/>
        <w:jc w:val="center"/>
        <w:rPr/>
      </w:pPr>
      <w:r>
        <w:rPr/>
      </w:r>
    </w:p>
    <w:p>
      <w:pPr>
        <w:pStyle w:val="Normal"/>
        <w:spacing w:lineRule="auto" w:line="276"/>
        <w:rPr/>
      </w:pPr>
      <w:r>
        <w:rPr/>
        <w:t>По графикам, изображенным на рисунках 22 и 23, можно наблюдать эффект Гиббса. Можно отметить, что при увеличении собственной частоты фильтра эффект Гиббса становится менее заметным, но полностью не исчезает.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rPr/>
      </w:pPr>
      <w:r>
        <w:rPr/>
        <w:t>Вывод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>В первом задании мы рассмотрели различные типы фильтров: Баттерворта, Чебышева 1 и 2 рода, а также Эллиптический фильтры.</w:t>
      </w:r>
    </w:p>
    <w:p>
      <w:pPr>
        <w:pStyle w:val="Normal"/>
        <w:ind w:left="708" w:hanging="0"/>
        <w:rPr/>
      </w:pPr>
      <w:r>
        <w:rPr/>
        <w:t>Были построены и изучены АЧХ каждого типа фильтра. По графикам данных характеристик были рассмотрены основные отличия фильтров.</w:t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По итогам выполнения второго задания мы выяснили, что если убрать высокочастотную часть сигнала, то фильтр вносит некоторую ошибку. Однако, чем меньше частота среза фильтра, тем меньше вносимая ошибка, в чем мы убедились, проведя ряд операций в </w:t>
      </w:r>
      <w:r>
        <w:rPr>
          <w:lang w:val="en-US"/>
        </w:rPr>
        <w:t>Simulink</w:t>
      </w:r>
    </w:p>
    <w:p>
      <w:pPr>
        <w:pStyle w:val="ListParagraph"/>
        <w:numPr>
          <w:ilvl w:val="0"/>
          <w:numId w:val="4"/>
        </w:numPr>
        <w:rPr/>
      </w:pPr>
      <w:r>
        <w:rPr/>
        <w:t>В 3 задании был рассмотрен эффект Гиббса, который появляется в сигналах с резким скачком амплитуды. Данный эффект невозможно полностью устранить, но можно уменьшить его за счет увеличения частоты среза.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178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0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2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4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6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8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0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2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49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69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51986"/>
    <w:pPr>
      <w:widowControl/>
      <w:bidi w:val="0"/>
      <w:spacing w:lineRule="auto" w:line="259" w:before="0" w:after="160"/>
      <w:jc w:val="left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db08bd"/>
    <w:pPr>
      <w:keepNext w:val="true"/>
      <w:keepLines/>
      <w:spacing w:before="240" w:after="0"/>
      <w:outlineLvl w:val="0"/>
    </w:pPr>
    <w:rPr>
      <w:rFonts w:eastAsia="" w:cs="" w:cstheme="majorBidi" w:eastAsiaTheme="majorEastAsia"/>
      <w:b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db08bd"/>
    <w:pPr>
      <w:keepNext w:val="true"/>
      <w:keepLines/>
      <w:spacing w:before="40" w:after="0"/>
      <w:outlineLvl w:val="1"/>
    </w:pPr>
    <w:rPr>
      <w:rFonts w:eastAsia="" w:cs="" w:cstheme="majorBidi" w:eastAsiaTheme="majorEastAsia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Heading1"/>
    <w:uiPriority w:val="9"/>
    <w:qFormat/>
    <w:rsid w:val="00db08bd"/>
    <w:rPr>
      <w:rFonts w:ascii="Times New Roman" w:hAnsi="Times New Roman" w:eastAsia="" w:cs="" w:cstheme="majorBidi" w:eastAsiaTheme="majorEastAsia"/>
      <w:b/>
      <w:sz w:val="32"/>
      <w:szCs w:val="32"/>
    </w:rPr>
  </w:style>
  <w:style w:type="character" w:styleId="2" w:customStyle="1">
    <w:name w:val="Заголовок 2 Знак"/>
    <w:basedOn w:val="DefaultParagraphFont"/>
    <w:link w:val="Heading2"/>
    <w:uiPriority w:val="9"/>
    <w:qFormat/>
    <w:rsid w:val="00db08bd"/>
    <w:rPr>
      <w:rFonts w:ascii="Times New Roman" w:hAnsi="Times New Roman" w:eastAsia="" w:cs="" w:cstheme="majorBidi" w:eastAsiaTheme="majorEastAsia"/>
      <w:sz w:val="28"/>
      <w:szCs w:val="26"/>
    </w:rPr>
  </w:style>
  <w:style w:type="character" w:styleId="Style12" w:customStyle="1">
    <w:name w:val="Подписи к рис Знак"/>
    <w:basedOn w:val="DefaultParagraphFont"/>
    <w:link w:val="Style15"/>
    <w:qFormat/>
    <w:rsid w:val="00d517c7"/>
    <w:rPr>
      <w:rFonts w:ascii="Times New Roman" w:hAnsi="Times New Roman" w:cs="Times New Roman"/>
      <w:b/>
      <w:color w:val="000000"/>
      <w:sz w:val="20"/>
    </w:rPr>
  </w:style>
  <w:style w:type="character" w:styleId="Style13" w:customStyle="1">
    <w:name w:val="Текст выноски Знак"/>
    <w:basedOn w:val="DefaultParagraphFont"/>
    <w:link w:val="BalloonText"/>
    <w:uiPriority w:val="99"/>
    <w:semiHidden/>
    <w:qFormat/>
    <w:rsid w:val="00d06070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Style14" w:customStyle="1">
    <w:name w:val="герман"/>
    <w:basedOn w:val="Normal"/>
    <w:qFormat/>
    <w:rsid w:val="00c07e81"/>
    <w:pPr>
      <w:spacing w:lineRule="auto" w:line="360" w:before="0" w:after="0"/>
      <w:ind w:firstLine="709"/>
    </w:pPr>
    <w:rPr>
      <w:rFonts w:eastAsia="Times New Roman" w:cs="Times New Roman"/>
      <w:sz w:val="26"/>
      <w:szCs w:val="26"/>
      <w:lang w:eastAsia="ru-RU"/>
    </w:rPr>
  </w:style>
  <w:style w:type="paragraph" w:styleId="ListParagraph">
    <w:name w:val="List Paragraph"/>
    <w:basedOn w:val="Normal"/>
    <w:uiPriority w:val="34"/>
    <w:qFormat/>
    <w:rsid w:val="00295da0"/>
    <w:pPr>
      <w:spacing w:before="0" w:after="160"/>
      <w:ind w:left="720" w:hanging="0"/>
      <w:contextualSpacing/>
    </w:pPr>
    <w:rPr/>
  </w:style>
  <w:style w:type="paragraph" w:styleId="Style15" w:customStyle="1">
    <w:name w:val="Подписи к рис"/>
    <w:basedOn w:val="Normal"/>
    <w:link w:val="Style12"/>
    <w:qFormat/>
    <w:rsid w:val="00d517c7"/>
    <w:pPr>
      <w:spacing w:lineRule="auto" w:line="240" w:before="0" w:after="0"/>
      <w:jc w:val="center"/>
    </w:pPr>
    <w:rPr>
      <w:rFonts w:cs="Times New Roman"/>
      <w:b/>
      <w:color w:val="000000"/>
      <w:sz w:val="20"/>
    </w:rPr>
  </w:style>
  <w:style w:type="paragraph" w:styleId="BalloonText">
    <w:name w:val="Balloon Text"/>
    <w:basedOn w:val="Normal"/>
    <w:link w:val="Style13"/>
    <w:uiPriority w:val="99"/>
    <w:semiHidden/>
    <w:unhideWhenUsed/>
    <w:qFormat/>
    <w:rsid w:val="00d06070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andFooter">
    <w:name w:val="Header and Footer"/>
    <w:basedOn w:val="Normal"/>
    <w:qFormat/>
    <w:pPr>
      <w:suppressLineNumbers/>
      <w:tabs>
        <w:tab w:val="clear" w:pos="708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1.png"/><Relationship Id="rId8" Type="http://schemas.openxmlformats.org/officeDocument/2006/relationships/image" Target="media/image6.jpeg"/><Relationship Id="rId9" Type="http://schemas.openxmlformats.org/officeDocument/2006/relationships/image" Target="media/image7.jpe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oleObject" Target="embeddings/oleObject1.bin"/><Relationship Id="rId13" Type="http://schemas.openxmlformats.org/officeDocument/2006/relationships/image" Target="media/image10.wmf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<Relationship Id="rId2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38D0AA-EF2D-4AA6-9BF2-D44937AC5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Application>LibreOffice/7.4.3.2$Linux_X86_64 LibreOffice_project/40$Build-2</Application>
  <AppVersion>15.0000</AppVersion>
  <Pages>18</Pages>
  <Words>1344</Words>
  <Characters>8159</Characters>
  <CharactersWithSpaces>9543</CharactersWithSpaces>
  <Paragraphs>172</Paragraphs>
  <Company>Pirated Aliance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2022-12-22T09:47:00Z</dcterms:created>
  <dc:creator>Victoria Otmahova</dc:creator>
  <dc:description/>
  <dc:language>en-US</dc:language>
  <cp:lastModifiedBy/>
  <cp:lastPrinted>2022-12-22T12:59:52Z</cp:lastPrinted>
  <dcterms:modified xsi:type="dcterms:W3CDTF">2022-12-22T13:05:25Z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