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Student Skeleton Notes — Connect to Tools, Then Connect to Each Other</w:t>
      </w:r>
    </w:p>
    <w:p>
      <w:pPr>
        <w:spacing w:after="20"/>
        <w:jc w:val="center"/>
      </w:pPr>
      <w:r>
        <w:rPr>
          <w:sz w:val="18"/>
          <w:szCs w:val="18"/>
        </w:rPr>
        <w:t xml:space="preserve">Running Project: Enterprise Problem Consolidation (EPC) Agent</w:t>
      </w:r>
    </w:p>
    <w:p>
      <w:pPr>
        <w:pBdr>
          <w:bottom w:val="single" w:color="000000" w:sz="6" w:space="4"/>
        </w:pBdr>
        <w:spacing w:after="140"/>
        <w:jc w:val="center"/>
      </w:pPr>
      <w:r>
        <w:rPr>
          <w:sz w:val="17"/>
          <w:szCs w:val="17"/>
        </w:rPr>
        <w:t xml:space="preserve">Name: _____________________________________     Date: ______________</w:t>
      </w:r>
    </w:p>
    <w:p>
      <w:pPr>
        <w:pBdr>
          <w:bottom w:val="single" w:color="000000" w:sz="10" w:space="6"/>
        </w:pBdr>
        <w:spacing w:after="200" w:before="0"/>
        <w:jc w:val="center"/>
      </w:pPr>
      <w:r>
        <w:rPr>
          <w:b/>
          <w:bCs/>
          <w:sz w:val="24"/>
          <w:szCs w:val="24"/>
        </w:rPr>
        <w:t xml:space="preserve">S-TIER 1 — Model Context Protocol (MCP) &amp; Enterprise Context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Model Context Protocol (MCP)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Model Context Protocol (MCP)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30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Model Context Protocol (MCP)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Tool Use &amp; Integration (Revisited)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Advanced RAG (Section-Level Retrieval)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Context Engineering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r>
        <w:br w:type="page"/>
      </w:r>
    </w:p>
    <w:p>
      <w:pPr>
        <w:pBdr>
          <w:bottom w:val="single" w:color="000000" w:sz="10" w:space="6"/>
        </w:pBdr>
        <w:spacing w:after="200" w:before="100"/>
        <w:jc w:val="center"/>
      </w:pPr>
      <w:r>
        <w:rPr>
          <w:b/>
          <w:bCs/>
          <w:sz w:val="24"/>
          <w:szCs w:val="24"/>
        </w:rPr>
        <w:t xml:space="preserve">S-TIER 2 — Agent-to-Agent (A2A) Communication &amp; Capability Discovery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Agent-to-Agent (A2A) Communication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Agent-to-Agent (A2A) Communication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30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Agent-to-Agent (A2A) Communication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Agent Discovery &amp; Registry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Agent Skills (Modular Capabilities)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Skill Versioning &amp; Safe Upgrades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sectPr>
      <w:pgSz w:w="12240" w:h="15840" w:orient="portrait"/>
      <w:pgMar w:top="62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2026-07-19T18:28:26.205Z</dcterms:created>
  <dcterms:modified xsi:type="dcterms:W3CDTF">2026-07-19T18:28:26.205Z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