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9465399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EC4FE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A1C0E57EA0C64BDB9C1EA9F28EE73E8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EC4FE6" w:rsidRDefault="00EC4FE6" w:rsidP="00EC4FE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Санкт-петербургский Академический университет</w:t>
                    </w:r>
                  </w:p>
                </w:tc>
              </w:sdtContent>
            </w:sdt>
          </w:tr>
          <w:tr w:rsidR="00EC4F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E9710782ECCF4281A3323B42164D9F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C4FE6" w:rsidRDefault="00452F59" w:rsidP="00EC4FE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 №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4</w:t>
                    </w:r>
                  </w:p>
                </w:tc>
              </w:sdtContent>
            </w:sdt>
          </w:tr>
          <w:tr w:rsidR="00EC4FE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C4FE6" w:rsidRDefault="00EC4FE6" w:rsidP="00C8286D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EC4F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C4FE6" w:rsidRDefault="00EC4FE6">
                <w:pPr>
                  <w:pStyle w:val="a3"/>
                  <w:jc w:val="center"/>
                </w:pPr>
              </w:p>
            </w:tc>
          </w:tr>
          <w:tr w:rsidR="00EC4F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7CA4E001CCF84C32861D0B2191AA683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C4FE6" w:rsidRDefault="00EC4FE6" w:rsidP="00EC4FE6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 w:rsidRPr="00EC4FE6">
                      <w:rPr>
                        <w:b/>
                        <w:bCs/>
                      </w:rPr>
                      <w:t>Бандурин Д.В. Группа 504 (SE)</w:t>
                    </w:r>
                  </w:p>
                </w:tc>
              </w:sdtContent>
            </w:sdt>
          </w:tr>
          <w:tr w:rsidR="00EC4F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061655D8765D46DD8C2AB45AB5FCB24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12-0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C4FE6" w:rsidRDefault="00452F59" w:rsidP="00452F59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05</w:t>
                    </w:r>
                    <w:r>
                      <w:rPr>
                        <w:b/>
                        <w:bCs/>
                      </w:rPr>
                      <w:t>.</w:t>
                    </w:r>
                    <w:r>
                      <w:rPr>
                        <w:b/>
                        <w:bCs/>
                        <w:lang w:val="en-US"/>
                      </w:rPr>
                      <w:t>12</w:t>
                    </w:r>
                    <w:r w:rsidR="00EC4FE6">
                      <w:rPr>
                        <w:b/>
                        <w:bCs/>
                      </w:rPr>
                      <w:t>.2011</w:t>
                    </w:r>
                  </w:p>
                </w:tc>
              </w:sdtContent>
            </w:sdt>
          </w:tr>
        </w:tbl>
        <w:p w:rsidR="00EC4FE6" w:rsidRDefault="00EC4FE6"/>
        <w:p w:rsidR="00EC4FE6" w:rsidRDefault="00EC4FE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EC4FE6">
            <w:tc>
              <w:tcPr>
                <w:tcW w:w="5000" w:type="pct"/>
              </w:tcPr>
              <w:p w:rsidR="00EC4FE6" w:rsidRDefault="00EC4FE6" w:rsidP="00EC4FE6">
                <w:pPr>
                  <w:pStyle w:val="a3"/>
                </w:pPr>
              </w:p>
            </w:tc>
          </w:tr>
        </w:tbl>
        <w:p w:rsidR="00EC4FE6" w:rsidRDefault="00EC4FE6"/>
        <w:p w:rsidR="00EC4FE6" w:rsidRDefault="00EC4FE6">
          <w:pPr>
            <w:rPr>
              <w:lang w:eastAsia="ru-RU"/>
            </w:rPr>
          </w:pPr>
          <w:r>
            <w:rPr>
              <w:lang w:eastAsia="ru-RU"/>
            </w:rPr>
            <w:br w:type="page"/>
          </w:r>
        </w:p>
      </w:sdtContent>
    </w:sdt>
    <w:p w:rsidR="005111BA" w:rsidRDefault="005111BA" w:rsidP="005111BA">
      <w:pPr>
        <w:pStyle w:val="1"/>
        <w:rPr>
          <w:lang w:eastAsia="ru-RU"/>
        </w:rPr>
      </w:pPr>
      <w:r>
        <w:rPr>
          <w:lang w:eastAsia="ru-RU"/>
        </w:rPr>
        <w:lastRenderedPageBreak/>
        <w:t>Запросы</w:t>
      </w:r>
    </w:p>
    <w:p w:rsidR="00EC4FE6" w:rsidRPr="00EC4FE6" w:rsidRDefault="00EC4FE6" w:rsidP="00EC4FE6">
      <w:pPr>
        <w:rPr>
          <w:lang w:eastAsia="ru-RU"/>
        </w:rPr>
      </w:pPr>
      <w:r>
        <w:rPr>
          <w:lang w:eastAsia="ru-RU"/>
        </w:rPr>
        <w:t>В лабораторной работе выполн</w:t>
      </w:r>
      <w:r w:rsidR="00C8286D">
        <w:rPr>
          <w:lang w:eastAsia="ru-RU"/>
        </w:rPr>
        <w:t>ялись следующие запросы: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-- 7.4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Give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and the address of each player resident in Stratford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Town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'Stratford'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-- 8.1 Get the player number and the league number of each player resident in Stratford; order the result by league number.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Town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'Stratford'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-- 10.2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Give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number, the year of birth and the year of joining the club for each player who joined 17 years after he or she was born.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1962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1963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1970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-- 10.18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and the name of each player who has at least one match for the first team.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Matches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-- 10.23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numbers, names and years of birth of players who are not amongst the oldest.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 </w:t>
      </w:r>
    </w:p>
    <w:p w:rsidR="00EC4FE6" w:rsidRPr="00452F59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52F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52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52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452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52F5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gramEnd"/>
      <w:r w:rsidRPr="00452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52F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ANY</w:t>
      </w:r>
      <w:r w:rsidRPr="00452F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-- 15.3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of each player who has incurred more than one penalty.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DISTINCT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Penalties PN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Penalties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&lt;&gt;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-- 15.9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Give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of each player who has played for the same teams as player 57.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 P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Matches M1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proofErr w:type="gram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57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Matches M2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M1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TeamNo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M2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M2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Matches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Teams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Matches </w:t>
      </w:r>
    </w:p>
    <w:p w:rsidR="00EC4FE6" w:rsidRPr="00452F59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proofErr w:type="gramStart"/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proofErr w:type="gram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57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</w:p>
    <w:p w:rsidR="0070275A" w:rsidRDefault="0070275A" w:rsidP="0070275A">
      <w:pPr>
        <w:pStyle w:val="1"/>
      </w:pPr>
      <w:r>
        <w:t>Методика</w:t>
      </w:r>
      <w:r>
        <w:t xml:space="preserve"> </w:t>
      </w:r>
    </w:p>
    <w:p w:rsidR="00452F59" w:rsidRDefault="00452F59" w:rsidP="005111BA">
      <w:pPr>
        <w:spacing w:line="240" w:lineRule="auto"/>
      </w:pPr>
      <w:r>
        <w:t>Были выполнены четыре скрипта по загрузке данных и для ускорения получения результатов были добавлены индексы</w:t>
      </w:r>
    </w:p>
    <w:p w:rsidR="00452F59" w:rsidRDefault="00452F59" w:rsidP="00452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Index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PlayersTown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Players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Town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ASC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452F59" w:rsidRDefault="00452F59" w:rsidP="00452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index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PlayersBirthYear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Players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452F59" w:rsidRDefault="00452F59" w:rsidP="00452F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index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TeamMatches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452F59" w:rsidRPr="0070275A" w:rsidRDefault="00452F59" w:rsidP="00702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index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PlayerPenalties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Penalties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70275A" w:rsidRDefault="00452F59" w:rsidP="005111BA">
      <w:pPr>
        <w:spacing w:line="240" w:lineRule="auto"/>
      </w:pPr>
      <w:r>
        <w:t>После этого были выполнены все запросы.</w:t>
      </w:r>
      <w:r w:rsidR="005745B6">
        <w:t xml:space="preserve"> </w:t>
      </w:r>
    </w:p>
    <w:p w:rsidR="0004591E" w:rsidRDefault="005745B6" w:rsidP="005111BA">
      <w:pPr>
        <w:spacing w:line="240" w:lineRule="auto"/>
      </w:pPr>
      <w:r>
        <w:t xml:space="preserve">Для получения ситуации приближенной </w:t>
      </w:r>
      <w:r w:rsidR="0004591E">
        <w:t>к</w:t>
      </w:r>
      <w:r>
        <w:t xml:space="preserve"> нормальной работе СУБД было удаленно примерно 10% записей в каждой таблице. Причем</w:t>
      </w:r>
      <w:r w:rsidR="00D37507">
        <w:t>,</w:t>
      </w:r>
      <w:r w:rsidR="00452F59">
        <w:t xml:space="preserve"> </w:t>
      </w:r>
      <w:r>
        <w:t>удалялись записи, которые однозначно не попадают в выборку по запросам. Сделано это для того, чтобы</w:t>
      </w:r>
      <w:r w:rsidR="004661BC">
        <w:t xml:space="preserve"> минимизировать вклад, который может появиться из-за разного количества возвращаемых данных.</w:t>
      </w:r>
      <w:r w:rsidR="0004591E">
        <w:t xml:space="preserve"> Затем было добавлено несколько записей</w:t>
      </w:r>
      <w:r w:rsidR="0070275A">
        <w:t>,</w:t>
      </w:r>
      <w:r w:rsidR="0004591E">
        <w:t xml:space="preserve"> также не влияющих на результат выборки по запросам</w:t>
      </w:r>
      <w:r w:rsidR="0070275A">
        <w:t>,</w:t>
      </w:r>
      <w:r w:rsidR="0004591E">
        <w:t xml:space="preserve"> и выполнены все</w:t>
      </w:r>
      <w:r w:rsidR="0070275A">
        <w:t xml:space="preserve"> запросы заново</w:t>
      </w:r>
      <w:r w:rsidR="0004591E">
        <w:t>.</w:t>
      </w:r>
    </w:p>
    <w:p w:rsidR="0070275A" w:rsidRDefault="0070275A" w:rsidP="0070275A">
      <w:pPr>
        <w:pStyle w:val="1"/>
      </w:pPr>
      <w:r>
        <w:t>Время выполнения запроса</w:t>
      </w:r>
    </w:p>
    <w:p w:rsidR="00C8286D" w:rsidRPr="00452F59" w:rsidRDefault="0004591E" w:rsidP="005111BA">
      <w:pPr>
        <w:spacing w:line="240" w:lineRule="auto"/>
      </w:pPr>
      <w:r>
        <w:t>Результаты приведены в сводной таблице:</w:t>
      </w:r>
    </w:p>
    <w:p w:rsidR="005111BA" w:rsidRDefault="005111BA" w:rsidP="005111B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tbl>
      <w:tblPr>
        <w:tblW w:w="4720" w:type="dxa"/>
        <w:tblInd w:w="93" w:type="dxa"/>
        <w:tblLook w:val="04A0" w:firstRow="1" w:lastRow="0" w:firstColumn="1" w:lastColumn="0" w:noHBand="0" w:noVBand="1"/>
      </w:tblPr>
      <w:tblGrid>
        <w:gridCol w:w="960"/>
        <w:gridCol w:w="1680"/>
        <w:gridCol w:w="2080"/>
      </w:tblGrid>
      <w:tr w:rsidR="0004591E" w:rsidRPr="0004591E" w:rsidTr="0004591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91E">
              <w:rPr>
                <w:rFonts w:ascii="Calibri" w:eastAsia="Times New Roman" w:hAnsi="Calibri" w:cs="Calibri"/>
                <w:color w:val="000000"/>
                <w:lang w:eastAsia="ru-RU"/>
              </w:rPr>
              <w:t>SQL №</w:t>
            </w:r>
          </w:p>
        </w:tc>
        <w:tc>
          <w:tcPr>
            <w:tcW w:w="3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91E">
              <w:rPr>
                <w:rFonts w:ascii="Calibri" w:eastAsia="Times New Roman" w:hAnsi="Calibri" w:cs="Calibri"/>
                <w:color w:val="000000"/>
                <w:lang w:eastAsia="ru-RU"/>
              </w:rPr>
              <w:t>Время выполнения</w:t>
            </w:r>
          </w:p>
        </w:tc>
      </w:tr>
      <w:tr w:rsidR="0004591E" w:rsidRPr="0004591E" w:rsidTr="0004591E">
        <w:trPr>
          <w:trHeight w:val="5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591E" w:rsidRPr="0004591E" w:rsidRDefault="0004591E" w:rsidP="00045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91E">
              <w:rPr>
                <w:rFonts w:ascii="Calibri" w:eastAsia="Times New Roman" w:hAnsi="Calibri" w:cs="Calibri"/>
                <w:color w:val="000000"/>
                <w:lang w:eastAsia="ru-RU"/>
              </w:rPr>
              <w:t>После операций с данными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91E">
              <w:rPr>
                <w:rFonts w:ascii="Calibri" w:eastAsia="Times New Roman" w:hAnsi="Calibri" w:cs="Calibri"/>
                <w:color w:val="000000"/>
                <w:lang w:eastAsia="ru-RU"/>
              </w:rPr>
              <w:t>До операций с данными</w:t>
            </w:r>
          </w:p>
        </w:tc>
      </w:tr>
      <w:tr w:rsidR="0004591E" w:rsidRPr="0004591E" w:rsidTr="000459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91E">
              <w:rPr>
                <w:rFonts w:ascii="Calibri" w:eastAsia="Times New Roman" w:hAnsi="Calibri" w:cs="Calibri"/>
                <w:color w:val="000000"/>
                <w:lang w:eastAsia="ru-RU"/>
              </w:rPr>
              <w:t>7.4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91E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5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</w:t>
            </w:r>
          </w:p>
        </w:tc>
      </w:tr>
      <w:tr w:rsidR="0004591E" w:rsidRPr="0004591E" w:rsidTr="000459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91E">
              <w:rPr>
                <w:rFonts w:ascii="Calibri" w:eastAsia="Times New Roman" w:hAnsi="Calibri" w:cs="Calibri"/>
                <w:color w:val="000000"/>
                <w:lang w:eastAsia="ru-RU"/>
              </w:rPr>
              <w:t>8.1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91E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5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</w:tr>
      <w:tr w:rsidR="0004591E" w:rsidRPr="0004591E" w:rsidTr="000459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91E">
              <w:rPr>
                <w:rFonts w:ascii="Calibri" w:eastAsia="Times New Roman" w:hAnsi="Calibri" w:cs="Calibri"/>
                <w:color w:val="000000"/>
                <w:lang w:eastAsia="ru-RU"/>
              </w:rPr>
              <w:t>10.12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91E">
              <w:rPr>
                <w:rFonts w:ascii="Calibri" w:eastAsia="Times New Roman" w:hAnsi="Calibri" w:cs="Calibri"/>
                <w:color w:val="000000"/>
                <w:lang w:eastAsia="ru-RU"/>
              </w:rPr>
              <w:t>1703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5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1521</w:t>
            </w:r>
          </w:p>
        </w:tc>
      </w:tr>
      <w:tr w:rsidR="0004591E" w:rsidRPr="0004591E" w:rsidTr="000459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91E">
              <w:rPr>
                <w:rFonts w:ascii="Calibri" w:eastAsia="Times New Roman" w:hAnsi="Calibri" w:cs="Calibri"/>
                <w:color w:val="000000"/>
                <w:lang w:eastAsia="ru-RU"/>
              </w:rPr>
              <w:t>10.18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91E">
              <w:rPr>
                <w:rFonts w:ascii="Calibri" w:eastAsia="Times New Roman" w:hAnsi="Calibri" w:cs="Calibri"/>
                <w:color w:val="000000"/>
                <w:lang w:eastAsia="ru-RU"/>
              </w:rPr>
              <w:t>6247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5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5783</w:t>
            </w:r>
          </w:p>
        </w:tc>
      </w:tr>
      <w:tr w:rsidR="0004591E" w:rsidRPr="0004591E" w:rsidTr="000459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91E">
              <w:rPr>
                <w:rFonts w:ascii="Calibri" w:eastAsia="Times New Roman" w:hAnsi="Calibri" w:cs="Calibri"/>
                <w:color w:val="000000"/>
                <w:lang w:eastAsia="ru-RU"/>
              </w:rPr>
              <w:t>10.23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4591E">
              <w:rPr>
                <w:rFonts w:ascii="Calibri" w:eastAsia="Times New Roman" w:hAnsi="Calibri" w:cs="Calibri"/>
                <w:color w:val="000000"/>
                <w:lang w:eastAsia="ru-RU"/>
              </w:rPr>
              <w:t>2675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1E" w:rsidRPr="0004591E" w:rsidRDefault="0004591E" w:rsidP="000459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4591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2398</w:t>
            </w:r>
          </w:p>
        </w:tc>
      </w:tr>
    </w:tbl>
    <w:p w:rsidR="00D37507" w:rsidRDefault="00D37507" w:rsidP="005111B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4591E" w:rsidRPr="00D37507" w:rsidRDefault="0070275A" w:rsidP="005111BA">
      <w:pPr>
        <w:spacing w:after="0" w:line="240" w:lineRule="auto"/>
        <w:rPr>
          <w:rFonts w:eastAsia="Times New Roman" w:cstheme="minorHAnsi"/>
          <w:lang w:eastAsia="ru-RU"/>
        </w:rPr>
      </w:pPr>
      <w:r w:rsidRPr="00D37507">
        <w:rPr>
          <w:rFonts w:eastAsia="Times New Roman" w:cstheme="minorHAnsi"/>
          <w:lang w:eastAsia="ru-RU"/>
        </w:rPr>
        <w:t>По запросам 15.3 и 15.9 результатов получить не удалось, поэтому мы исключаем и</w:t>
      </w:r>
      <w:r w:rsidR="00D37507">
        <w:rPr>
          <w:rFonts w:eastAsia="Times New Roman" w:cstheme="minorHAnsi"/>
          <w:lang w:eastAsia="ru-RU"/>
        </w:rPr>
        <w:t>з</w:t>
      </w:r>
      <w:r w:rsidRPr="00D37507">
        <w:rPr>
          <w:rFonts w:eastAsia="Times New Roman" w:cstheme="minorHAnsi"/>
          <w:lang w:eastAsia="ru-RU"/>
        </w:rPr>
        <w:t xml:space="preserve"> анализа.</w:t>
      </w:r>
    </w:p>
    <w:p w:rsidR="0070275A" w:rsidRPr="00D37507" w:rsidRDefault="0070275A" w:rsidP="005111BA">
      <w:pPr>
        <w:spacing w:line="240" w:lineRule="auto"/>
        <w:rPr>
          <w:rFonts w:cstheme="minorHAnsi"/>
        </w:rPr>
      </w:pPr>
    </w:p>
    <w:p w:rsidR="005111BA" w:rsidRDefault="005111BA" w:rsidP="005111BA">
      <w:pPr>
        <w:spacing w:line="240" w:lineRule="auto"/>
      </w:pPr>
      <w:r>
        <w:t xml:space="preserve">На основе данных строим </w:t>
      </w:r>
      <w:r w:rsidR="00D37507">
        <w:t>диаграммы</w:t>
      </w:r>
    </w:p>
    <w:p w:rsidR="0070275A" w:rsidRDefault="0070275A" w:rsidP="005111BA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6E8AE9F5" wp14:editId="2423353A">
            <wp:extent cx="5940425" cy="3880375"/>
            <wp:effectExtent l="0" t="0" r="22225" b="254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46CA8" w:rsidRDefault="0070275A" w:rsidP="00346CA8">
      <w:pPr>
        <w:pStyle w:val="1"/>
      </w:pPr>
      <w:r>
        <w:t>Выводы</w:t>
      </w:r>
    </w:p>
    <w:p w:rsidR="00377229" w:rsidRPr="0071475E" w:rsidRDefault="00377229" w:rsidP="00377229">
      <w:r>
        <w:t xml:space="preserve">Как видно из графиков, время выполнения запросов после манипуляций с данными возросло. </w:t>
      </w:r>
      <w:r w:rsidR="00602FBF">
        <w:t xml:space="preserve">Это и есть издержки СУБД на поддержание целостности данных. Если учитывать, что запросы 7.4 и 8.1 </w:t>
      </w:r>
      <w:r w:rsidR="007605F0">
        <w:t xml:space="preserve">простые и время их выполнения мало, то точность измерения </w:t>
      </w:r>
      <w:r w:rsidR="00816EA5">
        <w:t xml:space="preserve">низкая </w:t>
      </w:r>
      <w:r w:rsidR="007605F0">
        <w:t>и сильно зависит от внешни</w:t>
      </w:r>
      <w:r w:rsidR="00816EA5">
        <w:t>х факторов</w:t>
      </w:r>
      <w:r w:rsidR="007605F0">
        <w:t xml:space="preserve"> (занятости процессора, диска и т.д.).</w:t>
      </w:r>
      <w:r w:rsidR="00816EA5">
        <w:t xml:space="preserve"> Исключая эти запросы посчитаем среднюю величину издержек на основе запросов 10.12, 10.18 и 10.23. Она состави</w:t>
      </w:r>
      <w:r w:rsidR="0071475E">
        <w:t>ла</w:t>
      </w:r>
      <w:r w:rsidR="00816EA5">
        <w:t xml:space="preserve"> </w:t>
      </w:r>
      <w:r w:rsidR="00C6547B">
        <w:t>примерно 10,5% от времени выполнения запросов.</w:t>
      </w:r>
      <w:r w:rsidR="0071475E">
        <w:t xml:space="preserve"> Таким образом, при удалении </w:t>
      </w:r>
      <w:r w:rsidR="0071475E" w:rsidRPr="0071475E">
        <w:rPr>
          <w:rFonts w:cstheme="minorHAnsi"/>
        </w:rPr>
        <w:t>≈</w:t>
      </w:r>
      <w:r w:rsidR="0071475E" w:rsidRPr="0071475E">
        <w:t>10%</w:t>
      </w:r>
      <w:r w:rsidR="0071475E">
        <w:t xml:space="preserve"> данных издержки на поддержание целостности составили 10,5%. Эт</w:t>
      </w:r>
      <w:r w:rsidR="00AC53B4">
        <w:t>о</w:t>
      </w:r>
      <w:r w:rsidR="0071475E">
        <w:t xml:space="preserve"> большой вклад во время выполнения запроса и необходимо стараться минимизировать </w:t>
      </w:r>
      <w:r w:rsidR="00AC53B4">
        <w:t>эту составляющую.</w:t>
      </w:r>
    </w:p>
    <w:p w:rsidR="00F16660" w:rsidRPr="002A2130" w:rsidRDefault="00F16660" w:rsidP="00377229">
      <w:r>
        <w:t>Для уменьшения издержек в некоторых СУБД существуют с</w:t>
      </w:r>
      <w:bookmarkStart w:id="0" w:name="_GoBack"/>
      <w:bookmarkEnd w:id="0"/>
      <w:r>
        <w:t>пециальные операции оптимизации таблиц.</w:t>
      </w:r>
      <w:r w:rsidR="002A2130">
        <w:t xml:space="preserve"> СУБД </w:t>
      </w:r>
      <w:r w:rsidR="002A2130">
        <w:rPr>
          <w:lang w:val="en-US"/>
        </w:rPr>
        <w:t>Oracle</w:t>
      </w:r>
      <w:r w:rsidR="002A2130" w:rsidRPr="002A2130">
        <w:t xml:space="preserve"> </w:t>
      </w:r>
      <w:r w:rsidR="002A2130">
        <w:t>выполняет оптимизацию сама по расписанию, потому что при активном использовании  издержки на поддержание целостности могут превысить время запроса и привести к сильной деградации производительности.</w:t>
      </w:r>
    </w:p>
    <w:sectPr w:rsidR="00F16660" w:rsidRPr="002A2130" w:rsidSect="00EC4FE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BD"/>
    <w:rsid w:val="0004591E"/>
    <w:rsid w:val="000A0297"/>
    <w:rsid w:val="000B64F5"/>
    <w:rsid w:val="001C38BD"/>
    <w:rsid w:val="001F12FB"/>
    <w:rsid w:val="002A2130"/>
    <w:rsid w:val="00346CA8"/>
    <w:rsid w:val="00377229"/>
    <w:rsid w:val="004406D4"/>
    <w:rsid w:val="00452F59"/>
    <w:rsid w:val="004661BC"/>
    <w:rsid w:val="005111BA"/>
    <w:rsid w:val="005745B6"/>
    <w:rsid w:val="00602FBF"/>
    <w:rsid w:val="0070275A"/>
    <w:rsid w:val="0071475E"/>
    <w:rsid w:val="007605F0"/>
    <w:rsid w:val="00816EA5"/>
    <w:rsid w:val="0084016A"/>
    <w:rsid w:val="0092310E"/>
    <w:rsid w:val="00AC53B4"/>
    <w:rsid w:val="00C6547B"/>
    <w:rsid w:val="00C8286D"/>
    <w:rsid w:val="00D37507"/>
    <w:rsid w:val="00DF27DD"/>
    <w:rsid w:val="00EC4FE6"/>
    <w:rsid w:val="00F16660"/>
    <w:rsid w:val="00F9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EC4F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C4F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C4F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EC4F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C4FE6"/>
    <w:rPr>
      <w:rFonts w:ascii="Courier New" w:hAnsi="Courier New" w:cs="Courier New" w:hint="default"/>
      <w:color w:val="FF8000"/>
      <w:sz w:val="20"/>
      <w:szCs w:val="20"/>
    </w:rPr>
  </w:style>
  <w:style w:type="paragraph" w:styleId="a3">
    <w:name w:val="No Spacing"/>
    <w:link w:val="a4"/>
    <w:uiPriority w:val="1"/>
    <w:qFormat/>
    <w:rsid w:val="00EC4FE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4FE6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FE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82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11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EC4F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C4F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C4F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EC4F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C4FE6"/>
    <w:rPr>
      <w:rFonts w:ascii="Courier New" w:hAnsi="Courier New" w:cs="Courier New" w:hint="default"/>
      <w:color w:val="FF8000"/>
      <w:sz w:val="20"/>
      <w:szCs w:val="20"/>
    </w:rPr>
  </w:style>
  <w:style w:type="paragraph" w:styleId="a3">
    <w:name w:val="No Spacing"/>
    <w:link w:val="a4"/>
    <w:uiPriority w:val="1"/>
    <w:qFormat/>
    <w:rsid w:val="00EC4FE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4FE6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FE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82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11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1054;&#1073;&#1091;&#1095;&#1077;&#1085;&#1080;&#1077;\lab4\r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Издержки на поддержание состояния целостности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'[r1.xlsx]Лист1'!$B$2</c:f>
              <c:strCache>
                <c:ptCount val="1"/>
                <c:pt idx="0">
                  <c:v>После операций с данными</c:v>
                </c:pt>
              </c:strCache>
            </c:strRef>
          </c:tx>
          <c:invertIfNegative val="0"/>
          <c:cat>
            <c:strRef>
              <c:f>'[r1.xlsx]Лист1'!$A$3:$A$7</c:f>
              <c:strCache>
                <c:ptCount val="5"/>
                <c:pt idx="0">
                  <c:v>7.4</c:v>
                </c:pt>
                <c:pt idx="1">
                  <c:v>8.1</c:v>
                </c:pt>
                <c:pt idx="2">
                  <c:v>10.12</c:v>
                </c:pt>
                <c:pt idx="3">
                  <c:v>10.18</c:v>
                </c:pt>
                <c:pt idx="4">
                  <c:v>10.23</c:v>
                </c:pt>
              </c:strCache>
            </c:strRef>
          </c:cat>
          <c:val>
            <c:numRef>
              <c:f>'[r1.xlsx]Лист1'!$B$3:$B$7</c:f>
              <c:numCache>
                <c:formatCode>General</c:formatCode>
                <c:ptCount val="5"/>
                <c:pt idx="0">
                  <c:v>44</c:v>
                </c:pt>
                <c:pt idx="1">
                  <c:v>92</c:v>
                </c:pt>
                <c:pt idx="2">
                  <c:v>1703</c:v>
                </c:pt>
                <c:pt idx="3">
                  <c:v>6247</c:v>
                </c:pt>
                <c:pt idx="4">
                  <c:v>2675</c:v>
                </c:pt>
              </c:numCache>
            </c:numRef>
          </c:val>
        </c:ser>
        <c:ser>
          <c:idx val="1"/>
          <c:order val="1"/>
          <c:tx>
            <c:strRef>
              <c:f>'[r1.xlsx]Лист1'!$C$2</c:f>
              <c:strCache>
                <c:ptCount val="1"/>
                <c:pt idx="0">
                  <c:v>До операций с данными</c:v>
                </c:pt>
              </c:strCache>
            </c:strRef>
          </c:tx>
          <c:invertIfNegative val="0"/>
          <c:cat>
            <c:strRef>
              <c:f>'[r1.xlsx]Лист1'!$A$3:$A$7</c:f>
              <c:strCache>
                <c:ptCount val="5"/>
                <c:pt idx="0">
                  <c:v>7.4</c:v>
                </c:pt>
                <c:pt idx="1">
                  <c:v>8.1</c:v>
                </c:pt>
                <c:pt idx="2">
                  <c:v>10.12</c:v>
                </c:pt>
                <c:pt idx="3">
                  <c:v>10.18</c:v>
                </c:pt>
                <c:pt idx="4">
                  <c:v>10.23</c:v>
                </c:pt>
              </c:strCache>
            </c:strRef>
          </c:cat>
          <c:val>
            <c:numRef>
              <c:f>'[r1.xlsx]Лист1'!$C$3:$C$7</c:f>
              <c:numCache>
                <c:formatCode>General</c:formatCode>
                <c:ptCount val="5"/>
                <c:pt idx="0">
                  <c:v>27</c:v>
                </c:pt>
                <c:pt idx="1">
                  <c:v>26</c:v>
                </c:pt>
                <c:pt idx="2">
                  <c:v>1521</c:v>
                </c:pt>
                <c:pt idx="3">
                  <c:v>5783</c:v>
                </c:pt>
                <c:pt idx="4">
                  <c:v>2398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300"/>
        <c:axId val="41855232"/>
        <c:axId val="42563840"/>
      </c:barChart>
      <c:catAx>
        <c:axId val="41855232"/>
        <c:scaling>
          <c:orientation val="minMax"/>
        </c:scaling>
        <c:delete val="0"/>
        <c:axPos val="b"/>
        <c:majorTickMark val="none"/>
        <c:minorTickMark val="none"/>
        <c:tickLblPos val="nextTo"/>
        <c:crossAx val="42563840"/>
        <c:crosses val="autoZero"/>
        <c:auto val="1"/>
        <c:lblAlgn val="ctr"/>
        <c:lblOffset val="100"/>
        <c:noMultiLvlLbl val="0"/>
      </c:catAx>
      <c:valAx>
        <c:axId val="42563840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 (мс)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one"/>
        <c:crossAx val="4185523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C0E57EA0C64BDB9C1EA9F28EE73E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801882-4176-406F-BA0B-F115E2F7EF17}"/>
      </w:docPartPr>
      <w:docPartBody>
        <w:p w:rsidR="00F413F9" w:rsidRDefault="00911AA1" w:rsidP="00911AA1">
          <w:pPr>
            <w:pStyle w:val="A1C0E57EA0C64BDB9C1EA9F28EE73E80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E9710782ECCF4281A3323B42164D9F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F126E-5039-41BE-803B-F8F6C9ED8383}"/>
      </w:docPartPr>
      <w:docPartBody>
        <w:p w:rsidR="00F413F9" w:rsidRDefault="00911AA1" w:rsidP="00911AA1">
          <w:pPr>
            <w:pStyle w:val="E9710782ECCF4281A3323B42164D9F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7CA4E001CCF84C32861D0B2191AA68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88B330-090F-4EAF-94B1-8C9CF87FB59E}"/>
      </w:docPartPr>
      <w:docPartBody>
        <w:p w:rsidR="00F413F9" w:rsidRDefault="00911AA1" w:rsidP="00911AA1">
          <w:pPr>
            <w:pStyle w:val="7CA4E001CCF84C32861D0B2191AA683A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AA1"/>
    <w:rsid w:val="00067019"/>
    <w:rsid w:val="00911AA1"/>
    <w:rsid w:val="00CF73B5"/>
    <w:rsid w:val="00F4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C0E57EA0C64BDB9C1EA9F28EE73E80">
    <w:name w:val="A1C0E57EA0C64BDB9C1EA9F28EE73E80"/>
    <w:rsid w:val="00911AA1"/>
  </w:style>
  <w:style w:type="paragraph" w:customStyle="1" w:styleId="E9710782ECCF4281A3323B42164D9F86">
    <w:name w:val="E9710782ECCF4281A3323B42164D9F86"/>
    <w:rsid w:val="00911AA1"/>
  </w:style>
  <w:style w:type="paragraph" w:customStyle="1" w:styleId="AE2FBDF1D5A54BE69C7B9BAF352693B2">
    <w:name w:val="AE2FBDF1D5A54BE69C7B9BAF352693B2"/>
    <w:rsid w:val="00911AA1"/>
  </w:style>
  <w:style w:type="paragraph" w:customStyle="1" w:styleId="7CA4E001CCF84C32861D0B2191AA683A">
    <w:name w:val="7CA4E001CCF84C32861D0B2191AA683A"/>
    <w:rsid w:val="00911AA1"/>
  </w:style>
  <w:style w:type="paragraph" w:customStyle="1" w:styleId="061655D8765D46DD8C2AB45AB5FCB244">
    <w:name w:val="061655D8765D46DD8C2AB45AB5FCB244"/>
    <w:rsid w:val="00911AA1"/>
  </w:style>
  <w:style w:type="paragraph" w:customStyle="1" w:styleId="13019B613CE148A4A6E23FFD202B69E1">
    <w:name w:val="13019B613CE148A4A6E23FFD202B69E1"/>
    <w:rsid w:val="00911A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C0E57EA0C64BDB9C1EA9F28EE73E80">
    <w:name w:val="A1C0E57EA0C64BDB9C1EA9F28EE73E80"/>
    <w:rsid w:val="00911AA1"/>
  </w:style>
  <w:style w:type="paragraph" w:customStyle="1" w:styleId="E9710782ECCF4281A3323B42164D9F86">
    <w:name w:val="E9710782ECCF4281A3323B42164D9F86"/>
    <w:rsid w:val="00911AA1"/>
  </w:style>
  <w:style w:type="paragraph" w:customStyle="1" w:styleId="AE2FBDF1D5A54BE69C7B9BAF352693B2">
    <w:name w:val="AE2FBDF1D5A54BE69C7B9BAF352693B2"/>
    <w:rsid w:val="00911AA1"/>
  </w:style>
  <w:style w:type="paragraph" w:customStyle="1" w:styleId="7CA4E001CCF84C32861D0B2191AA683A">
    <w:name w:val="7CA4E001CCF84C32861D0B2191AA683A"/>
    <w:rsid w:val="00911AA1"/>
  </w:style>
  <w:style w:type="paragraph" w:customStyle="1" w:styleId="061655D8765D46DD8C2AB45AB5FCB244">
    <w:name w:val="061655D8765D46DD8C2AB45AB5FCB244"/>
    <w:rsid w:val="00911AA1"/>
  </w:style>
  <w:style w:type="paragraph" w:customStyle="1" w:styleId="13019B613CE148A4A6E23FFD202B69E1">
    <w:name w:val="13019B613CE148A4A6E23FFD202B69E1"/>
    <w:rsid w:val="00911A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ADD3C7-EFDA-4691-940E-5E091636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Санкт-петербургский Академический университет</Company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/>
  <dc:creator>Бандурин Д.В. Группа 504 (SE)</dc:creator>
  <cp:keywords/>
  <dc:description/>
  <cp:lastModifiedBy>dbandurin</cp:lastModifiedBy>
  <cp:revision>5</cp:revision>
  <dcterms:created xsi:type="dcterms:W3CDTF">2011-11-27T14:43:00Z</dcterms:created>
  <dcterms:modified xsi:type="dcterms:W3CDTF">2011-12-05T14:25:00Z</dcterms:modified>
</cp:coreProperties>
</file>