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Пример реализации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Кейс “Предзаказ”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vvgg1vkqyep" w:id="9"/>
      <w:bookmarkEnd w:id="9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3abjc8z710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gtayogwj0az">
        <w:r w:rsidDel="00000000" w:rsidR="00000000" w:rsidRPr="00000000">
          <w:rPr>
            <w:color w:val="1155cc"/>
            <w:u w:val="single"/>
            <w:rtl w:val="0"/>
          </w:rPr>
          <w:t xml:space="preserve">1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pz6d1mcmxqu">
        <w:r w:rsidDel="00000000" w:rsidR="00000000" w:rsidRPr="00000000">
          <w:rPr>
            <w:color w:val="1155cc"/>
            <w:u w:val="single"/>
            <w:rtl w:val="0"/>
          </w:rPr>
          <w:t xml:space="preserve">1.1 Связанные документы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5nkun2">
        <w:r w:rsidDel="00000000" w:rsidR="00000000" w:rsidRPr="00000000">
          <w:rPr>
            <w:color w:val="1155cc"/>
            <w:u w:val="single"/>
            <w:rtl w:val="0"/>
          </w:rPr>
          <w:t xml:space="preserve">2 Нефункциональные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rf78eczqxn2">
        <w:r w:rsidDel="00000000" w:rsidR="00000000" w:rsidRPr="00000000">
          <w:rPr>
            <w:color w:val="1155cc"/>
            <w:u w:val="single"/>
            <w:rtl w:val="0"/>
          </w:rPr>
          <w:t xml:space="preserve">2.1 Системные требования и ограничения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3qpku5j814k">
        <w:r w:rsidDel="00000000" w:rsidR="00000000" w:rsidRPr="00000000">
          <w:rPr>
            <w:color w:val="1155cc"/>
            <w:u w:val="single"/>
            <w:rtl w:val="0"/>
          </w:rPr>
          <w:t xml:space="preserve">2.2 Бизнес-правила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5yis6gup1l5">
        <w:r w:rsidDel="00000000" w:rsidR="00000000" w:rsidRPr="00000000">
          <w:rPr>
            <w:color w:val="1155cc"/>
            <w:u w:val="single"/>
            <w:rtl w:val="0"/>
          </w:rPr>
          <w:t xml:space="preserve">2.3 Внешние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0qtz76v04ty">
        <w:r w:rsidDel="00000000" w:rsidR="00000000" w:rsidRPr="00000000">
          <w:rPr>
            <w:color w:val="1155cc"/>
            <w:u w:val="single"/>
            <w:rtl w:val="0"/>
          </w:rPr>
          <w:t xml:space="preserve">2.4 Атрибуты качества (качественные характеристики)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45l1a3u4nah">
        <w:r w:rsidDel="00000000" w:rsidR="00000000" w:rsidRPr="00000000">
          <w:rPr>
            <w:color w:val="1155cc"/>
            <w:u w:val="single"/>
            <w:rtl w:val="0"/>
          </w:rPr>
          <w:t xml:space="preserve">&lt;Сценарий Атрибута качества&gt;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yx6zk0czo6ht">
        <w:r w:rsidDel="00000000" w:rsidR="00000000" w:rsidRPr="00000000">
          <w:rPr>
            <w:color w:val="1155cc"/>
            <w:u w:val="single"/>
            <w:rtl w:val="0"/>
          </w:rPr>
          <w:t xml:space="preserve">&lt;Сценарий Атрибута качества&gt;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3 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gtayogwj0az" w:id="12"/>
      <w:bookmarkEnd w:id="12"/>
      <w:r w:rsidDel="00000000" w:rsidR="00000000" w:rsidRPr="00000000">
        <w:rPr>
          <w:rtl w:val="0"/>
        </w:rPr>
        <w:t xml:space="preserve">1 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документе собраны нефункциональные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pz6d1mcmxqu" w:id="13"/>
      <w:bookmarkEnd w:id="13"/>
      <w:r w:rsidDel="00000000" w:rsidR="00000000" w:rsidRPr="00000000">
        <w:rPr>
          <w:rtl w:val="0"/>
        </w:rPr>
        <w:t xml:space="preserve">1.1 Связанные документы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spacing w:after="60" w:before="120" w:line="240" w:lineRule="auto"/>
        <w:contextualSpacing w:val="0"/>
      </w:pPr>
      <w:bookmarkStart w:colFirst="0" w:colLast="0" w:name="h.35nkun2" w:id="14"/>
      <w:bookmarkEnd w:id="14"/>
      <w:r w:rsidDel="00000000" w:rsidR="00000000" w:rsidRPr="00000000">
        <w:rPr>
          <w:rtl w:val="0"/>
        </w:rPr>
        <w:t xml:space="preserve">2 Нефункциональные требования</w:t>
      </w:r>
    </w:p>
    <w:p w:rsidR="00000000" w:rsidDel="00000000" w:rsidP="00000000" w:rsidRDefault="00000000" w:rsidRPr="00000000">
      <w:pPr>
        <w:pStyle w:val="Heading2"/>
        <w:keepNext w:val="1"/>
        <w:spacing w:after="60" w:before="120" w:line="240" w:lineRule="auto"/>
        <w:contextualSpacing w:val="0"/>
      </w:pPr>
      <w:bookmarkStart w:colFirst="0" w:colLast="0" w:name="h.rrf78eczqxn2" w:id="15"/>
      <w:bookmarkEnd w:id="15"/>
      <w:r w:rsidDel="00000000" w:rsidR="00000000" w:rsidRPr="00000000">
        <w:rPr>
          <w:rtl w:val="0"/>
        </w:rPr>
        <w:t xml:space="preserve">2.1 Системные требования и ограничения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&lt;Указывается перечень требований к системным свойствам и определяются критерии работы системы в целом, условия и ограничения к информационной системе, накладываемые внешними по отношению к информационной системе факторами (или существующими системами). В число требований могут входить определения элементарных операций, которые должна иметь система, а так же различных условий, которым она должна удовлетворять.&gt;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8535"/>
        <w:tblGridChange w:id="0">
          <w:tblGrid>
            <w:gridCol w:w="705"/>
            <w:gridCol w:w="8535"/>
          </w:tblGrid>
        </w:tblGridChange>
      </w:tblGrid>
      <w:tr>
        <w:tc>
          <w:tcPr>
            <w:shd w:fill="0070c0"/>
            <w:vAlign w:val="center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/>
            <w:vAlign w:val="center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Требование/условие/ограничение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120" w:line="240" w:lineRule="auto"/>
              <w:ind w:left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120" w:line="240" w:lineRule="auto"/>
              <w:ind w:left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120" w:line="240" w:lineRule="auto"/>
              <w:ind w:left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bookmarkStart w:colFirst="0" w:colLast="0" w:name="h.fkarqga0ybt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0" w:line="276" w:lineRule="auto"/>
        <w:contextualSpacing w:val="0"/>
      </w:pPr>
      <w:bookmarkStart w:colFirst="0" w:colLast="0" w:name="h.w3qpku5j814k" w:id="17"/>
      <w:bookmarkEnd w:id="17"/>
      <w:r w:rsidDel="00000000" w:rsidR="00000000" w:rsidRPr="00000000">
        <w:rPr>
          <w:rtl w:val="0"/>
        </w:rPr>
        <w:t xml:space="preserve">2.2 Бизнес-правила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bookmarkStart w:colFirst="0" w:colLast="0" w:name="h.44sinio" w:id="18"/>
      <w:bookmarkEnd w:id="18"/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&lt;Указываются требования, определяющие методику реализации требований в информационной системе. (Требования определяют, почему система должна работать именно так, ссылки на законодательство, внутренние правила и пр.)&gt;</w:t>
      </w:r>
    </w:p>
    <w:p w:rsidR="00000000" w:rsidDel="00000000" w:rsidP="00000000" w:rsidRDefault="00000000" w:rsidRPr="00000000">
      <w:pPr>
        <w:pStyle w:val="Heading2"/>
        <w:keepNext w:val="1"/>
        <w:spacing w:after="60" w:before="120" w:line="240" w:lineRule="auto"/>
        <w:contextualSpacing w:val="0"/>
      </w:pPr>
      <w:bookmarkStart w:colFirst="0" w:colLast="0" w:name="h.n5yis6gup1l5" w:id="19"/>
      <w:bookmarkEnd w:id="19"/>
      <w:r w:rsidDel="00000000" w:rsidR="00000000" w:rsidRPr="00000000">
        <w:rPr>
          <w:rtl w:val="0"/>
        </w:rPr>
        <w:t xml:space="preserve">2.3 Внешние интерфейсы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bookmarkStart w:colFirst="0" w:colLast="0" w:name="h.2jxsxqh" w:id="20"/>
      <w:bookmarkEnd w:id="20"/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&lt; Указываются требования и ограничения к реализации взаимодействия с другими информационными системами.&gt;</w:t>
      </w:r>
    </w:p>
    <w:p w:rsidR="00000000" w:rsidDel="00000000" w:rsidP="00000000" w:rsidRDefault="00000000" w:rsidRPr="00000000">
      <w:pPr>
        <w:pStyle w:val="Heading2"/>
        <w:keepNext w:val="1"/>
        <w:spacing w:after="60" w:before="120" w:line="240" w:lineRule="auto"/>
        <w:contextualSpacing w:val="0"/>
      </w:pPr>
      <w:bookmarkStart w:colFirst="0" w:colLast="0" w:name="h.50qtz76v04ty" w:id="21"/>
      <w:bookmarkEnd w:id="21"/>
      <w:r w:rsidDel="00000000" w:rsidR="00000000" w:rsidRPr="00000000">
        <w:rPr>
          <w:rtl w:val="0"/>
        </w:rPr>
        <w:t xml:space="preserve">2.4 Атрибуты качества (качественные характеристики)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&lt;Указывается требования к  атрибутам, определяющим качественные характеристики  информационной системы (отдельные атрибуты могут быть не актуальны для конкретных информационных систем, перечень атрибутов при необходимости может быть дополнен).&gt;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45l1a3u4nah" w:id="22"/>
      <w:bookmarkEnd w:id="22"/>
      <w:r w:rsidDel="00000000" w:rsidR="00000000" w:rsidRPr="00000000">
        <w:rPr>
          <w:rtl w:val="0"/>
        </w:rPr>
        <w:t xml:space="preserve">&lt;Сценарий Атрибута качества&gt;</w:t>
      </w:r>
    </w:p>
    <w:tbl>
      <w:tblPr>
        <w:tblStyle w:val="Table2"/>
        <w:bidi w:val="0"/>
        <w:tblW w:w="96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00"/>
        <w:gridCol w:w="980"/>
        <w:gridCol w:w="1620"/>
        <w:gridCol w:w="1640"/>
        <w:gridCol w:w="1540"/>
        <w:gridCol w:w="2660"/>
        <w:tblGridChange w:id="0">
          <w:tblGrid>
            <w:gridCol w:w="1200"/>
            <w:gridCol w:w="980"/>
            <w:gridCol w:w="1620"/>
            <w:gridCol w:w="1640"/>
            <w:gridCol w:w="1540"/>
            <w:gridCol w:w="26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Источник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Стимул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Элемент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Среда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Реакция 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Измерение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x6zk0czo6ht" w:id="23"/>
      <w:bookmarkEnd w:id="23"/>
      <w:r w:rsidDel="00000000" w:rsidR="00000000" w:rsidRPr="00000000">
        <w:rPr>
          <w:rtl w:val="0"/>
        </w:rPr>
        <w:t xml:space="preserve">&lt;Сценарий Атрибута качества&gt;</w:t>
      </w:r>
    </w:p>
    <w:tbl>
      <w:tblPr>
        <w:tblStyle w:val="Table3"/>
        <w:bidi w:val="0"/>
        <w:tblW w:w="96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00"/>
        <w:gridCol w:w="980"/>
        <w:gridCol w:w="1620"/>
        <w:gridCol w:w="1640"/>
        <w:gridCol w:w="1540"/>
        <w:gridCol w:w="2660"/>
        <w:tblGridChange w:id="0">
          <w:tblGrid>
            <w:gridCol w:w="1200"/>
            <w:gridCol w:w="980"/>
            <w:gridCol w:w="1620"/>
            <w:gridCol w:w="1640"/>
            <w:gridCol w:w="1540"/>
            <w:gridCol w:w="26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Источник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Стимул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Элемент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Среда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Реакция 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Измерение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qfxjpdeesa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tajkf8inqx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26"/>
      <w:bookmarkEnd w:id="26"/>
      <w:r w:rsidDel="00000000" w:rsidR="00000000" w:rsidRPr="00000000">
        <w:rPr>
          <w:rtl w:val="0"/>
        </w:rPr>
        <w:t xml:space="preserve">3 История Изменений</w:t>
      </w:r>
    </w:p>
    <w:tbl>
      <w:tblPr>
        <w:tblStyle w:val="Table4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27"/>
    <w:bookmarkEnd w:id="27"/>
    <w:r w:rsidDel="00000000" w:rsidR="00000000" w:rsidRPr="00000000">
      <w:rPr>
        <w:rtl w:val="0"/>
      </w:rPr>
    </w:r>
  </w:p>
  <w:tbl>
    <w:tblPr>
      <w:tblStyle w:val="Table5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28"/>
          <w:bookmarkEnd w:id="28"/>
          <w:r w:rsidDel="00000000" w:rsidR="00000000" w:rsidRPr="00000000">
            <w:rPr>
              <w:sz w:val="20"/>
              <w:szCs w:val="20"/>
              <w:rtl w:val="0"/>
            </w:rPr>
            <w:t xml:space="preserve">Проект: Пример реализации  Кейс “Предзаказ в кафе”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9"/>
          <w:bookmarkEnd w:id="29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30"/>
          <w:bookmarkEnd w:id="30"/>
          <w:r w:rsidDel="00000000" w:rsidR="00000000" w:rsidRPr="00000000">
            <w:rPr>
              <w:sz w:val="20"/>
              <w:szCs w:val="20"/>
              <w:rtl w:val="0"/>
            </w:rPr>
            <w:t xml:space="preserve">Название документа: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9"/>
          <w:bookmarkEnd w:id="29"/>
          <w:r w:rsidDel="00000000" w:rsidR="00000000" w:rsidRPr="00000000">
            <w:rPr>
              <w:sz w:val="20"/>
              <w:szCs w:val="20"/>
              <w:rtl w:val="0"/>
            </w:rPr>
            <w:t xml:space="preserve">Автор: 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30"/>
          <w:bookmarkEnd w:id="30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9"/>
          <w:bookmarkEnd w:id="29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Style w:val="Title"/>
      <w:contextualSpacing w:val="0"/>
      <w:jc w:val="left"/>
    </w:pPr>
    <w:bookmarkStart w:colFirst="0" w:colLast="0" w:name="h.ap17l4ugyjlf" w:id="31"/>
    <w:bookmarkEnd w:id="3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