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163C46" w14:textId="77777777" w:rsidR="00451DAF" w:rsidRDefault="00451DAF" w:rsidP="00451DAF">
      <w:pPr>
        <w:pStyle w:val="paragraph"/>
        <w:spacing w:before="0" w:beforeAutospacing="0" w:after="0" w:afterAutospacing="0"/>
        <w:jc w:val="center"/>
        <w:rPr>
          <w:rFonts w:hint="eastAsia"/>
        </w:rPr>
      </w:pPr>
      <w:r>
        <w:rPr>
          <w:rFonts w:ascii="宋体" w:eastAsia="宋体" w:hAnsi="宋体" w:hint="eastAsia"/>
          <w:b/>
          <w:bCs/>
          <w:color w:val="000000"/>
          <w:sz w:val="28"/>
          <w:szCs w:val="28"/>
        </w:rPr>
        <w:t>实验三 预训练和微调方法</w:t>
      </w:r>
    </w:p>
    <w:p w14:paraId="72133A58" w14:textId="77777777" w:rsidR="00451DAF" w:rsidRDefault="00451DAF" w:rsidP="00451DAF">
      <w:pPr>
        <w:pStyle w:val="paragraph"/>
        <w:spacing w:before="0" w:beforeAutospacing="0" w:after="0" w:afterAutospacing="0"/>
        <w:jc w:val="both"/>
        <w:rPr>
          <w:rFonts w:hint="eastAsia"/>
        </w:rPr>
      </w:pPr>
      <w:r>
        <w:rPr>
          <w:rFonts w:ascii="宋体" w:eastAsia="宋体" w:hAnsi="宋体" w:hint="eastAsia"/>
          <w:b/>
          <w:bCs/>
          <w:color w:val="000000"/>
        </w:rPr>
        <w:t>一、实验目标</w:t>
      </w:r>
    </w:p>
    <w:p w14:paraId="66B237E7" w14:textId="77777777" w:rsidR="00451DAF" w:rsidRDefault="00451DAF" w:rsidP="00451DAF">
      <w:pPr>
        <w:pStyle w:val="paragraph"/>
        <w:spacing w:before="0" w:beforeAutospacing="0" w:after="0" w:afterAutospacing="0"/>
        <w:ind w:firstLine="480"/>
        <w:jc w:val="both"/>
        <w:rPr>
          <w:rFonts w:hint="eastAsia"/>
        </w:rPr>
      </w:pPr>
      <w:r>
        <w:rPr>
          <w:rFonts w:ascii="宋体" w:eastAsia="宋体" w:hAnsi="宋体" w:hint="eastAsia"/>
          <w:color w:val="000000"/>
          <w:sz w:val="21"/>
          <w:szCs w:val="21"/>
        </w:rPr>
        <w:t>本实验旨在通过预训练和微调（fine-tuning）的方法，训练一个Transformer模型，使其能够完成一个与世界知识相关的任务——预测名人的出生地。通过这个实验，学生将能够理解预训练模型如何在没有直接提供任务相关数据的情况下，学习并利用世界知识，以及预训练对模型性能的提升作用。此外，学生还将学习如何通过微调将预训练模型应用于特定任务，并分析模型在预训练和微调过程中的表现，从而深入理解预训练模型在自然语言处理中的重要性和应用方式。</w:t>
      </w:r>
    </w:p>
    <w:p w14:paraId="5E179586" w14:textId="77777777" w:rsidR="00451DAF" w:rsidRDefault="00451DAF" w:rsidP="00451DAF">
      <w:pPr>
        <w:pStyle w:val="paragraph"/>
        <w:spacing w:before="0" w:beforeAutospacing="0" w:after="0" w:afterAutospacing="0"/>
        <w:jc w:val="both"/>
        <w:rPr>
          <w:rFonts w:hint="eastAsia"/>
        </w:rPr>
      </w:pPr>
      <w:r>
        <w:rPr>
          <w:rFonts w:ascii="宋体" w:eastAsia="宋体" w:hAnsi="宋体" w:hint="eastAsia"/>
          <w:b/>
          <w:bCs/>
          <w:color w:val="000000"/>
        </w:rPr>
        <w:t>二、实验要求</w:t>
      </w:r>
    </w:p>
    <w:p w14:paraId="49D01224" w14:textId="77777777" w:rsidR="00451DAF" w:rsidRDefault="00451DAF" w:rsidP="00451DAF">
      <w:pPr>
        <w:pStyle w:val="paragraph"/>
        <w:spacing w:before="0" w:beforeAutospacing="0" w:after="0" w:afterAutospacing="0"/>
        <w:jc w:val="both"/>
        <w:rPr>
          <w:rFonts w:hint="eastAsia"/>
        </w:rPr>
      </w:pPr>
      <w:r>
        <w:rPr>
          <w:rFonts w:ascii="宋体" w:eastAsia="宋体" w:hAnsi="宋体" w:hint="eastAsia"/>
          <w:b/>
          <w:bCs/>
          <w:color w:val="000000"/>
          <w:sz w:val="21"/>
          <w:szCs w:val="21"/>
        </w:rPr>
        <w:t>1.实验环境</w:t>
      </w:r>
    </w:p>
    <w:p w14:paraId="4E54CE76" w14:textId="77777777" w:rsidR="00451DAF" w:rsidRDefault="00451DAF" w:rsidP="00451DAF">
      <w:pPr>
        <w:pStyle w:val="paragraph"/>
        <w:spacing w:before="0" w:beforeAutospacing="0" w:after="0" w:afterAutospacing="0"/>
        <w:ind w:firstLine="480"/>
        <w:jc w:val="both"/>
        <w:rPr>
          <w:rFonts w:hint="eastAsia"/>
        </w:rPr>
      </w:pPr>
      <w:r>
        <w:rPr>
          <w:rFonts w:ascii="宋体" w:eastAsia="宋体" w:hAnsi="宋体" w:hint="eastAsia"/>
          <w:color w:val="000000"/>
          <w:sz w:val="21"/>
          <w:szCs w:val="21"/>
        </w:rPr>
        <w:t>本地开发环境推荐使用Python 3.8及以上版本，安装PyTorch、TensorBoard等必要的库；训练环境需要6GB以上显存，若无相关硬件资源，可以使用Google Colab或Kaggle平台进行模型训练，以充分利用GPU资源。</w:t>
      </w:r>
    </w:p>
    <w:p w14:paraId="51D58DDF" w14:textId="77777777" w:rsidR="00451DAF" w:rsidRDefault="00451DAF" w:rsidP="00451DAF">
      <w:pPr>
        <w:pStyle w:val="paragraph"/>
        <w:spacing w:before="0" w:beforeAutospacing="0" w:after="0" w:afterAutospacing="0"/>
        <w:ind w:firstLine="480"/>
        <w:jc w:val="both"/>
        <w:rPr>
          <w:rFonts w:ascii="宋体" w:eastAsia="宋体" w:hAnsi="宋体" w:hint="eastAsia"/>
          <w:color w:val="000000"/>
          <w:sz w:val="21"/>
          <w:szCs w:val="21"/>
        </w:rPr>
      </w:pPr>
      <w:r>
        <w:rPr>
          <w:rFonts w:ascii="宋体" w:eastAsia="宋体" w:hAnsi="宋体" w:hint="eastAsia"/>
          <w:color w:val="000000"/>
          <w:sz w:val="21"/>
          <w:szCs w:val="21"/>
        </w:rPr>
        <w:t>Kaggle平台使用教程：</w:t>
      </w:r>
    </w:p>
    <w:p w14:paraId="2681677A" w14:textId="5E8FE874" w:rsidR="00451DAF" w:rsidRDefault="00451DAF" w:rsidP="00451DAF">
      <w:pPr>
        <w:pStyle w:val="paragraph"/>
        <w:spacing w:before="0" w:beforeAutospacing="0" w:after="0" w:afterAutospacing="0"/>
        <w:ind w:firstLine="480"/>
        <w:jc w:val="both"/>
        <w:rPr>
          <w:rFonts w:hint="eastAsia"/>
        </w:rPr>
      </w:pPr>
      <w:r>
        <w:rPr>
          <w:rFonts w:ascii="宋体" w:eastAsia="宋体" w:hAnsi="宋体" w:hint="eastAsia"/>
          <w:color w:val="000000"/>
          <w:sz w:val="21"/>
          <w:szCs w:val="21"/>
        </w:rPr>
        <w:t>https://blog.csdn.net/weixin_42426841/article/details/143591586</w:t>
      </w:r>
    </w:p>
    <w:p w14:paraId="4D6B684B" w14:textId="77777777" w:rsidR="00451DAF" w:rsidRDefault="00451DAF" w:rsidP="00451DAF">
      <w:pPr>
        <w:pStyle w:val="paragraph"/>
        <w:spacing w:before="0" w:beforeAutospacing="0" w:after="0" w:afterAutospacing="0"/>
        <w:jc w:val="both"/>
        <w:rPr>
          <w:rFonts w:hint="eastAsia"/>
        </w:rPr>
      </w:pPr>
      <w:r>
        <w:rPr>
          <w:rFonts w:ascii="宋体" w:eastAsia="宋体" w:hAnsi="宋体" w:hint="eastAsia"/>
          <w:b/>
          <w:bCs/>
          <w:color w:val="000000"/>
          <w:sz w:val="21"/>
          <w:szCs w:val="21"/>
        </w:rPr>
        <w:t>2.代码实现</w:t>
      </w:r>
    </w:p>
    <w:p w14:paraId="2C8CEF32" w14:textId="77777777" w:rsidR="00451DAF" w:rsidRDefault="00451DAF" w:rsidP="00451DAF">
      <w:pPr>
        <w:pStyle w:val="paragraph"/>
        <w:spacing w:before="0" w:beforeAutospacing="0" w:after="0" w:afterAutospacing="0"/>
        <w:ind w:firstLine="480"/>
        <w:jc w:val="both"/>
        <w:rPr>
          <w:rFonts w:hint="eastAsia"/>
        </w:rPr>
      </w:pPr>
      <w:r>
        <w:rPr>
          <w:rFonts w:ascii="宋体" w:eastAsia="宋体" w:hAnsi="宋体" w:hint="eastAsia"/>
          <w:color w:val="000000"/>
          <w:sz w:val="21"/>
          <w:szCs w:val="21"/>
        </w:rPr>
        <w:t>使用提供的wiki.txt文件作为预训练数据，通过实现CharCorruptionDataset类中的getitem()函数，完成对文本的片段掩盖（span corruption）任务的定义。片段掩盖任务是随机选择文本中的一段字符，并将其替换为特殊的标记（sentinel），模型需要根据这些标记还原被替换的字符。</w:t>
      </w:r>
    </w:p>
    <w:p w14:paraId="35C124DC" w14:textId="77777777" w:rsidR="00451DAF" w:rsidRDefault="00451DAF" w:rsidP="00451DAF">
      <w:pPr>
        <w:pStyle w:val="paragraph"/>
        <w:spacing w:before="0" w:beforeAutospacing="0" w:after="0" w:afterAutospacing="0"/>
        <w:ind w:firstLine="480"/>
        <w:jc w:val="both"/>
        <w:rPr>
          <w:rFonts w:hint="eastAsia"/>
        </w:rPr>
      </w:pPr>
      <w:r>
        <w:rPr>
          <w:rFonts w:ascii="宋体" w:eastAsia="宋体" w:hAnsi="宋体" w:hint="eastAsia"/>
          <w:color w:val="000000"/>
          <w:sz w:val="21"/>
          <w:szCs w:val="21"/>
        </w:rPr>
        <w:t>在run.py文件中填写预训练部分的代码，以实现模型在片段掩盖任务上的预训练。预训练过程预计需要大约1小时的时间。</w:t>
      </w:r>
    </w:p>
    <w:p w14:paraId="4DAFE1A4" w14:textId="77777777" w:rsidR="00451DAF" w:rsidRDefault="00451DAF" w:rsidP="00451DAF">
      <w:pPr>
        <w:pStyle w:val="paragraph"/>
        <w:spacing w:before="0" w:beforeAutospacing="0" w:after="0" w:afterAutospacing="0"/>
        <w:ind w:firstLine="480"/>
        <w:jc w:val="both"/>
        <w:rPr>
          <w:rFonts w:hint="eastAsia"/>
        </w:rPr>
      </w:pPr>
      <w:r>
        <w:rPr>
          <w:rFonts w:ascii="宋体" w:eastAsia="宋体" w:hAnsi="宋体" w:hint="eastAsia"/>
          <w:color w:val="000000"/>
          <w:sz w:val="21"/>
          <w:szCs w:val="21"/>
        </w:rPr>
        <w:t>修改run.py文件中微调部分的代码，使其能够处理预训练后的模型。具体来说，如果在命令行参数中提供了预训练模型的路径，则在微调之前加载该预训练模型。</w:t>
      </w:r>
    </w:p>
    <w:p w14:paraId="6F70229F" w14:textId="77777777" w:rsidR="00451DAF" w:rsidRDefault="00451DAF" w:rsidP="00451DAF">
      <w:pPr>
        <w:pStyle w:val="paragraph"/>
        <w:spacing w:before="0" w:beforeAutospacing="0" w:after="0" w:afterAutospacing="0"/>
        <w:ind w:firstLine="480"/>
        <w:jc w:val="both"/>
        <w:rPr>
          <w:rFonts w:hint="eastAsia"/>
        </w:rPr>
      </w:pPr>
      <w:r>
        <w:rPr>
          <w:rFonts w:ascii="宋体" w:eastAsia="宋体" w:hAnsi="宋体" w:hint="eastAsia"/>
          <w:color w:val="000000"/>
          <w:sz w:val="21"/>
          <w:szCs w:val="21"/>
        </w:rPr>
        <w:t>使用birth_places_train.tsv文件作为微调数据，对预训练后的模型进行微调，使其能够完成预测名人出生地的任务。</w:t>
      </w:r>
    </w:p>
    <w:p w14:paraId="3BED29FE" w14:textId="77777777" w:rsidR="00451DAF" w:rsidRDefault="00451DAF" w:rsidP="00451DAF">
      <w:pPr>
        <w:pStyle w:val="paragraph"/>
        <w:spacing w:before="0" w:beforeAutospacing="0" w:after="0" w:afterAutospacing="0"/>
        <w:jc w:val="both"/>
        <w:rPr>
          <w:rFonts w:hint="eastAsia"/>
        </w:rPr>
      </w:pPr>
      <w:r>
        <w:rPr>
          <w:rFonts w:ascii="宋体" w:eastAsia="宋体" w:hAnsi="宋体" w:hint="eastAsia"/>
          <w:b/>
          <w:bCs/>
          <w:color w:val="000000"/>
          <w:sz w:val="21"/>
          <w:szCs w:val="21"/>
        </w:rPr>
        <w:t>3.模型评估</w:t>
      </w:r>
    </w:p>
    <w:p w14:paraId="1470D569" w14:textId="77777777" w:rsidR="00451DAF" w:rsidRDefault="00451DAF" w:rsidP="00451DAF">
      <w:pPr>
        <w:pStyle w:val="paragraph"/>
        <w:spacing w:before="0" w:beforeAutospacing="0" w:after="0" w:afterAutospacing="0"/>
        <w:ind w:firstLine="480"/>
        <w:jc w:val="both"/>
        <w:rPr>
          <w:rFonts w:hint="eastAsia"/>
        </w:rPr>
      </w:pPr>
      <w:r>
        <w:rPr>
          <w:rFonts w:ascii="宋体" w:eastAsia="宋体" w:hAnsi="宋体" w:hint="eastAsia"/>
          <w:color w:val="000000"/>
          <w:sz w:val="21"/>
          <w:szCs w:val="21"/>
        </w:rPr>
        <w:t>在微调完成后，使用birth_dev.tsv文件作为开发集，对模型进行评估，并将预测结果写入磁盘。</w:t>
      </w:r>
    </w:p>
    <w:p w14:paraId="47B7D258" w14:textId="77777777" w:rsidR="00451DAF" w:rsidRDefault="00451DAF" w:rsidP="00451DAF">
      <w:pPr>
        <w:pStyle w:val="paragraph"/>
        <w:spacing w:before="0" w:beforeAutospacing="0" w:after="0" w:afterAutospacing="0"/>
        <w:ind w:firstLine="480"/>
        <w:jc w:val="both"/>
        <w:rPr>
          <w:rFonts w:hint="eastAsia"/>
        </w:rPr>
      </w:pPr>
      <w:r>
        <w:rPr>
          <w:rFonts w:ascii="宋体" w:eastAsia="宋体" w:hAnsi="宋体" w:hint="eastAsia"/>
          <w:color w:val="000000"/>
          <w:sz w:val="21"/>
          <w:szCs w:val="21"/>
        </w:rPr>
        <w:t>使用birth_test_inputs.tsv文件作为测试集，对模型进行评估，并将预测结果写入磁盘。</w:t>
      </w:r>
    </w:p>
    <w:p w14:paraId="720D5275" w14:textId="77777777" w:rsidR="00451DAF" w:rsidRDefault="00451DAF" w:rsidP="00451DAF">
      <w:pPr>
        <w:pStyle w:val="paragraph"/>
        <w:spacing w:before="0" w:beforeAutospacing="0" w:after="0" w:afterAutospacing="0"/>
        <w:ind w:firstLine="480"/>
        <w:jc w:val="both"/>
        <w:rPr>
          <w:rFonts w:hint="eastAsia"/>
        </w:rPr>
      </w:pPr>
      <w:r>
        <w:rPr>
          <w:rFonts w:ascii="宋体" w:eastAsia="宋体" w:hAnsi="宋体" w:hint="eastAsia"/>
          <w:color w:val="000000"/>
          <w:sz w:val="21"/>
          <w:szCs w:val="21"/>
        </w:rPr>
        <w:t>预期模型在开发集上的准确率至少达到15%，在测试集上的准确率也应达到类似的水平。</w:t>
      </w:r>
    </w:p>
    <w:p w14:paraId="04214034" w14:textId="77777777" w:rsidR="00451DAF" w:rsidRDefault="00451DAF" w:rsidP="00451DAF">
      <w:pPr>
        <w:pStyle w:val="paragraph"/>
        <w:spacing w:before="0" w:beforeAutospacing="0" w:after="0" w:afterAutospacing="0"/>
        <w:jc w:val="both"/>
        <w:rPr>
          <w:rFonts w:hint="eastAsia"/>
        </w:rPr>
      </w:pPr>
      <w:r>
        <w:rPr>
          <w:rFonts w:ascii="宋体" w:eastAsia="宋体" w:hAnsi="宋体" w:hint="eastAsia"/>
          <w:b/>
          <w:bCs/>
          <w:color w:val="000000"/>
        </w:rPr>
        <w:t>三、实验步骤</w:t>
      </w:r>
    </w:p>
    <w:p w14:paraId="0AA8BB5F" w14:textId="77777777" w:rsidR="00451DAF" w:rsidRDefault="00451DAF" w:rsidP="00451DAF">
      <w:pPr>
        <w:pStyle w:val="paragraph"/>
        <w:spacing w:before="0" w:beforeAutospacing="0" w:after="0" w:afterAutospacing="0"/>
        <w:jc w:val="both"/>
        <w:rPr>
          <w:rFonts w:hint="eastAsia"/>
        </w:rPr>
      </w:pPr>
      <w:r>
        <w:rPr>
          <w:rFonts w:ascii="宋体" w:eastAsia="宋体" w:hAnsi="宋体" w:hint="eastAsia"/>
          <w:b/>
          <w:bCs/>
          <w:color w:val="000000"/>
          <w:sz w:val="21"/>
          <w:szCs w:val="21"/>
        </w:rPr>
        <w:t>1. 环境搭建</w:t>
      </w:r>
    </w:p>
    <w:p w14:paraId="0628F2FF" w14:textId="77777777" w:rsidR="00451DAF" w:rsidRDefault="00451DAF" w:rsidP="00451DAF">
      <w:pPr>
        <w:pStyle w:val="paragraph"/>
        <w:spacing w:before="0" w:beforeAutospacing="0" w:after="0" w:afterAutospacing="0"/>
        <w:ind w:firstLine="480"/>
        <w:jc w:val="both"/>
        <w:rPr>
          <w:rFonts w:hint="eastAsia"/>
        </w:rPr>
      </w:pPr>
      <w:r>
        <w:rPr>
          <w:rFonts w:ascii="宋体" w:eastAsia="宋体" w:hAnsi="宋体" w:hint="eastAsia"/>
          <w:color w:val="000000"/>
          <w:sz w:val="21"/>
          <w:szCs w:val="21"/>
        </w:rPr>
        <w:t>安装Python 3.8及以上版本，并配置好PyTorch环境。克隆实验代码仓库，安装必要的依赖库。</w:t>
      </w:r>
    </w:p>
    <w:p w14:paraId="6BFEDF0D" w14:textId="77777777" w:rsidR="00451DAF" w:rsidRDefault="00451DAF" w:rsidP="00451DAF">
      <w:pPr>
        <w:pStyle w:val="paragraph"/>
        <w:numPr>
          <w:ilvl w:val="0"/>
          <w:numId w:val="1"/>
        </w:numPr>
        <w:spacing w:before="0" w:beforeAutospacing="0" w:after="0" w:afterAutospacing="0"/>
        <w:ind w:left="0"/>
        <w:jc w:val="both"/>
        <w:rPr>
          <w:rFonts w:hint="eastAsia"/>
        </w:rPr>
      </w:pPr>
      <w:r>
        <w:rPr>
          <w:rFonts w:ascii="宋体" w:eastAsia="宋体" w:hAnsi="宋体" w:hint="eastAsia"/>
          <w:b/>
          <w:bCs/>
          <w:color w:val="000000"/>
          <w:sz w:val="21"/>
          <w:szCs w:val="21"/>
        </w:rPr>
        <w:t>数据准备</w:t>
      </w:r>
    </w:p>
    <w:p w14:paraId="2BBFDB54" w14:textId="77777777" w:rsidR="00451DAF" w:rsidRDefault="00451DAF" w:rsidP="00451DAF">
      <w:pPr>
        <w:pStyle w:val="paragraph"/>
        <w:spacing w:before="0" w:beforeAutospacing="0" w:after="0" w:afterAutospacing="0"/>
        <w:ind w:firstLine="480"/>
        <w:jc w:val="both"/>
        <w:rPr>
          <w:rFonts w:hint="eastAsia"/>
        </w:rPr>
      </w:pPr>
      <w:r>
        <w:rPr>
          <w:rFonts w:ascii="宋体" w:eastAsia="宋体" w:hAnsi="宋体" w:hint="eastAsia"/>
          <w:color w:val="000000"/>
          <w:sz w:val="21"/>
          <w:szCs w:val="21"/>
        </w:rPr>
        <w:t>下载并准备wiki.txt文件作为预训练数据。下载并准备birth_places_train.tsv、birth_dev.tsv和birth_test_inputs.tsv文件作为微调和评估数据。</w:t>
      </w:r>
    </w:p>
    <w:p w14:paraId="7A4DE4AD" w14:textId="77777777" w:rsidR="00451DAF" w:rsidRDefault="00451DAF" w:rsidP="00451DAF">
      <w:pPr>
        <w:pStyle w:val="paragraph"/>
        <w:numPr>
          <w:ilvl w:val="0"/>
          <w:numId w:val="1"/>
        </w:numPr>
        <w:spacing w:before="0" w:beforeAutospacing="0" w:after="0" w:afterAutospacing="0"/>
        <w:ind w:left="0"/>
        <w:jc w:val="both"/>
        <w:rPr>
          <w:rFonts w:hint="eastAsia"/>
        </w:rPr>
      </w:pPr>
      <w:r>
        <w:rPr>
          <w:rFonts w:ascii="宋体" w:eastAsia="宋体" w:hAnsi="宋体" w:hint="eastAsia"/>
          <w:b/>
          <w:bCs/>
          <w:color w:val="000000"/>
          <w:sz w:val="21"/>
          <w:szCs w:val="21"/>
        </w:rPr>
        <w:t>预训练实现</w:t>
      </w:r>
    </w:p>
    <w:p w14:paraId="194AC5C6" w14:textId="77777777" w:rsidR="00451DAF" w:rsidRDefault="00451DAF" w:rsidP="00451DAF">
      <w:pPr>
        <w:pStyle w:val="paragraph"/>
        <w:spacing w:before="0" w:beforeAutospacing="0" w:after="0" w:afterAutospacing="0"/>
        <w:ind w:firstLine="480"/>
        <w:jc w:val="both"/>
        <w:rPr>
          <w:rFonts w:hint="eastAsia"/>
        </w:rPr>
      </w:pPr>
      <w:r>
        <w:rPr>
          <w:rFonts w:ascii="宋体" w:eastAsia="宋体" w:hAnsi="宋体" w:hint="eastAsia"/>
          <w:color w:val="000000"/>
          <w:sz w:val="21"/>
          <w:szCs w:val="21"/>
        </w:rPr>
        <w:lastRenderedPageBreak/>
        <w:t>在src/dataset.py中实现CharCorruptionDataset类的getitem()函数，完成片段掩盖任务的定义。在run.py中填写预训练部分的代码，实现模型在片段掩盖任务上的预训练。运行预训练命令，开始预训练过程，并记录预训练的时间和资源消耗。</w:t>
      </w:r>
    </w:p>
    <w:p w14:paraId="6491F965" w14:textId="77777777" w:rsidR="00451DAF" w:rsidRDefault="00451DAF" w:rsidP="00451DAF">
      <w:pPr>
        <w:pStyle w:val="paragraph"/>
        <w:numPr>
          <w:ilvl w:val="0"/>
          <w:numId w:val="1"/>
        </w:numPr>
        <w:spacing w:before="0" w:beforeAutospacing="0" w:after="0" w:afterAutospacing="0"/>
        <w:ind w:left="0"/>
        <w:jc w:val="both"/>
        <w:rPr>
          <w:rFonts w:hint="eastAsia"/>
        </w:rPr>
      </w:pPr>
      <w:r>
        <w:rPr>
          <w:rFonts w:ascii="宋体" w:eastAsia="宋体" w:hAnsi="宋体" w:hint="eastAsia"/>
          <w:b/>
          <w:bCs/>
          <w:color w:val="000000"/>
          <w:sz w:val="21"/>
          <w:szCs w:val="21"/>
        </w:rPr>
        <w:t>微调实现</w:t>
      </w:r>
    </w:p>
    <w:p w14:paraId="4F1987EF" w14:textId="77777777" w:rsidR="00451DAF" w:rsidRDefault="00451DAF" w:rsidP="00451DAF">
      <w:pPr>
        <w:pStyle w:val="paragraph"/>
        <w:spacing w:before="0" w:beforeAutospacing="0" w:after="0" w:afterAutospacing="0"/>
        <w:ind w:firstLine="480"/>
        <w:jc w:val="both"/>
        <w:rPr>
          <w:rFonts w:hint="eastAsia"/>
        </w:rPr>
      </w:pPr>
      <w:r>
        <w:rPr>
          <w:rFonts w:ascii="宋体" w:eastAsia="宋体" w:hAnsi="宋体" w:hint="eastAsia"/>
          <w:color w:val="000000"/>
          <w:sz w:val="21"/>
          <w:szCs w:val="21"/>
        </w:rPr>
        <w:t>修改run.py中微调部分的代码，使其能够加载预训练模型。使用birth_places_train.tsv文件作为微调数据，对预训练后的模型进行微调。运行微调命令，开始微调过程，并记录微调的时间和资源消耗。</w:t>
      </w:r>
    </w:p>
    <w:p w14:paraId="2180B969" w14:textId="77777777" w:rsidR="00451DAF" w:rsidRDefault="00451DAF" w:rsidP="00451DAF">
      <w:pPr>
        <w:pStyle w:val="paragraph"/>
        <w:numPr>
          <w:ilvl w:val="0"/>
          <w:numId w:val="1"/>
        </w:numPr>
        <w:spacing w:before="0" w:beforeAutospacing="0" w:after="0" w:afterAutospacing="0"/>
        <w:ind w:left="0"/>
        <w:jc w:val="both"/>
        <w:rPr>
          <w:rFonts w:hint="eastAsia"/>
        </w:rPr>
      </w:pPr>
      <w:r>
        <w:rPr>
          <w:rFonts w:ascii="宋体" w:eastAsia="宋体" w:hAnsi="宋体" w:hint="eastAsia"/>
          <w:b/>
          <w:bCs/>
          <w:color w:val="000000"/>
          <w:sz w:val="21"/>
          <w:szCs w:val="21"/>
        </w:rPr>
        <w:t>模型评估</w:t>
      </w:r>
    </w:p>
    <w:p w14:paraId="6255C5F6" w14:textId="77777777" w:rsidR="00451DAF" w:rsidRDefault="00451DAF" w:rsidP="00451DAF">
      <w:pPr>
        <w:pStyle w:val="paragraph"/>
        <w:spacing w:before="0" w:beforeAutospacing="0" w:after="0" w:afterAutospacing="0"/>
        <w:ind w:firstLine="480"/>
        <w:jc w:val="both"/>
        <w:rPr>
          <w:rFonts w:hint="eastAsia"/>
        </w:rPr>
      </w:pPr>
      <w:r>
        <w:rPr>
          <w:rFonts w:ascii="宋体" w:eastAsia="宋体" w:hAnsi="宋体" w:hint="eastAsia"/>
          <w:color w:val="000000"/>
          <w:sz w:val="21"/>
          <w:szCs w:val="21"/>
        </w:rPr>
        <w:t>使用birth_dev.tsv文件作为开发集，对微调后的模型进行评估，并将预测结果写入磁盘。使用birth_test_inputs.tsv文件作为测试集，对微调后的模型进行评估，并将预测结果写入磁盘。分析模型在开发集和测试集上的表现，记录准确率、预测结果示例等信息。</w:t>
      </w:r>
    </w:p>
    <w:p w14:paraId="0F985FE3" w14:textId="77777777" w:rsidR="00451DAF" w:rsidRDefault="00451DAF" w:rsidP="00451DAF">
      <w:pPr>
        <w:pStyle w:val="paragraph"/>
        <w:spacing w:before="0" w:beforeAutospacing="0" w:after="0" w:afterAutospacing="0"/>
        <w:jc w:val="both"/>
        <w:rPr>
          <w:rFonts w:hint="eastAsia"/>
        </w:rPr>
      </w:pPr>
      <w:r>
        <w:rPr>
          <w:rFonts w:ascii="宋体" w:eastAsia="宋体" w:hAnsi="宋体" w:hint="eastAsia"/>
          <w:b/>
          <w:bCs/>
          <w:color w:val="000000"/>
        </w:rPr>
        <w:t>四、实验报告</w:t>
      </w:r>
    </w:p>
    <w:p w14:paraId="63A3420F" w14:textId="77777777" w:rsidR="00451DAF" w:rsidRDefault="00451DAF" w:rsidP="00451DAF">
      <w:pPr>
        <w:pStyle w:val="paragraph"/>
        <w:spacing w:before="0" w:beforeAutospacing="0" w:after="0" w:afterAutospacing="0"/>
        <w:ind w:firstLine="480"/>
        <w:jc w:val="both"/>
        <w:rPr>
          <w:rFonts w:hint="eastAsia"/>
        </w:rPr>
      </w:pPr>
      <w:r>
        <w:rPr>
          <w:rFonts w:ascii="宋体" w:eastAsia="宋体" w:hAnsi="宋体" w:hint="eastAsia"/>
          <w:color w:val="000000"/>
          <w:sz w:val="21"/>
          <w:szCs w:val="21"/>
        </w:rPr>
        <w:t>提交实验报告，包括预训练和微调过程中的代码实现、模型训练的时间和资源消耗、模型在开发集和测试集上的表现（如准确率、预测结果示例等），以及对实验结果的分析和总结。在报告中分析预训练对模型性能的影响，比较预训练模型和未预训练模型在任务上的表现差异，并探讨预训练模型在自然语言处理任务中的优势和局限性。</w:t>
      </w:r>
    </w:p>
    <w:p w14:paraId="092A14F1" w14:textId="77777777" w:rsidR="00451DAF" w:rsidRDefault="00451DAF" w:rsidP="00451DAF">
      <w:pPr>
        <w:pStyle w:val="paragraph"/>
        <w:spacing w:before="0" w:beforeAutospacing="0" w:after="0" w:afterAutospacing="0"/>
        <w:jc w:val="both"/>
        <w:rPr>
          <w:rFonts w:hint="eastAsia"/>
        </w:rPr>
      </w:pPr>
      <w:r>
        <w:rPr>
          <w:rFonts w:ascii="宋体" w:eastAsia="宋体" w:hAnsi="宋体" w:hint="eastAsia"/>
          <w:b/>
          <w:bCs/>
          <w:color w:val="000000"/>
        </w:rPr>
        <w:t>五、实验截止时间及提交方式</w:t>
      </w:r>
    </w:p>
    <w:p w14:paraId="2E720CB6" w14:textId="06B5C5C6" w:rsidR="00451DAF" w:rsidRDefault="00451DAF" w:rsidP="00451DAF">
      <w:pPr>
        <w:pStyle w:val="paragraph"/>
        <w:spacing w:before="0" w:beforeAutospacing="0" w:after="0" w:afterAutospacing="0"/>
        <w:ind w:firstLine="480"/>
        <w:jc w:val="both"/>
        <w:rPr>
          <w:rFonts w:hint="eastAsia"/>
        </w:rPr>
      </w:pPr>
      <w:r>
        <w:rPr>
          <w:rFonts w:ascii="宋体" w:eastAsia="宋体" w:hAnsi="宋体" w:hint="eastAsia"/>
          <w:color w:val="000000"/>
          <w:sz w:val="21"/>
          <w:szCs w:val="21"/>
        </w:rPr>
        <w:t>实验截至时间为</w:t>
      </w:r>
      <w:r>
        <w:rPr>
          <w:rFonts w:ascii="宋体" w:eastAsia="宋体" w:hAnsi="宋体" w:hint="eastAsia"/>
          <w:color w:val="000000"/>
          <w:sz w:val="21"/>
          <w:szCs w:val="21"/>
          <w:shd w:val="clear" w:color="auto" w:fill="FFFF00"/>
        </w:rPr>
        <w:t>4月2</w:t>
      </w:r>
      <w:r>
        <w:rPr>
          <w:rFonts w:ascii="宋体" w:eastAsia="宋体" w:hAnsi="宋体"/>
          <w:color w:val="000000"/>
          <w:sz w:val="21"/>
          <w:szCs w:val="21"/>
          <w:shd w:val="clear" w:color="auto" w:fill="FFFF00"/>
        </w:rPr>
        <w:t>8</w:t>
      </w:r>
      <w:r>
        <w:rPr>
          <w:rFonts w:ascii="宋体" w:eastAsia="宋体" w:hAnsi="宋体" w:hint="eastAsia"/>
          <w:color w:val="000000"/>
          <w:sz w:val="21"/>
          <w:szCs w:val="21"/>
          <w:shd w:val="clear" w:color="auto" w:fill="FFFF00"/>
        </w:rPr>
        <w:t>日晚24：00</w:t>
      </w:r>
      <w:r>
        <w:rPr>
          <w:rFonts w:ascii="宋体" w:eastAsia="宋体" w:hAnsi="宋体" w:hint="eastAsia"/>
          <w:color w:val="000000"/>
          <w:sz w:val="21"/>
          <w:szCs w:val="21"/>
        </w:rPr>
        <w:t>，请同学们将整个项目打包，和实验报告一起，</w:t>
      </w:r>
      <w:hyperlink r:id="rId8" w:history="1">
        <w:r>
          <w:rPr>
            <w:rStyle w:val="a7"/>
            <w:rFonts w:ascii="宋体" w:eastAsia="宋体" w:hAnsi="宋体" w:hint="eastAsia"/>
            <w:color w:val="000000"/>
            <w:sz w:val="21"/>
            <w:szCs w:val="21"/>
          </w:rPr>
          <w:t>发送到splab_nlp_2025@163.com</w:t>
        </w:r>
      </w:hyperlink>
      <w:r>
        <w:rPr>
          <w:rFonts w:ascii="宋体" w:eastAsia="宋体" w:hAnsi="宋体" w:hint="eastAsia"/>
          <w:color w:val="000000"/>
          <w:sz w:val="21"/>
          <w:szCs w:val="21"/>
        </w:rPr>
        <w:t>, 文件命名格式为“姓名-学号-预训练和微调方法.zip”</w:t>
      </w:r>
    </w:p>
    <w:p w14:paraId="6AA9B92D" w14:textId="77777777" w:rsidR="008329FA" w:rsidRDefault="008329FA" w:rsidP="00451DAF"/>
    <w:p w14:paraId="77B4FE75" w14:textId="77777777" w:rsidR="0045465C" w:rsidRDefault="0045465C" w:rsidP="00451DAF"/>
    <w:p w14:paraId="1B0293A9" w14:textId="77777777" w:rsidR="0045465C" w:rsidRDefault="0045465C" w:rsidP="00451DAF"/>
    <w:p w14:paraId="66FB83D6" w14:textId="464D738A" w:rsidR="0045465C" w:rsidRDefault="0045465C" w:rsidP="00451DAF">
      <w:r w:rsidRPr="0045465C">
        <w:rPr>
          <w:noProof/>
        </w:rPr>
        <w:drawing>
          <wp:inline distT="0" distB="0" distL="0" distR="0" wp14:anchorId="2456460F" wp14:editId="21F6D3A9">
            <wp:extent cx="5274310" cy="2774315"/>
            <wp:effectExtent l="0" t="0" r="2540" b="6985"/>
            <wp:docPr id="1384650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50807" name=""/>
                    <pic:cNvPicPr/>
                  </pic:nvPicPr>
                  <pic:blipFill>
                    <a:blip r:embed="rId9"/>
                    <a:stretch>
                      <a:fillRect/>
                    </a:stretch>
                  </pic:blipFill>
                  <pic:spPr>
                    <a:xfrm>
                      <a:off x="0" y="0"/>
                      <a:ext cx="5274310" cy="2774315"/>
                    </a:xfrm>
                    <a:prstGeom prst="rect">
                      <a:avLst/>
                    </a:prstGeom>
                  </pic:spPr>
                </pic:pic>
              </a:graphicData>
            </a:graphic>
          </wp:inline>
        </w:drawing>
      </w:r>
    </w:p>
    <w:p w14:paraId="5B20B651" w14:textId="4A0539E5" w:rsidR="00930ED5" w:rsidRDefault="00930ED5" w:rsidP="00451DAF">
      <w:r w:rsidRPr="00930ED5">
        <w:lastRenderedPageBreak/>
        <w:drawing>
          <wp:inline distT="0" distB="0" distL="0" distR="0" wp14:anchorId="458AECD8" wp14:editId="6534CD5B">
            <wp:extent cx="5274310" cy="2802255"/>
            <wp:effectExtent l="0" t="0" r="2540" b="0"/>
            <wp:docPr id="2074300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00775" name=""/>
                    <pic:cNvPicPr/>
                  </pic:nvPicPr>
                  <pic:blipFill>
                    <a:blip r:embed="rId10"/>
                    <a:stretch>
                      <a:fillRect/>
                    </a:stretch>
                  </pic:blipFill>
                  <pic:spPr>
                    <a:xfrm>
                      <a:off x="0" y="0"/>
                      <a:ext cx="5274310" cy="2802255"/>
                    </a:xfrm>
                    <a:prstGeom prst="rect">
                      <a:avLst/>
                    </a:prstGeom>
                  </pic:spPr>
                </pic:pic>
              </a:graphicData>
            </a:graphic>
          </wp:inline>
        </w:drawing>
      </w:r>
    </w:p>
    <w:p w14:paraId="63351CB1" w14:textId="3A893684" w:rsidR="00E46891" w:rsidRDefault="00E46891" w:rsidP="00451DAF">
      <w:r w:rsidRPr="00E46891">
        <w:drawing>
          <wp:inline distT="0" distB="0" distL="0" distR="0" wp14:anchorId="3CFD26D7" wp14:editId="089E1019">
            <wp:extent cx="5274310" cy="1233805"/>
            <wp:effectExtent l="0" t="0" r="2540" b="4445"/>
            <wp:docPr id="1685269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69061" name=""/>
                    <pic:cNvPicPr/>
                  </pic:nvPicPr>
                  <pic:blipFill>
                    <a:blip r:embed="rId11"/>
                    <a:stretch>
                      <a:fillRect/>
                    </a:stretch>
                  </pic:blipFill>
                  <pic:spPr>
                    <a:xfrm>
                      <a:off x="0" y="0"/>
                      <a:ext cx="5274310" cy="1233805"/>
                    </a:xfrm>
                    <a:prstGeom prst="rect">
                      <a:avLst/>
                    </a:prstGeom>
                  </pic:spPr>
                </pic:pic>
              </a:graphicData>
            </a:graphic>
          </wp:inline>
        </w:drawing>
      </w:r>
    </w:p>
    <w:p w14:paraId="48608724" w14:textId="4807EF95" w:rsidR="00134D38" w:rsidRPr="00451DAF" w:rsidRDefault="00134D38" w:rsidP="00451DAF">
      <w:pPr>
        <w:rPr>
          <w:rFonts w:hint="eastAsia"/>
        </w:rPr>
      </w:pPr>
      <w:r w:rsidRPr="00134D38">
        <w:drawing>
          <wp:inline distT="0" distB="0" distL="0" distR="0" wp14:anchorId="737EF50D" wp14:editId="3AFEBCAD">
            <wp:extent cx="5274310" cy="1329690"/>
            <wp:effectExtent l="0" t="0" r="2540" b="3810"/>
            <wp:docPr id="205176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6732" name=""/>
                    <pic:cNvPicPr/>
                  </pic:nvPicPr>
                  <pic:blipFill>
                    <a:blip r:embed="rId12"/>
                    <a:stretch>
                      <a:fillRect/>
                    </a:stretch>
                  </pic:blipFill>
                  <pic:spPr>
                    <a:xfrm>
                      <a:off x="0" y="0"/>
                      <a:ext cx="5274310" cy="1329690"/>
                    </a:xfrm>
                    <a:prstGeom prst="rect">
                      <a:avLst/>
                    </a:prstGeom>
                  </pic:spPr>
                </pic:pic>
              </a:graphicData>
            </a:graphic>
          </wp:inline>
        </w:drawing>
      </w:r>
    </w:p>
    <w:sectPr w:rsidR="00134D38" w:rsidRPr="00451D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45976C" w14:textId="77777777" w:rsidR="000528D2" w:rsidRDefault="000528D2" w:rsidP="00451DAF">
      <w:r>
        <w:separator/>
      </w:r>
    </w:p>
  </w:endnote>
  <w:endnote w:type="continuationSeparator" w:id="0">
    <w:p w14:paraId="3EC56AFE" w14:textId="77777777" w:rsidR="000528D2" w:rsidRDefault="000528D2" w:rsidP="00451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87235A" w14:textId="77777777" w:rsidR="000528D2" w:rsidRDefault="000528D2" w:rsidP="00451DAF">
      <w:r>
        <w:separator/>
      </w:r>
    </w:p>
  </w:footnote>
  <w:footnote w:type="continuationSeparator" w:id="0">
    <w:p w14:paraId="53C1B0F6" w14:textId="77777777" w:rsidR="000528D2" w:rsidRDefault="000528D2" w:rsidP="00451D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3A00143"/>
    <w:multiLevelType w:val="multilevel"/>
    <w:tmpl w:val="2B00EA8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932470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150"/>
    <w:rsid w:val="000528D2"/>
    <w:rsid w:val="00134D38"/>
    <w:rsid w:val="00185858"/>
    <w:rsid w:val="001F62E0"/>
    <w:rsid w:val="00317150"/>
    <w:rsid w:val="00451DAF"/>
    <w:rsid w:val="0045465C"/>
    <w:rsid w:val="00460D10"/>
    <w:rsid w:val="008329FA"/>
    <w:rsid w:val="0089774F"/>
    <w:rsid w:val="00930ED5"/>
    <w:rsid w:val="00955E60"/>
    <w:rsid w:val="00CD6345"/>
    <w:rsid w:val="00D170A1"/>
    <w:rsid w:val="00E468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5E6D91"/>
  <w15:chartTrackingRefBased/>
  <w15:docId w15:val="{8DFFF379-AC71-4C4D-BEB9-AEF8E7EB1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1D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51DAF"/>
    <w:rPr>
      <w:sz w:val="18"/>
      <w:szCs w:val="18"/>
    </w:rPr>
  </w:style>
  <w:style w:type="paragraph" w:styleId="a5">
    <w:name w:val="footer"/>
    <w:basedOn w:val="a"/>
    <w:link w:val="a6"/>
    <w:uiPriority w:val="99"/>
    <w:unhideWhenUsed/>
    <w:rsid w:val="00451DAF"/>
    <w:pPr>
      <w:tabs>
        <w:tab w:val="center" w:pos="4153"/>
        <w:tab w:val="right" w:pos="8306"/>
      </w:tabs>
      <w:snapToGrid w:val="0"/>
      <w:jc w:val="left"/>
    </w:pPr>
    <w:rPr>
      <w:sz w:val="18"/>
      <w:szCs w:val="18"/>
    </w:rPr>
  </w:style>
  <w:style w:type="character" w:customStyle="1" w:styleId="a6">
    <w:name w:val="页脚 字符"/>
    <w:basedOn w:val="a0"/>
    <w:link w:val="a5"/>
    <w:uiPriority w:val="99"/>
    <w:rsid w:val="00451DAF"/>
    <w:rPr>
      <w:sz w:val="18"/>
      <w:szCs w:val="18"/>
    </w:rPr>
  </w:style>
  <w:style w:type="paragraph" w:customStyle="1" w:styleId="paragraph">
    <w:name w:val="paragraph"/>
    <w:basedOn w:val="a"/>
    <w:semiHidden/>
    <w:rsid w:val="00451DAF"/>
    <w:pPr>
      <w:widowControl/>
      <w:spacing w:before="100" w:beforeAutospacing="1" w:after="100" w:afterAutospacing="1"/>
      <w:jc w:val="left"/>
    </w:pPr>
    <w:rPr>
      <w:rFonts w:ascii="等线" w:eastAsia="等线" w:hAnsi="等线" w:cs="Times New Roman"/>
      <w:kern w:val="0"/>
      <w:sz w:val="24"/>
      <w:szCs w:val="24"/>
    </w:rPr>
  </w:style>
  <w:style w:type="character" w:styleId="a7">
    <w:name w:val="Hyperlink"/>
    <w:basedOn w:val="a0"/>
    <w:uiPriority w:val="99"/>
    <w:semiHidden/>
    <w:unhideWhenUsed/>
    <w:rsid w:val="00451DA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2629810">
      <w:bodyDiv w:val="1"/>
      <w:marLeft w:val="0"/>
      <w:marRight w:val="0"/>
      <w:marTop w:val="0"/>
      <w:marBottom w:val="0"/>
      <w:divBdr>
        <w:top w:val="none" w:sz="0" w:space="0" w:color="auto"/>
        <w:left w:val="none" w:sz="0" w:space="0" w:color="auto"/>
        <w:bottom w:val="none" w:sz="0" w:space="0" w:color="auto"/>
        <w:right w:val="none" w:sz="0" w:space="0" w:color="auto"/>
      </w:divBdr>
      <w:divsChild>
        <w:div w:id="1671986807">
          <w:marLeft w:val="0"/>
          <w:marRight w:val="0"/>
          <w:marTop w:val="0"/>
          <w:marBottom w:val="0"/>
          <w:divBdr>
            <w:top w:val="none" w:sz="0" w:space="0" w:color="auto"/>
            <w:left w:val="none" w:sz="0" w:space="0" w:color="auto"/>
            <w:bottom w:val="none" w:sz="0" w:space="0" w:color="auto"/>
            <w:right w:val="none" w:sz="0" w:space="0" w:color="auto"/>
          </w:divBdr>
          <w:divsChild>
            <w:div w:id="36216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5%8F%91%E9%80%81%E5%88%B0766051282@qq.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4F01C-2E52-4F7E-B34A-B4E8C7B02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3</Pages>
  <Words>791</Words>
  <Characters>1070</Characters>
  <Application>Microsoft Office Word</Application>
  <DocSecurity>0</DocSecurity>
  <Lines>39</Lines>
  <Paragraphs>33</Paragraphs>
  <ScaleCrop>false</ScaleCrop>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范禄珂</dc:creator>
  <cp:keywords/>
  <dc:description/>
  <cp:lastModifiedBy>JODON JOE</cp:lastModifiedBy>
  <cp:revision>7</cp:revision>
  <dcterms:created xsi:type="dcterms:W3CDTF">2025-03-06T07:28:00Z</dcterms:created>
  <dcterms:modified xsi:type="dcterms:W3CDTF">2025-04-28T05:28:00Z</dcterms:modified>
</cp:coreProperties>
</file>