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88"/>
        <w:gridCol w:w="1609"/>
        <w:gridCol w:w="1602"/>
        <w:gridCol w:w="1609"/>
        <w:gridCol w:w="1607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8E66B8" w:rsidP="00E071D6">
            <w:pPr>
              <w:spacing w:after="0" w:line="240" w:lineRule="auto"/>
              <w:jc w:val="center"/>
            </w:pPr>
            <w:r>
              <w:t>06</w:t>
            </w:r>
            <w:r w:rsidR="00F331BB">
              <w:t>-07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F331BB" w:rsidP="002B1106">
            <w:pPr>
              <w:spacing w:after="0" w:line="240" w:lineRule="auto"/>
            </w:pPr>
            <w:r>
              <w:t>1.1.0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4072" w:rsidRPr="00D84072" w:rsidRDefault="00EC2D29" w:rsidP="00FB49CE">
            <w:pPr>
              <w:spacing w:after="0" w:line="240" w:lineRule="auto"/>
            </w:pPr>
            <w:r>
              <w:t>Denne release tilføjer betalingsdel.</w:t>
            </w: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198"/>
        <w:gridCol w:w="3344"/>
        <w:gridCol w:w="1429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F331BB" w:rsidP="002B1106">
            <w:pPr>
              <w:spacing w:after="0" w:line="240" w:lineRule="auto"/>
            </w:pPr>
            <w:r>
              <w:t>0</w:t>
            </w:r>
            <w:r w:rsidR="008E66B8">
              <w:t>6</w:t>
            </w:r>
            <w:bookmarkStart w:id="0" w:name="_GoBack"/>
            <w:bookmarkEnd w:id="0"/>
            <w:r>
              <w:t>-07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FB49CE" w:rsidRPr="00D84072" w:rsidRDefault="00FB49CE" w:rsidP="001D0C96">
            <w:pPr>
              <w:spacing w:after="0" w:line="240" w:lineRule="auto"/>
            </w:pPr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38"/>
        <w:gridCol w:w="3062"/>
        <w:gridCol w:w="4020"/>
      </w:tblGrid>
      <w:tr w:rsidR="00E071D6" w:rsidTr="003F2F9B">
        <w:tc>
          <w:tcPr>
            <w:tcW w:w="509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038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062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020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CD3FA6" w:rsidRPr="00CD3FA6" w:rsidTr="003F2F9B">
        <w:tc>
          <w:tcPr>
            <w:tcW w:w="509" w:type="dxa"/>
          </w:tcPr>
          <w:p w:rsidR="00CD3FA6" w:rsidRDefault="00CD3FA6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CD3FA6" w:rsidRDefault="00987C29" w:rsidP="003F2F9B">
            <w:pPr>
              <w:pStyle w:val="Default"/>
            </w:pPr>
            <w:r>
              <w:t>MakeReservation</w:t>
            </w:r>
          </w:p>
        </w:tc>
        <w:tc>
          <w:tcPr>
            <w:tcW w:w="3062" w:type="dxa"/>
          </w:tcPr>
          <w:p w:rsidR="00CD3FA6" w:rsidRDefault="00CD3FA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CD3FA6" w:rsidRPr="00987C29" w:rsidRDefault="008E66B8" w:rsidP="00987C29">
            <w:pPr>
              <w:pStyle w:val="NormalWeb"/>
              <w:spacing w:before="0" w:beforeAutospacing="0" w:after="0" w:afterAutospacing="0"/>
            </w:pPr>
            <w:r>
              <w:t>p</w:t>
            </w:r>
            <w:r w:rsidR="00EC2D29">
              <w:t>ay</w:t>
            </w:r>
            <w:r>
              <w:t>mentT</w:t>
            </w:r>
            <w:r w:rsidR="00EC2D29">
              <w:t>ype tilføjet input, returnere nu ligesom PS (submitRental)</w:t>
            </w:r>
            <w:r>
              <w:t xml:space="preserve"> forklaring se evt API doc.</w:t>
            </w:r>
          </w:p>
        </w:tc>
      </w:tr>
    </w:tbl>
    <w:p w:rsidR="00E071D6" w:rsidRPr="00987C29" w:rsidRDefault="00E071D6" w:rsidP="00E071D6"/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273"/>
        <w:gridCol w:w="3490"/>
        <w:gridCol w:w="4336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 w:rsidR="00E071D6" w:rsidRDefault="00EC2D29" w:rsidP="001D0C96">
            <w:pPr>
              <w:spacing w:after="0" w:line="240" w:lineRule="auto"/>
            </w:pPr>
            <w:r>
              <w:t xml:space="preserve">DibsResult </w:t>
            </w: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E071D6" w:rsidRDefault="00EC2D29" w:rsidP="001D0C96">
            <w:pPr>
              <w:spacing w:after="0" w:line="240" w:lineRule="auto"/>
            </w:pPr>
            <w:r>
              <w:t>Ligesom PS</w:t>
            </w:r>
            <w:r w:rsidR="008E66B8">
              <w:t xml:space="preserve"> se evt API doc</w:t>
            </w:r>
          </w:p>
        </w:tc>
      </w:tr>
    </w:tbl>
    <w:p w:rsidR="002B1106" w:rsidRPr="008E66B8" w:rsidRDefault="002B1106" w:rsidP="002B1106">
      <w:pPr>
        <w:spacing w:after="0" w:line="240" w:lineRule="auto"/>
      </w:pPr>
    </w:p>
    <w:p w:rsidR="008A16F0" w:rsidRPr="008E66B8" w:rsidRDefault="008A16F0" w:rsidP="002B1106">
      <w:pPr>
        <w:spacing w:after="0" w:line="240" w:lineRule="auto"/>
      </w:pPr>
    </w:p>
    <w:sectPr w:rsidR="008A16F0" w:rsidRPr="008E66B8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2C3" w:rsidRDefault="006162C3" w:rsidP="006A3B1C">
      <w:r>
        <w:separator/>
      </w:r>
    </w:p>
  </w:endnote>
  <w:endnote w:type="continuationSeparator" w:id="0">
    <w:p w:rsidR="006162C3" w:rsidRDefault="006162C3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hyperlink r:id="rId1" w:history="1">
      <w:r w:rsidRPr="003022F7">
        <w:rPr>
          <w:rStyle w:val="Hyperlink"/>
          <w:sz w:val="16"/>
          <w:szCs w:val="16"/>
          <w:lang w:val="en-US"/>
        </w:rPr>
        <w:t>www.GoApplicate.com</w:t>
      </w:r>
    </w:hyperlink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2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2C3" w:rsidRDefault="006162C3" w:rsidP="006A3B1C">
      <w:r>
        <w:separator/>
      </w:r>
    </w:p>
  </w:footnote>
  <w:footnote w:type="continuationSeparator" w:id="0">
    <w:p w:rsidR="006162C3" w:rsidRDefault="006162C3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3F2F9B"/>
    <w:rsid w:val="00403F0B"/>
    <w:rsid w:val="00457A14"/>
    <w:rsid w:val="004E76E6"/>
    <w:rsid w:val="005026A7"/>
    <w:rsid w:val="00531A39"/>
    <w:rsid w:val="005B1C4E"/>
    <w:rsid w:val="005B547B"/>
    <w:rsid w:val="005C5CF5"/>
    <w:rsid w:val="006162C3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46E58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E66B8"/>
    <w:rsid w:val="008F672C"/>
    <w:rsid w:val="00957FDE"/>
    <w:rsid w:val="00964D7C"/>
    <w:rsid w:val="00987C29"/>
    <w:rsid w:val="009C3459"/>
    <w:rsid w:val="009E459F"/>
    <w:rsid w:val="00A24073"/>
    <w:rsid w:val="00A83983"/>
    <w:rsid w:val="00A97D9A"/>
    <w:rsid w:val="00AD2B85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CD3FA6"/>
    <w:rsid w:val="00D02C2A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2D29"/>
    <w:rsid w:val="00EC73E9"/>
    <w:rsid w:val="00F331BB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  <w:style w:type="paragraph" w:customStyle="1" w:styleId="Default">
    <w:name w:val="Default"/>
    <w:rsid w:val="003F2F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a-DK"/>
    </w:rPr>
  </w:style>
  <w:style w:type="paragraph" w:styleId="NormalWeb">
    <w:name w:val="Normal (Web)"/>
    <w:basedOn w:val="Normal"/>
    <w:uiPriority w:val="99"/>
    <w:semiHidden/>
    <w:unhideWhenUsed/>
    <w:rsid w:val="00CD3FA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oApplicate.com" TargetMode="External"/><Relationship Id="rId1" Type="http://schemas.openxmlformats.org/officeDocument/2006/relationships/hyperlink" Target="http://www.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95</TotalTime>
  <Pages>1</Pages>
  <Words>94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670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4</cp:revision>
  <cp:lastPrinted>2015-05-07T10:05:00Z</cp:lastPrinted>
  <dcterms:created xsi:type="dcterms:W3CDTF">2015-07-03T07:49:00Z</dcterms:created>
  <dcterms:modified xsi:type="dcterms:W3CDTF">2015-07-06T09:01:00Z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